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0F929" w14:textId="0DAD4F46" w:rsidR="00655039" w:rsidRPr="00B51A2D" w:rsidRDefault="00542EB8" w:rsidP="0028476C">
      <w:pPr>
        <w:tabs>
          <w:tab w:val="left" w:pos="7570"/>
        </w:tabs>
        <w:spacing w:before="1"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B51A2D">
        <w:rPr>
          <w:rFonts w:asciiTheme="minorEastAsia" w:eastAsiaTheme="minorEastAsia" w:hAnsiTheme="minorEastAsia" w:hint="eastAsia"/>
          <w:bCs/>
          <w:sz w:val="24"/>
          <w:szCs w:val="24"/>
        </w:rPr>
        <w:t>证券代</w:t>
      </w:r>
      <w:r w:rsidRPr="00ED5C0A">
        <w:rPr>
          <w:rFonts w:ascii="Times New Roman" w:eastAsiaTheme="minorEastAsia" w:hAnsi="Times New Roman" w:cs="Times New Roman"/>
          <w:bCs/>
          <w:sz w:val="24"/>
          <w:szCs w:val="24"/>
        </w:rPr>
        <w:t>码：</w:t>
      </w:r>
      <w:r w:rsidRPr="00ED5C0A">
        <w:rPr>
          <w:rFonts w:ascii="Times New Roman" w:eastAsiaTheme="minorEastAsia" w:hAnsi="Times New Roman" w:cs="Times New Roman"/>
          <w:bCs/>
          <w:sz w:val="24"/>
          <w:szCs w:val="24"/>
        </w:rPr>
        <w:t>688331</w:t>
      </w:r>
      <w:r w:rsidRPr="00B51A2D">
        <w:rPr>
          <w:rFonts w:asciiTheme="minorEastAsia" w:eastAsiaTheme="minorEastAsia" w:hAnsiTheme="minorEastAsia"/>
          <w:bCs/>
          <w:sz w:val="24"/>
          <w:szCs w:val="24"/>
        </w:rPr>
        <w:tab/>
      </w:r>
      <w:r w:rsidRPr="00B51A2D">
        <w:rPr>
          <w:rFonts w:asciiTheme="minorEastAsia" w:eastAsiaTheme="minorEastAsia" w:hAnsiTheme="minorEastAsia" w:hint="eastAsia"/>
          <w:bCs/>
          <w:sz w:val="24"/>
          <w:szCs w:val="24"/>
        </w:rPr>
        <w:t>证券简称：荣昌生物</w:t>
      </w:r>
    </w:p>
    <w:p w14:paraId="56A4CDC8" w14:textId="1FC1C1CA" w:rsidR="00C73CDA" w:rsidRPr="00ED5C0A" w:rsidRDefault="00542EB8" w:rsidP="00ED5C0A">
      <w:pPr>
        <w:pStyle w:val="a5"/>
        <w:spacing w:beforeLines="50" w:before="120" w:line="360" w:lineRule="auto"/>
        <w:ind w:right="-51"/>
        <w:jc w:val="center"/>
        <w:rPr>
          <w:rFonts w:asciiTheme="minorEastAsia" w:eastAsiaTheme="minorEastAsia" w:hAnsiTheme="minorEastAsia" w:cs="PMingLiU"/>
          <w:sz w:val="28"/>
          <w:szCs w:val="28"/>
        </w:rPr>
      </w:pPr>
      <w:r w:rsidRPr="00ED5C0A">
        <w:rPr>
          <w:rFonts w:asciiTheme="minorEastAsia" w:eastAsiaTheme="minorEastAsia" w:hAnsiTheme="minorEastAsia" w:cs="PMingLiU" w:hint="eastAsia"/>
          <w:sz w:val="28"/>
          <w:szCs w:val="28"/>
        </w:rPr>
        <w:t>荣昌生物制药（烟台）股份有限公司</w:t>
      </w:r>
    </w:p>
    <w:p w14:paraId="4A2F766A" w14:textId="554B5E2D" w:rsidR="00655039" w:rsidRPr="00ED5C0A" w:rsidRDefault="00542EB8" w:rsidP="00ED5C0A">
      <w:pPr>
        <w:pStyle w:val="a5"/>
        <w:spacing w:afterLines="50" w:after="120" w:line="360" w:lineRule="auto"/>
        <w:ind w:right="-51"/>
        <w:jc w:val="center"/>
        <w:rPr>
          <w:rFonts w:asciiTheme="minorEastAsia" w:eastAsiaTheme="minorEastAsia" w:hAnsiTheme="minorEastAsia" w:cs="PMingLiU"/>
          <w:sz w:val="28"/>
          <w:szCs w:val="28"/>
        </w:rPr>
      </w:pPr>
      <w:r w:rsidRPr="00ED5C0A">
        <w:rPr>
          <w:rFonts w:asciiTheme="minorEastAsia" w:eastAsiaTheme="minorEastAsia" w:hAnsiTheme="minorEastAsia" w:cs="PMingLiU" w:hint="eastAsia"/>
          <w:sz w:val="28"/>
          <w:szCs w:val="28"/>
        </w:rPr>
        <w:t>投资者关系活动记录表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267"/>
        <w:gridCol w:w="5387"/>
      </w:tblGrid>
      <w:tr w:rsidR="00C73CDA" w:rsidRPr="00B51A2D" w14:paraId="3AECB67F" w14:textId="77777777" w:rsidTr="007268FD">
        <w:trPr>
          <w:trHeight w:val="480"/>
        </w:trPr>
        <w:tc>
          <w:tcPr>
            <w:tcW w:w="1980" w:type="dxa"/>
            <w:vMerge w:val="restart"/>
            <w:vAlign w:val="center"/>
          </w:tcPr>
          <w:p w14:paraId="0B024373" w14:textId="1C379C5D" w:rsidR="00C73CDA" w:rsidRPr="00B51A2D" w:rsidRDefault="00542EB8" w:rsidP="0094702A">
            <w:pPr>
              <w:pStyle w:val="TableParagraph"/>
              <w:spacing w:before="92" w:line="360" w:lineRule="auto"/>
              <w:ind w:left="90" w:right="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投资者关系活动类别</w:t>
            </w:r>
          </w:p>
        </w:tc>
        <w:tc>
          <w:tcPr>
            <w:tcW w:w="2267" w:type="dxa"/>
            <w:tcBorders>
              <w:bottom w:val="nil"/>
              <w:right w:val="nil"/>
            </w:tcBorders>
          </w:tcPr>
          <w:p w14:paraId="70E23FBB" w14:textId="6272CA3A" w:rsidR="00C73CDA" w:rsidRPr="00B51A2D" w:rsidRDefault="00F003B0" w:rsidP="0094702A">
            <w:pPr>
              <w:pStyle w:val="TableParagraph"/>
              <w:spacing w:before="84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特定对象调研</w:t>
            </w:r>
          </w:p>
        </w:tc>
        <w:tc>
          <w:tcPr>
            <w:tcW w:w="5387" w:type="dxa"/>
            <w:tcBorders>
              <w:left w:val="nil"/>
              <w:bottom w:val="nil"/>
            </w:tcBorders>
          </w:tcPr>
          <w:p w14:paraId="32B3E88A" w14:textId="3EB1CE97" w:rsidR="00C73CDA" w:rsidRPr="00B51A2D" w:rsidRDefault="007C146C" w:rsidP="0094702A">
            <w:pPr>
              <w:pStyle w:val="TableParagraph"/>
              <w:spacing w:before="84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sym w:font="Wingdings 2" w:char="F052"/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分析</w:t>
            </w:r>
            <w:proofErr w:type="gramStart"/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师会议</w:t>
            </w:r>
            <w:proofErr w:type="gramEnd"/>
          </w:p>
        </w:tc>
      </w:tr>
      <w:tr w:rsidR="00C73CDA" w:rsidRPr="00B51A2D" w14:paraId="09593E87" w14:textId="77777777" w:rsidTr="007268FD">
        <w:trPr>
          <w:trHeight w:val="468"/>
        </w:trPr>
        <w:tc>
          <w:tcPr>
            <w:tcW w:w="1980" w:type="dxa"/>
            <w:vMerge/>
            <w:vAlign w:val="center"/>
          </w:tcPr>
          <w:p w14:paraId="2622011A" w14:textId="602D9645" w:rsidR="00C73CDA" w:rsidRPr="00B51A2D" w:rsidRDefault="00C73CDA" w:rsidP="0094702A">
            <w:pPr>
              <w:pStyle w:val="TableParagraph"/>
              <w:spacing w:line="360" w:lineRule="auto"/>
              <w:ind w:left="1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0191098E" w14:textId="34520E9B" w:rsidR="00C73CDA" w:rsidRPr="00B51A2D" w:rsidRDefault="00542EB8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□媒体采访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34284E86" w14:textId="337CABAF" w:rsidR="00C73CDA" w:rsidRPr="00B51A2D" w:rsidRDefault="00383333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业绩说明会</w:t>
            </w:r>
          </w:p>
        </w:tc>
      </w:tr>
      <w:tr w:rsidR="00C73CDA" w:rsidRPr="00B51A2D" w14:paraId="1FE6FBD3" w14:textId="77777777" w:rsidTr="007268FD">
        <w:trPr>
          <w:trHeight w:val="467"/>
        </w:trPr>
        <w:tc>
          <w:tcPr>
            <w:tcW w:w="1980" w:type="dxa"/>
            <w:vMerge/>
            <w:vAlign w:val="center"/>
          </w:tcPr>
          <w:p w14:paraId="3FC089D6" w14:textId="06813B30" w:rsidR="00C73CDA" w:rsidRPr="00B51A2D" w:rsidRDefault="00C73CDA" w:rsidP="0094702A">
            <w:pPr>
              <w:pStyle w:val="TableParagraph"/>
              <w:spacing w:line="360" w:lineRule="auto"/>
              <w:ind w:left="1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5874AF32" w14:textId="280F11F3" w:rsidR="00C73CDA" w:rsidRPr="00B51A2D" w:rsidRDefault="00542EB8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□新闻发布会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0F71E83C" w14:textId="6ABEFE83" w:rsidR="00C73CDA" w:rsidRPr="00B51A2D" w:rsidRDefault="002767E5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路演活动</w:t>
            </w:r>
          </w:p>
        </w:tc>
      </w:tr>
      <w:tr w:rsidR="00C73CDA" w:rsidRPr="00B51A2D" w14:paraId="57507543" w14:textId="77777777" w:rsidTr="007268FD">
        <w:trPr>
          <w:trHeight w:val="479"/>
        </w:trPr>
        <w:tc>
          <w:tcPr>
            <w:tcW w:w="1980" w:type="dxa"/>
            <w:vMerge/>
            <w:vAlign w:val="center"/>
          </w:tcPr>
          <w:p w14:paraId="7B577FB3" w14:textId="77777777" w:rsidR="00C73CDA" w:rsidRPr="00B51A2D" w:rsidRDefault="00C73CDA" w:rsidP="0094702A">
            <w:pPr>
              <w:pStyle w:val="TableParagraph"/>
              <w:spacing w:line="36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right w:val="nil"/>
            </w:tcBorders>
          </w:tcPr>
          <w:p w14:paraId="66CB031E" w14:textId="36AE159A" w:rsidR="00C73CDA" w:rsidRPr="00B51A2D" w:rsidRDefault="003A6E37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现场参观</w:t>
            </w:r>
          </w:p>
        </w:tc>
        <w:tc>
          <w:tcPr>
            <w:tcW w:w="5387" w:type="dxa"/>
            <w:tcBorders>
              <w:top w:val="nil"/>
              <w:left w:val="nil"/>
            </w:tcBorders>
          </w:tcPr>
          <w:p w14:paraId="154370F0" w14:textId="6FE7383E" w:rsidR="00C73CDA" w:rsidRPr="00B51A2D" w:rsidRDefault="003A6E37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sym w:font="Wingdings 2" w:char="F052"/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其他</w:t>
            </w:r>
            <w:r w:rsidR="0072500E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（电话会议）</w:t>
            </w:r>
          </w:p>
        </w:tc>
      </w:tr>
      <w:tr w:rsidR="00655039" w:rsidRPr="00B51A2D" w14:paraId="08B3617C" w14:textId="77777777" w:rsidTr="00BF761E">
        <w:trPr>
          <w:trHeight w:val="841"/>
        </w:trPr>
        <w:tc>
          <w:tcPr>
            <w:tcW w:w="1980" w:type="dxa"/>
            <w:vAlign w:val="center"/>
          </w:tcPr>
          <w:p w14:paraId="1956158A" w14:textId="5499E676" w:rsidR="00655039" w:rsidRPr="00B51A2D" w:rsidRDefault="00542EB8" w:rsidP="0094702A">
            <w:pPr>
              <w:pStyle w:val="TableParagraph"/>
              <w:spacing w:before="1" w:line="360" w:lineRule="auto"/>
              <w:ind w:left="90" w:right="7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参与单位名称</w:t>
            </w:r>
          </w:p>
        </w:tc>
        <w:tc>
          <w:tcPr>
            <w:tcW w:w="7654" w:type="dxa"/>
            <w:gridSpan w:val="2"/>
            <w:vAlign w:val="center"/>
          </w:tcPr>
          <w:p w14:paraId="168508E8" w14:textId="32F293FD" w:rsidR="006E3465" w:rsidRPr="007C590C" w:rsidRDefault="00D007E9" w:rsidP="00D007E9">
            <w:pPr>
              <w:pStyle w:val="TableParagraph"/>
              <w:spacing w:before="120" w:after="120" w:line="360" w:lineRule="auto"/>
              <w:ind w:left="0" w:rightChars="22" w:right="48"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富国基金、华夏基金、建信基金、大家资产、</w:t>
            </w:r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国泰君安、中海基金、中邮证券、安邦资产、</w:t>
            </w:r>
            <w:proofErr w:type="gramStart"/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汇添富</w:t>
            </w:r>
            <w:proofErr w:type="gramEnd"/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基金、华福证券、长盛基金、君联资本、新华资本、巨杉投资、太平洋资管、</w:t>
            </w:r>
            <w:proofErr w:type="gramStart"/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裕石投</w:t>
            </w:r>
            <w:proofErr w:type="gramEnd"/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资、中</w:t>
            </w:r>
            <w:proofErr w:type="gramStart"/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金资</w:t>
            </w:r>
            <w:proofErr w:type="gramEnd"/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管、瑞银集团、德邦基金、银华基金、国海证券、新华养老保险、</w:t>
            </w:r>
            <w:proofErr w:type="gramStart"/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中庚基</w:t>
            </w:r>
            <w:proofErr w:type="gramEnd"/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金、富安达基金、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太平养老、</w:t>
            </w:r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毕盛投资、华泰柏瑞、长江养老、中泰证券、山西证券、农银汇理、</w:t>
            </w:r>
            <w:proofErr w:type="gramStart"/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西部</w:t>
            </w:r>
            <w:proofErr w:type="gramEnd"/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利得、</w:t>
            </w:r>
            <w:proofErr w:type="gramStart"/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天虫资</w:t>
            </w:r>
            <w:proofErr w:type="gramEnd"/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本、</w:t>
            </w:r>
            <w:proofErr w:type="gramStart"/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浦银</w:t>
            </w:r>
            <w:proofErr w:type="gramEnd"/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安盛、海富通基金</w:t>
            </w:r>
            <w:r w:rsidR="0072500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Pr="00D007E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光大证券、</w:t>
            </w:r>
            <w:r w:rsidRPr="00D007E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Millennium Capital Management</w:t>
            </w:r>
            <w:r w:rsidR="009741E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等</w:t>
            </w:r>
            <w:r w:rsidR="007F688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 w:rsidR="007F688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00</w:t>
            </w:r>
            <w:r w:rsidR="007F688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余家</w:t>
            </w:r>
            <w:r w:rsidR="00A302C1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机构。</w:t>
            </w:r>
          </w:p>
        </w:tc>
      </w:tr>
      <w:tr w:rsidR="00655039" w:rsidRPr="00B51A2D" w14:paraId="07FFE392" w14:textId="77777777" w:rsidTr="00E53C46">
        <w:trPr>
          <w:trHeight w:val="60"/>
        </w:trPr>
        <w:tc>
          <w:tcPr>
            <w:tcW w:w="1980" w:type="dxa"/>
            <w:vAlign w:val="center"/>
          </w:tcPr>
          <w:p w14:paraId="64AF842C" w14:textId="5EA81B7E" w:rsidR="00655039" w:rsidRPr="00B51A2D" w:rsidRDefault="00542EB8" w:rsidP="0094702A">
            <w:pPr>
              <w:pStyle w:val="TableParagraph"/>
              <w:spacing w:before="140" w:line="360" w:lineRule="auto"/>
              <w:ind w:left="90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时间</w:t>
            </w:r>
          </w:p>
        </w:tc>
        <w:tc>
          <w:tcPr>
            <w:tcW w:w="7654" w:type="dxa"/>
            <w:gridSpan w:val="2"/>
            <w:vAlign w:val="center"/>
          </w:tcPr>
          <w:p w14:paraId="62B33A99" w14:textId="7AD574B4" w:rsidR="008C5F7B" w:rsidRPr="005C54FC" w:rsidRDefault="00EC2F06" w:rsidP="00EC2F06">
            <w:pPr>
              <w:pStyle w:val="TableParagraph"/>
              <w:spacing w:before="78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年</w:t>
            </w:r>
            <w:r w:rsidR="00EF1CA1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EF1CA1"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  <w:r w:rsidRPr="00EC2F06">
              <w:rPr>
                <w:rFonts w:ascii="Times New Roman" w:eastAsiaTheme="minorEastAsia" w:hAnsi="Times New Roman" w:cs="Times New Roman"/>
                <w:sz w:val="24"/>
                <w:szCs w:val="24"/>
              </w:rPr>
              <w:t>日、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8C5F7B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EF1CA1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EF1CA1">
              <w:rPr>
                <w:rFonts w:ascii="Times New Roman" w:eastAsiaTheme="minorEastAsia" w:hAnsi="Times New Roman" w:cs="Times New Roman"/>
                <w:sz w:val="24"/>
                <w:szCs w:val="24"/>
              </w:rPr>
              <w:t>26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8C5F7B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EF1CA1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EF1CA1"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  <w:r w:rsidR="008C5F7B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8C5F7B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8C5F7B" w:rsidRPr="005C54FC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8C5F7B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AE311D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8</w:t>
            </w:r>
            <w:r w:rsidR="008C5F7B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872281" w:rsidRPr="005C54FC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="008C5F7B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</w:t>
            </w:r>
          </w:p>
          <w:p w14:paraId="753EDF0D" w14:textId="5DC7AC73" w:rsidR="000E21E5" w:rsidRPr="00ED5C0A" w:rsidRDefault="008C5F7B" w:rsidP="00AB54CC">
            <w:pPr>
              <w:pStyle w:val="TableParagraph"/>
              <w:spacing w:before="78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Pr="005C54FC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872281" w:rsidRPr="005C54FC"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  <w:r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proofErr w:type="gramStart"/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872281" w:rsidRPr="005C54FC"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proofErr w:type="gramEnd"/>
            <w:r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D13EFA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872281" w:rsidRPr="005C54FC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9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872281" w:rsidRPr="005C54FC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872281" w:rsidRPr="005C54FC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9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872281" w:rsidRPr="005C54FC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872281" w:rsidRPr="005C54FC">
              <w:rPr>
                <w:rFonts w:ascii="Times New Roman" w:eastAsiaTheme="minorEastAsia" w:hAnsi="Times New Roman" w:cs="Times New Roman"/>
                <w:sz w:val="24"/>
                <w:szCs w:val="24"/>
              </w:rPr>
              <w:t>025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9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</w:t>
            </w:r>
            <w:r w:rsidR="00872281" w:rsidRPr="005C54FC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872281" w:rsidRPr="005C54FC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655039" w:rsidRPr="00B51A2D" w14:paraId="7929437B" w14:textId="77777777" w:rsidTr="007268FD">
        <w:trPr>
          <w:trHeight w:val="419"/>
        </w:trPr>
        <w:tc>
          <w:tcPr>
            <w:tcW w:w="1980" w:type="dxa"/>
            <w:vAlign w:val="center"/>
          </w:tcPr>
          <w:p w14:paraId="7ECA169A" w14:textId="7D693368" w:rsidR="00655039" w:rsidRPr="00B51A2D" w:rsidRDefault="00542EB8" w:rsidP="0094702A">
            <w:pPr>
              <w:pStyle w:val="TableParagraph"/>
              <w:spacing w:line="360" w:lineRule="auto"/>
              <w:ind w:left="90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地点</w:t>
            </w:r>
          </w:p>
        </w:tc>
        <w:tc>
          <w:tcPr>
            <w:tcW w:w="7654" w:type="dxa"/>
            <w:gridSpan w:val="2"/>
            <w:vAlign w:val="center"/>
          </w:tcPr>
          <w:p w14:paraId="29D2057D" w14:textId="0986EA92" w:rsidR="00655039" w:rsidRPr="00ED5C0A" w:rsidRDefault="007914FA" w:rsidP="00DF7117">
            <w:pPr>
              <w:pStyle w:val="TableParagraph"/>
              <w:spacing w:before="13" w:line="360" w:lineRule="auto"/>
              <w:ind w:left="0" w:firstLineChars="100" w:firstLine="2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烟台</w:t>
            </w:r>
          </w:p>
        </w:tc>
      </w:tr>
      <w:tr w:rsidR="00655039" w:rsidRPr="00B51A2D" w14:paraId="70773B7D" w14:textId="77777777" w:rsidTr="007268FD">
        <w:trPr>
          <w:trHeight w:val="318"/>
        </w:trPr>
        <w:tc>
          <w:tcPr>
            <w:tcW w:w="1980" w:type="dxa"/>
            <w:vAlign w:val="center"/>
          </w:tcPr>
          <w:p w14:paraId="3F0EB2EE" w14:textId="7AC89681" w:rsidR="00655039" w:rsidRPr="00B51A2D" w:rsidRDefault="00542EB8" w:rsidP="0094702A">
            <w:pPr>
              <w:pStyle w:val="TableParagraph"/>
              <w:spacing w:line="360" w:lineRule="auto"/>
              <w:ind w:left="90" w:right="7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公司接待人员</w:t>
            </w:r>
          </w:p>
        </w:tc>
        <w:tc>
          <w:tcPr>
            <w:tcW w:w="7654" w:type="dxa"/>
            <w:gridSpan w:val="2"/>
          </w:tcPr>
          <w:p w14:paraId="413E07A8" w14:textId="46D183C5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王威东–</w:t>
            </w:r>
            <w:r w:rsidRPr="003A6E37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董事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长</w:t>
            </w:r>
            <w:r w:rsidR="005F230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，执行董事</w:t>
            </w:r>
          </w:p>
          <w:p w14:paraId="03B884D6" w14:textId="46340396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房健民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="005F230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首席执行官，执行董事</w:t>
            </w:r>
          </w:p>
          <w:p w14:paraId="58CCC02F" w14:textId="168F5604" w:rsidR="003A6E37" w:rsidRPr="003A6E37" w:rsidRDefault="003A6E37" w:rsidP="003A6E37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温庆凯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="0007793F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执行董事</w:t>
            </w:r>
            <w:r w:rsidR="00B72F1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，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董事会秘书</w:t>
            </w:r>
          </w:p>
          <w:p w14:paraId="1AD47246" w14:textId="5056D5CE" w:rsidR="00685C7E" w:rsidRDefault="003A6E37" w:rsidP="00CA16A2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童少靖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="00B72F14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首席财务官</w:t>
            </w:r>
            <w:r w:rsidR="005F2300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，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联席公司秘书</w:t>
            </w:r>
          </w:p>
          <w:p w14:paraId="0976C438" w14:textId="23AAEE08" w:rsidR="003D0989" w:rsidRPr="003D0989" w:rsidRDefault="003D0989" w:rsidP="003D0989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吴静平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3D09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副</w:t>
            </w:r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总裁（负责</w:t>
            </w:r>
            <w:proofErr w:type="gramStart"/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自免</w:t>
            </w:r>
            <w:proofErr w:type="gramEnd"/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销售）</w:t>
            </w:r>
          </w:p>
          <w:p w14:paraId="74801B84" w14:textId="669ED8D0" w:rsidR="003D0989" w:rsidRDefault="003D0989" w:rsidP="003D0989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李建彬</w:t>
            </w:r>
            <w:r w:rsidR="00EE5695"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3D098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副</w:t>
            </w:r>
            <w:r w:rsidRPr="003D0989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总裁（负责肿瘤销售）</w:t>
            </w:r>
          </w:p>
          <w:p w14:paraId="76E455D6" w14:textId="0371B39A" w:rsidR="004B4B8B" w:rsidRDefault="004B4B8B" w:rsidP="004B4B8B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4B4B8B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梁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 xml:space="preserve"> </w:t>
            </w:r>
            <w:r w:rsidR="00447B36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</w:t>
            </w:r>
            <w:proofErr w:type="gramStart"/>
            <w:r w:rsidRPr="004B4B8B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玮</w:t>
            </w:r>
            <w:proofErr w:type="gramEnd"/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4B4B8B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证券与投融资高级总监</w:t>
            </w:r>
          </w:p>
          <w:p w14:paraId="77A783C6" w14:textId="7BA9AEB6" w:rsidR="00EE5695" w:rsidRPr="003A6E37" w:rsidRDefault="004B4B8B" w:rsidP="004B4B8B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4B4B8B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王寅晓</w:t>
            </w:r>
            <w:r w:rsidRPr="003A6E37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 w:rsidRPr="004B4B8B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证券与投融资副总监</w:t>
            </w:r>
          </w:p>
        </w:tc>
      </w:tr>
      <w:tr w:rsidR="00FC0FA9" w:rsidRPr="00DE2F71" w14:paraId="39A7001A" w14:textId="77777777" w:rsidTr="00FC581F">
        <w:trPr>
          <w:trHeight w:val="60"/>
        </w:trPr>
        <w:tc>
          <w:tcPr>
            <w:tcW w:w="9634" w:type="dxa"/>
            <w:gridSpan w:val="3"/>
          </w:tcPr>
          <w:p w14:paraId="185AE1A0" w14:textId="6B63E085" w:rsidR="00682705" w:rsidRDefault="00673253" w:rsidP="00673253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673253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lastRenderedPageBreak/>
              <w:t>公司采用线上电话会议等形式，就</w:t>
            </w:r>
            <w:r w:rsidRPr="0067325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</w:t>
            </w:r>
            <w:r w:rsidR="00EF1CA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  <w:r w:rsidRPr="00673253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</w:t>
            </w:r>
            <w:r w:rsidR="00EF1CA1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半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年度的</w:t>
            </w:r>
            <w:r w:rsidRPr="00673253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业绩情况、业务进展及投资者主要关心的问题进行沟通。</w:t>
            </w:r>
          </w:p>
          <w:p w14:paraId="2FF483D3" w14:textId="51294D9C" w:rsidR="00180DA5" w:rsidRPr="00225E39" w:rsidRDefault="00180DA5" w:rsidP="00180DA5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一、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</w:t>
            </w:r>
            <w:r w:rsidR="00EF1CA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5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年</w:t>
            </w:r>
            <w:r w:rsidR="00EF1CA1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半年度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财务概况如何？</w:t>
            </w:r>
          </w:p>
          <w:p w14:paraId="5271FD0F" w14:textId="77777777" w:rsidR="00180DA5" w:rsidRPr="00225E39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</w:p>
          <w:p w14:paraId="7A060642" w14:textId="0BCE6609" w:rsidR="00180DA5" w:rsidRPr="00F6245A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营业收入：</w:t>
            </w:r>
            <w:r w:rsidR="005C4FA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2025</w:t>
            </w:r>
            <w:r w:rsidR="005C4FA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年上半年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营业收入</w:t>
            </w:r>
            <w:r w:rsidR="005C4FA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10.98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亿元，同比增长</w:t>
            </w:r>
            <w:r w:rsidR="005C4FA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48</w:t>
            </w:r>
            <w:r w:rsidR="00AA6B6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.</w:t>
            </w:r>
            <w:r w:rsidR="00AA6B6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%</w:t>
            </w:r>
            <w:r w:rsidRPr="00F6245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542AFBB3" w14:textId="649904CF" w:rsidR="00180DA5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销售费用：</w:t>
            </w:r>
            <w:r w:rsidR="005C4FA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2025</w:t>
            </w:r>
            <w:r w:rsidR="005C4FA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年上半年</w:t>
            </w:r>
            <w:r w:rsidRPr="00F6245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销售费用率为</w:t>
            </w:r>
            <w:r w:rsidR="005C4FA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47.9</w:t>
            </w:r>
            <w:r w:rsidRPr="00F6245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%</w:t>
            </w:r>
            <w:r w:rsidR="002A51F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，较去年</w:t>
            </w:r>
            <w:r w:rsidR="005C4FA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同期</w:t>
            </w:r>
            <w:r w:rsidR="002A51F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下降</w:t>
            </w:r>
            <w:r w:rsidR="005C4FA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4.6</w:t>
            </w:r>
            <w:r w:rsidR="002A51F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个百分点</w:t>
            </w:r>
            <w:r w:rsidR="003F1F72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006E742" w14:textId="4826F461" w:rsidR="00180DA5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、研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发费用：</w:t>
            </w:r>
            <w:r w:rsidR="005C4FA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2025</w:t>
            </w:r>
            <w:r w:rsidR="005C4FA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年上半年</w:t>
            </w:r>
            <w:r w:rsidRPr="00F6245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研</w:t>
            </w:r>
            <w:r w:rsidRPr="00F6245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发费用为</w:t>
            </w:r>
            <w:r w:rsidR="005C4FA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6.5</w:t>
            </w:r>
            <w:r w:rsidRPr="00F6245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亿元，较去年同期</w:t>
            </w:r>
            <w:r w:rsidR="005C4FA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下降</w:t>
            </w:r>
            <w:r w:rsidR="005C4FA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1</w:t>
            </w:r>
            <w:r w:rsidR="005C4FA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9.7</w:t>
            </w:r>
            <w:r w:rsidR="002A51F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%</w:t>
            </w:r>
            <w:r w:rsidRPr="00F6245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3E291A9" w14:textId="03ED2ED2" w:rsidR="00180DA5" w:rsidRDefault="005C4FA8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</w:t>
            </w:r>
            <w:r w:rsidR="00180DA5"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="00180DA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毛利率</w:t>
            </w:r>
            <w:r w:rsidR="00180DA5"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：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年上半年</w:t>
            </w:r>
            <w:r w:rsidR="00180DA5" w:rsidRPr="007B305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综合毛利率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84.0</w:t>
            </w:r>
            <w:r w:rsidR="00180DA5" w:rsidRPr="007B305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%</w:t>
            </w:r>
            <w:r w:rsidR="00180DA5" w:rsidRPr="007B305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</w:t>
            </w:r>
            <w:r w:rsidR="006B0D6E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较去年同期提高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5.8</w:t>
            </w:r>
            <w:r w:rsidR="002A51F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个百分点</w:t>
            </w:r>
            <w:r w:rsidR="00180DA5" w:rsidRPr="007B305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3D29DA6C" w14:textId="042DC965" w:rsidR="005C4FA8" w:rsidRPr="005C4FA8" w:rsidRDefault="005C4FA8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、净利润：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年上半年累计亏损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亿元，较去年同期下降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2.4%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，减亏趋势明显。</w:t>
            </w:r>
          </w:p>
          <w:p w14:paraId="55FAF38F" w14:textId="639A6EA2" w:rsidR="00180DA5" w:rsidRPr="00225E39" w:rsidRDefault="005C4FA8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6</w:t>
            </w:r>
            <w:r w:rsidR="00180DA5" w:rsidRPr="00447B3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="00C221C7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资金情况</w:t>
            </w:r>
            <w:r w:rsidR="00180DA5" w:rsidRPr="00447B3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：</w:t>
            </w:r>
            <w:r w:rsidR="00C221C7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截至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日</w:t>
            </w:r>
            <w:r w:rsidR="00C221C7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账面现金及票据约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4.8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</w:t>
            </w:r>
            <w:r w:rsidR="00C221C7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可用贷款授信额度充足</w:t>
            </w:r>
            <w:r w:rsidR="00180DA5" w:rsidRPr="00447B3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75E95D6" w14:textId="676151EE" w:rsidR="00180DA5" w:rsidRPr="00225E39" w:rsidRDefault="00180DA5" w:rsidP="00180DA5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二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202</w:t>
            </w:r>
            <w:r w:rsidR="00EF1CA1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5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年</w:t>
            </w:r>
            <w:r w:rsidR="00EF1CA1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半年度</w:t>
            </w:r>
            <w:r w:rsidRPr="00225E39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核心管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线</w:t>
            </w:r>
            <w:r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开发进展</w:t>
            </w:r>
            <w:r w:rsidRPr="00225E39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情况？</w:t>
            </w:r>
          </w:p>
          <w:p w14:paraId="22A6E0E6" w14:textId="77777777" w:rsidR="00180DA5" w:rsidRPr="00225E39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0EAD32" w14:textId="77777777" w:rsidR="00180DA5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中国</w:t>
            </w:r>
          </w:p>
          <w:p w14:paraId="0917489C" w14:textId="2864BD4E" w:rsidR="00180DA5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）重症肌无力（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MG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  <w:r w:rsidR="005C4FA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于第二季度在中国获得国家药品监督管理局批准上市。</w:t>
            </w:r>
          </w:p>
          <w:p w14:paraId="5D493C72" w14:textId="2BA05622" w:rsidR="00180DA5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）干燥综合征（</w:t>
            </w:r>
            <w:proofErr w:type="spellStart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pSS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  <w:r w:rsidR="005C4FA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 w:rsidR="005C4FA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025</w:t>
            </w:r>
            <w:r w:rsidR="005C4FA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 w:rsidR="005C4FA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8</w:t>
            </w:r>
            <w:r w:rsidR="005C4FA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月，该适应症</w:t>
            </w:r>
            <w:r w:rsidR="00770E1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的</w:t>
            </w:r>
            <w:r w:rsidR="005C4FA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中国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="005C4FA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临床试验达到主要研究终点。</w:t>
            </w:r>
          </w:p>
          <w:p w14:paraId="5DA0CEF5" w14:textId="77777777" w:rsidR="00180DA5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IgA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肾病（</w:t>
            </w:r>
            <w:proofErr w:type="spellStart"/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IgAN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期已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完成入组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用药及随访正常推进中。</w:t>
            </w:r>
          </w:p>
          <w:p w14:paraId="02951134" w14:textId="68593364" w:rsidR="00180DA5" w:rsidRDefault="00180DA5" w:rsidP="005C4FA8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海外</w:t>
            </w:r>
          </w:p>
          <w:p w14:paraId="2106DE63" w14:textId="13E3E249" w:rsidR="00770E15" w:rsidRDefault="005C4FA8" w:rsidP="00770E1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770E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2025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月，</w:t>
            </w:r>
            <w:proofErr w:type="gramStart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泰它西普获得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欧盟委员会授予的孤儿药资格</w:t>
            </w:r>
            <w:r w:rsidR="00770E1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="00770E1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ODD</w:t>
            </w:r>
            <w:r w:rsidR="00770E1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认定，用于治疗重症肌无力</w:t>
            </w:r>
            <w:r w:rsidR="00770E1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7364EE4D" w14:textId="0415D1E7" w:rsidR="005C4FA8" w:rsidRPr="005C4FA8" w:rsidRDefault="005C4FA8" w:rsidP="00770E15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月，</w:t>
            </w:r>
            <w:r w:rsidR="00770E15" w:rsidRPr="00770E1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公司将</w:t>
            </w:r>
            <w:r w:rsidR="006757C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该产品</w:t>
            </w:r>
            <w:r w:rsidR="00770E15" w:rsidRPr="00770E1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有偿许可给</w:t>
            </w:r>
            <w:proofErr w:type="spellStart"/>
            <w:r w:rsidR="00770E15" w:rsidRPr="00770E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Vor</w:t>
            </w:r>
            <w:proofErr w:type="spellEnd"/>
            <w:r w:rsidR="00770E15" w:rsidRPr="00770E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Bio</w:t>
            </w:r>
            <w:r w:rsidR="00770E15" w:rsidRPr="00770E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</w:t>
            </w:r>
            <w:proofErr w:type="spellStart"/>
            <w:r w:rsidR="00770E15" w:rsidRPr="00770E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Vor</w:t>
            </w:r>
            <w:proofErr w:type="spellEnd"/>
            <w:r w:rsidR="00770E15" w:rsidRPr="00770E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Bio</w:t>
            </w:r>
            <w:r w:rsidR="00770E15" w:rsidRPr="00770E1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获得在除大中华区以外的全球范围内开发和商业化的独家权利。</w:t>
            </w:r>
            <w:r w:rsidR="00770E15" w:rsidRPr="00770E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根据授</w:t>
            </w:r>
            <w:r w:rsidR="00770E15" w:rsidRPr="00770E1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权许可，</w:t>
            </w:r>
            <w:proofErr w:type="spellStart"/>
            <w:r w:rsidR="00770E15" w:rsidRPr="00770E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Vor</w:t>
            </w:r>
            <w:proofErr w:type="spellEnd"/>
            <w:r w:rsidR="00770E15" w:rsidRPr="00770E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Bio</w:t>
            </w:r>
            <w:r w:rsidR="00770E15" w:rsidRPr="00770E1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继续推进</w:t>
            </w:r>
            <w:proofErr w:type="gramStart"/>
            <w:r w:rsidR="00770E15" w:rsidRPr="00770E1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泰它西普用于</w:t>
            </w:r>
            <w:proofErr w:type="gramEnd"/>
            <w:r w:rsidR="00770E15" w:rsidRPr="00770E1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治疗</w:t>
            </w:r>
            <w:r w:rsidR="00770E15" w:rsidRPr="00770E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MG</w:t>
            </w:r>
            <w:r w:rsidR="00770E15" w:rsidRPr="00770E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的全球多中心</w:t>
            </w:r>
            <w:r w:rsidR="00770E15" w:rsidRPr="00770E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III</w:t>
            </w:r>
            <w:r w:rsidR="00770E15" w:rsidRPr="00770E1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="00770E15" w:rsidRPr="00770E1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临床试验，截止本报告期末，患者入组工作正在进行中。</w:t>
            </w:r>
          </w:p>
          <w:p w14:paraId="2BC197D0" w14:textId="77777777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3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、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RC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48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国内</w:t>
            </w:r>
          </w:p>
          <w:p w14:paraId="3CE9C894" w14:textId="02586259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1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）尿路上皮癌（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UC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）：联合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治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疗一线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UC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的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Ⅲ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期</w:t>
            </w:r>
            <w:r w:rsidR="00721252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临床试验取得了阳性结果，已申报新药上市申请。</w:t>
            </w:r>
          </w:p>
          <w:p w14:paraId="6FC0A137" w14:textId="7FD56CF6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2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）胃癌（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GC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）：联合治疗一线</w:t>
            </w:r>
            <w:r w:rsidR="006B0D6E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GC</w:t>
            </w:r>
            <w:r w:rsidR="00721252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21252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HER</w:t>
            </w:r>
            <w:r w:rsidR="00721252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721252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低表达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的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Ⅲ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期</w:t>
            </w:r>
            <w:r w:rsidR="00E3554A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临床试验已启动</w:t>
            </w:r>
            <w:r w:rsidR="005B45E0"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，已开始入组病人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4BF5B7D0" w14:textId="301B566E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3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）乳腺癌（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BC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）：单药治疗二线</w:t>
            </w:r>
            <w:r w:rsidR="00A301CD"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BC</w:t>
            </w:r>
            <w:r w:rsidR="00A301CD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HER2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阳性伴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肝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转移适应症</w:t>
            </w:r>
            <w:r w:rsidR="001C34F5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BLA</w:t>
            </w:r>
            <w:r w:rsid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已于第二季度获批，单药治疗二线</w:t>
            </w:r>
            <w:r w:rsid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BC</w:t>
            </w:r>
            <w:r w:rsidR="006757C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HER</w:t>
            </w:r>
            <w:r w:rsidR="006757C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低表达适应症</w:t>
            </w:r>
            <w:r w:rsid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BLA</w:t>
            </w:r>
            <w:r w:rsid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已于第二季度受理。</w:t>
            </w:r>
            <w:r w:rsidR="006757C8"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C9971B8" w14:textId="77777777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4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、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RC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48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海外</w:t>
            </w:r>
          </w:p>
          <w:p w14:paraId="15AC5A71" w14:textId="5E3DD321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1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）单药治疗二线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UC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的关键临床试验</w:t>
            </w:r>
            <w:r w:rsidR="00AD0594"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辉</w:t>
            </w:r>
            <w:proofErr w:type="gramStart"/>
            <w:r w:rsidR="00AD0594"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瑞推进</w:t>
            </w:r>
            <w:proofErr w:type="gramEnd"/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中。</w:t>
            </w:r>
          </w:p>
          <w:p w14:paraId="1016562E" w14:textId="77777777" w:rsidR="00180DA5" w:rsidRPr="00213508" w:rsidRDefault="00180DA5" w:rsidP="00180DA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2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）联合治疗一线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UC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的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Ⅲ</w:t>
            </w:r>
            <w:r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期</w:t>
            </w:r>
            <w:r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正在入组中。</w:t>
            </w:r>
          </w:p>
          <w:p w14:paraId="2B22A5C1" w14:textId="72EFE20A" w:rsidR="006757C8" w:rsidRDefault="006757C8" w:rsidP="006757C8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  <w:r w:rsidR="00180DA5" w:rsidRPr="0021350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、</w:t>
            </w:r>
            <w:r w:rsidRPr="001D0992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RC28</w:t>
            </w:r>
          </w:p>
          <w:p w14:paraId="52AA7E83" w14:textId="38CC93E7" w:rsidR="006757C8" w:rsidRDefault="006757C8" w:rsidP="006757C8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月，</w:t>
            </w:r>
            <w:r w:rsidRPr="00770E1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公司将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该产品的大中华区及相关亚洲区域权益授予给了日本参天公司，相关适应症的上市申请仍将按计划推进。</w:t>
            </w:r>
          </w:p>
          <w:p w14:paraId="2FB5FC06" w14:textId="77777777" w:rsidR="006757C8" w:rsidRDefault="006757C8" w:rsidP="006757C8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、</w:t>
            </w:r>
            <w:r w:rsidR="00180DA5"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RC148</w:t>
            </w:r>
          </w:p>
          <w:p w14:paraId="31D4DB56" w14:textId="3025CB53" w:rsidR="006757C8" w:rsidRDefault="006757C8" w:rsidP="006757C8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单药治疗一线非小细胞肺癌、联合治疗</w:t>
            </w:r>
            <w:proofErr w:type="gramStart"/>
            <w:r w:rsidRP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二线非</w:t>
            </w:r>
            <w:proofErr w:type="gramEnd"/>
            <w:r w:rsidRP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小细胞肺癌临床</w:t>
            </w:r>
            <w:r w:rsidR="002F6DCF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试验</w:t>
            </w:r>
            <w:r w:rsidRP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已观察到良好的疗效及安全性，二线疗法已获得</w:t>
            </w:r>
            <w:r w:rsidRPr="006757C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CDE</w:t>
            </w:r>
            <w:r w:rsidRPr="006757C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突破性</w:t>
            </w:r>
            <w:r w:rsidRP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疗法认定。</w:t>
            </w:r>
          </w:p>
          <w:p w14:paraId="42C72FEB" w14:textId="3ECCDA52" w:rsidR="006757C8" w:rsidRDefault="006757C8" w:rsidP="006757C8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57C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正在快速入</w:t>
            </w:r>
            <w:r w:rsidRP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组联合治疗一线非小细胞肺癌的二期临床试验，计划启动联合治疗一线及</w:t>
            </w:r>
            <w:proofErr w:type="gramStart"/>
            <w:r w:rsidRP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二线非</w:t>
            </w:r>
            <w:proofErr w:type="gramEnd"/>
            <w:r w:rsidRP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小细胞肺癌的</w:t>
            </w:r>
            <w:r w:rsidR="00F00E54" w:rsidRPr="0021350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Ⅲ</w:t>
            </w:r>
            <w:r w:rsidRP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期临床研究。</w:t>
            </w:r>
          </w:p>
          <w:p w14:paraId="2AD1C12C" w14:textId="77777777" w:rsidR="006757C8" w:rsidRDefault="006757C8" w:rsidP="006757C8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757C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同步</w:t>
            </w:r>
            <w:r w:rsidRP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积累联合多个</w:t>
            </w:r>
            <w:r w:rsidRPr="006757C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ADC</w:t>
            </w:r>
            <w:r w:rsidRPr="006757C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（包括</w:t>
            </w:r>
            <w:r w:rsidRPr="006757C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RC48\RC88\RC118</w:t>
            </w:r>
            <w:r w:rsidRPr="006757C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）治</w:t>
            </w:r>
            <w:r w:rsidRP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疗多瘤肿的</w:t>
            </w:r>
            <w:r w:rsidRPr="006757C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I/II</w:t>
            </w:r>
            <w:r w:rsidRP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临床试验数据。</w:t>
            </w:r>
          </w:p>
          <w:p w14:paraId="675984C4" w14:textId="6E8621F6" w:rsidR="00E17399" w:rsidRPr="006757C8" w:rsidRDefault="00E17399" w:rsidP="006757C8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3216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7</w:t>
            </w:r>
            <w:r w:rsidR="00180DA5" w:rsidRPr="0043216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Pr="0043216F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 w:rsidRPr="0043216F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278</w:t>
            </w:r>
          </w:p>
          <w:p w14:paraId="3932D8A7" w14:textId="33F88D9A" w:rsidR="00FF43FE" w:rsidRDefault="006757C8" w:rsidP="00357618">
            <w:pPr>
              <w:spacing w:beforeLines="50" w:before="120" w:afterLines="50" w:after="120" w:line="360" w:lineRule="auto"/>
              <w:ind w:firstLineChars="400" w:firstLine="96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6757C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RC278</w:t>
            </w:r>
            <w:r w:rsidRPr="006757C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是公司采用新一代偶</w:t>
            </w:r>
            <w:r w:rsidRPr="006757C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联及毒素技术的</w:t>
            </w:r>
            <w:r w:rsidRPr="006757C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ADC</w:t>
            </w:r>
            <w:r w:rsidRPr="006757C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</w:t>
            </w:r>
            <w:r w:rsidR="00657EF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治疗多种实体瘤的中国</w:t>
            </w:r>
            <w:r w:rsidR="00657EFB" w:rsidRPr="006757C8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I/II</w:t>
            </w:r>
            <w:r w:rsidR="00657EFB" w:rsidRPr="006757C8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临床</w:t>
            </w:r>
            <w:r w:rsidR="00657EFB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试验</w:t>
            </w:r>
            <w:r w:rsidR="00657EFB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IND</w:t>
            </w:r>
            <w:r w:rsidR="00657EFB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申请，已于</w:t>
            </w:r>
            <w:r w:rsidR="00657EFB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2</w:t>
            </w:r>
            <w:r w:rsidR="00657EFB"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  <w:t>025</w:t>
            </w:r>
            <w:r w:rsidR="00657EFB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年</w:t>
            </w:r>
            <w:r w:rsidR="00657EFB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7</w:t>
            </w:r>
            <w:r w:rsidR="00657EFB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月获得</w:t>
            </w:r>
            <w:r w:rsidR="00657EFB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CDE</w:t>
            </w:r>
            <w:r w:rsidR="00657EFB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批准，患者招募正在进行中</w:t>
            </w:r>
            <w:r w:rsidRPr="006757C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0D5B580C" w14:textId="0800D34C" w:rsidR="006757C8" w:rsidRPr="006757C8" w:rsidRDefault="006757C8" w:rsidP="006757C8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Pr="006757C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RC288</w:t>
            </w:r>
          </w:p>
          <w:p w14:paraId="649235B1" w14:textId="77777777" w:rsidR="006757C8" w:rsidRDefault="006757C8" w:rsidP="006757C8">
            <w:pPr>
              <w:spacing w:beforeLines="50" w:before="120" w:afterLines="50" w:after="120" w:line="360" w:lineRule="auto"/>
              <w:ind w:firstLineChars="400" w:firstLine="96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6757C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RC288</w:t>
            </w:r>
            <w:r w:rsidRPr="006757C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是公司采用新一代偶</w:t>
            </w:r>
            <w:r w:rsidRPr="006757C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联及毒素技术</w:t>
            </w:r>
            <w:proofErr w:type="gramStart"/>
            <w:r w:rsidRPr="006757C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的双抗</w:t>
            </w:r>
            <w:proofErr w:type="gramEnd"/>
            <w:r w:rsidRPr="006757C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ADC</w:t>
            </w:r>
            <w:r w:rsidRPr="006757C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，目前正在</w:t>
            </w:r>
            <w:r w:rsidRPr="006757C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IND</w:t>
            </w:r>
            <w:r w:rsidRPr="006757C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准</w:t>
            </w:r>
            <w:r w:rsidRPr="006757C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备阶段。</w:t>
            </w:r>
          </w:p>
          <w:p w14:paraId="0A99F8F0" w14:textId="3DCC3141" w:rsidR="000B484E" w:rsidRPr="00B1414A" w:rsidRDefault="006E0062" w:rsidP="000B484E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B1414A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三</w:t>
            </w:r>
            <w:r w:rsidR="000B484E" w:rsidRPr="00B1414A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、</w:t>
            </w:r>
            <w:proofErr w:type="gramStart"/>
            <w:r w:rsidR="000B484E" w:rsidRPr="00B1414A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泰它西普</w:t>
            </w:r>
            <w:r w:rsidR="000B484E" w:rsidRPr="00B1414A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长期</w:t>
            </w:r>
            <w:proofErr w:type="gramEnd"/>
            <w:r w:rsidR="000B484E" w:rsidRPr="00B1414A">
              <w:rPr>
                <w:rFonts w:ascii="Times New Roman" w:eastAsiaTheme="minorEastAsia" w:hAnsi="Times New Roman" w:cs="Times New Roman" w:hint="eastAsia"/>
                <w:b/>
                <w:bCs/>
                <w:sz w:val="24"/>
                <w:szCs w:val="24"/>
              </w:rPr>
              <w:t>使用的安全性如何？</w:t>
            </w:r>
          </w:p>
          <w:p w14:paraId="5AF665AA" w14:textId="1F3C8640" w:rsidR="006E0062" w:rsidRPr="000B484E" w:rsidRDefault="000B484E" w:rsidP="008B5BC2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B1414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lastRenderedPageBreak/>
              <w:t>答：</w:t>
            </w:r>
            <w:proofErr w:type="gramStart"/>
            <w:r w:rsidRPr="00B1414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泰它西普长期</w:t>
            </w:r>
            <w:proofErr w:type="gramEnd"/>
            <w:r w:rsidRPr="00B1414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使用的安全性数据目前主要来源于系统性红斑狼疮（</w:t>
            </w:r>
            <w:r w:rsidRPr="00B1414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SLE</w:t>
            </w:r>
            <w:r w:rsidRPr="00B1414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）的延展</w:t>
            </w:r>
            <w:r w:rsidRPr="00B1414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临床试验以及真实世界研究。根据现有数据，</w:t>
            </w:r>
            <w:r w:rsidRPr="00B1414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其安全性和耐受性特征与</w:t>
            </w:r>
            <w:r w:rsidR="008B5BC2" w:rsidRPr="00B1414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三</w:t>
            </w:r>
            <w:r w:rsidRPr="00B1414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B1414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临床试验中观察到的情况基本一致，未出现新的或非预期的重大安全性信号。</w:t>
            </w:r>
          </w:p>
        </w:tc>
      </w:tr>
      <w:tr w:rsidR="00655039" w:rsidRPr="00B51A2D" w14:paraId="22400E6D" w14:textId="77777777" w:rsidTr="007268FD">
        <w:trPr>
          <w:trHeight w:val="312"/>
        </w:trPr>
        <w:tc>
          <w:tcPr>
            <w:tcW w:w="1980" w:type="dxa"/>
            <w:vAlign w:val="center"/>
          </w:tcPr>
          <w:p w14:paraId="56BBBB03" w14:textId="488515D8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847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654" w:type="dxa"/>
            <w:gridSpan w:val="2"/>
            <w:vAlign w:val="center"/>
          </w:tcPr>
          <w:p w14:paraId="7B024C8F" w14:textId="12992314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  <w:tr w:rsidR="00AE5F94" w:rsidRPr="00B51A2D" w14:paraId="5E0B3404" w14:textId="77777777" w:rsidTr="007268FD">
        <w:trPr>
          <w:trHeight w:val="312"/>
        </w:trPr>
        <w:tc>
          <w:tcPr>
            <w:tcW w:w="1980" w:type="dxa"/>
            <w:vAlign w:val="center"/>
          </w:tcPr>
          <w:p w14:paraId="0C1F2B13" w14:textId="36703A54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风险提示</w:t>
            </w:r>
          </w:p>
        </w:tc>
        <w:tc>
          <w:tcPr>
            <w:tcW w:w="7654" w:type="dxa"/>
            <w:gridSpan w:val="2"/>
            <w:vAlign w:val="center"/>
          </w:tcPr>
          <w:p w14:paraId="22C44156" w14:textId="0A7A7FE3" w:rsidR="00AE5F94" w:rsidRPr="0028476C" w:rsidRDefault="00AE5F94" w:rsidP="00B0104E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5B1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以上如涉及对行业的预测、公司发展战略规划等相关内容，不能视作公司或公司管理层对行业、公司发展的承诺和保证，敬请广大投资者注意投资风险。</w:t>
            </w:r>
          </w:p>
        </w:tc>
      </w:tr>
      <w:tr w:rsidR="00AE5F94" w:rsidRPr="00B51A2D" w14:paraId="777EC1EB" w14:textId="77777777" w:rsidTr="007268FD">
        <w:trPr>
          <w:trHeight w:val="436"/>
        </w:trPr>
        <w:tc>
          <w:tcPr>
            <w:tcW w:w="1980" w:type="dxa"/>
            <w:vAlign w:val="center"/>
          </w:tcPr>
          <w:p w14:paraId="0E762479" w14:textId="0AE6697E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847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654" w:type="dxa"/>
            <w:gridSpan w:val="2"/>
            <w:vAlign w:val="center"/>
          </w:tcPr>
          <w:p w14:paraId="6561E443" w14:textId="3A8378A1" w:rsidR="00AE5F94" w:rsidRPr="00F24940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24940">
              <w:rPr>
                <w:rFonts w:ascii="Times New Roman" w:eastAsia="宋体" w:hAnsi="Times New Roman" w:cs="Times New Roman"/>
                <w:sz w:val="24"/>
                <w:szCs w:val="24"/>
              </w:rPr>
              <w:t>2025</w:t>
            </w:r>
            <w:r w:rsidRPr="00F24940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2B599E" w:rsidRPr="00F249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9</w:t>
            </w:r>
            <w:r w:rsidRPr="00F24940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5E1614">
              <w:rPr>
                <w:rFonts w:ascii="Times New Roman" w:eastAsia="宋体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Pr="00F2494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54E23D92" w14:textId="77777777" w:rsidR="00655039" w:rsidRPr="00B51A2D" w:rsidRDefault="00655039" w:rsidP="0094702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655039" w:rsidRPr="00B51A2D">
      <w:footerReference w:type="default" r:id="rId9"/>
      <w:pgSz w:w="11910" w:h="16840"/>
      <w:pgMar w:top="1420" w:right="1020" w:bottom="1360" w:left="1020" w:header="0" w:footer="1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55488" w14:textId="77777777" w:rsidR="00A93E48" w:rsidRDefault="00A93E48">
      <w:r>
        <w:separator/>
      </w:r>
    </w:p>
  </w:endnote>
  <w:endnote w:type="continuationSeparator" w:id="0">
    <w:p w14:paraId="7D0D54B0" w14:textId="77777777" w:rsidR="00A93E48" w:rsidRDefault="00A9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LTStd-Roman">
    <w:altName w:val="Times New Roman"/>
    <w:panose1 w:val="00000000000000000000"/>
    <w:charset w:val="00"/>
    <w:family w:val="roman"/>
    <w:notTrueType/>
    <w:pitch w:val="default"/>
  </w:font>
  <w:font w:name="MSungHK-Light-Identity-H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607299"/>
      <w:docPartObj>
        <w:docPartGallery w:val="Page Numbers (Bottom of Page)"/>
        <w:docPartUnique/>
      </w:docPartObj>
    </w:sdtPr>
    <w:sdtEndPr/>
    <w:sdtContent>
      <w:p w14:paraId="71B120F7" w14:textId="21CDCD90" w:rsidR="00621993" w:rsidRDefault="006219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076F">
          <w:rPr>
            <w:noProof/>
            <w:lang w:val="zh-CN"/>
          </w:rPr>
          <w:t>1</w:t>
        </w:r>
        <w:r>
          <w:fldChar w:fldCharType="end"/>
        </w:r>
      </w:p>
    </w:sdtContent>
  </w:sdt>
  <w:p w14:paraId="0629A142" w14:textId="079B73AB" w:rsidR="00621993" w:rsidRDefault="00621993">
    <w:pPr>
      <w:pStyle w:val="a5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9BF38E" w14:textId="77777777" w:rsidR="00A93E48" w:rsidRDefault="00A93E48">
      <w:r>
        <w:separator/>
      </w:r>
    </w:p>
  </w:footnote>
  <w:footnote w:type="continuationSeparator" w:id="0">
    <w:p w14:paraId="0D343DF6" w14:textId="77777777" w:rsidR="00A93E48" w:rsidRDefault="00A93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6F5003"/>
    <w:multiLevelType w:val="multilevel"/>
    <w:tmpl w:val="EA6F5003"/>
    <w:lvl w:ilvl="0">
      <w:start w:val="4"/>
      <w:numFmt w:val="decimal"/>
      <w:suff w:val="nothing"/>
      <w:lvlText w:val="（%1）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3BD2229B"/>
    <w:multiLevelType w:val="hybridMultilevel"/>
    <w:tmpl w:val="92DC71B6"/>
    <w:lvl w:ilvl="0" w:tplc="E5F6B8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4BBC214E"/>
    <w:multiLevelType w:val="multilevel"/>
    <w:tmpl w:val="4BBC214E"/>
    <w:lvl w:ilvl="0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3" w15:restartNumberingAfterBreak="0">
    <w:nsid w:val="7DE45C1E"/>
    <w:multiLevelType w:val="multilevel"/>
    <w:tmpl w:val="7DE45C1E"/>
    <w:lvl w:ilvl="0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59"/>
    <w:rsid w:val="000035CB"/>
    <w:rsid w:val="000037D6"/>
    <w:rsid w:val="00003B5A"/>
    <w:rsid w:val="00004411"/>
    <w:rsid w:val="00004667"/>
    <w:rsid w:val="0000563D"/>
    <w:rsid w:val="00011A1E"/>
    <w:rsid w:val="00012413"/>
    <w:rsid w:val="0001320A"/>
    <w:rsid w:val="0001377D"/>
    <w:rsid w:val="00014446"/>
    <w:rsid w:val="0001538B"/>
    <w:rsid w:val="000153B4"/>
    <w:rsid w:val="000153F5"/>
    <w:rsid w:val="00015D5A"/>
    <w:rsid w:val="00017C39"/>
    <w:rsid w:val="00020164"/>
    <w:rsid w:val="00020642"/>
    <w:rsid w:val="000223E0"/>
    <w:rsid w:val="0002478B"/>
    <w:rsid w:val="000316F1"/>
    <w:rsid w:val="00032B4E"/>
    <w:rsid w:val="000338AF"/>
    <w:rsid w:val="00036F3D"/>
    <w:rsid w:val="00037E9B"/>
    <w:rsid w:val="000402F5"/>
    <w:rsid w:val="000405DD"/>
    <w:rsid w:val="00042900"/>
    <w:rsid w:val="00044438"/>
    <w:rsid w:val="000448D7"/>
    <w:rsid w:val="00044CCF"/>
    <w:rsid w:val="00050D10"/>
    <w:rsid w:val="00050D9A"/>
    <w:rsid w:val="00051866"/>
    <w:rsid w:val="00052909"/>
    <w:rsid w:val="00052942"/>
    <w:rsid w:val="0005304E"/>
    <w:rsid w:val="00053506"/>
    <w:rsid w:val="0005484F"/>
    <w:rsid w:val="00055B2B"/>
    <w:rsid w:val="00055D3D"/>
    <w:rsid w:val="00056426"/>
    <w:rsid w:val="00062557"/>
    <w:rsid w:val="00064637"/>
    <w:rsid w:val="00067479"/>
    <w:rsid w:val="00067484"/>
    <w:rsid w:val="00070C12"/>
    <w:rsid w:val="00073B38"/>
    <w:rsid w:val="00073D08"/>
    <w:rsid w:val="0007445A"/>
    <w:rsid w:val="00075D87"/>
    <w:rsid w:val="0007793F"/>
    <w:rsid w:val="00083755"/>
    <w:rsid w:val="00083A12"/>
    <w:rsid w:val="00084FBE"/>
    <w:rsid w:val="00086439"/>
    <w:rsid w:val="00086E37"/>
    <w:rsid w:val="00090177"/>
    <w:rsid w:val="000919B2"/>
    <w:rsid w:val="00092681"/>
    <w:rsid w:val="00095EC0"/>
    <w:rsid w:val="00095FBD"/>
    <w:rsid w:val="00097006"/>
    <w:rsid w:val="000A0846"/>
    <w:rsid w:val="000A0E3B"/>
    <w:rsid w:val="000A1DBA"/>
    <w:rsid w:val="000A28FF"/>
    <w:rsid w:val="000A5FC9"/>
    <w:rsid w:val="000B0286"/>
    <w:rsid w:val="000B1EE1"/>
    <w:rsid w:val="000B484E"/>
    <w:rsid w:val="000C15FA"/>
    <w:rsid w:val="000C2C1D"/>
    <w:rsid w:val="000C459F"/>
    <w:rsid w:val="000C49F3"/>
    <w:rsid w:val="000C4A01"/>
    <w:rsid w:val="000C6894"/>
    <w:rsid w:val="000C7B86"/>
    <w:rsid w:val="000D0507"/>
    <w:rsid w:val="000D30BA"/>
    <w:rsid w:val="000D33A3"/>
    <w:rsid w:val="000D3448"/>
    <w:rsid w:val="000D4CCF"/>
    <w:rsid w:val="000D75D9"/>
    <w:rsid w:val="000E0E64"/>
    <w:rsid w:val="000E1799"/>
    <w:rsid w:val="000E21E5"/>
    <w:rsid w:val="000E23B7"/>
    <w:rsid w:val="000E2FE1"/>
    <w:rsid w:val="000E32BD"/>
    <w:rsid w:val="000E564C"/>
    <w:rsid w:val="000E617C"/>
    <w:rsid w:val="000F4A3D"/>
    <w:rsid w:val="000F707F"/>
    <w:rsid w:val="0010042D"/>
    <w:rsid w:val="001028AD"/>
    <w:rsid w:val="00103706"/>
    <w:rsid w:val="00103788"/>
    <w:rsid w:val="00105818"/>
    <w:rsid w:val="00107003"/>
    <w:rsid w:val="00107D0C"/>
    <w:rsid w:val="00111ED5"/>
    <w:rsid w:val="001127AE"/>
    <w:rsid w:val="001133BB"/>
    <w:rsid w:val="001139C5"/>
    <w:rsid w:val="00114CAD"/>
    <w:rsid w:val="001152A7"/>
    <w:rsid w:val="0011602F"/>
    <w:rsid w:val="001178DF"/>
    <w:rsid w:val="001179C4"/>
    <w:rsid w:val="00125106"/>
    <w:rsid w:val="00125855"/>
    <w:rsid w:val="00127280"/>
    <w:rsid w:val="001334AC"/>
    <w:rsid w:val="001334D8"/>
    <w:rsid w:val="00134AEA"/>
    <w:rsid w:val="00136060"/>
    <w:rsid w:val="001373EF"/>
    <w:rsid w:val="00137A70"/>
    <w:rsid w:val="00137B7E"/>
    <w:rsid w:val="00142579"/>
    <w:rsid w:val="00142BF4"/>
    <w:rsid w:val="00144418"/>
    <w:rsid w:val="0014468C"/>
    <w:rsid w:val="00144A3C"/>
    <w:rsid w:val="00145FC2"/>
    <w:rsid w:val="00147E7A"/>
    <w:rsid w:val="00147FE8"/>
    <w:rsid w:val="001519F0"/>
    <w:rsid w:val="0015264D"/>
    <w:rsid w:val="00153950"/>
    <w:rsid w:val="00154C7A"/>
    <w:rsid w:val="00155B0C"/>
    <w:rsid w:val="0015650E"/>
    <w:rsid w:val="00161EA2"/>
    <w:rsid w:val="00162822"/>
    <w:rsid w:val="001628A0"/>
    <w:rsid w:val="00162BAF"/>
    <w:rsid w:val="001660C3"/>
    <w:rsid w:val="0016683D"/>
    <w:rsid w:val="00171676"/>
    <w:rsid w:val="00172FB7"/>
    <w:rsid w:val="00172FDA"/>
    <w:rsid w:val="00173260"/>
    <w:rsid w:val="00175F36"/>
    <w:rsid w:val="001763CA"/>
    <w:rsid w:val="001778BE"/>
    <w:rsid w:val="001809F0"/>
    <w:rsid w:val="00180DA5"/>
    <w:rsid w:val="001812D9"/>
    <w:rsid w:val="00181721"/>
    <w:rsid w:val="00181A35"/>
    <w:rsid w:val="00181A68"/>
    <w:rsid w:val="00182842"/>
    <w:rsid w:val="00184EEB"/>
    <w:rsid w:val="001877A1"/>
    <w:rsid w:val="00191552"/>
    <w:rsid w:val="00192069"/>
    <w:rsid w:val="001932C8"/>
    <w:rsid w:val="001962E7"/>
    <w:rsid w:val="001A37B1"/>
    <w:rsid w:val="001A4C79"/>
    <w:rsid w:val="001A7824"/>
    <w:rsid w:val="001A7E02"/>
    <w:rsid w:val="001B14E6"/>
    <w:rsid w:val="001B2845"/>
    <w:rsid w:val="001B3C00"/>
    <w:rsid w:val="001B5838"/>
    <w:rsid w:val="001C1DAC"/>
    <w:rsid w:val="001C2A4E"/>
    <w:rsid w:val="001C30D5"/>
    <w:rsid w:val="001C34F5"/>
    <w:rsid w:val="001C4123"/>
    <w:rsid w:val="001C4F96"/>
    <w:rsid w:val="001C6298"/>
    <w:rsid w:val="001C718F"/>
    <w:rsid w:val="001D00FB"/>
    <w:rsid w:val="001D0992"/>
    <w:rsid w:val="001D1E42"/>
    <w:rsid w:val="001D38EB"/>
    <w:rsid w:val="001D56CE"/>
    <w:rsid w:val="001D6222"/>
    <w:rsid w:val="001E1BCD"/>
    <w:rsid w:val="001E2E52"/>
    <w:rsid w:val="001E3752"/>
    <w:rsid w:val="001E3DBE"/>
    <w:rsid w:val="001E407D"/>
    <w:rsid w:val="001E7EBF"/>
    <w:rsid w:val="001F162A"/>
    <w:rsid w:val="001F264C"/>
    <w:rsid w:val="001F4464"/>
    <w:rsid w:val="001F67F3"/>
    <w:rsid w:val="0020545A"/>
    <w:rsid w:val="00210377"/>
    <w:rsid w:val="00210386"/>
    <w:rsid w:val="002108BF"/>
    <w:rsid w:val="00213020"/>
    <w:rsid w:val="0021303E"/>
    <w:rsid w:val="00213508"/>
    <w:rsid w:val="00213820"/>
    <w:rsid w:val="00213830"/>
    <w:rsid w:val="002142D2"/>
    <w:rsid w:val="002142F6"/>
    <w:rsid w:val="002146DA"/>
    <w:rsid w:val="00216CC1"/>
    <w:rsid w:val="0022088D"/>
    <w:rsid w:val="00221121"/>
    <w:rsid w:val="00225323"/>
    <w:rsid w:val="00225E39"/>
    <w:rsid w:val="00226DB4"/>
    <w:rsid w:val="0023000C"/>
    <w:rsid w:val="0023012B"/>
    <w:rsid w:val="00232FA4"/>
    <w:rsid w:val="00233CA9"/>
    <w:rsid w:val="002348C6"/>
    <w:rsid w:val="00234C9D"/>
    <w:rsid w:val="002354F1"/>
    <w:rsid w:val="002356EE"/>
    <w:rsid w:val="002359D3"/>
    <w:rsid w:val="00237280"/>
    <w:rsid w:val="00240629"/>
    <w:rsid w:val="0024121D"/>
    <w:rsid w:val="00241539"/>
    <w:rsid w:val="00241F75"/>
    <w:rsid w:val="00242223"/>
    <w:rsid w:val="00243C5E"/>
    <w:rsid w:val="00244313"/>
    <w:rsid w:val="002443CF"/>
    <w:rsid w:val="002465D5"/>
    <w:rsid w:val="00247F9D"/>
    <w:rsid w:val="00250827"/>
    <w:rsid w:val="00250863"/>
    <w:rsid w:val="00251004"/>
    <w:rsid w:val="00252059"/>
    <w:rsid w:val="002520F5"/>
    <w:rsid w:val="00253A50"/>
    <w:rsid w:val="00253B5A"/>
    <w:rsid w:val="00253DAD"/>
    <w:rsid w:val="00255506"/>
    <w:rsid w:val="00255D24"/>
    <w:rsid w:val="0025697B"/>
    <w:rsid w:val="00256C20"/>
    <w:rsid w:val="00257EC6"/>
    <w:rsid w:val="00257FA8"/>
    <w:rsid w:val="00260932"/>
    <w:rsid w:val="00263CFE"/>
    <w:rsid w:val="00267716"/>
    <w:rsid w:val="002704E3"/>
    <w:rsid w:val="00270C2D"/>
    <w:rsid w:val="002730E1"/>
    <w:rsid w:val="00273D0B"/>
    <w:rsid w:val="00274E70"/>
    <w:rsid w:val="002761B9"/>
    <w:rsid w:val="002767E5"/>
    <w:rsid w:val="00276EE6"/>
    <w:rsid w:val="002779FA"/>
    <w:rsid w:val="002807EF"/>
    <w:rsid w:val="00280D8A"/>
    <w:rsid w:val="00282804"/>
    <w:rsid w:val="002832BB"/>
    <w:rsid w:val="002835B7"/>
    <w:rsid w:val="00283F80"/>
    <w:rsid w:val="0028476C"/>
    <w:rsid w:val="00285FFC"/>
    <w:rsid w:val="00286C47"/>
    <w:rsid w:val="002874F6"/>
    <w:rsid w:val="00291B03"/>
    <w:rsid w:val="002920C9"/>
    <w:rsid w:val="00292BF3"/>
    <w:rsid w:val="002942EB"/>
    <w:rsid w:val="002944A7"/>
    <w:rsid w:val="00296278"/>
    <w:rsid w:val="00297EAD"/>
    <w:rsid w:val="002A01B0"/>
    <w:rsid w:val="002A1E25"/>
    <w:rsid w:val="002A2D3B"/>
    <w:rsid w:val="002A37CD"/>
    <w:rsid w:val="002A51F9"/>
    <w:rsid w:val="002A52B1"/>
    <w:rsid w:val="002A5A25"/>
    <w:rsid w:val="002A6F1E"/>
    <w:rsid w:val="002B030C"/>
    <w:rsid w:val="002B0A76"/>
    <w:rsid w:val="002B10F0"/>
    <w:rsid w:val="002B4C31"/>
    <w:rsid w:val="002B55EC"/>
    <w:rsid w:val="002B599E"/>
    <w:rsid w:val="002B5C3A"/>
    <w:rsid w:val="002C314D"/>
    <w:rsid w:val="002C5302"/>
    <w:rsid w:val="002C552C"/>
    <w:rsid w:val="002C61E9"/>
    <w:rsid w:val="002C6506"/>
    <w:rsid w:val="002C70DB"/>
    <w:rsid w:val="002C7593"/>
    <w:rsid w:val="002C75F8"/>
    <w:rsid w:val="002D0968"/>
    <w:rsid w:val="002D0A0F"/>
    <w:rsid w:val="002D3268"/>
    <w:rsid w:val="002D49E0"/>
    <w:rsid w:val="002D724D"/>
    <w:rsid w:val="002D740B"/>
    <w:rsid w:val="002D7780"/>
    <w:rsid w:val="002E07E9"/>
    <w:rsid w:val="002E0B60"/>
    <w:rsid w:val="002E1467"/>
    <w:rsid w:val="002E1EBE"/>
    <w:rsid w:val="002E35AD"/>
    <w:rsid w:val="002E6B6F"/>
    <w:rsid w:val="002F043D"/>
    <w:rsid w:val="002F2C65"/>
    <w:rsid w:val="002F3B80"/>
    <w:rsid w:val="002F4B61"/>
    <w:rsid w:val="002F5212"/>
    <w:rsid w:val="002F6DCF"/>
    <w:rsid w:val="002F71B6"/>
    <w:rsid w:val="002F7F09"/>
    <w:rsid w:val="00300BD2"/>
    <w:rsid w:val="00301973"/>
    <w:rsid w:val="00302655"/>
    <w:rsid w:val="003030BA"/>
    <w:rsid w:val="0030328B"/>
    <w:rsid w:val="0030337B"/>
    <w:rsid w:val="00303A77"/>
    <w:rsid w:val="003045BC"/>
    <w:rsid w:val="003046F7"/>
    <w:rsid w:val="0031001B"/>
    <w:rsid w:val="003135E5"/>
    <w:rsid w:val="00316004"/>
    <w:rsid w:val="003169C8"/>
    <w:rsid w:val="003202F7"/>
    <w:rsid w:val="003215DE"/>
    <w:rsid w:val="0032296D"/>
    <w:rsid w:val="00322FB7"/>
    <w:rsid w:val="003264A4"/>
    <w:rsid w:val="00327CA4"/>
    <w:rsid w:val="0033320E"/>
    <w:rsid w:val="00333721"/>
    <w:rsid w:val="003359BC"/>
    <w:rsid w:val="0033751A"/>
    <w:rsid w:val="0034489F"/>
    <w:rsid w:val="00345461"/>
    <w:rsid w:val="00350663"/>
    <w:rsid w:val="003509E5"/>
    <w:rsid w:val="00350F9A"/>
    <w:rsid w:val="00351F0C"/>
    <w:rsid w:val="00356200"/>
    <w:rsid w:val="00357618"/>
    <w:rsid w:val="003603B4"/>
    <w:rsid w:val="003629E2"/>
    <w:rsid w:val="0036429A"/>
    <w:rsid w:val="00367D8B"/>
    <w:rsid w:val="003711C4"/>
    <w:rsid w:val="003719F2"/>
    <w:rsid w:val="0037309D"/>
    <w:rsid w:val="003743AA"/>
    <w:rsid w:val="00376CC8"/>
    <w:rsid w:val="00380ADD"/>
    <w:rsid w:val="00381B0C"/>
    <w:rsid w:val="00383333"/>
    <w:rsid w:val="00383D9A"/>
    <w:rsid w:val="00384128"/>
    <w:rsid w:val="003841C4"/>
    <w:rsid w:val="0038560D"/>
    <w:rsid w:val="00385969"/>
    <w:rsid w:val="003868AF"/>
    <w:rsid w:val="00390F75"/>
    <w:rsid w:val="003910E1"/>
    <w:rsid w:val="0039182C"/>
    <w:rsid w:val="00392D71"/>
    <w:rsid w:val="00393820"/>
    <w:rsid w:val="00394113"/>
    <w:rsid w:val="003972DD"/>
    <w:rsid w:val="003A0069"/>
    <w:rsid w:val="003A08FE"/>
    <w:rsid w:val="003A09DB"/>
    <w:rsid w:val="003A250F"/>
    <w:rsid w:val="003A303F"/>
    <w:rsid w:val="003A331A"/>
    <w:rsid w:val="003A5CE6"/>
    <w:rsid w:val="003A5F53"/>
    <w:rsid w:val="003A6063"/>
    <w:rsid w:val="003A6776"/>
    <w:rsid w:val="003A6E37"/>
    <w:rsid w:val="003B0053"/>
    <w:rsid w:val="003B00EE"/>
    <w:rsid w:val="003B1C0C"/>
    <w:rsid w:val="003B3DC0"/>
    <w:rsid w:val="003C272E"/>
    <w:rsid w:val="003C3325"/>
    <w:rsid w:val="003C56AB"/>
    <w:rsid w:val="003C5E7A"/>
    <w:rsid w:val="003C6749"/>
    <w:rsid w:val="003C7856"/>
    <w:rsid w:val="003C7BE6"/>
    <w:rsid w:val="003D0989"/>
    <w:rsid w:val="003D19D2"/>
    <w:rsid w:val="003D3490"/>
    <w:rsid w:val="003D5E8B"/>
    <w:rsid w:val="003D6C3F"/>
    <w:rsid w:val="003E0F79"/>
    <w:rsid w:val="003E134F"/>
    <w:rsid w:val="003E26C3"/>
    <w:rsid w:val="003E2A54"/>
    <w:rsid w:val="003E3975"/>
    <w:rsid w:val="003E3CBA"/>
    <w:rsid w:val="003E5E95"/>
    <w:rsid w:val="003F1768"/>
    <w:rsid w:val="003F1F40"/>
    <w:rsid w:val="003F1F72"/>
    <w:rsid w:val="003F2130"/>
    <w:rsid w:val="003F483D"/>
    <w:rsid w:val="003F4B71"/>
    <w:rsid w:val="003F4DDA"/>
    <w:rsid w:val="003F531D"/>
    <w:rsid w:val="003F6CED"/>
    <w:rsid w:val="004000C2"/>
    <w:rsid w:val="00402AB9"/>
    <w:rsid w:val="00402BB1"/>
    <w:rsid w:val="004034E4"/>
    <w:rsid w:val="00405EE1"/>
    <w:rsid w:val="0040706F"/>
    <w:rsid w:val="004078D4"/>
    <w:rsid w:val="00411F6A"/>
    <w:rsid w:val="004123D9"/>
    <w:rsid w:val="00413537"/>
    <w:rsid w:val="0041499E"/>
    <w:rsid w:val="004150E9"/>
    <w:rsid w:val="0041742C"/>
    <w:rsid w:val="00417851"/>
    <w:rsid w:val="00420EDC"/>
    <w:rsid w:val="004215EA"/>
    <w:rsid w:val="00423531"/>
    <w:rsid w:val="00423E34"/>
    <w:rsid w:val="00425DF0"/>
    <w:rsid w:val="00426D48"/>
    <w:rsid w:val="004275DC"/>
    <w:rsid w:val="00431755"/>
    <w:rsid w:val="0043216F"/>
    <w:rsid w:val="004325B8"/>
    <w:rsid w:val="00433B1D"/>
    <w:rsid w:val="00433E12"/>
    <w:rsid w:val="00437074"/>
    <w:rsid w:val="00443354"/>
    <w:rsid w:val="00446683"/>
    <w:rsid w:val="00447B36"/>
    <w:rsid w:val="00451435"/>
    <w:rsid w:val="004516D3"/>
    <w:rsid w:val="00452788"/>
    <w:rsid w:val="004532F3"/>
    <w:rsid w:val="00455DE1"/>
    <w:rsid w:val="00456DD5"/>
    <w:rsid w:val="00456DF0"/>
    <w:rsid w:val="00460625"/>
    <w:rsid w:val="00460EB5"/>
    <w:rsid w:val="00462112"/>
    <w:rsid w:val="0046268E"/>
    <w:rsid w:val="00464CCB"/>
    <w:rsid w:val="00465340"/>
    <w:rsid w:val="00465370"/>
    <w:rsid w:val="00465E32"/>
    <w:rsid w:val="00466D34"/>
    <w:rsid w:val="00466EC9"/>
    <w:rsid w:val="00467000"/>
    <w:rsid w:val="00467501"/>
    <w:rsid w:val="004677F2"/>
    <w:rsid w:val="00471A1A"/>
    <w:rsid w:val="004731F8"/>
    <w:rsid w:val="00474945"/>
    <w:rsid w:val="00477528"/>
    <w:rsid w:val="00480701"/>
    <w:rsid w:val="0048170B"/>
    <w:rsid w:val="0048171D"/>
    <w:rsid w:val="00484302"/>
    <w:rsid w:val="0048518E"/>
    <w:rsid w:val="004853E9"/>
    <w:rsid w:val="0048582A"/>
    <w:rsid w:val="00487A72"/>
    <w:rsid w:val="00490FE3"/>
    <w:rsid w:val="004913E1"/>
    <w:rsid w:val="00493317"/>
    <w:rsid w:val="0049491C"/>
    <w:rsid w:val="004955A5"/>
    <w:rsid w:val="0049749E"/>
    <w:rsid w:val="004A4312"/>
    <w:rsid w:val="004A5073"/>
    <w:rsid w:val="004A625B"/>
    <w:rsid w:val="004A6BD0"/>
    <w:rsid w:val="004A6C76"/>
    <w:rsid w:val="004A6E06"/>
    <w:rsid w:val="004A6E6A"/>
    <w:rsid w:val="004A73CB"/>
    <w:rsid w:val="004A7FCD"/>
    <w:rsid w:val="004B1186"/>
    <w:rsid w:val="004B1974"/>
    <w:rsid w:val="004B22E8"/>
    <w:rsid w:val="004B2FA6"/>
    <w:rsid w:val="004B393D"/>
    <w:rsid w:val="004B3A0A"/>
    <w:rsid w:val="004B3A74"/>
    <w:rsid w:val="004B4B8B"/>
    <w:rsid w:val="004C0204"/>
    <w:rsid w:val="004C03DA"/>
    <w:rsid w:val="004C19A7"/>
    <w:rsid w:val="004C4C83"/>
    <w:rsid w:val="004C5182"/>
    <w:rsid w:val="004C5C51"/>
    <w:rsid w:val="004C635B"/>
    <w:rsid w:val="004C66F2"/>
    <w:rsid w:val="004C6A37"/>
    <w:rsid w:val="004D29E7"/>
    <w:rsid w:val="004D2F1A"/>
    <w:rsid w:val="004D5805"/>
    <w:rsid w:val="004D58B4"/>
    <w:rsid w:val="004D5F34"/>
    <w:rsid w:val="004D79C3"/>
    <w:rsid w:val="004E0004"/>
    <w:rsid w:val="004E076E"/>
    <w:rsid w:val="004E192D"/>
    <w:rsid w:val="004E1C94"/>
    <w:rsid w:val="004E1D5C"/>
    <w:rsid w:val="004E27BD"/>
    <w:rsid w:val="004E46FB"/>
    <w:rsid w:val="004E592D"/>
    <w:rsid w:val="004E5E0A"/>
    <w:rsid w:val="004E5FA9"/>
    <w:rsid w:val="004E770E"/>
    <w:rsid w:val="004F0A64"/>
    <w:rsid w:val="004F1F1D"/>
    <w:rsid w:val="004F2069"/>
    <w:rsid w:val="004F650B"/>
    <w:rsid w:val="004F6D38"/>
    <w:rsid w:val="004F728E"/>
    <w:rsid w:val="00500910"/>
    <w:rsid w:val="00501FD0"/>
    <w:rsid w:val="005064B3"/>
    <w:rsid w:val="00507C27"/>
    <w:rsid w:val="00507EF3"/>
    <w:rsid w:val="00511486"/>
    <w:rsid w:val="00514D91"/>
    <w:rsid w:val="005151F1"/>
    <w:rsid w:val="005156FC"/>
    <w:rsid w:val="00515EFB"/>
    <w:rsid w:val="00516009"/>
    <w:rsid w:val="005170DC"/>
    <w:rsid w:val="00517DF2"/>
    <w:rsid w:val="0052039A"/>
    <w:rsid w:val="00520F75"/>
    <w:rsid w:val="00522FE6"/>
    <w:rsid w:val="005230BD"/>
    <w:rsid w:val="005235DD"/>
    <w:rsid w:val="00526529"/>
    <w:rsid w:val="00526CD1"/>
    <w:rsid w:val="005303E5"/>
    <w:rsid w:val="00530A37"/>
    <w:rsid w:val="00532A80"/>
    <w:rsid w:val="005337AC"/>
    <w:rsid w:val="00533F49"/>
    <w:rsid w:val="0053459E"/>
    <w:rsid w:val="00534F25"/>
    <w:rsid w:val="00536450"/>
    <w:rsid w:val="00536C48"/>
    <w:rsid w:val="005414E1"/>
    <w:rsid w:val="0054179B"/>
    <w:rsid w:val="00542EB8"/>
    <w:rsid w:val="00543D71"/>
    <w:rsid w:val="005442E1"/>
    <w:rsid w:val="00545D12"/>
    <w:rsid w:val="00546206"/>
    <w:rsid w:val="0055180F"/>
    <w:rsid w:val="00557E7A"/>
    <w:rsid w:val="005604C3"/>
    <w:rsid w:val="00562F3E"/>
    <w:rsid w:val="005649F6"/>
    <w:rsid w:val="00564FFD"/>
    <w:rsid w:val="00565DF8"/>
    <w:rsid w:val="00567707"/>
    <w:rsid w:val="005679DC"/>
    <w:rsid w:val="00570B55"/>
    <w:rsid w:val="005737EB"/>
    <w:rsid w:val="0057434E"/>
    <w:rsid w:val="00574DEB"/>
    <w:rsid w:val="00576E8F"/>
    <w:rsid w:val="00577001"/>
    <w:rsid w:val="00577A0F"/>
    <w:rsid w:val="0058185D"/>
    <w:rsid w:val="00583C06"/>
    <w:rsid w:val="005841E5"/>
    <w:rsid w:val="0058638E"/>
    <w:rsid w:val="0058695A"/>
    <w:rsid w:val="0059187B"/>
    <w:rsid w:val="00593F98"/>
    <w:rsid w:val="005953D3"/>
    <w:rsid w:val="00595EF4"/>
    <w:rsid w:val="00597162"/>
    <w:rsid w:val="005A21DF"/>
    <w:rsid w:val="005A26C9"/>
    <w:rsid w:val="005A402B"/>
    <w:rsid w:val="005A474C"/>
    <w:rsid w:val="005A55E5"/>
    <w:rsid w:val="005A57AE"/>
    <w:rsid w:val="005A6E10"/>
    <w:rsid w:val="005B1347"/>
    <w:rsid w:val="005B294A"/>
    <w:rsid w:val="005B3B0C"/>
    <w:rsid w:val="005B3EC1"/>
    <w:rsid w:val="005B45E0"/>
    <w:rsid w:val="005B61E0"/>
    <w:rsid w:val="005B70F2"/>
    <w:rsid w:val="005B7342"/>
    <w:rsid w:val="005B7AD5"/>
    <w:rsid w:val="005B7EAC"/>
    <w:rsid w:val="005C08F9"/>
    <w:rsid w:val="005C1291"/>
    <w:rsid w:val="005C154E"/>
    <w:rsid w:val="005C3320"/>
    <w:rsid w:val="005C4FA8"/>
    <w:rsid w:val="005C54FC"/>
    <w:rsid w:val="005C73C2"/>
    <w:rsid w:val="005C79C9"/>
    <w:rsid w:val="005C7C45"/>
    <w:rsid w:val="005D082E"/>
    <w:rsid w:val="005D3E0B"/>
    <w:rsid w:val="005D4627"/>
    <w:rsid w:val="005D4650"/>
    <w:rsid w:val="005D7178"/>
    <w:rsid w:val="005E0DEE"/>
    <w:rsid w:val="005E1614"/>
    <w:rsid w:val="005E1C38"/>
    <w:rsid w:val="005E4728"/>
    <w:rsid w:val="005E4DC6"/>
    <w:rsid w:val="005E6B7C"/>
    <w:rsid w:val="005E7493"/>
    <w:rsid w:val="005E7B7B"/>
    <w:rsid w:val="005F1E4F"/>
    <w:rsid w:val="005F2300"/>
    <w:rsid w:val="005F2EA8"/>
    <w:rsid w:val="005F4521"/>
    <w:rsid w:val="005F45CF"/>
    <w:rsid w:val="005F51CB"/>
    <w:rsid w:val="005F55C0"/>
    <w:rsid w:val="006005CE"/>
    <w:rsid w:val="00602A27"/>
    <w:rsid w:val="00604D9E"/>
    <w:rsid w:val="0060542B"/>
    <w:rsid w:val="00605976"/>
    <w:rsid w:val="00611207"/>
    <w:rsid w:val="00611338"/>
    <w:rsid w:val="00611E01"/>
    <w:rsid w:val="0061219C"/>
    <w:rsid w:val="00612862"/>
    <w:rsid w:val="00613423"/>
    <w:rsid w:val="00613731"/>
    <w:rsid w:val="006151CF"/>
    <w:rsid w:val="006168B1"/>
    <w:rsid w:val="00621993"/>
    <w:rsid w:val="006235E4"/>
    <w:rsid w:val="006239CD"/>
    <w:rsid w:val="00623AE6"/>
    <w:rsid w:val="00623E31"/>
    <w:rsid w:val="0062589B"/>
    <w:rsid w:val="00625987"/>
    <w:rsid w:val="00626062"/>
    <w:rsid w:val="00626D9D"/>
    <w:rsid w:val="006275A1"/>
    <w:rsid w:val="00627789"/>
    <w:rsid w:val="006279A8"/>
    <w:rsid w:val="0063079A"/>
    <w:rsid w:val="0063401A"/>
    <w:rsid w:val="00634D60"/>
    <w:rsid w:val="00636196"/>
    <w:rsid w:val="006410F8"/>
    <w:rsid w:val="006421DF"/>
    <w:rsid w:val="00642472"/>
    <w:rsid w:val="00643D14"/>
    <w:rsid w:val="006476D9"/>
    <w:rsid w:val="006504A2"/>
    <w:rsid w:val="006513DC"/>
    <w:rsid w:val="00651F04"/>
    <w:rsid w:val="00652546"/>
    <w:rsid w:val="00653203"/>
    <w:rsid w:val="006538AF"/>
    <w:rsid w:val="00654C45"/>
    <w:rsid w:val="00655039"/>
    <w:rsid w:val="0065548D"/>
    <w:rsid w:val="00655E19"/>
    <w:rsid w:val="00656E3E"/>
    <w:rsid w:val="006579C0"/>
    <w:rsid w:val="00657AFF"/>
    <w:rsid w:val="00657EFB"/>
    <w:rsid w:val="00660698"/>
    <w:rsid w:val="00660892"/>
    <w:rsid w:val="00660DF7"/>
    <w:rsid w:val="006614CB"/>
    <w:rsid w:val="00662B46"/>
    <w:rsid w:val="0066387E"/>
    <w:rsid w:val="00664BEF"/>
    <w:rsid w:val="00667DA6"/>
    <w:rsid w:val="00670665"/>
    <w:rsid w:val="00670779"/>
    <w:rsid w:val="0067288D"/>
    <w:rsid w:val="00673253"/>
    <w:rsid w:val="00673DB2"/>
    <w:rsid w:val="006749C6"/>
    <w:rsid w:val="006757C8"/>
    <w:rsid w:val="00675D63"/>
    <w:rsid w:val="00680EED"/>
    <w:rsid w:val="006813E5"/>
    <w:rsid w:val="0068143A"/>
    <w:rsid w:val="00682705"/>
    <w:rsid w:val="006830D9"/>
    <w:rsid w:val="0068383C"/>
    <w:rsid w:val="006838D5"/>
    <w:rsid w:val="00684822"/>
    <w:rsid w:val="00684C70"/>
    <w:rsid w:val="00685029"/>
    <w:rsid w:val="006855F2"/>
    <w:rsid w:val="00685B03"/>
    <w:rsid w:val="00685C7E"/>
    <w:rsid w:val="00686A78"/>
    <w:rsid w:val="00686D1C"/>
    <w:rsid w:val="0069004E"/>
    <w:rsid w:val="006902F6"/>
    <w:rsid w:val="00693D8C"/>
    <w:rsid w:val="00694E4D"/>
    <w:rsid w:val="00695B5F"/>
    <w:rsid w:val="006A3CB1"/>
    <w:rsid w:val="006A41EB"/>
    <w:rsid w:val="006A5010"/>
    <w:rsid w:val="006A65F3"/>
    <w:rsid w:val="006A7B1D"/>
    <w:rsid w:val="006B0D6E"/>
    <w:rsid w:val="006B10EC"/>
    <w:rsid w:val="006B19E5"/>
    <w:rsid w:val="006B3825"/>
    <w:rsid w:val="006B6E3F"/>
    <w:rsid w:val="006B7832"/>
    <w:rsid w:val="006C1836"/>
    <w:rsid w:val="006C396B"/>
    <w:rsid w:val="006C5788"/>
    <w:rsid w:val="006C5B64"/>
    <w:rsid w:val="006C5D61"/>
    <w:rsid w:val="006D10B3"/>
    <w:rsid w:val="006D1401"/>
    <w:rsid w:val="006D2BAC"/>
    <w:rsid w:val="006D2DD1"/>
    <w:rsid w:val="006D5A52"/>
    <w:rsid w:val="006D5DA8"/>
    <w:rsid w:val="006D6065"/>
    <w:rsid w:val="006D6F56"/>
    <w:rsid w:val="006D7210"/>
    <w:rsid w:val="006E0062"/>
    <w:rsid w:val="006E18B3"/>
    <w:rsid w:val="006E1A58"/>
    <w:rsid w:val="006E2B17"/>
    <w:rsid w:val="006E3465"/>
    <w:rsid w:val="006E3B3D"/>
    <w:rsid w:val="006E429E"/>
    <w:rsid w:val="006E556C"/>
    <w:rsid w:val="006E691A"/>
    <w:rsid w:val="006F1792"/>
    <w:rsid w:val="006F1969"/>
    <w:rsid w:val="006F4F5D"/>
    <w:rsid w:val="006F6636"/>
    <w:rsid w:val="006F6E60"/>
    <w:rsid w:val="006F6E68"/>
    <w:rsid w:val="00701D96"/>
    <w:rsid w:val="00702303"/>
    <w:rsid w:val="00702D29"/>
    <w:rsid w:val="00703349"/>
    <w:rsid w:val="00707269"/>
    <w:rsid w:val="007075E3"/>
    <w:rsid w:val="007108E5"/>
    <w:rsid w:val="00710E54"/>
    <w:rsid w:val="00711053"/>
    <w:rsid w:val="00711723"/>
    <w:rsid w:val="00712411"/>
    <w:rsid w:val="00713EAB"/>
    <w:rsid w:val="0071664D"/>
    <w:rsid w:val="0071683E"/>
    <w:rsid w:val="00717002"/>
    <w:rsid w:val="00717A14"/>
    <w:rsid w:val="007205B6"/>
    <w:rsid w:val="00720B8D"/>
    <w:rsid w:val="00720F1D"/>
    <w:rsid w:val="00721088"/>
    <w:rsid w:val="00721252"/>
    <w:rsid w:val="00721C10"/>
    <w:rsid w:val="00722026"/>
    <w:rsid w:val="007220BD"/>
    <w:rsid w:val="0072500E"/>
    <w:rsid w:val="007268FD"/>
    <w:rsid w:val="00727414"/>
    <w:rsid w:val="00731400"/>
    <w:rsid w:val="007335A9"/>
    <w:rsid w:val="00735650"/>
    <w:rsid w:val="007405FB"/>
    <w:rsid w:val="007412A7"/>
    <w:rsid w:val="00743FDE"/>
    <w:rsid w:val="00745379"/>
    <w:rsid w:val="0074590A"/>
    <w:rsid w:val="00747065"/>
    <w:rsid w:val="00747B0E"/>
    <w:rsid w:val="00751901"/>
    <w:rsid w:val="00751EF2"/>
    <w:rsid w:val="0075317C"/>
    <w:rsid w:val="00753353"/>
    <w:rsid w:val="00753E18"/>
    <w:rsid w:val="007559E0"/>
    <w:rsid w:val="00757874"/>
    <w:rsid w:val="00757A93"/>
    <w:rsid w:val="00760A6F"/>
    <w:rsid w:val="00761C69"/>
    <w:rsid w:val="00763102"/>
    <w:rsid w:val="00763FBD"/>
    <w:rsid w:val="00764331"/>
    <w:rsid w:val="00764652"/>
    <w:rsid w:val="00766B78"/>
    <w:rsid w:val="007676DA"/>
    <w:rsid w:val="00767D8A"/>
    <w:rsid w:val="00770E15"/>
    <w:rsid w:val="00774E06"/>
    <w:rsid w:val="00775F1E"/>
    <w:rsid w:val="00777A7A"/>
    <w:rsid w:val="007808E1"/>
    <w:rsid w:val="00780AA5"/>
    <w:rsid w:val="007817C6"/>
    <w:rsid w:val="00785FA7"/>
    <w:rsid w:val="00787BAE"/>
    <w:rsid w:val="00790F6C"/>
    <w:rsid w:val="00790FF1"/>
    <w:rsid w:val="007914FA"/>
    <w:rsid w:val="00791A72"/>
    <w:rsid w:val="0079367C"/>
    <w:rsid w:val="00794050"/>
    <w:rsid w:val="00796CB4"/>
    <w:rsid w:val="00796E01"/>
    <w:rsid w:val="00796F77"/>
    <w:rsid w:val="00797284"/>
    <w:rsid w:val="00797BE3"/>
    <w:rsid w:val="00797F2D"/>
    <w:rsid w:val="007A0343"/>
    <w:rsid w:val="007A113B"/>
    <w:rsid w:val="007A21A5"/>
    <w:rsid w:val="007A25A2"/>
    <w:rsid w:val="007A558E"/>
    <w:rsid w:val="007A7137"/>
    <w:rsid w:val="007A74E9"/>
    <w:rsid w:val="007A77AD"/>
    <w:rsid w:val="007B037B"/>
    <w:rsid w:val="007B0B88"/>
    <w:rsid w:val="007B0B9E"/>
    <w:rsid w:val="007B0CF6"/>
    <w:rsid w:val="007B10B9"/>
    <w:rsid w:val="007B13C6"/>
    <w:rsid w:val="007B1769"/>
    <w:rsid w:val="007B185A"/>
    <w:rsid w:val="007B2432"/>
    <w:rsid w:val="007B3059"/>
    <w:rsid w:val="007B38FB"/>
    <w:rsid w:val="007B4D8E"/>
    <w:rsid w:val="007B670B"/>
    <w:rsid w:val="007B6A26"/>
    <w:rsid w:val="007B721D"/>
    <w:rsid w:val="007B7E3E"/>
    <w:rsid w:val="007C146C"/>
    <w:rsid w:val="007C1901"/>
    <w:rsid w:val="007C32F5"/>
    <w:rsid w:val="007C3467"/>
    <w:rsid w:val="007C3A3C"/>
    <w:rsid w:val="007C590C"/>
    <w:rsid w:val="007C5D47"/>
    <w:rsid w:val="007C66A8"/>
    <w:rsid w:val="007D448B"/>
    <w:rsid w:val="007D52E7"/>
    <w:rsid w:val="007D5B24"/>
    <w:rsid w:val="007D5C93"/>
    <w:rsid w:val="007D63E7"/>
    <w:rsid w:val="007E50DA"/>
    <w:rsid w:val="007E65D5"/>
    <w:rsid w:val="007F0B23"/>
    <w:rsid w:val="007F0FE1"/>
    <w:rsid w:val="007F1453"/>
    <w:rsid w:val="007F425F"/>
    <w:rsid w:val="007F6880"/>
    <w:rsid w:val="007F7462"/>
    <w:rsid w:val="00801F8E"/>
    <w:rsid w:val="0080282C"/>
    <w:rsid w:val="0080347C"/>
    <w:rsid w:val="008039DE"/>
    <w:rsid w:val="00804126"/>
    <w:rsid w:val="008065B6"/>
    <w:rsid w:val="0080695C"/>
    <w:rsid w:val="00807DA8"/>
    <w:rsid w:val="00811758"/>
    <w:rsid w:val="00814BF9"/>
    <w:rsid w:val="00816423"/>
    <w:rsid w:val="00816595"/>
    <w:rsid w:val="00817D12"/>
    <w:rsid w:val="008221AD"/>
    <w:rsid w:val="0082225F"/>
    <w:rsid w:val="00822545"/>
    <w:rsid w:val="00823D07"/>
    <w:rsid w:val="008245BD"/>
    <w:rsid w:val="008269E7"/>
    <w:rsid w:val="00830D1A"/>
    <w:rsid w:val="00831B83"/>
    <w:rsid w:val="0083384F"/>
    <w:rsid w:val="00835C0E"/>
    <w:rsid w:val="008364AA"/>
    <w:rsid w:val="00836AED"/>
    <w:rsid w:val="0083774B"/>
    <w:rsid w:val="008378D3"/>
    <w:rsid w:val="00841738"/>
    <w:rsid w:val="00842D0B"/>
    <w:rsid w:val="00845AA1"/>
    <w:rsid w:val="008461B2"/>
    <w:rsid w:val="0084654A"/>
    <w:rsid w:val="00847720"/>
    <w:rsid w:val="00853044"/>
    <w:rsid w:val="00853138"/>
    <w:rsid w:val="00854139"/>
    <w:rsid w:val="0085522A"/>
    <w:rsid w:val="008574F2"/>
    <w:rsid w:val="00861B6C"/>
    <w:rsid w:val="00862104"/>
    <w:rsid w:val="00862113"/>
    <w:rsid w:val="008645C9"/>
    <w:rsid w:val="00872023"/>
    <w:rsid w:val="00872281"/>
    <w:rsid w:val="00872445"/>
    <w:rsid w:val="008724EB"/>
    <w:rsid w:val="008725AE"/>
    <w:rsid w:val="008727A6"/>
    <w:rsid w:val="00876421"/>
    <w:rsid w:val="00877217"/>
    <w:rsid w:val="00880D75"/>
    <w:rsid w:val="0088180E"/>
    <w:rsid w:val="00881C76"/>
    <w:rsid w:val="00882996"/>
    <w:rsid w:val="008831C8"/>
    <w:rsid w:val="0088428D"/>
    <w:rsid w:val="00886953"/>
    <w:rsid w:val="00887AC5"/>
    <w:rsid w:val="00892C66"/>
    <w:rsid w:val="00892D62"/>
    <w:rsid w:val="00893B49"/>
    <w:rsid w:val="00893D3F"/>
    <w:rsid w:val="00895380"/>
    <w:rsid w:val="00897310"/>
    <w:rsid w:val="008A05D9"/>
    <w:rsid w:val="008A0714"/>
    <w:rsid w:val="008A07B3"/>
    <w:rsid w:val="008A0F39"/>
    <w:rsid w:val="008A2A1A"/>
    <w:rsid w:val="008A3EEC"/>
    <w:rsid w:val="008A44D3"/>
    <w:rsid w:val="008A4DB1"/>
    <w:rsid w:val="008A559E"/>
    <w:rsid w:val="008A58CE"/>
    <w:rsid w:val="008A7349"/>
    <w:rsid w:val="008B1048"/>
    <w:rsid w:val="008B1DB5"/>
    <w:rsid w:val="008B32F3"/>
    <w:rsid w:val="008B3993"/>
    <w:rsid w:val="008B5BC2"/>
    <w:rsid w:val="008B6A22"/>
    <w:rsid w:val="008B6D7C"/>
    <w:rsid w:val="008B6D83"/>
    <w:rsid w:val="008B7DA8"/>
    <w:rsid w:val="008C21A1"/>
    <w:rsid w:val="008C254C"/>
    <w:rsid w:val="008C4689"/>
    <w:rsid w:val="008C5F7B"/>
    <w:rsid w:val="008C6EB2"/>
    <w:rsid w:val="008C7E65"/>
    <w:rsid w:val="008D12B7"/>
    <w:rsid w:val="008D2610"/>
    <w:rsid w:val="008D480E"/>
    <w:rsid w:val="008D6594"/>
    <w:rsid w:val="008D68C2"/>
    <w:rsid w:val="008D7DCA"/>
    <w:rsid w:val="008D7ED6"/>
    <w:rsid w:val="008E05C3"/>
    <w:rsid w:val="008E29CB"/>
    <w:rsid w:val="008E3B16"/>
    <w:rsid w:val="008E457E"/>
    <w:rsid w:val="008E67EB"/>
    <w:rsid w:val="008E726C"/>
    <w:rsid w:val="008F1856"/>
    <w:rsid w:val="008F2981"/>
    <w:rsid w:val="008F29B6"/>
    <w:rsid w:val="008F3E74"/>
    <w:rsid w:val="008F429E"/>
    <w:rsid w:val="008F5334"/>
    <w:rsid w:val="008F673D"/>
    <w:rsid w:val="008F77B9"/>
    <w:rsid w:val="00900817"/>
    <w:rsid w:val="00901830"/>
    <w:rsid w:val="00902A5D"/>
    <w:rsid w:val="00903994"/>
    <w:rsid w:val="0090451B"/>
    <w:rsid w:val="0090481E"/>
    <w:rsid w:val="009067E0"/>
    <w:rsid w:val="00906ADB"/>
    <w:rsid w:val="009073CE"/>
    <w:rsid w:val="00911703"/>
    <w:rsid w:val="00914487"/>
    <w:rsid w:val="00914EA1"/>
    <w:rsid w:val="00916DAE"/>
    <w:rsid w:val="009200BA"/>
    <w:rsid w:val="00920D87"/>
    <w:rsid w:val="00922557"/>
    <w:rsid w:val="00930ACD"/>
    <w:rsid w:val="00931261"/>
    <w:rsid w:val="00933565"/>
    <w:rsid w:val="00934603"/>
    <w:rsid w:val="00935F35"/>
    <w:rsid w:val="009366BD"/>
    <w:rsid w:val="00940283"/>
    <w:rsid w:val="00940848"/>
    <w:rsid w:val="009444DB"/>
    <w:rsid w:val="00944CDE"/>
    <w:rsid w:val="00944D25"/>
    <w:rsid w:val="0094644D"/>
    <w:rsid w:val="00946E67"/>
    <w:rsid w:val="0094702A"/>
    <w:rsid w:val="0095033B"/>
    <w:rsid w:val="00951858"/>
    <w:rsid w:val="00952C43"/>
    <w:rsid w:val="00953A91"/>
    <w:rsid w:val="00957059"/>
    <w:rsid w:val="00957CBD"/>
    <w:rsid w:val="009615CF"/>
    <w:rsid w:val="00962A8F"/>
    <w:rsid w:val="00965640"/>
    <w:rsid w:val="00967034"/>
    <w:rsid w:val="00967374"/>
    <w:rsid w:val="00971270"/>
    <w:rsid w:val="009741EE"/>
    <w:rsid w:val="0097443E"/>
    <w:rsid w:val="009836F8"/>
    <w:rsid w:val="00983E7C"/>
    <w:rsid w:val="00984D3B"/>
    <w:rsid w:val="00987B4F"/>
    <w:rsid w:val="00990054"/>
    <w:rsid w:val="0099076F"/>
    <w:rsid w:val="00990FDC"/>
    <w:rsid w:val="009914DC"/>
    <w:rsid w:val="009929CF"/>
    <w:rsid w:val="009947F5"/>
    <w:rsid w:val="0099755E"/>
    <w:rsid w:val="009A0FBA"/>
    <w:rsid w:val="009A38DC"/>
    <w:rsid w:val="009A4315"/>
    <w:rsid w:val="009A464F"/>
    <w:rsid w:val="009A54F9"/>
    <w:rsid w:val="009A5A5B"/>
    <w:rsid w:val="009A6D94"/>
    <w:rsid w:val="009A79B4"/>
    <w:rsid w:val="009A7FA1"/>
    <w:rsid w:val="009B059A"/>
    <w:rsid w:val="009B11F7"/>
    <w:rsid w:val="009B2837"/>
    <w:rsid w:val="009B39E5"/>
    <w:rsid w:val="009B504F"/>
    <w:rsid w:val="009B5F70"/>
    <w:rsid w:val="009B7C0D"/>
    <w:rsid w:val="009C4946"/>
    <w:rsid w:val="009C5028"/>
    <w:rsid w:val="009C5255"/>
    <w:rsid w:val="009C61ED"/>
    <w:rsid w:val="009C6F27"/>
    <w:rsid w:val="009C700D"/>
    <w:rsid w:val="009C782D"/>
    <w:rsid w:val="009C7946"/>
    <w:rsid w:val="009D0943"/>
    <w:rsid w:val="009D3E22"/>
    <w:rsid w:val="009D41DD"/>
    <w:rsid w:val="009E1D62"/>
    <w:rsid w:val="009E460D"/>
    <w:rsid w:val="009E60DF"/>
    <w:rsid w:val="009E6534"/>
    <w:rsid w:val="009F041F"/>
    <w:rsid w:val="009F1F29"/>
    <w:rsid w:val="009F24AC"/>
    <w:rsid w:val="009F40D5"/>
    <w:rsid w:val="009F5F0C"/>
    <w:rsid w:val="009F60C7"/>
    <w:rsid w:val="009F6537"/>
    <w:rsid w:val="00A0026F"/>
    <w:rsid w:val="00A003B8"/>
    <w:rsid w:val="00A02E6C"/>
    <w:rsid w:val="00A03109"/>
    <w:rsid w:val="00A041F8"/>
    <w:rsid w:val="00A04744"/>
    <w:rsid w:val="00A04EDD"/>
    <w:rsid w:val="00A0564F"/>
    <w:rsid w:val="00A05994"/>
    <w:rsid w:val="00A05D01"/>
    <w:rsid w:val="00A0663D"/>
    <w:rsid w:val="00A078C3"/>
    <w:rsid w:val="00A07B2B"/>
    <w:rsid w:val="00A12A08"/>
    <w:rsid w:val="00A13E4B"/>
    <w:rsid w:val="00A14626"/>
    <w:rsid w:val="00A155DB"/>
    <w:rsid w:val="00A15AAD"/>
    <w:rsid w:val="00A15FB5"/>
    <w:rsid w:val="00A17AC7"/>
    <w:rsid w:val="00A213AF"/>
    <w:rsid w:val="00A2263C"/>
    <w:rsid w:val="00A234A7"/>
    <w:rsid w:val="00A244C2"/>
    <w:rsid w:val="00A24BEA"/>
    <w:rsid w:val="00A24DE1"/>
    <w:rsid w:val="00A25E98"/>
    <w:rsid w:val="00A261AB"/>
    <w:rsid w:val="00A2783B"/>
    <w:rsid w:val="00A27C1D"/>
    <w:rsid w:val="00A301CD"/>
    <w:rsid w:val="00A302C1"/>
    <w:rsid w:val="00A30AA0"/>
    <w:rsid w:val="00A34D2F"/>
    <w:rsid w:val="00A35117"/>
    <w:rsid w:val="00A3591F"/>
    <w:rsid w:val="00A35950"/>
    <w:rsid w:val="00A3599B"/>
    <w:rsid w:val="00A35E41"/>
    <w:rsid w:val="00A35F95"/>
    <w:rsid w:val="00A437D6"/>
    <w:rsid w:val="00A44AC6"/>
    <w:rsid w:val="00A44C7C"/>
    <w:rsid w:val="00A45869"/>
    <w:rsid w:val="00A45A60"/>
    <w:rsid w:val="00A473A6"/>
    <w:rsid w:val="00A520FA"/>
    <w:rsid w:val="00A52623"/>
    <w:rsid w:val="00A53B8E"/>
    <w:rsid w:val="00A53BCC"/>
    <w:rsid w:val="00A55898"/>
    <w:rsid w:val="00A56F49"/>
    <w:rsid w:val="00A60C88"/>
    <w:rsid w:val="00A62606"/>
    <w:rsid w:val="00A634D4"/>
    <w:rsid w:val="00A637B9"/>
    <w:rsid w:val="00A65145"/>
    <w:rsid w:val="00A662AE"/>
    <w:rsid w:val="00A67205"/>
    <w:rsid w:val="00A715C1"/>
    <w:rsid w:val="00A71B0C"/>
    <w:rsid w:val="00A72130"/>
    <w:rsid w:val="00A7298E"/>
    <w:rsid w:val="00A72D90"/>
    <w:rsid w:val="00A75B78"/>
    <w:rsid w:val="00A7663B"/>
    <w:rsid w:val="00A76EB5"/>
    <w:rsid w:val="00A7721F"/>
    <w:rsid w:val="00A81942"/>
    <w:rsid w:val="00A820DF"/>
    <w:rsid w:val="00A82B93"/>
    <w:rsid w:val="00A84D80"/>
    <w:rsid w:val="00A84E8E"/>
    <w:rsid w:val="00A85358"/>
    <w:rsid w:val="00A9054E"/>
    <w:rsid w:val="00A9258C"/>
    <w:rsid w:val="00A926F9"/>
    <w:rsid w:val="00A9350C"/>
    <w:rsid w:val="00A93B23"/>
    <w:rsid w:val="00A93E48"/>
    <w:rsid w:val="00A94602"/>
    <w:rsid w:val="00A94E85"/>
    <w:rsid w:val="00A95268"/>
    <w:rsid w:val="00A95DDA"/>
    <w:rsid w:val="00A96B24"/>
    <w:rsid w:val="00A9714F"/>
    <w:rsid w:val="00A97425"/>
    <w:rsid w:val="00A97441"/>
    <w:rsid w:val="00AA0ADB"/>
    <w:rsid w:val="00AA2551"/>
    <w:rsid w:val="00AA6B6F"/>
    <w:rsid w:val="00AA701B"/>
    <w:rsid w:val="00AA7051"/>
    <w:rsid w:val="00AA706B"/>
    <w:rsid w:val="00AA76B0"/>
    <w:rsid w:val="00AB09A2"/>
    <w:rsid w:val="00AB2EB8"/>
    <w:rsid w:val="00AB3041"/>
    <w:rsid w:val="00AB32AD"/>
    <w:rsid w:val="00AB335B"/>
    <w:rsid w:val="00AB3B6E"/>
    <w:rsid w:val="00AB42E4"/>
    <w:rsid w:val="00AB54CC"/>
    <w:rsid w:val="00AB5D5F"/>
    <w:rsid w:val="00AC1373"/>
    <w:rsid w:val="00AC1E51"/>
    <w:rsid w:val="00AC207B"/>
    <w:rsid w:val="00AC2E5E"/>
    <w:rsid w:val="00AC69D7"/>
    <w:rsid w:val="00AC7A2C"/>
    <w:rsid w:val="00AD034A"/>
    <w:rsid w:val="00AD0594"/>
    <w:rsid w:val="00AD22DF"/>
    <w:rsid w:val="00AD24A1"/>
    <w:rsid w:val="00AD4896"/>
    <w:rsid w:val="00AD4C30"/>
    <w:rsid w:val="00AD51F5"/>
    <w:rsid w:val="00AD5DF3"/>
    <w:rsid w:val="00AD6724"/>
    <w:rsid w:val="00AD7265"/>
    <w:rsid w:val="00AD760C"/>
    <w:rsid w:val="00AE311D"/>
    <w:rsid w:val="00AE5F94"/>
    <w:rsid w:val="00AE5FB8"/>
    <w:rsid w:val="00AF1E31"/>
    <w:rsid w:val="00AF2109"/>
    <w:rsid w:val="00AF5554"/>
    <w:rsid w:val="00AF56FE"/>
    <w:rsid w:val="00AF626E"/>
    <w:rsid w:val="00AF6F86"/>
    <w:rsid w:val="00AF77C7"/>
    <w:rsid w:val="00B00DF0"/>
    <w:rsid w:val="00B0104E"/>
    <w:rsid w:val="00B02656"/>
    <w:rsid w:val="00B02DAE"/>
    <w:rsid w:val="00B03167"/>
    <w:rsid w:val="00B04011"/>
    <w:rsid w:val="00B04F67"/>
    <w:rsid w:val="00B07480"/>
    <w:rsid w:val="00B074E6"/>
    <w:rsid w:val="00B0773F"/>
    <w:rsid w:val="00B07FAE"/>
    <w:rsid w:val="00B1107C"/>
    <w:rsid w:val="00B117EB"/>
    <w:rsid w:val="00B124AC"/>
    <w:rsid w:val="00B12F22"/>
    <w:rsid w:val="00B13AAF"/>
    <w:rsid w:val="00B13F3B"/>
    <w:rsid w:val="00B1414A"/>
    <w:rsid w:val="00B1448B"/>
    <w:rsid w:val="00B15259"/>
    <w:rsid w:val="00B16883"/>
    <w:rsid w:val="00B17164"/>
    <w:rsid w:val="00B17A0D"/>
    <w:rsid w:val="00B20455"/>
    <w:rsid w:val="00B20575"/>
    <w:rsid w:val="00B22041"/>
    <w:rsid w:val="00B22374"/>
    <w:rsid w:val="00B23664"/>
    <w:rsid w:val="00B239B2"/>
    <w:rsid w:val="00B254D8"/>
    <w:rsid w:val="00B266F3"/>
    <w:rsid w:val="00B273F7"/>
    <w:rsid w:val="00B27A16"/>
    <w:rsid w:val="00B322A4"/>
    <w:rsid w:val="00B32E3A"/>
    <w:rsid w:val="00B34642"/>
    <w:rsid w:val="00B34C45"/>
    <w:rsid w:val="00B357B9"/>
    <w:rsid w:val="00B36FE9"/>
    <w:rsid w:val="00B40D15"/>
    <w:rsid w:val="00B4117A"/>
    <w:rsid w:val="00B414C1"/>
    <w:rsid w:val="00B4248F"/>
    <w:rsid w:val="00B47DD9"/>
    <w:rsid w:val="00B50697"/>
    <w:rsid w:val="00B5185A"/>
    <w:rsid w:val="00B51A2D"/>
    <w:rsid w:val="00B52923"/>
    <w:rsid w:val="00B53204"/>
    <w:rsid w:val="00B532F7"/>
    <w:rsid w:val="00B542F9"/>
    <w:rsid w:val="00B544F5"/>
    <w:rsid w:val="00B55022"/>
    <w:rsid w:val="00B553B5"/>
    <w:rsid w:val="00B6056A"/>
    <w:rsid w:val="00B72F14"/>
    <w:rsid w:val="00B73BB9"/>
    <w:rsid w:val="00B81764"/>
    <w:rsid w:val="00B81BD9"/>
    <w:rsid w:val="00B81C1C"/>
    <w:rsid w:val="00B82F8C"/>
    <w:rsid w:val="00B83B98"/>
    <w:rsid w:val="00B841D1"/>
    <w:rsid w:val="00B8485F"/>
    <w:rsid w:val="00B8574E"/>
    <w:rsid w:val="00B85B9D"/>
    <w:rsid w:val="00B863E7"/>
    <w:rsid w:val="00B90123"/>
    <w:rsid w:val="00B90BC8"/>
    <w:rsid w:val="00B916F0"/>
    <w:rsid w:val="00B91C1B"/>
    <w:rsid w:val="00B94B86"/>
    <w:rsid w:val="00B95C72"/>
    <w:rsid w:val="00B97B41"/>
    <w:rsid w:val="00BA01DC"/>
    <w:rsid w:val="00BA1218"/>
    <w:rsid w:val="00BA490E"/>
    <w:rsid w:val="00BA4A0B"/>
    <w:rsid w:val="00BA4C33"/>
    <w:rsid w:val="00BA5C44"/>
    <w:rsid w:val="00BA6EDA"/>
    <w:rsid w:val="00BA7C4D"/>
    <w:rsid w:val="00BB15CD"/>
    <w:rsid w:val="00BB1AD5"/>
    <w:rsid w:val="00BB1DEF"/>
    <w:rsid w:val="00BB25BB"/>
    <w:rsid w:val="00BB3625"/>
    <w:rsid w:val="00BB5FAA"/>
    <w:rsid w:val="00BC20BB"/>
    <w:rsid w:val="00BC37C5"/>
    <w:rsid w:val="00BD142C"/>
    <w:rsid w:val="00BD181D"/>
    <w:rsid w:val="00BD29D1"/>
    <w:rsid w:val="00BD4664"/>
    <w:rsid w:val="00BD51E4"/>
    <w:rsid w:val="00BD6C67"/>
    <w:rsid w:val="00BD7598"/>
    <w:rsid w:val="00BE070E"/>
    <w:rsid w:val="00BE1404"/>
    <w:rsid w:val="00BE195F"/>
    <w:rsid w:val="00BE1FF9"/>
    <w:rsid w:val="00BE228F"/>
    <w:rsid w:val="00BE2B2C"/>
    <w:rsid w:val="00BE3831"/>
    <w:rsid w:val="00BE56F6"/>
    <w:rsid w:val="00BE6F7D"/>
    <w:rsid w:val="00BE7221"/>
    <w:rsid w:val="00BE76FC"/>
    <w:rsid w:val="00BF4209"/>
    <w:rsid w:val="00BF5607"/>
    <w:rsid w:val="00BF62DF"/>
    <w:rsid w:val="00BF761E"/>
    <w:rsid w:val="00C001BF"/>
    <w:rsid w:val="00C009FA"/>
    <w:rsid w:val="00C00D02"/>
    <w:rsid w:val="00C01E31"/>
    <w:rsid w:val="00C03989"/>
    <w:rsid w:val="00C04BF4"/>
    <w:rsid w:val="00C067EF"/>
    <w:rsid w:val="00C07766"/>
    <w:rsid w:val="00C07865"/>
    <w:rsid w:val="00C10652"/>
    <w:rsid w:val="00C10DF2"/>
    <w:rsid w:val="00C10E3A"/>
    <w:rsid w:val="00C11E19"/>
    <w:rsid w:val="00C1210C"/>
    <w:rsid w:val="00C12B35"/>
    <w:rsid w:val="00C1381B"/>
    <w:rsid w:val="00C14420"/>
    <w:rsid w:val="00C14E7F"/>
    <w:rsid w:val="00C16ED2"/>
    <w:rsid w:val="00C17977"/>
    <w:rsid w:val="00C2107A"/>
    <w:rsid w:val="00C221C7"/>
    <w:rsid w:val="00C2244A"/>
    <w:rsid w:val="00C242C6"/>
    <w:rsid w:val="00C24332"/>
    <w:rsid w:val="00C24E2C"/>
    <w:rsid w:val="00C27A32"/>
    <w:rsid w:val="00C27BBC"/>
    <w:rsid w:val="00C304FA"/>
    <w:rsid w:val="00C338D9"/>
    <w:rsid w:val="00C33D70"/>
    <w:rsid w:val="00C361FA"/>
    <w:rsid w:val="00C36D2B"/>
    <w:rsid w:val="00C37B02"/>
    <w:rsid w:val="00C40F18"/>
    <w:rsid w:val="00C4217E"/>
    <w:rsid w:val="00C4334A"/>
    <w:rsid w:val="00C43706"/>
    <w:rsid w:val="00C441EA"/>
    <w:rsid w:val="00C449C7"/>
    <w:rsid w:val="00C45115"/>
    <w:rsid w:val="00C4536A"/>
    <w:rsid w:val="00C45C37"/>
    <w:rsid w:val="00C47240"/>
    <w:rsid w:val="00C473FB"/>
    <w:rsid w:val="00C5011C"/>
    <w:rsid w:val="00C52CEE"/>
    <w:rsid w:val="00C53627"/>
    <w:rsid w:val="00C569F7"/>
    <w:rsid w:val="00C57D6D"/>
    <w:rsid w:val="00C61275"/>
    <w:rsid w:val="00C63306"/>
    <w:rsid w:val="00C6409E"/>
    <w:rsid w:val="00C64484"/>
    <w:rsid w:val="00C64EEA"/>
    <w:rsid w:val="00C6597F"/>
    <w:rsid w:val="00C65DFB"/>
    <w:rsid w:val="00C70039"/>
    <w:rsid w:val="00C702E1"/>
    <w:rsid w:val="00C70DF6"/>
    <w:rsid w:val="00C73CDA"/>
    <w:rsid w:val="00C7605F"/>
    <w:rsid w:val="00C76FA9"/>
    <w:rsid w:val="00C813EE"/>
    <w:rsid w:val="00C81D20"/>
    <w:rsid w:val="00C84E3C"/>
    <w:rsid w:val="00C858F9"/>
    <w:rsid w:val="00C86F93"/>
    <w:rsid w:val="00C87336"/>
    <w:rsid w:val="00C96502"/>
    <w:rsid w:val="00C96C2E"/>
    <w:rsid w:val="00CA085C"/>
    <w:rsid w:val="00CA15CE"/>
    <w:rsid w:val="00CA16A2"/>
    <w:rsid w:val="00CA16FE"/>
    <w:rsid w:val="00CA1E1A"/>
    <w:rsid w:val="00CA221C"/>
    <w:rsid w:val="00CA29A2"/>
    <w:rsid w:val="00CA3942"/>
    <w:rsid w:val="00CA3F56"/>
    <w:rsid w:val="00CA4ABE"/>
    <w:rsid w:val="00CA4FD6"/>
    <w:rsid w:val="00CA5065"/>
    <w:rsid w:val="00CA525B"/>
    <w:rsid w:val="00CA7D59"/>
    <w:rsid w:val="00CB1AB5"/>
    <w:rsid w:val="00CB2041"/>
    <w:rsid w:val="00CB2499"/>
    <w:rsid w:val="00CB2587"/>
    <w:rsid w:val="00CB5C4C"/>
    <w:rsid w:val="00CB5D13"/>
    <w:rsid w:val="00CB6DF7"/>
    <w:rsid w:val="00CB7836"/>
    <w:rsid w:val="00CC071E"/>
    <w:rsid w:val="00CC5505"/>
    <w:rsid w:val="00CC6315"/>
    <w:rsid w:val="00CC67E0"/>
    <w:rsid w:val="00CD01FF"/>
    <w:rsid w:val="00CD09BD"/>
    <w:rsid w:val="00CD0DA5"/>
    <w:rsid w:val="00CD1295"/>
    <w:rsid w:val="00CD1DAE"/>
    <w:rsid w:val="00CD514B"/>
    <w:rsid w:val="00CE038D"/>
    <w:rsid w:val="00CE1E8D"/>
    <w:rsid w:val="00CE3E1B"/>
    <w:rsid w:val="00CE72FB"/>
    <w:rsid w:val="00CE7389"/>
    <w:rsid w:val="00CF00FE"/>
    <w:rsid w:val="00CF0805"/>
    <w:rsid w:val="00CF0C16"/>
    <w:rsid w:val="00CF2246"/>
    <w:rsid w:val="00CF3221"/>
    <w:rsid w:val="00CF3BF2"/>
    <w:rsid w:val="00CF3EC4"/>
    <w:rsid w:val="00CF43F0"/>
    <w:rsid w:val="00CF6A36"/>
    <w:rsid w:val="00CF7242"/>
    <w:rsid w:val="00CF72F7"/>
    <w:rsid w:val="00CF7873"/>
    <w:rsid w:val="00D007E9"/>
    <w:rsid w:val="00D03653"/>
    <w:rsid w:val="00D03B7E"/>
    <w:rsid w:val="00D03E82"/>
    <w:rsid w:val="00D0653C"/>
    <w:rsid w:val="00D11A53"/>
    <w:rsid w:val="00D1209C"/>
    <w:rsid w:val="00D1267A"/>
    <w:rsid w:val="00D12DA4"/>
    <w:rsid w:val="00D13E02"/>
    <w:rsid w:val="00D13EFA"/>
    <w:rsid w:val="00D15442"/>
    <w:rsid w:val="00D27503"/>
    <w:rsid w:val="00D2786A"/>
    <w:rsid w:val="00D27DD7"/>
    <w:rsid w:val="00D32126"/>
    <w:rsid w:val="00D35745"/>
    <w:rsid w:val="00D360C7"/>
    <w:rsid w:val="00D36951"/>
    <w:rsid w:val="00D36AD8"/>
    <w:rsid w:val="00D36C28"/>
    <w:rsid w:val="00D37906"/>
    <w:rsid w:val="00D400C4"/>
    <w:rsid w:val="00D40F0F"/>
    <w:rsid w:val="00D40F55"/>
    <w:rsid w:val="00D415B3"/>
    <w:rsid w:val="00D42182"/>
    <w:rsid w:val="00D42933"/>
    <w:rsid w:val="00D46799"/>
    <w:rsid w:val="00D511FB"/>
    <w:rsid w:val="00D527AD"/>
    <w:rsid w:val="00D52F7F"/>
    <w:rsid w:val="00D530D9"/>
    <w:rsid w:val="00D54217"/>
    <w:rsid w:val="00D554EA"/>
    <w:rsid w:val="00D56924"/>
    <w:rsid w:val="00D56DA4"/>
    <w:rsid w:val="00D633F9"/>
    <w:rsid w:val="00D63C0F"/>
    <w:rsid w:val="00D64E91"/>
    <w:rsid w:val="00D65CBA"/>
    <w:rsid w:val="00D664C7"/>
    <w:rsid w:val="00D7402C"/>
    <w:rsid w:val="00D743C8"/>
    <w:rsid w:val="00D7462B"/>
    <w:rsid w:val="00D762A7"/>
    <w:rsid w:val="00D77985"/>
    <w:rsid w:val="00D81987"/>
    <w:rsid w:val="00D81F30"/>
    <w:rsid w:val="00D852D6"/>
    <w:rsid w:val="00D8538D"/>
    <w:rsid w:val="00D85886"/>
    <w:rsid w:val="00D85921"/>
    <w:rsid w:val="00D86BED"/>
    <w:rsid w:val="00D87792"/>
    <w:rsid w:val="00D91F2C"/>
    <w:rsid w:val="00D93C4C"/>
    <w:rsid w:val="00D94707"/>
    <w:rsid w:val="00D94E40"/>
    <w:rsid w:val="00D957CF"/>
    <w:rsid w:val="00D95E14"/>
    <w:rsid w:val="00D96099"/>
    <w:rsid w:val="00D9710F"/>
    <w:rsid w:val="00DA0803"/>
    <w:rsid w:val="00DA1F4D"/>
    <w:rsid w:val="00DA39B7"/>
    <w:rsid w:val="00DA47E0"/>
    <w:rsid w:val="00DA5EF9"/>
    <w:rsid w:val="00DA675B"/>
    <w:rsid w:val="00DA6B30"/>
    <w:rsid w:val="00DB0CAB"/>
    <w:rsid w:val="00DB23E6"/>
    <w:rsid w:val="00DB2505"/>
    <w:rsid w:val="00DB4551"/>
    <w:rsid w:val="00DC554F"/>
    <w:rsid w:val="00DC582B"/>
    <w:rsid w:val="00DC5881"/>
    <w:rsid w:val="00DD02C9"/>
    <w:rsid w:val="00DD079C"/>
    <w:rsid w:val="00DD0809"/>
    <w:rsid w:val="00DD1AD3"/>
    <w:rsid w:val="00DD1EBE"/>
    <w:rsid w:val="00DD2BCD"/>
    <w:rsid w:val="00DD3FCC"/>
    <w:rsid w:val="00DD4931"/>
    <w:rsid w:val="00DD5357"/>
    <w:rsid w:val="00DE0D64"/>
    <w:rsid w:val="00DE2834"/>
    <w:rsid w:val="00DE2F71"/>
    <w:rsid w:val="00DE4501"/>
    <w:rsid w:val="00DE512F"/>
    <w:rsid w:val="00DE534F"/>
    <w:rsid w:val="00DE593B"/>
    <w:rsid w:val="00DE64BC"/>
    <w:rsid w:val="00DE66A8"/>
    <w:rsid w:val="00DE6E5B"/>
    <w:rsid w:val="00DE705C"/>
    <w:rsid w:val="00DE7105"/>
    <w:rsid w:val="00DE7C3F"/>
    <w:rsid w:val="00DF14CA"/>
    <w:rsid w:val="00DF1F59"/>
    <w:rsid w:val="00DF2EC4"/>
    <w:rsid w:val="00DF627F"/>
    <w:rsid w:val="00DF7117"/>
    <w:rsid w:val="00E02BD4"/>
    <w:rsid w:val="00E04BF8"/>
    <w:rsid w:val="00E05562"/>
    <w:rsid w:val="00E06E6A"/>
    <w:rsid w:val="00E073ED"/>
    <w:rsid w:val="00E075C8"/>
    <w:rsid w:val="00E106BC"/>
    <w:rsid w:val="00E10733"/>
    <w:rsid w:val="00E10B92"/>
    <w:rsid w:val="00E114AE"/>
    <w:rsid w:val="00E120D4"/>
    <w:rsid w:val="00E1238F"/>
    <w:rsid w:val="00E157C4"/>
    <w:rsid w:val="00E161DF"/>
    <w:rsid w:val="00E17399"/>
    <w:rsid w:val="00E20577"/>
    <w:rsid w:val="00E22EEE"/>
    <w:rsid w:val="00E239AE"/>
    <w:rsid w:val="00E239FB"/>
    <w:rsid w:val="00E24269"/>
    <w:rsid w:val="00E275D1"/>
    <w:rsid w:val="00E30405"/>
    <w:rsid w:val="00E30DBE"/>
    <w:rsid w:val="00E327EF"/>
    <w:rsid w:val="00E351F8"/>
    <w:rsid w:val="00E3554A"/>
    <w:rsid w:val="00E3642F"/>
    <w:rsid w:val="00E37B35"/>
    <w:rsid w:val="00E4035E"/>
    <w:rsid w:val="00E40C1D"/>
    <w:rsid w:val="00E41E35"/>
    <w:rsid w:val="00E41FB2"/>
    <w:rsid w:val="00E42D60"/>
    <w:rsid w:val="00E42DF3"/>
    <w:rsid w:val="00E4314D"/>
    <w:rsid w:val="00E439EB"/>
    <w:rsid w:val="00E47859"/>
    <w:rsid w:val="00E53553"/>
    <w:rsid w:val="00E53C46"/>
    <w:rsid w:val="00E54841"/>
    <w:rsid w:val="00E54C38"/>
    <w:rsid w:val="00E54D92"/>
    <w:rsid w:val="00E557F1"/>
    <w:rsid w:val="00E55928"/>
    <w:rsid w:val="00E56B22"/>
    <w:rsid w:val="00E5781A"/>
    <w:rsid w:val="00E604C0"/>
    <w:rsid w:val="00E611CD"/>
    <w:rsid w:val="00E61CBE"/>
    <w:rsid w:val="00E657E8"/>
    <w:rsid w:val="00E71B04"/>
    <w:rsid w:val="00E723C5"/>
    <w:rsid w:val="00E7356F"/>
    <w:rsid w:val="00E75151"/>
    <w:rsid w:val="00E753EC"/>
    <w:rsid w:val="00E76962"/>
    <w:rsid w:val="00E81147"/>
    <w:rsid w:val="00E81C8C"/>
    <w:rsid w:val="00E84BB4"/>
    <w:rsid w:val="00E863AF"/>
    <w:rsid w:val="00E87643"/>
    <w:rsid w:val="00E90149"/>
    <w:rsid w:val="00E92DA7"/>
    <w:rsid w:val="00E93B53"/>
    <w:rsid w:val="00E93D3A"/>
    <w:rsid w:val="00E949CD"/>
    <w:rsid w:val="00E966A0"/>
    <w:rsid w:val="00EA0836"/>
    <w:rsid w:val="00EA1E99"/>
    <w:rsid w:val="00EA37EC"/>
    <w:rsid w:val="00EA3BBF"/>
    <w:rsid w:val="00EA57E9"/>
    <w:rsid w:val="00EA60BA"/>
    <w:rsid w:val="00EA7669"/>
    <w:rsid w:val="00EB1449"/>
    <w:rsid w:val="00EB1ED3"/>
    <w:rsid w:val="00EB2D7E"/>
    <w:rsid w:val="00EB3996"/>
    <w:rsid w:val="00EB5F10"/>
    <w:rsid w:val="00EB68BE"/>
    <w:rsid w:val="00EB7140"/>
    <w:rsid w:val="00EB7447"/>
    <w:rsid w:val="00EB7C4A"/>
    <w:rsid w:val="00EC2F06"/>
    <w:rsid w:val="00EC7126"/>
    <w:rsid w:val="00ED2602"/>
    <w:rsid w:val="00ED3B59"/>
    <w:rsid w:val="00ED3FDA"/>
    <w:rsid w:val="00ED43C4"/>
    <w:rsid w:val="00ED54CA"/>
    <w:rsid w:val="00ED5C0A"/>
    <w:rsid w:val="00ED62E2"/>
    <w:rsid w:val="00ED6978"/>
    <w:rsid w:val="00ED6EAA"/>
    <w:rsid w:val="00ED7062"/>
    <w:rsid w:val="00EE007B"/>
    <w:rsid w:val="00EE2691"/>
    <w:rsid w:val="00EE5695"/>
    <w:rsid w:val="00EF0C2F"/>
    <w:rsid w:val="00EF1B54"/>
    <w:rsid w:val="00EF1CA1"/>
    <w:rsid w:val="00EF2890"/>
    <w:rsid w:val="00EF57FB"/>
    <w:rsid w:val="00EF621E"/>
    <w:rsid w:val="00EF634B"/>
    <w:rsid w:val="00EF68D0"/>
    <w:rsid w:val="00F00120"/>
    <w:rsid w:val="00F003B0"/>
    <w:rsid w:val="00F00B12"/>
    <w:rsid w:val="00F00E54"/>
    <w:rsid w:val="00F01008"/>
    <w:rsid w:val="00F04BA7"/>
    <w:rsid w:val="00F05415"/>
    <w:rsid w:val="00F06123"/>
    <w:rsid w:val="00F1019E"/>
    <w:rsid w:val="00F109A6"/>
    <w:rsid w:val="00F118B7"/>
    <w:rsid w:val="00F13E32"/>
    <w:rsid w:val="00F14BF9"/>
    <w:rsid w:val="00F15A10"/>
    <w:rsid w:val="00F213F2"/>
    <w:rsid w:val="00F219DD"/>
    <w:rsid w:val="00F22891"/>
    <w:rsid w:val="00F22F83"/>
    <w:rsid w:val="00F23074"/>
    <w:rsid w:val="00F24940"/>
    <w:rsid w:val="00F24A61"/>
    <w:rsid w:val="00F265E8"/>
    <w:rsid w:val="00F268E2"/>
    <w:rsid w:val="00F2731B"/>
    <w:rsid w:val="00F30148"/>
    <w:rsid w:val="00F30864"/>
    <w:rsid w:val="00F3495C"/>
    <w:rsid w:val="00F34B7A"/>
    <w:rsid w:val="00F372BD"/>
    <w:rsid w:val="00F373F7"/>
    <w:rsid w:val="00F40810"/>
    <w:rsid w:val="00F41428"/>
    <w:rsid w:val="00F41C0A"/>
    <w:rsid w:val="00F420D7"/>
    <w:rsid w:val="00F43E0F"/>
    <w:rsid w:val="00F43FE7"/>
    <w:rsid w:val="00F4537C"/>
    <w:rsid w:val="00F457AA"/>
    <w:rsid w:val="00F459C3"/>
    <w:rsid w:val="00F45E97"/>
    <w:rsid w:val="00F46E48"/>
    <w:rsid w:val="00F47063"/>
    <w:rsid w:val="00F51493"/>
    <w:rsid w:val="00F528BB"/>
    <w:rsid w:val="00F5365D"/>
    <w:rsid w:val="00F572CF"/>
    <w:rsid w:val="00F601BE"/>
    <w:rsid w:val="00F6245A"/>
    <w:rsid w:val="00F65074"/>
    <w:rsid w:val="00F65425"/>
    <w:rsid w:val="00F67BDC"/>
    <w:rsid w:val="00F73314"/>
    <w:rsid w:val="00F73B86"/>
    <w:rsid w:val="00F73D06"/>
    <w:rsid w:val="00F74E87"/>
    <w:rsid w:val="00F7755C"/>
    <w:rsid w:val="00F77B31"/>
    <w:rsid w:val="00F77D74"/>
    <w:rsid w:val="00F77FEA"/>
    <w:rsid w:val="00F80F7B"/>
    <w:rsid w:val="00F83DD3"/>
    <w:rsid w:val="00F8514D"/>
    <w:rsid w:val="00F94FB8"/>
    <w:rsid w:val="00F95C7C"/>
    <w:rsid w:val="00F9673F"/>
    <w:rsid w:val="00F9729F"/>
    <w:rsid w:val="00F97DBB"/>
    <w:rsid w:val="00F97E7E"/>
    <w:rsid w:val="00F97FD9"/>
    <w:rsid w:val="00FA0173"/>
    <w:rsid w:val="00FA21DE"/>
    <w:rsid w:val="00FA32BF"/>
    <w:rsid w:val="00FA396E"/>
    <w:rsid w:val="00FA4DAB"/>
    <w:rsid w:val="00FA5798"/>
    <w:rsid w:val="00FA6349"/>
    <w:rsid w:val="00FB0325"/>
    <w:rsid w:val="00FB10E7"/>
    <w:rsid w:val="00FB12F8"/>
    <w:rsid w:val="00FB4057"/>
    <w:rsid w:val="00FB42E2"/>
    <w:rsid w:val="00FB4E01"/>
    <w:rsid w:val="00FB6E2C"/>
    <w:rsid w:val="00FB7774"/>
    <w:rsid w:val="00FC005E"/>
    <w:rsid w:val="00FC0CB9"/>
    <w:rsid w:val="00FC0FA9"/>
    <w:rsid w:val="00FC2520"/>
    <w:rsid w:val="00FC5082"/>
    <w:rsid w:val="00FC581F"/>
    <w:rsid w:val="00FC5829"/>
    <w:rsid w:val="00FC5F79"/>
    <w:rsid w:val="00FC7C3E"/>
    <w:rsid w:val="00FD0970"/>
    <w:rsid w:val="00FD3DFF"/>
    <w:rsid w:val="00FD5E5E"/>
    <w:rsid w:val="00FD6282"/>
    <w:rsid w:val="00FD67C4"/>
    <w:rsid w:val="00FD7BB4"/>
    <w:rsid w:val="00FE0451"/>
    <w:rsid w:val="00FE11BA"/>
    <w:rsid w:val="00FE2C0D"/>
    <w:rsid w:val="00FE3536"/>
    <w:rsid w:val="00FE52AA"/>
    <w:rsid w:val="00FE592D"/>
    <w:rsid w:val="00FE7090"/>
    <w:rsid w:val="00FE71CC"/>
    <w:rsid w:val="00FF014F"/>
    <w:rsid w:val="00FF1940"/>
    <w:rsid w:val="00FF2817"/>
    <w:rsid w:val="00FF3E82"/>
    <w:rsid w:val="00FF43FE"/>
    <w:rsid w:val="00FF488F"/>
    <w:rsid w:val="00FF7E63"/>
    <w:rsid w:val="3DE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1C840"/>
  <w15:docId w15:val="{404B4068-46F2-4231-9325-1733E0B1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PMingLiU" w:eastAsia="PMingLiU" w:hAnsi="PMingLiU" w:cs="PMingLiU"/>
      <w:lang w:eastAsia="zh-CN"/>
    </w:rPr>
  </w:style>
  <w:style w:type="character" w:customStyle="1" w:styleId="ad">
    <w:name w:val="批注主题 字符"/>
    <w:basedOn w:val="a4"/>
    <w:link w:val="ac"/>
    <w:uiPriority w:val="99"/>
    <w:semiHidden/>
    <w:rPr>
      <w:rFonts w:ascii="PMingLiU" w:eastAsia="PMingLiU" w:hAnsi="PMingLiU" w:cs="PMingLiU"/>
      <w:b/>
      <w:bCs/>
      <w:lang w:eastAsia="zh-CN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BA4A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BA4A0B"/>
    <w:rPr>
      <w:rFonts w:ascii="宋体" w:eastAsia="宋体" w:hAnsi="宋体"/>
      <w:sz w:val="24"/>
      <w:szCs w:val="24"/>
    </w:rPr>
  </w:style>
  <w:style w:type="character" w:customStyle="1" w:styleId="fontstyle01">
    <w:name w:val="fontstyle01"/>
    <w:basedOn w:val="a0"/>
    <w:rsid w:val="00626062"/>
    <w:rPr>
      <w:rFonts w:ascii="TimesLTStd-Roman" w:hAnsi="TimesLTStd-Roman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fontstyle11">
    <w:name w:val="fontstyle11"/>
    <w:basedOn w:val="a0"/>
    <w:rsid w:val="001D38EB"/>
    <w:rPr>
      <w:rFonts w:ascii="MSungHK-Light-Identity-H" w:hAnsi="MSungHK-Light-Identity-H" w:hint="default"/>
      <w:b w:val="0"/>
      <w:bCs w:val="0"/>
      <w:i w:val="0"/>
      <w:iCs w:val="0"/>
      <w:color w:val="242021"/>
      <w:sz w:val="28"/>
      <w:szCs w:val="28"/>
    </w:rPr>
  </w:style>
  <w:style w:type="paragraph" w:styleId="af0">
    <w:name w:val="Body Text Indent"/>
    <w:basedOn w:val="a"/>
    <w:link w:val="af1"/>
    <w:uiPriority w:val="99"/>
    <w:rsid w:val="00C10DF2"/>
    <w:pPr>
      <w:widowControl/>
      <w:autoSpaceDE/>
      <w:autoSpaceDN/>
      <w:spacing w:after="120"/>
      <w:ind w:leftChars="200" w:left="420"/>
    </w:pPr>
    <w:rPr>
      <w:rFonts w:ascii="宋体" w:eastAsia="宋体" w:hAnsi="宋体" w:cs="宋体"/>
      <w:sz w:val="21"/>
      <w:szCs w:val="24"/>
    </w:rPr>
  </w:style>
  <w:style w:type="character" w:customStyle="1" w:styleId="af1">
    <w:name w:val="正文文本缩进 字符"/>
    <w:basedOn w:val="a0"/>
    <w:link w:val="af0"/>
    <w:uiPriority w:val="99"/>
    <w:qFormat/>
    <w:rsid w:val="00C10DF2"/>
    <w:rPr>
      <w:rFonts w:ascii="宋体" w:eastAsia="宋体" w:hAnsi="宋体"/>
      <w:sz w:val="21"/>
      <w:szCs w:val="24"/>
    </w:rPr>
  </w:style>
  <w:style w:type="paragraph" w:styleId="af2">
    <w:name w:val="Revision"/>
    <w:hidden/>
    <w:uiPriority w:val="99"/>
    <w:semiHidden/>
    <w:rsid w:val="00D400C4"/>
    <w:rPr>
      <w:rFonts w:ascii="PMingLiU" w:eastAsia="PMingLiU" w:hAnsi="PMingLiU" w:cs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6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716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35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9998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193CF5-1727-46D5-913F-90A7C6CB5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 Office</dc:creator>
  <cp:lastModifiedBy>兰杰</cp:lastModifiedBy>
  <cp:revision>3</cp:revision>
  <dcterms:created xsi:type="dcterms:W3CDTF">2025-09-10T08:19:00Z</dcterms:created>
  <dcterms:modified xsi:type="dcterms:W3CDTF">2025-09-12T05:22:00Z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