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2BF6">
      <w:pP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证券代码：688669                                   证券简称：聚石化学</w:t>
      </w:r>
    </w:p>
    <w:p w14:paraId="2C28BD5E">
      <w:pPr>
        <w:spacing w:before="240" w:beforeLines="100" w:line="36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广东聚石化学股份有限公司</w:t>
      </w:r>
    </w:p>
    <w:p w14:paraId="45806574">
      <w:pPr>
        <w:spacing w:line="360" w:lineRule="auto"/>
        <w:jc w:val="center"/>
        <w:rPr>
          <w:rFonts w:hint="default" w:ascii="Times New Roman" w:hAnsi="Times New Roman" w:eastAsia="宋体" w:cs="Times New Roman"/>
          <w:sz w:val="44"/>
          <w:szCs w:val="44"/>
        </w:rPr>
      </w:pPr>
      <w:r>
        <w:rPr>
          <w:rFonts w:hint="default" w:ascii="Times New Roman" w:hAnsi="Times New Roman" w:eastAsia="黑体" w:cs="Times New Roman"/>
          <w:b/>
          <w:bCs/>
          <w:sz w:val="36"/>
          <w:szCs w:val="36"/>
        </w:rPr>
        <w:t>投资者关系活动记录表</w:t>
      </w:r>
    </w:p>
    <w:p w14:paraId="69C1C546">
      <w:pPr>
        <w:spacing w:before="51" w:after="32"/>
        <w:ind w:right="619"/>
        <w:jc w:val="righ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w:t>
      </w:r>
      <w:r>
        <w:rPr>
          <w:rFonts w:hint="eastAsia" w:ascii="Times New Roman" w:hAnsi="Times New Roman" w:eastAsia="宋体" w:cs="Times New Roman"/>
          <w:sz w:val="24"/>
          <w:szCs w:val="24"/>
          <w:lang w:val="en-US" w:eastAsia="zh-CN"/>
        </w:rPr>
        <w:t>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BA7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0145BAE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5945" w:type="dxa"/>
          </w:tcPr>
          <w:p w14:paraId="69B76019">
            <w:pPr>
              <w:pStyle w:val="12"/>
              <w:rPr>
                <w:rFonts w:hint="default" w:ascii="Times New Roman" w:hAnsi="Times New Roman" w:eastAsia="宋体" w:cs="Times New Roman"/>
                <w:sz w:val="24"/>
                <w:szCs w:val="24"/>
              </w:rPr>
            </w:pPr>
          </w:p>
          <w:p w14:paraId="32C5ABBA">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4A064242">
            <w:pPr>
              <w:pStyle w:val="12"/>
              <w:rPr>
                <w:rFonts w:hint="default" w:ascii="Times New Roman" w:hAnsi="Times New Roman" w:eastAsia="宋体" w:cs="Times New Roman"/>
                <w:sz w:val="24"/>
                <w:szCs w:val="24"/>
              </w:rPr>
            </w:pPr>
          </w:p>
          <w:p w14:paraId="15355730">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626A4D70">
            <w:pPr>
              <w:pStyle w:val="12"/>
              <w:rPr>
                <w:rFonts w:hint="default" w:ascii="Times New Roman" w:hAnsi="Times New Roman" w:eastAsia="宋体" w:cs="Times New Roman"/>
                <w:sz w:val="24"/>
                <w:szCs w:val="24"/>
              </w:rPr>
            </w:pPr>
          </w:p>
          <w:p w14:paraId="5BB16905">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24D56052">
            <w:pPr>
              <w:pStyle w:val="12"/>
              <w:rPr>
                <w:rFonts w:hint="default" w:ascii="Times New Roman" w:hAnsi="Times New Roman" w:eastAsia="宋体" w:cs="Times New Roman"/>
                <w:sz w:val="24"/>
                <w:szCs w:val="24"/>
              </w:rPr>
            </w:pPr>
          </w:p>
          <w:p w14:paraId="5F6AF48D">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00B15EEC">
            <w:pPr>
              <w:pStyle w:val="12"/>
              <w:rPr>
                <w:rFonts w:hint="default" w:ascii="Times New Roman" w:hAnsi="Times New Roman" w:eastAsia="宋体" w:cs="Times New Roman"/>
                <w:sz w:val="24"/>
                <w:szCs w:val="24"/>
              </w:rPr>
            </w:pPr>
          </w:p>
          <w:p w14:paraId="5CB0E6C3">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356D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43FDD5E">
            <w:pPr>
              <w:pStyle w:val="12"/>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5945" w:type="dxa"/>
            <w:vAlign w:val="center"/>
          </w:tcPr>
          <w:p w14:paraId="3E49AC58">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通过上海证券交易所上证路演中心参加2025年半年度科创板新材料行业集体业绩说明会的投资者</w:t>
            </w:r>
          </w:p>
        </w:tc>
      </w:tr>
      <w:tr w14:paraId="212D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7DF22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5945" w:type="dxa"/>
            <w:vAlign w:val="center"/>
          </w:tcPr>
          <w:p w14:paraId="25510478">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rPr>
              <w:t>日 1</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:00-1</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0</w:t>
            </w:r>
          </w:p>
        </w:tc>
      </w:tr>
      <w:tr w14:paraId="65AC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00" w:hRule="atLeast"/>
          <w:jc w:val="center"/>
        </w:trPr>
        <w:tc>
          <w:tcPr>
            <w:tcW w:w="2580" w:type="dxa"/>
            <w:vAlign w:val="center"/>
          </w:tcPr>
          <w:p w14:paraId="1B099E03">
            <w:pPr>
              <w:pStyle w:val="12"/>
              <w:ind w:left="107"/>
              <w:jc w:val="both"/>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b/>
                <w:bCs/>
                <w:sz w:val="24"/>
                <w:szCs w:val="24"/>
                <w:lang w:val="zh-CN" w:eastAsia="zh-CN" w:bidi="zh-CN"/>
              </w:rPr>
              <w:t>地点</w:t>
            </w:r>
          </w:p>
        </w:tc>
        <w:tc>
          <w:tcPr>
            <w:tcW w:w="5945" w:type="dxa"/>
            <w:vAlign w:val="center"/>
          </w:tcPr>
          <w:p w14:paraId="5266D32C">
            <w:pPr>
              <w:pStyle w:val="12"/>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上海证券交易所上证路演中心（http://roadshow.sseinfo.com/）</w:t>
            </w:r>
          </w:p>
        </w:tc>
      </w:tr>
      <w:tr w14:paraId="4D8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F5A1EE9">
            <w:pPr>
              <w:pStyle w:val="12"/>
              <w:spacing w:line="360" w:lineRule="auto"/>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5945" w:type="dxa"/>
            <w:vAlign w:val="center"/>
          </w:tcPr>
          <w:p w14:paraId="2B57B566">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董事长：陈钢</w:t>
            </w:r>
          </w:p>
          <w:p w14:paraId="6AECF4F5">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董事、总经理：杨衷核</w:t>
            </w:r>
          </w:p>
          <w:p w14:paraId="7998C39B">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独立董事：陈桂林</w:t>
            </w:r>
          </w:p>
          <w:p w14:paraId="39E0FA2B">
            <w:pPr>
              <w:pStyle w:val="12"/>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财务总监：伍洋</w:t>
            </w:r>
          </w:p>
          <w:p w14:paraId="51FD7C54">
            <w:pPr>
              <w:pStyle w:val="12"/>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董事会秘书：包伟</w:t>
            </w:r>
          </w:p>
        </w:tc>
      </w:tr>
      <w:tr w14:paraId="440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62" w:hRule="atLeast"/>
          <w:jc w:val="center"/>
        </w:trPr>
        <w:tc>
          <w:tcPr>
            <w:tcW w:w="2580" w:type="dxa"/>
            <w:vAlign w:val="center"/>
          </w:tcPr>
          <w:p w14:paraId="1E8C4793">
            <w:pPr>
              <w:pStyle w:val="12"/>
              <w:spacing w:line="360" w:lineRule="auto"/>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投资者关系活动主要内容介绍</w:t>
            </w:r>
          </w:p>
        </w:tc>
        <w:tc>
          <w:tcPr>
            <w:tcW w:w="5945" w:type="dxa"/>
          </w:tcPr>
          <w:p w14:paraId="1CBC5F0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bidi="zh-CN"/>
              </w:rPr>
              <w:t>1、</w:t>
            </w:r>
            <w:bookmarkStart w:id="0" w:name="_GoBack"/>
            <w:bookmarkEnd w:id="0"/>
            <w:r>
              <w:rPr>
                <w:rFonts w:hint="default" w:ascii="Times New Roman" w:hAnsi="Times New Roman" w:eastAsia="宋体" w:cs="Times New Roman"/>
                <w:b/>
                <w:bCs/>
                <w:sz w:val="24"/>
                <w:szCs w:val="24"/>
                <w:lang w:val="en-US" w:eastAsia="zh-CN"/>
              </w:rPr>
              <w:t>贵司股票走势如此诡异，独立于板块独立于大盘，盘中各种大单和量化单对倒不断，好不容易七八月份有点像样的涨幅了，但是又是业绩暴雷又是两个高管减持，请问陈董有无操纵自家股票？或者有无和庄家一起操盘自家股票？</w:t>
            </w:r>
          </w:p>
          <w:p w14:paraId="7E32C9D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lang w:val="en-US" w:eastAsia="zh-CN"/>
              </w:rPr>
            </w:pPr>
            <w:r>
              <w:rPr>
                <w:rFonts w:hint="default" w:ascii="Times New Roman" w:hAnsi="Times New Roman" w:eastAsia="宋体" w:cs="Times New Roman"/>
                <w:b w:val="0"/>
                <w:sz w:val="24"/>
                <w:szCs w:val="24"/>
                <w:lang w:val="en-US" w:eastAsia="zh-CN"/>
              </w:rPr>
              <w:t>答：尊敬的投资者您好。公司股票价格受到公司业绩、市场预期、宏观经济、投资者短期偏好等多方面因素的影响，截至目前，公司未发现存在操纵股价的违法违规行为。公司上市至今，公司董事长没有减持过公司股票。近期公司披露了两位董事、高管的减持计划，预计通过集中竞价方式减持不超过22.3万股，系其首次减持，目的是改善居住条件和消费所需。敬请投资者理性投资，注意投资风险。感谢您的关注！</w:t>
            </w:r>
          </w:p>
          <w:p w14:paraId="07D4444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独立董事有无认真履行职责，对聚石化学多次低价增发和股权激励是否认真审核，破发后再在如此低的价格向实控人增发，公司财务报表每季度如此剧烈的波动，有无认真履责提出问题，对其内控制度是否认真执行独立董事是否发挥作用？</w:t>
            </w:r>
          </w:p>
          <w:p w14:paraId="4B389A1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尊敬的投资者您好。公司于2024年12月分别召开董事会、监事会和股东大会审议通过了《关于公司2024年度向特定对象发行A股股票预案的议案》等相关议案并及时披露了相关预案和文件，发行价格不低于定价基准日（即第六届董事会第二十五次会议决议公告日：2024年12月6日）前二十个交易日公司股票交易均价的80%。本人认真审阅了相关文件，并就发行目的和公司负债情况详细询问，对发行价格的确认过程没有异议，相关审议程序符合法律法规的要求。目前股票市场环境较2024年有显著改善，公司股价也水涨船高，但不能因此否定公司独立董事的前期工作，请保持理性看待。此外，公司2025年股权激励方式为股票期权，行权价格没有打折，我对此无异议。谢谢您的关注！</w:t>
            </w:r>
          </w:p>
          <w:p w14:paraId="43228E3A">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bidi="zh-CN"/>
              </w:rPr>
              <w:t>3、</w:t>
            </w:r>
            <w:r>
              <w:rPr>
                <w:rFonts w:hint="default" w:ascii="Times New Roman" w:hAnsi="Times New Roman" w:eastAsia="宋体" w:cs="Times New Roman"/>
                <w:b/>
                <w:bCs/>
                <w:sz w:val="24"/>
                <w:szCs w:val="24"/>
                <w:lang w:val="en-US" w:eastAsia="zh-CN"/>
              </w:rPr>
              <w:t>领导好，请问：1、公司所在的新材料行业景气度如何，有哪些应对举措？2、海内外市场在手订单环比、同比变化情况？3、新项目研发有哪些突破？</w:t>
            </w:r>
          </w:p>
          <w:p w14:paraId="3C55D5D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答：尊敬的投资者，您好！</w:t>
            </w:r>
          </w:p>
          <w:p w14:paraId="5AF8884C">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一、</w:t>
            </w:r>
            <w:r>
              <w:rPr>
                <w:rFonts w:hint="default" w:ascii="Times New Roman" w:hAnsi="Times New Roman" w:eastAsia="宋体" w:cs="Times New Roman"/>
                <w:b w:val="0"/>
                <w:bCs w:val="0"/>
                <w:sz w:val="24"/>
                <w:szCs w:val="24"/>
                <w:lang w:val="en-US" w:eastAsia="zh-CN"/>
              </w:rPr>
              <w:t>公司所处化工新材料行业当前面临复杂的经济形势与日益激烈的市场竞争，行业整体特别是车用材料有一定增长，但盈利压力较大，可能受到原材料价格波动、下游需求变化及国际环境等多重因素影响。应对举措主要为聚焦主业与优化布局， 深化运营管理、降低管理成本、提高运营效率，将资金和资源重点倾斜到盈利的子公司以实现利润最大化，对经营能力、盈利能力较弱的子公司进行整顿、合并甚至关停，并积极拓展国内外市场。二、受中美贸易战和关税影响，公司海外在手订单环比和同比都有小幅下降，尽管面临挑战，公司仍在积极开拓东南亚和非洲市场。 国内市场方面，除液化石油气业务外，公司其他业务订单情况环比、同比都是稳中有进。三、项目研发方面公司在柔性钙钛矿光伏技术取得一定突破：公司在2025年SNEC光伏展上首次亮相自主研发的柔性钙钛矿光伏（F-PCSs）组件。该组件具有大面积（2.42m）、轻量化（厚度1.7mm）、高弯曲性及弱光高效发电特性，适用于电站、分布式屋顶、BIPV、CIPV等场景。谢谢您的关注。</w:t>
            </w:r>
          </w:p>
          <w:p w14:paraId="7C590CA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lang w:val="en-US"/>
              </w:rPr>
              <w:t>、半年报贵司归母净利润仅有284万，而股权激励目标价是归母净利润5000万，在半年报后利润数据确定后贵司还在授予股权激励股份，请问贵司下半年有无出售子公司来增厚利润的计划，否则此股权激励是否跟开玩笑差不多呢，财务数据如此波动如果真实现了你们不怕被查吗？</w:t>
            </w:r>
          </w:p>
          <w:p w14:paraId="597B7D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答：尊敬的投资者您好。今年公司上半年业绩确实没有达到预期，我在此代表管理层表示歉意。今年7月30日，我被选举为公司董事、并被任命为公司总经理，我感到非常荣幸，也倍感压力，我将与公司各位同仁一起，推动公司改革与创新、切实开展提质增效措施，向着经营目标和激励目标不断努力。股权激励可以充分调动团队积极性，有效将股东、公司和员工利益相结合，促进公司长期稳健发展，是较好的长期激励方式。但您提到的以出售子公司来达到激励目标有悖于公司激励初衷，我认为不可取，也暂无这样的计划。谢谢您的关注。</w:t>
            </w:r>
          </w:p>
        </w:tc>
      </w:tr>
      <w:tr w14:paraId="4A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C939646">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附件清单（如有）</w:t>
            </w:r>
          </w:p>
        </w:tc>
        <w:tc>
          <w:tcPr>
            <w:tcW w:w="5945" w:type="dxa"/>
            <w:vAlign w:val="center"/>
          </w:tcPr>
          <w:p w14:paraId="3746591E">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tc>
      </w:tr>
      <w:tr w14:paraId="6A55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EC828FD">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日期</w:t>
            </w:r>
          </w:p>
        </w:tc>
        <w:tc>
          <w:tcPr>
            <w:tcW w:w="5945" w:type="dxa"/>
            <w:vAlign w:val="center"/>
          </w:tcPr>
          <w:p w14:paraId="053D289B">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rPr>
              <w:t>日</w:t>
            </w:r>
          </w:p>
        </w:tc>
      </w:tr>
    </w:tbl>
    <w:p w14:paraId="0B5DC355">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mUwYWRkYzkyZjI2ZjgyNDE1YmYzYzE5ZDJmZDkifQ=="/>
  </w:docVars>
  <w:rsids>
    <w:rsidRoot w:val="00172A27"/>
    <w:rsid w:val="00026CC3"/>
    <w:rsid w:val="00036089"/>
    <w:rsid w:val="00042759"/>
    <w:rsid w:val="00053CFA"/>
    <w:rsid w:val="00055CCA"/>
    <w:rsid w:val="000633EC"/>
    <w:rsid w:val="00063804"/>
    <w:rsid w:val="000665A2"/>
    <w:rsid w:val="000877AB"/>
    <w:rsid w:val="000B7C08"/>
    <w:rsid w:val="000D12CF"/>
    <w:rsid w:val="000D2D88"/>
    <w:rsid w:val="000E4B20"/>
    <w:rsid w:val="0011418F"/>
    <w:rsid w:val="00172C24"/>
    <w:rsid w:val="001E59D1"/>
    <w:rsid w:val="001E5EA4"/>
    <w:rsid w:val="001F02D5"/>
    <w:rsid w:val="002042A7"/>
    <w:rsid w:val="00205911"/>
    <w:rsid w:val="002146AD"/>
    <w:rsid w:val="00275CB6"/>
    <w:rsid w:val="002800B5"/>
    <w:rsid w:val="00295B29"/>
    <w:rsid w:val="002A737D"/>
    <w:rsid w:val="002D4073"/>
    <w:rsid w:val="002E7098"/>
    <w:rsid w:val="00301D32"/>
    <w:rsid w:val="00315FA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37D"/>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3D67"/>
    <w:rsid w:val="007D6DC4"/>
    <w:rsid w:val="00853463"/>
    <w:rsid w:val="0088574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5D2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3B2E"/>
    <w:rsid w:val="00B85B00"/>
    <w:rsid w:val="00BB4251"/>
    <w:rsid w:val="00BE2ECD"/>
    <w:rsid w:val="00BF132F"/>
    <w:rsid w:val="00C13878"/>
    <w:rsid w:val="00CA0906"/>
    <w:rsid w:val="00CA1705"/>
    <w:rsid w:val="00CB5B41"/>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A1E2C"/>
    <w:rsid w:val="00FB4A08"/>
    <w:rsid w:val="00FC0C2A"/>
    <w:rsid w:val="00FD5021"/>
    <w:rsid w:val="00FD7F8E"/>
    <w:rsid w:val="00FF11E4"/>
    <w:rsid w:val="04B072D4"/>
    <w:rsid w:val="05D42808"/>
    <w:rsid w:val="05F575D4"/>
    <w:rsid w:val="064249C6"/>
    <w:rsid w:val="08641132"/>
    <w:rsid w:val="09186774"/>
    <w:rsid w:val="0945438F"/>
    <w:rsid w:val="0A71587A"/>
    <w:rsid w:val="0B40795D"/>
    <w:rsid w:val="0B792C38"/>
    <w:rsid w:val="0C28640C"/>
    <w:rsid w:val="0E90599A"/>
    <w:rsid w:val="0ED720CD"/>
    <w:rsid w:val="12070CAE"/>
    <w:rsid w:val="145F688C"/>
    <w:rsid w:val="15DD2205"/>
    <w:rsid w:val="17072842"/>
    <w:rsid w:val="17A67110"/>
    <w:rsid w:val="1864189B"/>
    <w:rsid w:val="18D73A7D"/>
    <w:rsid w:val="190E1981"/>
    <w:rsid w:val="19557370"/>
    <w:rsid w:val="1BD06B6A"/>
    <w:rsid w:val="1F782BDE"/>
    <w:rsid w:val="203A7A5D"/>
    <w:rsid w:val="20412DBE"/>
    <w:rsid w:val="204A6A53"/>
    <w:rsid w:val="23317869"/>
    <w:rsid w:val="25650CAE"/>
    <w:rsid w:val="26406598"/>
    <w:rsid w:val="28080056"/>
    <w:rsid w:val="28734C1A"/>
    <w:rsid w:val="28C72DDD"/>
    <w:rsid w:val="29EE0E64"/>
    <w:rsid w:val="2BC4020A"/>
    <w:rsid w:val="2C4A5B79"/>
    <w:rsid w:val="2EF90F16"/>
    <w:rsid w:val="2F125C63"/>
    <w:rsid w:val="302C3D0A"/>
    <w:rsid w:val="3104598F"/>
    <w:rsid w:val="33DE31BB"/>
    <w:rsid w:val="389C49C0"/>
    <w:rsid w:val="39BC78F4"/>
    <w:rsid w:val="3A03179B"/>
    <w:rsid w:val="3B35486F"/>
    <w:rsid w:val="3D8A7B63"/>
    <w:rsid w:val="3EF1250A"/>
    <w:rsid w:val="3FCA1652"/>
    <w:rsid w:val="40567DB0"/>
    <w:rsid w:val="40FF5CD2"/>
    <w:rsid w:val="415950B5"/>
    <w:rsid w:val="41FC3707"/>
    <w:rsid w:val="42DB40B0"/>
    <w:rsid w:val="43B71B0A"/>
    <w:rsid w:val="44FA0589"/>
    <w:rsid w:val="45A663E3"/>
    <w:rsid w:val="469F09AF"/>
    <w:rsid w:val="47F24B91"/>
    <w:rsid w:val="489839F7"/>
    <w:rsid w:val="4B756271"/>
    <w:rsid w:val="4C8E1CA8"/>
    <w:rsid w:val="4D6D36A4"/>
    <w:rsid w:val="510903EF"/>
    <w:rsid w:val="525B1278"/>
    <w:rsid w:val="53F137F4"/>
    <w:rsid w:val="543A6906"/>
    <w:rsid w:val="56850CBB"/>
    <w:rsid w:val="59D8738A"/>
    <w:rsid w:val="5A666D76"/>
    <w:rsid w:val="5B2253C2"/>
    <w:rsid w:val="5CF02E0F"/>
    <w:rsid w:val="603269D2"/>
    <w:rsid w:val="60E37A69"/>
    <w:rsid w:val="61A52BCA"/>
    <w:rsid w:val="67095496"/>
    <w:rsid w:val="679F04A6"/>
    <w:rsid w:val="67ED7463"/>
    <w:rsid w:val="681A546A"/>
    <w:rsid w:val="69CB37D4"/>
    <w:rsid w:val="6A0D5B9B"/>
    <w:rsid w:val="6A3B23B1"/>
    <w:rsid w:val="6AEA32DC"/>
    <w:rsid w:val="6CC24AB5"/>
    <w:rsid w:val="6D9271B2"/>
    <w:rsid w:val="6DA87FD2"/>
    <w:rsid w:val="6F134790"/>
    <w:rsid w:val="6FE81F5F"/>
    <w:rsid w:val="70535314"/>
    <w:rsid w:val="712B1154"/>
    <w:rsid w:val="72446028"/>
    <w:rsid w:val="73076EC0"/>
    <w:rsid w:val="74210CA6"/>
    <w:rsid w:val="746F4E76"/>
    <w:rsid w:val="788C25F5"/>
    <w:rsid w:val="79F72AA9"/>
    <w:rsid w:val="7A144529"/>
    <w:rsid w:val="7AFC3E7A"/>
    <w:rsid w:val="7DD37FAE"/>
    <w:rsid w:val="7E9C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1812</Words>
  <Characters>1925</Characters>
  <Lines>1</Lines>
  <Paragraphs>1</Paragraphs>
  <TotalTime>8</TotalTime>
  <ScaleCrop>false</ScaleCrop>
  <LinksUpToDate>false</LinksUpToDate>
  <CharactersWithSpaces>1972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2023-09-11T01:37:00Z</dcterms:created>
  <dc:creator>jie.huang</dc:creator>
  <cp:lastModifiedBy>Guppp</cp:lastModifiedBy>
  <dcterms:modified xsi:type="dcterms:W3CDTF">2025-09-18T09:21:03Z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24BD7D5456494FBF9545D119F68ED8C5_13</vt:lpwstr>
  </property>
  <property fmtid="{D5CDD505-2E9C-101B-9397-08002B2CF9AE}" pid="4" name="KSOTemplateDocerSaveRecord">
    <vt:lpwstr>eyJoZGlkIjoiYzE0YmUwYWRkYzkyZjI2ZjgyNDE1YmYzYzE5ZDJmZDkiLCJ1c2VySWQiOiIzNDIxODQzMTYifQ==</vt:lpwstr>
  </property>
</Properties>
</file>