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9281">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中国电器科学研究院股份有限公司</w:t>
      </w:r>
    </w:p>
    <w:p w14:paraId="3759C9DF">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投资者</w:t>
      </w:r>
      <w:r>
        <w:rPr>
          <w:rFonts w:hint="eastAsia" w:ascii="黑体" w:hAnsi="黑体" w:eastAsia="黑体" w:cs="黑体"/>
          <w:b/>
          <w:bCs/>
          <w:sz w:val="36"/>
          <w:szCs w:val="36"/>
          <w:lang w:val="en-US" w:eastAsia="zh-CN"/>
        </w:rPr>
        <w:t>关系活动</w:t>
      </w:r>
      <w:r>
        <w:rPr>
          <w:rFonts w:hint="eastAsia" w:ascii="黑体" w:hAnsi="黑体" w:eastAsia="黑体" w:cs="黑体"/>
          <w:b/>
          <w:bCs/>
          <w:sz w:val="36"/>
          <w:szCs w:val="36"/>
        </w:rPr>
        <w:t>记录</w:t>
      </w:r>
    </w:p>
    <w:p w14:paraId="31D095A9">
      <w:pPr>
        <w:spacing w:line="360" w:lineRule="auto"/>
        <w:rPr>
          <w:rFonts w:ascii="宋体" w:hAnsi="宋体" w:cs="宋体"/>
          <w:b/>
          <w:bCs/>
          <w:sz w:val="24"/>
        </w:rPr>
      </w:pPr>
    </w:p>
    <w:p w14:paraId="39BD8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为进一步加强与投资者的沟通交流，根据中国证券监督管理委员会广东监管</w:t>
      </w:r>
    </w:p>
    <w:p w14:paraId="02BD6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局、广东上市公司协会联合发布的</w:t>
      </w:r>
      <w:r>
        <w:rPr>
          <w:rFonts w:hint="eastAsia" w:ascii="宋体" w:hAnsi="宋体" w:eastAsia="宋体" w:cs="宋体"/>
          <w:bCs/>
          <w:color w:val="000000"/>
          <w:sz w:val="24"/>
          <w:szCs w:val="24"/>
        </w:rPr>
        <w:t>《关于开展2025广东上市公司投资者关系管理月活动的通知》（广东证监发〔2025〕65号）</w:t>
      </w:r>
      <w:r>
        <w:rPr>
          <w:rFonts w:hint="eastAsia" w:ascii="宋体" w:hAnsi="宋体"/>
          <w:sz w:val="24"/>
        </w:rPr>
        <w:t>的相关要求，中国电器科学研究院股份有限公司于</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09</w:t>
      </w:r>
      <w:r>
        <w:rPr>
          <w:rFonts w:hint="eastAsia" w:ascii="宋体" w:hAnsi="宋体"/>
          <w:sz w:val="24"/>
        </w:rPr>
        <w:t>月</w:t>
      </w:r>
      <w:r>
        <w:rPr>
          <w:rFonts w:hint="eastAsia" w:ascii="宋体" w:hAnsi="宋体"/>
          <w:sz w:val="24"/>
          <w:lang w:val="en-US" w:eastAsia="zh-CN"/>
        </w:rPr>
        <w:t>19</w:t>
      </w:r>
      <w:r>
        <w:rPr>
          <w:rFonts w:hint="eastAsia" w:ascii="宋体" w:hAnsi="宋体"/>
          <w:sz w:val="24"/>
        </w:rPr>
        <w:t>日下午在“全景路演”网站（http://rs.p5w.net）</w:t>
      </w:r>
      <w:r>
        <w:rPr>
          <w:rFonts w:hint="eastAsia" w:ascii="宋体" w:hAnsi="宋体"/>
          <w:sz w:val="24"/>
          <w:lang w:eastAsia="zh-CN"/>
        </w:rPr>
        <w:t>参加了</w:t>
      </w:r>
      <w:r>
        <w:rPr>
          <w:rFonts w:hint="eastAsia" w:ascii="宋体" w:hAnsi="宋体" w:eastAsia="宋体" w:cs="宋体"/>
          <w:bCs/>
          <w:color w:val="000000"/>
          <w:sz w:val="24"/>
          <w:szCs w:val="24"/>
        </w:rPr>
        <w:t>2025</w:t>
      </w:r>
      <w:r>
        <w:rPr>
          <w:rFonts w:hint="eastAsia" w:ascii="宋体" w:hAnsi="宋体" w:eastAsia="宋体" w:cs="宋体"/>
          <w:bCs/>
          <w:color w:val="000000"/>
          <w:sz w:val="24"/>
          <w:szCs w:val="24"/>
          <w:lang w:val="en-US" w:eastAsia="zh-CN"/>
        </w:rPr>
        <w:t>年</w:t>
      </w:r>
      <w:r>
        <w:rPr>
          <w:rFonts w:hint="eastAsia" w:ascii="宋体" w:hAnsi="宋体" w:eastAsia="宋体" w:cs="宋体"/>
          <w:bCs/>
          <w:color w:val="000000"/>
          <w:sz w:val="24"/>
          <w:szCs w:val="24"/>
        </w:rPr>
        <w:t>广东辖区投资者网上集体接待日</w:t>
      </w:r>
      <w:r>
        <w:rPr>
          <w:rFonts w:hint="eastAsia" w:ascii="宋体" w:hAnsi="宋体" w:cs="宋体"/>
          <w:bCs/>
          <w:color w:val="000000"/>
          <w:sz w:val="24"/>
          <w:szCs w:val="24"/>
          <w:lang w:val="en-US" w:eastAsia="zh-CN"/>
        </w:rPr>
        <w:t>活动</w:t>
      </w:r>
      <w:r>
        <w:rPr>
          <w:rFonts w:hint="eastAsia" w:ascii="宋体" w:hAnsi="宋体"/>
          <w:sz w:val="24"/>
        </w:rPr>
        <w:t>。公司</w:t>
      </w:r>
      <w:r>
        <w:rPr>
          <w:rFonts w:hint="eastAsia" w:ascii="宋体" w:hAnsi="宋体"/>
          <w:sz w:val="24"/>
          <w:lang w:val="en-US" w:eastAsia="zh-CN"/>
        </w:rPr>
        <w:t>董事长秦汉军先生，董事、总经理孙君光先生，</w:t>
      </w:r>
      <w:r>
        <w:rPr>
          <w:rFonts w:hint="eastAsia" w:ascii="宋体" w:hAnsi="宋体"/>
          <w:sz w:val="24"/>
        </w:rPr>
        <w:t>财务总监韩保进先生</w:t>
      </w:r>
      <w:r>
        <w:rPr>
          <w:rFonts w:hint="eastAsia" w:ascii="宋体" w:hAnsi="宋体"/>
          <w:sz w:val="24"/>
          <w:lang w:val="en-US" w:eastAsia="zh-CN"/>
        </w:rPr>
        <w:t>及副总经理、董事会秘书王柳女士</w:t>
      </w:r>
      <w:r>
        <w:rPr>
          <w:rFonts w:hint="eastAsia" w:ascii="宋体" w:hAnsi="宋体"/>
          <w:sz w:val="24"/>
          <w:lang w:eastAsia="zh-CN"/>
        </w:rPr>
        <w:t>参加了</w:t>
      </w:r>
      <w:r>
        <w:rPr>
          <w:rFonts w:hint="eastAsia" w:ascii="宋体" w:hAnsi="宋体"/>
          <w:sz w:val="24"/>
        </w:rPr>
        <w:t>本次</w:t>
      </w:r>
      <w:r>
        <w:rPr>
          <w:rFonts w:hint="eastAsia" w:ascii="宋体" w:hAnsi="宋体"/>
          <w:sz w:val="24"/>
          <w:lang w:eastAsia="zh-CN"/>
        </w:rPr>
        <w:t>活动，</w:t>
      </w:r>
      <w:r>
        <w:rPr>
          <w:rFonts w:hint="eastAsia" w:ascii="宋体" w:hAnsi="宋体"/>
          <w:sz w:val="24"/>
          <w:lang w:val="en-US" w:eastAsia="zh-CN"/>
        </w:rPr>
        <w:t>并</w:t>
      </w:r>
      <w:r>
        <w:rPr>
          <w:rFonts w:hint="eastAsia" w:ascii="宋体" w:hAnsi="宋体"/>
          <w:sz w:val="24"/>
        </w:rPr>
        <w:t>就投资者关心</w:t>
      </w:r>
      <w:r>
        <w:rPr>
          <w:rFonts w:hint="eastAsia" w:ascii="宋体" w:hAnsi="宋体"/>
          <w:sz w:val="24"/>
          <w:lang w:val="en-US" w:eastAsia="zh-CN"/>
        </w:rPr>
        <w:t>的问题</w:t>
      </w:r>
      <w:r>
        <w:rPr>
          <w:rFonts w:hint="eastAsia" w:ascii="宋体" w:hAnsi="宋体"/>
          <w:sz w:val="24"/>
        </w:rPr>
        <w:t>在信息披露允许的范围内进行了回复。</w:t>
      </w:r>
    </w:p>
    <w:p w14:paraId="19C32E58">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sz w:val="24"/>
        </w:rPr>
      </w:pPr>
    </w:p>
    <w:p w14:paraId="72A2F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cs="宋体"/>
          <w:b/>
          <w:bCs/>
          <w:sz w:val="24"/>
          <w:lang w:val="en-US" w:eastAsia="zh-CN"/>
        </w:rPr>
      </w:pPr>
      <w:r>
        <w:rPr>
          <w:rFonts w:hint="eastAsia" w:ascii="宋体" w:hAnsi="宋体" w:cs="宋体"/>
          <w:b/>
          <w:bCs/>
          <w:sz w:val="24"/>
          <w:lang w:val="en-US" w:eastAsia="zh-CN"/>
        </w:rPr>
        <w:t>问题及公司回复：</w:t>
      </w:r>
    </w:p>
    <w:p w14:paraId="599F6539">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1.固态电池在国内技术领先吗？</w:t>
      </w:r>
    </w:p>
    <w:p w14:paraId="67219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答：尊敬的投资者，您好！公司不生产固态电池。公司的新能源电池后处理系统可应用于固态电池的生产；环保涂料产品用途广泛，能够满足固态电池等对高性能涂层的要求；此外，公司亦</w:t>
      </w:r>
      <w:bookmarkStart w:id="0" w:name="_GoBack"/>
      <w:bookmarkEnd w:id="0"/>
      <w:r>
        <w:rPr>
          <w:rFonts w:hint="eastAsia" w:ascii="宋体" w:hAnsi="宋体" w:cs="宋体"/>
          <w:b w:val="0"/>
          <w:bCs w:val="0"/>
          <w:sz w:val="24"/>
          <w:lang w:val="en-US" w:eastAsia="zh-CN"/>
        </w:rPr>
        <w:t>可根据客户需求提供相关产品的技术咨询及测试服务。感谢您的关注！</w:t>
      </w:r>
    </w:p>
    <w:p w14:paraId="1501BD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p>
    <w:p w14:paraId="755BA4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请问，公司在固态电池设备研发方面有哪些突破，目前有哪些落地项目？</w:t>
      </w:r>
    </w:p>
    <w:p w14:paraId="117164C6">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答：尊敬的投资者，您好！公司新能源电池后处理系统业务在固态电池新试验产线方面已取得突破，成功承接多个项目。感谢您的关注！</w:t>
      </w:r>
    </w:p>
    <w:p w14:paraId="18BF9CF9">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cs="宋体"/>
          <w:b w:val="0"/>
          <w:bCs w:val="0"/>
          <w:sz w:val="24"/>
          <w:lang w:val="en-US" w:eastAsia="zh-CN"/>
        </w:rPr>
      </w:pPr>
    </w:p>
    <w:p w14:paraId="617A031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请问公司在自动驾驶方面的业务布局是怎么样的？目前进展如何？</w:t>
      </w:r>
    </w:p>
    <w:p w14:paraId="3D4AFC1A">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答：尊敬的投资者，您好！公司作为国家智能汽车零部件质量检验检测中心，开展了智能网联汽车无人驾驶相关的关键检测与评价技术的研究及能力建设，目前已具备智能网联汽车场地试验标准GB/T 41798的检测技术及能力，可以为智能网联汽车制造商和无人驾驶方案供应商提供道路测试及其仿真测试服务。感谢您的关注！</w:t>
      </w:r>
    </w:p>
    <w:p w14:paraId="5466B218">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p>
    <w:p w14:paraId="5C4929C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请问公司在人形机器人领域有相关安排吗？</w:t>
      </w:r>
    </w:p>
    <w:p w14:paraId="20864631">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在智能机器人领域，公司已建立了专业的人员团队和检测评价能力，能够为工业机器人、服务机器人等产品提供电气安全、机械安全、网络安全、信息安全、功能安全、视觉感知、语音交互、产品性能以及可靠性等方面的检测。此外，公司还具备机器人核心零部件（如电动机、控制器、传感器）的检测能力。人形机器人作为新兴产品，目前相关检测标准体系尚在建立中，公司已具备一定的共性技术评价能力。感谢您的关注！</w:t>
      </w:r>
    </w:p>
    <w:p w14:paraId="4C6F273A">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p>
    <w:p w14:paraId="26B803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关于新签合同为什么不公告？其他的上市公司签上亿合同都公告，而中国电研却从不公告？</w:t>
      </w:r>
    </w:p>
    <w:p w14:paraId="60BBA909">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答：尊敬的投资者，您好！根据《上海证券交易所科创板股票上市规则》的相关规定，公司发生日常经营范围内的交易，达到下列标准之一时，将及时进行披露：</w:t>
      </w:r>
    </w:p>
    <w:p w14:paraId="77F57C15">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（一）交易金额占公司最近一期经审计总资产的50%以上，且绝对金额超过1亿元；</w:t>
      </w:r>
    </w:p>
    <w:p w14:paraId="2A4C7735">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（二）交易金额占公司最近一个会计年度经审计营业收入的50%以上，且超过1亿元；</w:t>
      </w:r>
    </w:p>
    <w:p w14:paraId="0D44709A">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（三）交易预计产生的利润总额占公司最近一个会计年度经审计净利润的50%以上，且超过500万元；</w:t>
      </w:r>
    </w:p>
    <w:p w14:paraId="301DE558">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（四）其他可能对公司的资产、负债、权益和经营成果产生重大影响的交易。</w:t>
      </w:r>
    </w:p>
    <w:p w14:paraId="6118500E">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截至目前，公司对相关重大事项均按照《上海证券交易所科创板股票上市规则》等法律法规要求及时披露，感谢您的关注！</w:t>
      </w:r>
    </w:p>
    <w:p w14:paraId="17DC6EBF">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jc w:val="both"/>
        <w:textAlignment w:val="auto"/>
        <w:rPr>
          <w:rFonts w:hint="eastAsia" w:ascii="宋体" w:hAnsi="宋体" w:cs="宋体"/>
          <w:b w:val="0"/>
          <w:bCs w:val="0"/>
          <w:sz w:val="24"/>
          <w:lang w:val="en-US" w:eastAsia="zh-CN"/>
        </w:rPr>
      </w:pPr>
    </w:p>
    <w:p w14:paraId="6BFFBFF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请问公司有涉足固态电池业务吗？</w:t>
      </w:r>
    </w:p>
    <w:p w14:paraId="1679C426">
      <w:pPr>
        <w:keepNext w:val="0"/>
        <w:keepLines w:val="0"/>
        <w:pageBreakBefore w:val="0"/>
        <w:widowControl w:val="0"/>
        <w:numPr>
          <w:numId w:val="0"/>
        </w:numPr>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答：尊敬的投资者，您好！公司的新能源电池后处理系统可应用于固态电池的生产；环保涂料产品用途广泛，能够满足固态电池等对高性能涂层的要求；此外，公司亦可根据客户需求提供相关产品的技术咨询及测试服务。感谢您的关注！</w:t>
      </w:r>
    </w:p>
    <w:p w14:paraId="455EFC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cs="宋体"/>
          <w:b w:val="0"/>
          <w:bCs w:val="0"/>
          <w:sz w:val="24"/>
          <w:lang w:val="en-US" w:eastAsia="zh-CN"/>
        </w:rPr>
      </w:pPr>
      <w:r>
        <w:rPr>
          <w:rFonts w:hint="default" w:ascii="宋体" w:hAnsi="宋体" w:cs="宋体"/>
          <w:b w:val="0"/>
          <w:bCs w:val="0"/>
          <w:sz w:val="24"/>
          <w:lang w:val="en-US" w:eastAsia="zh-CN"/>
        </w:rPr>
        <w:t>秦董您好。公司的锂电设备与杭可科技差不多都是做产线后段设备的，为什么公司的锂电池设备毛利率将近40%，要比同行高出很多？</w:t>
      </w:r>
    </w:p>
    <w:p w14:paraId="454EEC01">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答：尊敬的投资者，您好！公司锂电设备有较高的毛利率，主要得益于内部降本增效等优化管理举措、行业较高的景气度和较为优质的订单。感谢您的关注！</w:t>
      </w:r>
    </w:p>
    <w:p w14:paraId="14F0DD4D">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lang w:val="en-US" w:eastAsia="zh-CN"/>
        </w:rPr>
      </w:pPr>
    </w:p>
    <w:p w14:paraId="2EB80A0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韩总您好。公司在2024年年报披露了公司承接了多条固态电池设备新产线以及中标海外固态设备订单，具体金额大概多少可以透露吗？</w:t>
      </w:r>
    </w:p>
    <w:p w14:paraId="5A6308DA">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答：尊敬的投资者，您好！相关设备订单的具体金额，公司尚未公开披露过，敬请您持续关注公司在指定信息披露媒体上发布的信息。感谢您对公司固态电池设备业务及海外订单动态的关注。</w:t>
      </w:r>
    </w:p>
    <w:p w14:paraId="4CCED86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lang w:val="en-US" w:eastAsia="zh-CN"/>
        </w:rPr>
      </w:pPr>
    </w:p>
    <w:p w14:paraId="561A55FF">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9.请问公司未来有没有新的增长点？反内卷对公司有影响吗？</w:t>
      </w:r>
    </w:p>
    <w:p w14:paraId="16662B13">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答：尊敬的投资者，您好！公司始终立足自身发展战略，紧密顺应国家产业政策导向与市场需求变化，一方面将持续深化核心业务的优势积累，通过技术迭代、服务升级等进一步巩固市场地位；另一方面也在积极探索符合国家战略、行业发展趋势的新兴领域，围绕核心能力布局潜在增长机会，同时将持续加大研发投入与资源整合力度，为公司长期发展培育新的动力来源。“反内卷“ 的核心是推动产业向更高质量、更高效益的方向转型，这与公司的发展理念契合，公司将依托多年积累的经验与能力，积极顺应行业发展逻辑的转变，通过强化内部管理、提升运营效率等方式，将转型机遇转化为自身发展优势，努力实现稳健经营与可持续发展。感谢您的关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3A4E2"/>
    <w:multiLevelType w:val="singleLevel"/>
    <w:tmpl w:val="89F3A4E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ZmNWQzYjY4MjYyOTgyZjBhMTg3NGUzYTYzYzIifQ=="/>
  </w:docVars>
  <w:rsids>
    <w:rsidRoot w:val="74051C81"/>
    <w:rsid w:val="007B53E5"/>
    <w:rsid w:val="00A1017A"/>
    <w:rsid w:val="00AE3D92"/>
    <w:rsid w:val="012C0D40"/>
    <w:rsid w:val="015462E8"/>
    <w:rsid w:val="01634913"/>
    <w:rsid w:val="02250530"/>
    <w:rsid w:val="02A231A2"/>
    <w:rsid w:val="02CB1CF7"/>
    <w:rsid w:val="02E82D59"/>
    <w:rsid w:val="03051CA2"/>
    <w:rsid w:val="03065D3F"/>
    <w:rsid w:val="034675D0"/>
    <w:rsid w:val="035903B5"/>
    <w:rsid w:val="04CE6802"/>
    <w:rsid w:val="04DA7371"/>
    <w:rsid w:val="050711C1"/>
    <w:rsid w:val="056E6DAE"/>
    <w:rsid w:val="05731586"/>
    <w:rsid w:val="06652463"/>
    <w:rsid w:val="069B5C91"/>
    <w:rsid w:val="07242397"/>
    <w:rsid w:val="07B90E36"/>
    <w:rsid w:val="07C136C9"/>
    <w:rsid w:val="08102255"/>
    <w:rsid w:val="08B92DCD"/>
    <w:rsid w:val="0982598E"/>
    <w:rsid w:val="0A7D38F6"/>
    <w:rsid w:val="0A7F6B2A"/>
    <w:rsid w:val="0AA97660"/>
    <w:rsid w:val="0AD5676B"/>
    <w:rsid w:val="0C561A60"/>
    <w:rsid w:val="0C69738F"/>
    <w:rsid w:val="0CAF48F4"/>
    <w:rsid w:val="0CF13E79"/>
    <w:rsid w:val="0D054574"/>
    <w:rsid w:val="0D0855A3"/>
    <w:rsid w:val="0D67364B"/>
    <w:rsid w:val="0E254FC2"/>
    <w:rsid w:val="0E4244D5"/>
    <w:rsid w:val="0EC17061"/>
    <w:rsid w:val="0F685A89"/>
    <w:rsid w:val="0F791E82"/>
    <w:rsid w:val="11245CF7"/>
    <w:rsid w:val="114E2471"/>
    <w:rsid w:val="12026003"/>
    <w:rsid w:val="12F901BB"/>
    <w:rsid w:val="130A547E"/>
    <w:rsid w:val="13405DEA"/>
    <w:rsid w:val="13931806"/>
    <w:rsid w:val="14DD19FD"/>
    <w:rsid w:val="15005044"/>
    <w:rsid w:val="150F4227"/>
    <w:rsid w:val="15B30AF5"/>
    <w:rsid w:val="15C81F74"/>
    <w:rsid w:val="17586920"/>
    <w:rsid w:val="19732343"/>
    <w:rsid w:val="19C16E81"/>
    <w:rsid w:val="19DE3818"/>
    <w:rsid w:val="1A873CE0"/>
    <w:rsid w:val="1A8C5DB8"/>
    <w:rsid w:val="1AA255DC"/>
    <w:rsid w:val="1AD003D6"/>
    <w:rsid w:val="1ADA6B24"/>
    <w:rsid w:val="1B6B0D73"/>
    <w:rsid w:val="1B9545B8"/>
    <w:rsid w:val="1BC60184"/>
    <w:rsid w:val="1BF83F6A"/>
    <w:rsid w:val="1CA507C5"/>
    <w:rsid w:val="1D061C37"/>
    <w:rsid w:val="1D465E85"/>
    <w:rsid w:val="1DAF7BE7"/>
    <w:rsid w:val="1E285DF8"/>
    <w:rsid w:val="1E4C12E5"/>
    <w:rsid w:val="1F1A3993"/>
    <w:rsid w:val="1F551979"/>
    <w:rsid w:val="1FBA2C56"/>
    <w:rsid w:val="20983E6D"/>
    <w:rsid w:val="20C7662B"/>
    <w:rsid w:val="212154AC"/>
    <w:rsid w:val="21265C88"/>
    <w:rsid w:val="213E6453"/>
    <w:rsid w:val="21EB7868"/>
    <w:rsid w:val="22713BA0"/>
    <w:rsid w:val="22B303EE"/>
    <w:rsid w:val="22F652F0"/>
    <w:rsid w:val="23060FC3"/>
    <w:rsid w:val="23425BAE"/>
    <w:rsid w:val="234E24DE"/>
    <w:rsid w:val="23866999"/>
    <w:rsid w:val="24460214"/>
    <w:rsid w:val="245A0281"/>
    <w:rsid w:val="24C3584B"/>
    <w:rsid w:val="25A9393A"/>
    <w:rsid w:val="25EA28D5"/>
    <w:rsid w:val="268A6BC2"/>
    <w:rsid w:val="268D5392"/>
    <w:rsid w:val="26AC3A6A"/>
    <w:rsid w:val="27B0452F"/>
    <w:rsid w:val="282D0BDB"/>
    <w:rsid w:val="285B24CC"/>
    <w:rsid w:val="28B60685"/>
    <w:rsid w:val="29566261"/>
    <w:rsid w:val="29A95707"/>
    <w:rsid w:val="29C36672"/>
    <w:rsid w:val="2A0F34F4"/>
    <w:rsid w:val="2A9F5694"/>
    <w:rsid w:val="2AC04393"/>
    <w:rsid w:val="2AFD4D90"/>
    <w:rsid w:val="2B1851DD"/>
    <w:rsid w:val="2B6A3EF4"/>
    <w:rsid w:val="2B8D3682"/>
    <w:rsid w:val="2BAE0753"/>
    <w:rsid w:val="2C081646"/>
    <w:rsid w:val="2C187212"/>
    <w:rsid w:val="2C3D700C"/>
    <w:rsid w:val="2C4329E5"/>
    <w:rsid w:val="2C5C7EAC"/>
    <w:rsid w:val="2DB24988"/>
    <w:rsid w:val="2E516CA5"/>
    <w:rsid w:val="2E7262F4"/>
    <w:rsid w:val="2E86086C"/>
    <w:rsid w:val="2F431760"/>
    <w:rsid w:val="2FB725D1"/>
    <w:rsid w:val="307712A0"/>
    <w:rsid w:val="30C016F6"/>
    <w:rsid w:val="30C90291"/>
    <w:rsid w:val="311B2C29"/>
    <w:rsid w:val="313E7B6B"/>
    <w:rsid w:val="31801CC0"/>
    <w:rsid w:val="32207CB1"/>
    <w:rsid w:val="32352542"/>
    <w:rsid w:val="32A61CB5"/>
    <w:rsid w:val="32B67A1F"/>
    <w:rsid w:val="32F67AAB"/>
    <w:rsid w:val="33F739F8"/>
    <w:rsid w:val="340D7B12"/>
    <w:rsid w:val="3463188B"/>
    <w:rsid w:val="347B4851"/>
    <w:rsid w:val="34885A13"/>
    <w:rsid w:val="34DA57ED"/>
    <w:rsid w:val="34EE16F2"/>
    <w:rsid w:val="34EF0FC6"/>
    <w:rsid w:val="354E2190"/>
    <w:rsid w:val="35951B6D"/>
    <w:rsid w:val="360D7CD7"/>
    <w:rsid w:val="361167D6"/>
    <w:rsid w:val="36213401"/>
    <w:rsid w:val="36613811"/>
    <w:rsid w:val="366C1BC2"/>
    <w:rsid w:val="368261C0"/>
    <w:rsid w:val="368443C0"/>
    <w:rsid w:val="368A544A"/>
    <w:rsid w:val="36EA5CC4"/>
    <w:rsid w:val="37941808"/>
    <w:rsid w:val="37A4253C"/>
    <w:rsid w:val="37F232A7"/>
    <w:rsid w:val="38010A6E"/>
    <w:rsid w:val="389472BE"/>
    <w:rsid w:val="38A46EEC"/>
    <w:rsid w:val="38F10CF7"/>
    <w:rsid w:val="39171BD8"/>
    <w:rsid w:val="395F36CB"/>
    <w:rsid w:val="39BE5967"/>
    <w:rsid w:val="3A115C2A"/>
    <w:rsid w:val="3A463D63"/>
    <w:rsid w:val="3ACD3236"/>
    <w:rsid w:val="3AE6304E"/>
    <w:rsid w:val="3B4E4D87"/>
    <w:rsid w:val="3CC04337"/>
    <w:rsid w:val="3D267147"/>
    <w:rsid w:val="3D2C39F4"/>
    <w:rsid w:val="3DAB2D72"/>
    <w:rsid w:val="3E2731C6"/>
    <w:rsid w:val="3E413934"/>
    <w:rsid w:val="3E7069E6"/>
    <w:rsid w:val="3E8804C1"/>
    <w:rsid w:val="3E8C051C"/>
    <w:rsid w:val="3E993785"/>
    <w:rsid w:val="3EBF2BE7"/>
    <w:rsid w:val="3F136CC1"/>
    <w:rsid w:val="3F2033BA"/>
    <w:rsid w:val="3FEFC426"/>
    <w:rsid w:val="3FF83425"/>
    <w:rsid w:val="40100B72"/>
    <w:rsid w:val="401B7113"/>
    <w:rsid w:val="408625A7"/>
    <w:rsid w:val="40B4412D"/>
    <w:rsid w:val="40B515D6"/>
    <w:rsid w:val="428B79B7"/>
    <w:rsid w:val="43205D0C"/>
    <w:rsid w:val="432B30A1"/>
    <w:rsid w:val="4379487C"/>
    <w:rsid w:val="449A614F"/>
    <w:rsid w:val="449B41EB"/>
    <w:rsid w:val="44DD6113"/>
    <w:rsid w:val="45904571"/>
    <w:rsid w:val="45EE12AA"/>
    <w:rsid w:val="45F34DBA"/>
    <w:rsid w:val="46007017"/>
    <w:rsid w:val="463D4287"/>
    <w:rsid w:val="464456A3"/>
    <w:rsid w:val="468B5A27"/>
    <w:rsid w:val="46AA2F9F"/>
    <w:rsid w:val="47413A33"/>
    <w:rsid w:val="47490A0A"/>
    <w:rsid w:val="480077D8"/>
    <w:rsid w:val="48877688"/>
    <w:rsid w:val="48985DF3"/>
    <w:rsid w:val="49FE5D18"/>
    <w:rsid w:val="4A113A61"/>
    <w:rsid w:val="4A535E79"/>
    <w:rsid w:val="4A881849"/>
    <w:rsid w:val="4A9055C1"/>
    <w:rsid w:val="4ACD1071"/>
    <w:rsid w:val="4AE2446F"/>
    <w:rsid w:val="4AE927A4"/>
    <w:rsid w:val="4BFE0015"/>
    <w:rsid w:val="4CF803E4"/>
    <w:rsid w:val="4D043409"/>
    <w:rsid w:val="4D91572A"/>
    <w:rsid w:val="4DF64E7D"/>
    <w:rsid w:val="4E293331"/>
    <w:rsid w:val="4E5E6A77"/>
    <w:rsid w:val="4E946A0E"/>
    <w:rsid w:val="4EC23B63"/>
    <w:rsid w:val="4F557D65"/>
    <w:rsid w:val="4F7B2A3B"/>
    <w:rsid w:val="4FC57CA3"/>
    <w:rsid w:val="50633E69"/>
    <w:rsid w:val="50D03E52"/>
    <w:rsid w:val="51556929"/>
    <w:rsid w:val="51700D9C"/>
    <w:rsid w:val="51A13D93"/>
    <w:rsid w:val="51C07CD4"/>
    <w:rsid w:val="5276195F"/>
    <w:rsid w:val="52D11605"/>
    <w:rsid w:val="531C1103"/>
    <w:rsid w:val="537A3B28"/>
    <w:rsid w:val="53801F48"/>
    <w:rsid w:val="53D23456"/>
    <w:rsid w:val="543F566E"/>
    <w:rsid w:val="54C372D7"/>
    <w:rsid w:val="54DC16D9"/>
    <w:rsid w:val="5505696E"/>
    <w:rsid w:val="55670F19"/>
    <w:rsid w:val="55C25A6F"/>
    <w:rsid w:val="55FB670D"/>
    <w:rsid w:val="560B178E"/>
    <w:rsid w:val="57022763"/>
    <w:rsid w:val="57F24ED2"/>
    <w:rsid w:val="586E02D0"/>
    <w:rsid w:val="589C308F"/>
    <w:rsid w:val="58DB73AF"/>
    <w:rsid w:val="58F20F01"/>
    <w:rsid w:val="590E7DF4"/>
    <w:rsid w:val="5919648E"/>
    <w:rsid w:val="5928537F"/>
    <w:rsid w:val="5A4C3CD8"/>
    <w:rsid w:val="5A7A716F"/>
    <w:rsid w:val="5A9247E9"/>
    <w:rsid w:val="5AC9275A"/>
    <w:rsid w:val="5B0A49B9"/>
    <w:rsid w:val="5C7E485A"/>
    <w:rsid w:val="5CFC46A8"/>
    <w:rsid w:val="5D351234"/>
    <w:rsid w:val="5D3D31C4"/>
    <w:rsid w:val="5D66733F"/>
    <w:rsid w:val="5D881647"/>
    <w:rsid w:val="5D9B1B67"/>
    <w:rsid w:val="5DB36382"/>
    <w:rsid w:val="5DC50992"/>
    <w:rsid w:val="5E277097"/>
    <w:rsid w:val="5E55500A"/>
    <w:rsid w:val="5F5F5287"/>
    <w:rsid w:val="6033122B"/>
    <w:rsid w:val="6102314C"/>
    <w:rsid w:val="6114634D"/>
    <w:rsid w:val="6142054C"/>
    <w:rsid w:val="61457C35"/>
    <w:rsid w:val="620B370A"/>
    <w:rsid w:val="62C96F2C"/>
    <w:rsid w:val="631F0366"/>
    <w:rsid w:val="639037F0"/>
    <w:rsid w:val="639D4327"/>
    <w:rsid w:val="647F336D"/>
    <w:rsid w:val="64AD1B28"/>
    <w:rsid w:val="64B6122E"/>
    <w:rsid w:val="6502071E"/>
    <w:rsid w:val="6525440C"/>
    <w:rsid w:val="65D26342"/>
    <w:rsid w:val="661419CD"/>
    <w:rsid w:val="663631F1"/>
    <w:rsid w:val="66944B5D"/>
    <w:rsid w:val="66D25ECE"/>
    <w:rsid w:val="66E9560E"/>
    <w:rsid w:val="670379FC"/>
    <w:rsid w:val="67AE37BC"/>
    <w:rsid w:val="67B24472"/>
    <w:rsid w:val="67E807C9"/>
    <w:rsid w:val="687141A6"/>
    <w:rsid w:val="68D128E1"/>
    <w:rsid w:val="68D414EA"/>
    <w:rsid w:val="68D8248E"/>
    <w:rsid w:val="696B0C31"/>
    <w:rsid w:val="69BE2739"/>
    <w:rsid w:val="6A955B90"/>
    <w:rsid w:val="6AEA5EDC"/>
    <w:rsid w:val="6B150FC9"/>
    <w:rsid w:val="6B76151E"/>
    <w:rsid w:val="6BB57CB9"/>
    <w:rsid w:val="6BC229B5"/>
    <w:rsid w:val="6BF3491C"/>
    <w:rsid w:val="6C0905E4"/>
    <w:rsid w:val="6C1825D5"/>
    <w:rsid w:val="6C3311BD"/>
    <w:rsid w:val="6C4C3C16"/>
    <w:rsid w:val="6C783074"/>
    <w:rsid w:val="6C861C34"/>
    <w:rsid w:val="6C8D525F"/>
    <w:rsid w:val="6D0A2CBD"/>
    <w:rsid w:val="6D162FB8"/>
    <w:rsid w:val="6D9B1AE6"/>
    <w:rsid w:val="6DA97B06"/>
    <w:rsid w:val="6DC821B0"/>
    <w:rsid w:val="6E061737"/>
    <w:rsid w:val="6E0B21C7"/>
    <w:rsid w:val="6E135F7A"/>
    <w:rsid w:val="6E201C15"/>
    <w:rsid w:val="6E4F49FF"/>
    <w:rsid w:val="6EC17EEE"/>
    <w:rsid w:val="6F1E7F02"/>
    <w:rsid w:val="70CD245B"/>
    <w:rsid w:val="70E17742"/>
    <w:rsid w:val="70F4004C"/>
    <w:rsid w:val="7139125F"/>
    <w:rsid w:val="7164445F"/>
    <w:rsid w:val="718F50E7"/>
    <w:rsid w:val="71931713"/>
    <w:rsid w:val="71F26BFF"/>
    <w:rsid w:val="727424D1"/>
    <w:rsid w:val="72A83F15"/>
    <w:rsid w:val="72AC0501"/>
    <w:rsid w:val="734168B5"/>
    <w:rsid w:val="73A05043"/>
    <w:rsid w:val="74051C81"/>
    <w:rsid w:val="742B44C5"/>
    <w:rsid w:val="752A613E"/>
    <w:rsid w:val="76B936A0"/>
    <w:rsid w:val="774D6EF6"/>
    <w:rsid w:val="77AD276B"/>
    <w:rsid w:val="77C04036"/>
    <w:rsid w:val="78A36BF5"/>
    <w:rsid w:val="78A40746"/>
    <w:rsid w:val="78DD6EF1"/>
    <w:rsid w:val="790172B1"/>
    <w:rsid w:val="7A1556BE"/>
    <w:rsid w:val="7A37631C"/>
    <w:rsid w:val="7AD24297"/>
    <w:rsid w:val="7ADA606C"/>
    <w:rsid w:val="7AE7650B"/>
    <w:rsid w:val="7B6C1433"/>
    <w:rsid w:val="7BBF030C"/>
    <w:rsid w:val="7CC96FB5"/>
    <w:rsid w:val="7D032E2D"/>
    <w:rsid w:val="7D25035B"/>
    <w:rsid w:val="7DBD60A0"/>
    <w:rsid w:val="7DF81912"/>
    <w:rsid w:val="7E136A82"/>
    <w:rsid w:val="7E150C4C"/>
    <w:rsid w:val="7EB92B12"/>
    <w:rsid w:val="7F3834E8"/>
    <w:rsid w:val="7FAC4722"/>
    <w:rsid w:val="7FB613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898</Words>
  <Characters>951</Characters>
  <Lines>0</Lines>
  <Paragraphs>0</Paragraphs>
  <TotalTime>58</TotalTime>
  <ScaleCrop>false</ScaleCrop>
  <LinksUpToDate>false</LinksUpToDate>
  <CharactersWithSpaces>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2021-09-22T14:44:00Z</dcterms:created>
  <dc:creator>大头娃SUN</dc:creator>
  <cp:lastModifiedBy>董办</cp:lastModifiedBy>
  <dcterms:modified xsi:type="dcterms:W3CDTF">2025-09-19T09:12:50Z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E622BA109F6945ED8E36B93314100789</vt:lpwstr>
  </property>
  <property fmtid="{D5CDD505-2E9C-101B-9397-08002B2CF9AE}" pid="4" name="KSOTemplateDocerSaveRecord">
    <vt:lpwstr>eyJoZGlkIjoiNDc4NWZmNWQzYjY4MjYyOTgyZjBhMTg3NGUzYTYzYzIiLCJ1c2VySWQiOiIxNDY3OTA0MjQ4In0=</vt:lpwstr>
  </property>
</Properties>
</file>