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10BDE6EE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</w:t>
      </w:r>
      <w:r w:rsidR="00D20973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5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年</w:t>
      </w:r>
      <w:r w:rsidR="00A04739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9月</w:t>
      </w:r>
      <w:r w:rsidR="00504B3A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22</w:t>
      </w:r>
      <w:r w:rsidR="00A04739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277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5F28" w14:textId="6963DD73" w:rsidR="00144239" w:rsidRDefault="001D65B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1F8A5A58" w:rsidR="00144239" w:rsidRDefault="00000000" w:rsidP="001D65B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1D65B0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31261D5B" w:rsidR="00144239" w:rsidRDefault="00A04739" w:rsidP="001D65B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1D65B0"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40242298" w:rsidR="00144239" w:rsidRDefault="00504B3A" w:rsidP="001D65B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D20973">
              <w:rPr>
                <w:rFonts w:ascii="宋体" w:hAnsi="宋体" w:hint="eastAsia"/>
                <w:bCs/>
                <w:iCs/>
                <w:color w:val="000000"/>
              </w:rPr>
              <w:t>其他（</w:t>
            </w:r>
            <w:proofErr w:type="gramStart"/>
            <w:r w:rsidR="00D20973">
              <w:rPr>
                <w:rFonts w:ascii="宋体" w:hAnsi="宋体" w:hint="eastAsia"/>
                <w:bCs/>
                <w:iCs/>
                <w:color w:val="000000"/>
              </w:rPr>
              <w:t>请文字</w:t>
            </w:r>
            <w:proofErr w:type="gramEnd"/>
            <w:r w:rsidR="00D20973">
              <w:rPr>
                <w:rFonts w:ascii="宋体" w:hAnsi="宋体" w:hint="eastAsia"/>
                <w:bCs/>
                <w:iCs/>
                <w:color w:val="000000"/>
              </w:rPr>
              <w:t>说明其他活动内容）</w:t>
            </w:r>
            <w:r w:rsidR="00D20973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电话会议</w:t>
            </w:r>
            <w:r w:rsidR="00F72293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 w:rsidR="00F72293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</w:t>
            </w:r>
            <w:r w:rsidR="00D20973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 </w:t>
            </w:r>
          </w:p>
        </w:tc>
      </w:tr>
      <w:tr w:rsidR="00144239" w14:paraId="2318386F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76A" w14:textId="4123F49B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3990" w14:textId="4E7C696C" w:rsidR="00144239" w:rsidRPr="00171A39" w:rsidRDefault="00000000" w:rsidP="001D65B0">
            <w:pPr>
              <w:spacing w:line="360" w:lineRule="auto"/>
              <w:rPr>
                <w:color w:val="000000"/>
                <w:kern w:val="0"/>
              </w:rPr>
            </w:pPr>
            <w:r w:rsidRPr="00171A39">
              <w:rPr>
                <w:color w:val="000000"/>
                <w:kern w:val="0"/>
              </w:rPr>
              <w:t>202</w:t>
            </w:r>
            <w:r w:rsidR="00D20973" w:rsidRPr="00171A39">
              <w:rPr>
                <w:color w:val="000000"/>
                <w:kern w:val="0"/>
              </w:rPr>
              <w:t>5</w:t>
            </w:r>
            <w:r w:rsidRPr="00171A39">
              <w:rPr>
                <w:color w:val="000000"/>
                <w:kern w:val="0"/>
              </w:rPr>
              <w:t>年</w:t>
            </w:r>
            <w:r w:rsidR="00A04739">
              <w:rPr>
                <w:rFonts w:hint="eastAsia"/>
                <w:color w:val="000000"/>
                <w:kern w:val="0"/>
              </w:rPr>
              <w:t>9</w:t>
            </w:r>
            <w:r w:rsidR="00A04739">
              <w:rPr>
                <w:rFonts w:hint="eastAsia"/>
                <w:color w:val="000000"/>
                <w:kern w:val="0"/>
              </w:rPr>
              <w:t>月</w:t>
            </w:r>
            <w:r w:rsidR="00504B3A">
              <w:rPr>
                <w:rFonts w:hint="eastAsia"/>
                <w:color w:val="000000"/>
                <w:kern w:val="0"/>
              </w:rPr>
              <w:t>22</w:t>
            </w:r>
            <w:r w:rsidR="00A04739">
              <w:rPr>
                <w:rFonts w:hint="eastAsia"/>
                <w:color w:val="000000"/>
                <w:kern w:val="0"/>
              </w:rPr>
              <w:t>日</w:t>
            </w:r>
          </w:p>
        </w:tc>
      </w:tr>
      <w:tr w:rsidR="001D65B0" w14:paraId="22D8B3AE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3308" w14:textId="5F20ECAE" w:rsidR="001D65B0" w:rsidRDefault="001D65B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135" w14:textId="10A187C0" w:rsidR="001D65B0" w:rsidRDefault="00504B3A" w:rsidP="001D65B0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工银瑞信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基金、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浙商证券</w:t>
            </w:r>
            <w:proofErr w:type="gramEnd"/>
          </w:p>
        </w:tc>
      </w:tr>
      <w:tr w:rsidR="00144239" w14:paraId="4C4BA60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C1C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A333" w14:textId="518BAF9E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副总经理、董事会秘书 陈坤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4509" w14:textId="65FEB06C" w:rsidR="00757072" w:rsidRPr="0014411B" w:rsidRDefault="00757072" w:rsidP="005145C0">
            <w:pPr>
              <w:spacing w:line="360" w:lineRule="auto"/>
              <w:rPr>
                <w:b/>
              </w:rPr>
            </w:pPr>
            <w:r w:rsidRPr="0014411B">
              <w:rPr>
                <w:b/>
              </w:rPr>
              <w:t>一、公司</w:t>
            </w:r>
            <w:r w:rsidRPr="0014411B">
              <w:rPr>
                <w:b/>
              </w:rPr>
              <w:t>2025</w:t>
            </w:r>
            <w:r w:rsidRPr="0014411B">
              <w:rPr>
                <w:b/>
              </w:rPr>
              <w:t>年上半年经营情况？公司今年治理架构调整、资本运作动作密集，公司对此是怎样考虑的？</w:t>
            </w:r>
          </w:p>
          <w:p w14:paraId="743057BD" w14:textId="77777777" w:rsidR="00757072" w:rsidRPr="0014411B" w:rsidRDefault="00757072" w:rsidP="00757072">
            <w:pPr>
              <w:rPr>
                <w:b/>
              </w:rPr>
            </w:pPr>
          </w:p>
          <w:p w14:paraId="36F879A1" w14:textId="77777777" w:rsidR="00757072" w:rsidRPr="0014411B" w:rsidRDefault="00757072" w:rsidP="00757072">
            <w:pPr>
              <w:spacing w:line="360" w:lineRule="auto"/>
              <w:ind w:firstLineChars="200" w:firstLine="480"/>
              <w:rPr>
                <w:bCs/>
              </w:rPr>
            </w:pPr>
            <w:r w:rsidRPr="0014411B">
              <w:rPr>
                <w:bCs/>
              </w:rPr>
              <w:t>公司于</w:t>
            </w:r>
            <w:r w:rsidRPr="0014411B">
              <w:rPr>
                <w:bCs/>
              </w:rPr>
              <w:t>2025</w:t>
            </w:r>
            <w:r w:rsidRPr="0014411B">
              <w:rPr>
                <w:bCs/>
              </w:rPr>
              <w:t>年</w:t>
            </w:r>
            <w:r w:rsidRPr="0014411B">
              <w:rPr>
                <w:bCs/>
              </w:rPr>
              <w:t>8</w:t>
            </w:r>
            <w:r w:rsidRPr="0014411B">
              <w:rPr>
                <w:bCs/>
              </w:rPr>
              <w:t>月</w:t>
            </w:r>
            <w:r w:rsidRPr="0014411B">
              <w:rPr>
                <w:bCs/>
              </w:rPr>
              <w:t>29</w:t>
            </w:r>
            <w:r w:rsidRPr="0014411B">
              <w:rPr>
                <w:bCs/>
              </w:rPr>
              <w:t>日发布了</w:t>
            </w:r>
            <w:r w:rsidRPr="0014411B">
              <w:rPr>
                <w:bCs/>
              </w:rPr>
              <w:t>2025</w:t>
            </w:r>
            <w:r w:rsidRPr="0014411B">
              <w:rPr>
                <w:bCs/>
              </w:rPr>
              <w:t>年半年度报告，报告期内，公司持续加大市场开拓力度，强化销售举措，销售收入稳中有增，实现营业收入</w:t>
            </w:r>
            <w:r w:rsidRPr="0014411B">
              <w:rPr>
                <w:bCs/>
              </w:rPr>
              <w:t>13,267.53</w:t>
            </w:r>
            <w:r w:rsidRPr="0014411B">
              <w:rPr>
                <w:bCs/>
              </w:rPr>
              <w:t>万元，同比增长</w:t>
            </w:r>
            <w:r w:rsidRPr="0014411B">
              <w:rPr>
                <w:bCs/>
              </w:rPr>
              <w:t>21.56%</w:t>
            </w:r>
            <w:r w:rsidRPr="0014411B">
              <w:rPr>
                <w:bCs/>
              </w:rPr>
              <w:t>；实现归属于母公司所有者的净利润</w:t>
            </w:r>
            <w:r w:rsidRPr="0014411B">
              <w:rPr>
                <w:bCs/>
              </w:rPr>
              <w:t>2,770.16</w:t>
            </w:r>
            <w:r w:rsidRPr="0014411B">
              <w:rPr>
                <w:bCs/>
              </w:rPr>
              <w:t>万元，同比增长</w:t>
            </w:r>
            <w:r w:rsidRPr="0014411B">
              <w:rPr>
                <w:bCs/>
              </w:rPr>
              <w:t>64.58%</w:t>
            </w:r>
            <w:r w:rsidRPr="0014411B">
              <w:rPr>
                <w:bCs/>
              </w:rPr>
              <w:t>；实现归属于母公司所有者的扣除非经常性损益的净利润</w:t>
            </w:r>
            <w:r w:rsidRPr="0014411B">
              <w:rPr>
                <w:bCs/>
              </w:rPr>
              <w:t>2,525.65</w:t>
            </w:r>
            <w:r w:rsidRPr="0014411B">
              <w:rPr>
                <w:bCs/>
              </w:rPr>
              <w:t>万元，同比增长</w:t>
            </w:r>
            <w:r w:rsidRPr="0014411B">
              <w:rPr>
                <w:bCs/>
              </w:rPr>
              <w:t>106.19%</w:t>
            </w:r>
            <w:r w:rsidRPr="0014411B">
              <w:rPr>
                <w:bCs/>
              </w:rPr>
              <w:t>。</w:t>
            </w:r>
          </w:p>
          <w:p w14:paraId="484A6063" w14:textId="77777777" w:rsidR="00757072" w:rsidRPr="0014411B" w:rsidRDefault="00757072" w:rsidP="00757072">
            <w:pPr>
              <w:spacing w:line="360" w:lineRule="auto"/>
              <w:ind w:firstLineChars="200" w:firstLine="480"/>
              <w:rPr>
                <w:bCs/>
              </w:rPr>
            </w:pPr>
            <w:r w:rsidRPr="0014411B">
              <w:rPr>
                <w:bCs/>
              </w:rPr>
              <w:t>公司一系列的资本运作举措，核心是围绕长期战略发展目标，从内生增长、公司治理、外部资源整合三个维度提升公司综合竞争力。</w:t>
            </w:r>
          </w:p>
          <w:p w14:paraId="5E7920FA" w14:textId="77777777" w:rsidR="00757072" w:rsidRPr="0014411B" w:rsidRDefault="00757072" w:rsidP="00757072">
            <w:pPr>
              <w:spacing w:line="360" w:lineRule="auto"/>
              <w:ind w:firstLineChars="200" w:firstLine="480"/>
              <w:rPr>
                <w:bCs/>
              </w:rPr>
            </w:pPr>
            <w:r w:rsidRPr="0014411B">
              <w:rPr>
                <w:bCs/>
              </w:rPr>
              <w:t>员工持股计划的推出，通过利益绑定激发核心团队的积极性与创造力，与员工共享发展成果的同时，增强其对公司长期价值的认同，为业务持续增长提供内生动力。</w:t>
            </w:r>
            <w:r w:rsidRPr="0014411B">
              <w:rPr>
                <w:bCs/>
              </w:rPr>
              <w:t xml:space="preserve"> </w:t>
            </w:r>
          </w:p>
          <w:p w14:paraId="6FCAA0C2" w14:textId="77777777" w:rsidR="00757072" w:rsidRPr="0014411B" w:rsidRDefault="00757072" w:rsidP="00757072">
            <w:pPr>
              <w:spacing w:line="360" w:lineRule="auto"/>
              <w:ind w:firstLineChars="200" w:firstLine="480"/>
              <w:rPr>
                <w:bCs/>
              </w:rPr>
            </w:pPr>
            <w:r w:rsidRPr="0014411B">
              <w:rPr>
                <w:bCs/>
              </w:rPr>
              <w:t>资本市场治理制度与架构调整，通过优化决策流程、提升管理效率，夯实了公司可持续发展的制度基础，也向市场</w:t>
            </w:r>
            <w:r w:rsidRPr="0014411B">
              <w:rPr>
                <w:bCs/>
              </w:rPr>
              <w:lastRenderedPageBreak/>
              <w:t>传递规范经营的信号。</w:t>
            </w:r>
            <w:r w:rsidRPr="0014411B">
              <w:rPr>
                <w:bCs/>
              </w:rPr>
              <w:t xml:space="preserve"> </w:t>
            </w:r>
          </w:p>
          <w:p w14:paraId="0EC89C59" w14:textId="77777777" w:rsidR="00757072" w:rsidRPr="0014411B" w:rsidRDefault="00757072" w:rsidP="00757072">
            <w:pPr>
              <w:spacing w:line="360" w:lineRule="auto"/>
              <w:ind w:firstLineChars="200" w:firstLine="480"/>
              <w:rPr>
                <w:bCs/>
              </w:rPr>
            </w:pPr>
            <w:r w:rsidRPr="0014411B">
              <w:rPr>
                <w:bCs/>
              </w:rPr>
              <w:t>并购预案的推出，是公司基于行业发展趋势和自身战略布局，通过整合外部优质资源，实现双向赋能，形成协同效应，加速实现规模扩张，巩固行业竞争优势的重要举措。</w:t>
            </w:r>
          </w:p>
          <w:p w14:paraId="057C910D" w14:textId="770826E2" w:rsidR="00757072" w:rsidRPr="0014411B" w:rsidRDefault="00757072" w:rsidP="00757072">
            <w:pPr>
              <w:spacing w:line="360" w:lineRule="auto"/>
              <w:ind w:firstLineChars="200" w:firstLine="480"/>
              <w:rPr>
                <w:bCs/>
              </w:rPr>
            </w:pPr>
            <w:r w:rsidRPr="0014411B">
              <w:rPr>
                <w:bCs/>
              </w:rPr>
              <w:t>公司多</w:t>
            </w:r>
            <w:proofErr w:type="gramStart"/>
            <w:r w:rsidRPr="0014411B">
              <w:rPr>
                <w:bCs/>
              </w:rPr>
              <w:t>措</w:t>
            </w:r>
            <w:proofErr w:type="gramEnd"/>
            <w:r w:rsidRPr="0014411B">
              <w:rPr>
                <w:bCs/>
              </w:rPr>
              <w:t>并举，既是应对行业竞争的主动布局，也是为了更好地把握市场机遇，推动公司实现更高质量的可持续发展。</w:t>
            </w:r>
          </w:p>
          <w:p w14:paraId="604EEBC9" w14:textId="77777777" w:rsidR="00757072" w:rsidRPr="0014411B" w:rsidRDefault="00757072" w:rsidP="00757072">
            <w:pPr>
              <w:rPr>
                <w:b/>
              </w:rPr>
            </w:pPr>
          </w:p>
          <w:p w14:paraId="7A31C482" w14:textId="6CC04AAA" w:rsidR="005145C0" w:rsidRPr="0014411B" w:rsidRDefault="00757072" w:rsidP="005145C0">
            <w:pPr>
              <w:spacing w:line="360" w:lineRule="auto"/>
              <w:rPr>
                <w:b/>
              </w:rPr>
            </w:pPr>
            <w:r w:rsidRPr="0014411B">
              <w:rPr>
                <w:b/>
              </w:rPr>
              <w:t>二</w:t>
            </w:r>
            <w:r w:rsidR="005145C0" w:rsidRPr="005145C0">
              <w:rPr>
                <w:b/>
              </w:rPr>
              <w:t>、公司收购</w:t>
            </w:r>
            <w:proofErr w:type="gramStart"/>
            <w:r w:rsidR="005145C0" w:rsidRPr="005145C0">
              <w:rPr>
                <w:b/>
              </w:rPr>
              <w:t>萨</w:t>
            </w:r>
            <w:proofErr w:type="gramEnd"/>
            <w:r w:rsidR="005145C0" w:rsidRPr="005145C0">
              <w:rPr>
                <w:b/>
              </w:rPr>
              <w:t>米特之后有没有相应的技术、产品协同规划？</w:t>
            </w:r>
            <w:r w:rsidR="005145C0" w:rsidRPr="005145C0">
              <w:rPr>
                <w:b/>
              </w:rPr>
              <w:t xml:space="preserve"> </w:t>
            </w:r>
          </w:p>
          <w:p w14:paraId="271C88BB" w14:textId="77777777" w:rsidR="00757072" w:rsidRPr="0014411B" w:rsidRDefault="00757072" w:rsidP="00757072">
            <w:pPr>
              <w:rPr>
                <w:b/>
              </w:rPr>
            </w:pPr>
          </w:p>
          <w:p w14:paraId="4E849100" w14:textId="77777777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公司与标的公司双方同属于光学控制领域，在产品体系、客户资源、技术开发、供应链等方面均有显著的协同效应。</w:t>
            </w:r>
            <w:r w:rsidRPr="005145C0">
              <w:rPr>
                <w:bCs/>
              </w:rPr>
              <w:t xml:space="preserve"> </w:t>
            </w:r>
          </w:p>
          <w:p w14:paraId="7EAFAD2F" w14:textId="0259EA77" w:rsidR="005145C0" w:rsidRPr="005145C0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产品体系方面，近年来，公司持续投入研发中</w:t>
            </w:r>
            <w:proofErr w:type="gramStart"/>
            <w:r w:rsidRPr="005145C0">
              <w:rPr>
                <w:bCs/>
              </w:rPr>
              <w:t>高端振镜产品</w:t>
            </w:r>
            <w:proofErr w:type="gramEnd"/>
            <w:r w:rsidRPr="005145C0">
              <w:rPr>
                <w:bCs/>
              </w:rPr>
              <w:t>、主要应用于激光工业加工，但相比德国</w:t>
            </w:r>
            <w:proofErr w:type="spellStart"/>
            <w:r w:rsidRPr="005145C0">
              <w:rPr>
                <w:bCs/>
              </w:rPr>
              <w:t>Scanlab</w:t>
            </w:r>
            <w:proofErr w:type="spellEnd"/>
            <w:r w:rsidRPr="005145C0">
              <w:rPr>
                <w:bCs/>
              </w:rPr>
              <w:t>等国际巨头企业仍存在一定差距。标的公司方面，其快反镜、高</w:t>
            </w:r>
            <w:proofErr w:type="gramStart"/>
            <w:r w:rsidRPr="005145C0">
              <w:rPr>
                <w:bCs/>
              </w:rPr>
              <w:t>精密振镜与</w:t>
            </w:r>
            <w:proofErr w:type="gramEnd"/>
            <w:r w:rsidRPr="005145C0">
              <w:rPr>
                <w:bCs/>
              </w:rPr>
              <w:t>上市公司</w:t>
            </w:r>
            <w:proofErr w:type="gramStart"/>
            <w:r w:rsidRPr="005145C0">
              <w:rPr>
                <w:bCs/>
              </w:rPr>
              <w:t>振镜产品</w:t>
            </w:r>
            <w:proofErr w:type="gramEnd"/>
            <w:r w:rsidRPr="005145C0">
              <w:rPr>
                <w:bCs/>
              </w:rPr>
              <w:t>技术原理相近相通、主要以高</w:t>
            </w:r>
          </w:p>
          <w:p w14:paraId="0B72EBCF" w14:textId="77777777" w:rsidR="005145C0" w:rsidRPr="0014411B" w:rsidRDefault="005145C0" w:rsidP="005145C0">
            <w:pPr>
              <w:spacing w:line="360" w:lineRule="auto"/>
              <w:rPr>
                <w:bCs/>
              </w:rPr>
            </w:pPr>
            <w:r w:rsidRPr="005145C0">
              <w:rPr>
                <w:bCs/>
              </w:rPr>
              <w:t>精高速的产品为主，其主要聚焦应用于航空探测领域、精度要求较高，同时其亦在逐步应用于工业加工领域。公司收购标的公司后可在该领域协同开发、提升在高端精密</w:t>
            </w:r>
            <w:proofErr w:type="gramStart"/>
            <w:r w:rsidRPr="005145C0">
              <w:rPr>
                <w:bCs/>
              </w:rPr>
              <w:t>振镜领域</w:t>
            </w:r>
            <w:proofErr w:type="gramEnd"/>
            <w:r w:rsidRPr="005145C0">
              <w:rPr>
                <w:bCs/>
              </w:rPr>
              <w:t>的竞争能力。</w:t>
            </w:r>
            <w:r w:rsidRPr="005145C0">
              <w:rPr>
                <w:bCs/>
              </w:rPr>
              <w:t xml:space="preserve"> </w:t>
            </w:r>
          </w:p>
          <w:p w14:paraId="22B006E6" w14:textId="77777777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客户资源方面，本次收购后，公司增加航空探测等应用领域客户资源，公司的激光精密加工技术及产品可向该领域积极拓展；同时在标的公司高精度快速反射镜、高</w:t>
            </w:r>
            <w:proofErr w:type="gramStart"/>
            <w:r w:rsidRPr="005145C0">
              <w:rPr>
                <w:bCs/>
              </w:rPr>
              <w:t>精密振镜的</w:t>
            </w:r>
            <w:proofErr w:type="gramEnd"/>
            <w:r w:rsidRPr="005145C0">
              <w:rPr>
                <w:bCs/>
              </w:rPr>
              <w:t>工业应用方向，公司可以为标的公司提供丰富有效的客户资源，故本次收购可以形成良好的客户资源互补及提升。</w:t>
            </w:r>
            <w:r w:rsidRPr="005145C0">
              <w:rPr>
                <w:bCs/>
              </w:rPr>
              <w:t xml:space="preserve"> </w:t>
            </w:r>
          </w:p>
          <w:p w14:paraId="2931F72E" w14:textId="77777777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技术协同方面，公司与标的公司同属于光学控制领域，相关产品及技术具有高度的相近及互补性，本次收购不仅可以共享研发平台、测试环境、关键技术人才等，更重要的是</w:t>
            </w:r>
            <w:r w:rsidRPr="005145C0">
              <w:rPr>
                <w:bCs/>
              </w:rPr>
              <w:lastRenderedPageBreak/>
              <w:t>为行业的关键技术突破等提供了有效支撑，为公司及标的公司在与国际竞争对手的竞争中提升核心竞争实力。</w:t>
            </w:r>
            <w:r w:rsidRPr="005145C0">
              <w:rPr>
                <w:bCs/>
              </w:rPr>
              <w:t xml:space="preserve"> </w:t>
            </w:r>
          </w:p>
          <w:p w14:paraId="60B98EB1" w14:textId="75963BCC" w:rsidR="005145C0" w:rsidRPr="0014411B" w:rsidRDefault="005145C0" w:rsidP="005145C0">
            <w:pPr>
              <w:spacing w:line="360" w:lineRule="auto"/>
              <w:ind w:firstLineChars="200" w:firstLine="480"/>
              <w:rPr>
                <w:b/>
              </w:rPr>
            </w:pPr>
            <w:r w:rsidRPr="005145C0">
              <w:rPr>
                <w:bCs/>
              </w:rPr>
              <w:t>产业链采购方面，高精密振镜、高精度快速反射镜等产品均系精密光学器件，其中包括镜头、电机、电路板、芯片等多种零部件，基于上述收购，未来公司与标的公司在产业链整合、集约采购等方面均可以形成有利布局。</w:t>
            </w:r>
          </w:p>
          <w:p w14:paraId="33688644" w14:textId="77777777" w:rsidR="005145C0" w:rsidRPr="0014411B" w:rsidRDefault="005145C0" w:rsidP="00757072">
            <w:pPr>
              <w:rPr>
                <w:b/>
              </w:rPr>
            </w:pPr>
          </w:p>
          <w:p w14:paraId="5DB8DA06" w14:textId="7CDF986D" w:rsidR="005145C0" w:rsidRPr="0014411B" w:rsidRDefault="00757072" w:rsidP="005145C0">
            <w:pPr>
              <w:spacing w:line="360" w:lineRule="auto"/>
              <w:rPr>
                <w:b/>
              </w:rPr>
            </w:pPr>
            <w:r w:rsidRPr="0014411B">
              <w:rPr>
                <w:b/>
              </w:rPr>
              <w:t>三</w:t>
            </w:r>
            <w:r w:rsidR="005145C0" w:rsidRPr="005145C0">
              <w:rPr>
                <w:b/>
              </w:rPr>
              <w:t>、标的公司</w:t>
            </w:r>
            <w:proofErr w:type="gramStart"/>
            <w:r w:rsidR="005145C0" w:rsidRPr="005145C0">
              <w:rPr>
                <w:b/>
              </w:rPr>
              <w:t>萨</w:t>
            </w:r>
            <w:proofErr w:type="gramEnd"/>
            <w:r w:rsidR="005145C0" w:rsidRPr="005145C0">
              <w:rPr>
                <w:b/>
              </w:rPr>
              <w:t>米</w:t>
            </w:r>
            <w:proofErr w:type="gramStart"/>
            <w:r w:rsidR="005145C0" w:rsidRPr="005145C0">
              <w:rPr>
                <w:b/>
              </w:rPr>
              <w:t>特</w:t>
            </w:r>
            <w:proofErr w:type="gramEnd"/>
            <w:r w:rsidR="005145C0" w:rsidRPr="005145C0">
              <w:rPr>
                <w:b/>
              </w:rPr>
              <w:t>快速反射镜目前在行业内的技术水平怎么样，应用场景有哪些？</w:t>
            </w:r>
          </w:p>
          <w:p w14:paraId="2E25A777" w14:textId="77777777" w:rsidR="005145C0" w:rsidRPr="0014411B" w:rsidRDefault="005145C0" w:rsidP="00757072">
            <w:pPr>
              <w:rPr>
                <w:b/>
              </w:rPr>
            </w:pPr>
          </w:p>
          <w:p w14:paraId="36F3CABE" w14:textId="77777777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标的公司长期从事精密光电控制产品的研发创新工作，搭建了高效的多学科背景的研发团队，在高精度快速反射镜、高</w:t>
            </w:r>
            <w:proofErr w:type="gramStart"/>
            <w:r w:rsidRPr="005145C0">
              <w:rPr>
                <w:bCs/>
              </w:rPr>
              <w:t>精密振镜等</w:t>
            </w:r>
            <w:proofErr w:type="gramEnd"/>
            <w:r w:rsidRPr="005145C0">
              <w:rPr>
                <w:bCs/>
              </w:rPr>
              <w:t>领域积累了较多技术创新成果及深厚的技术研发实力，其产品部分指标达到或者超过</w:t>
            </w:r>
            <w:proofErr w:type="spellStart"/>
            <w:r w:rsidRPr="005145C0">
              <w:rPr>
                <w:bCs/>
              </w:rPr>
              <w:t>BallAerospace</w:t>
            </w:r>
            <w:proofErr w:type="spellEnd"/>
            <w:r w:rsidRPr="005145C0">
              <w:rPr>
                <w:bCs/>
              </w:rPr>
              <w:t>等国际公司水平，在行业内具有显著的技术优势。</w:t>
            </w:r>
            <w:r w:rsidRPr="005145C0">
              <w:rPr>
                <w:bCs/>
              </w:rPr>
              <w:t xml:space="preserve"> </w:t>
            </w:r>
          </w:p>
          <w:p w14:paraId="3493D4B1" w14:textId="3061E751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高精度快速反射镜</w:t>
            </w:r>
            <w:proofErr w:type="gramStart"/>
            <w:r w:rsidRPr="005145C0">
              <w:rPr>
                <w:bCs/>
              </w:rPr>
              <w:t>系能够</w:t>
            </w:r>
            <w:proofErr w:type="gramEnd"/>
            <w:r w:rsidRPr="005145C0">
              <w:rPr>
                <w:bCs/>
              </w:rPr>
              <w:t>精确控制光束方向的精密光学部件，可用于图像稳定系统、激光通信等，下游领域包括飞机航空探测、地面安防系统、激光通信等。</w:t>
            </w:r>
          </w:p>
          <w:p w14:paraId="5BDF206D" w14:textId="77777777" w:rsidR="005145C0" w:rsidRPr="0014411B" w:rsidRDefault="005145C0" w:rsidP="00757072">
            <w:pPr>
              <w:rPr>
                <w:bCs/>
              </w:rPr>
            </w:pPr>
          </w:p>
          <w:p w14:paraId="0D7CAB91" w14:textId="74A7CBB1" w:rsidR="005145C0" w:rsidRPr="0014411B" w:rsidRDefault="00757072" w:rsidP="005145C0">
            <w:pPr>
              <w:spacing w:line="360" w:lineRule="auto"/>
              <w:rPr>
                <w:b/>
              </w:rPr>
            </w:pPr>
            <w:r w:rsidRPr="0014411B">
              <w:rPr>
                <w:b/>
              </w:rPr>
              <w:t>四</w:t>
            </w:r>
            <w:r w:rsidR="005145C0" w:rsidRPr="0014411B">
              <w:rPr>
                <w:b/>
              </w:rPr>
              <w:t>、</w:t>
            </w:r>
            <w:proofErr w:type="gramStart"/>
            <w:r w:rsidR="005145C0" w:rsidRPr="0014411B">
              <w:rPr>
                <w:b/>
              </w:rPr>
              <w:t>萨</w:t>
            </w:r>
            <w:proofErr w:type="gramEnd"/>
            <w:r w:rsidR="005145C0" w:rsidRPr="0014411B">
              <w:rPr>
                <w:b/>
              </w:rPr>
              <w:t>米</w:t>
            </w:r>
            <w:proofErr w:type="gramStart"/>
            <w:r w:rsidR="005145C0" w:rsidRPr="0014411B">
              <w:rPr>
                <w:b/>
              </w:rPr>
              <w:t>特</w:t>
            </w:r>
            <w:proofErr w:type="gramEnd"/>
            <w:r w:rsidR="005145C0" w:rsidRPr="0014411B">
              <w:rPr>
                <w:b/>
              </w:rPr>
              <w:t>快</w:t>
            </w:r>
            <w:r w:rsidRPr="0014411B">
              <w:rPr>
                <w:b/>
              </w:rPr>
              <w:t>速反射</w:t>
            </w:r>
            <w:r w:rsidR="005145C0" w:rsidRPr="0014411B">
              <w:rPr>
                <w:b/>
              </w:rPr>
              <w:t>镜与公司的</w:t>
            </w:r>
            <w:proofErr w:type="gramStart"/>
            <w:r w:rsidR="005145C0" w:rsidRPr="0014411B">
              <w:rPr>
                <w:b/>
              </w:rPr>
              <w:t>振镜产品</w:t>
            </w:r>
            <w:proofErr w:type="gramEnd"/>
            <w:r w:rsidR="005145C0" w:rsidRPr="0014411B">
              <w:rPr>
                <w:b/>
              </w:rPr>
              <w:t>在原理上具有相近性，未来在</w:t>
            </w:r>
            <w:proofErr w:type="gramStart"/>
            <w:r w:rsidR="005145C0" w:rsidRPr="0014411B">
              <w:rPr>
                <w:b/>
              </w:rPr>
              <w:t>振镜业务</w:t>
            </w:r>
            <w:proofErr w:type="gramEnd"/>
            <w:r w:rsidR="005145C0" w:rsidRPr="0014411B">
              <w:rPr>
                <w:b/>
              </w:rPr>
              <w:t>布局中，双方是否存在协同效应？</w:t>
            </w:r>
          </w:p>
          <w:p w14:paraId="472138D3" w14:textId="77777777" w:rsidR="005145C0" w:rsidRPr="0014411B" w:rsidRDefault="005145C0" w:rsidP="00757072">
            <w:pPr>
              <w:rPr>
                <w:bCs/>
              </w:rPr>
            </w:pPr>
          </w:p>
          <w:p w14:paraId="02C3B01C" w14:textId="77777777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14411B">
              <w:rPr>
                <w:bCs/>
              </w:rPr>
              <w:t>高精度快速反射镜和高</w:t>
            </w:r>
            <w:proofErr w:type="gramStart"/>
            <w:r w:rsidRPr="0014411B">
              <w:rPr>
                <w:bCs/>
              </w:rPr>
              <w:t>精密振镜均</w:t>
            </w:r>
            <w:proofErr w:type="gramEnd"/>
            <w:r w:rsidRPr="0014411B">
              <w:rPr>
                <w:bCs/>
              </w:rPr>
              <w:t>属于光束控制装置，在技术、工艺及研发等方面具有较强的相近相通性及协同性：一是实现原理方面，均是通过控制镜面摆动调整激光的入射角及出射角来实现光束控制；二是在驱动方面，均通过微小型电机驱动，在电机驱动的原理、电路结构及处理芯片等方面是相近的；三是控制算法，均通过传感器反馈及控制系统实现闭环控制，以达到精确的位置控制和稳定的运动，控制算法根据具体场景有所差异。此外，高精度快速反射镜和高</w:t>
            </w:r>
            <w:proofErr w:type="gramStart"/>
            <w:r w:rsidRPr="0014411B">
              <w:rPr>
                <w:bCs/>
              </w:rPr>
              <w:t>精密振镜在</w:t>
            </w:r>
            <w:proofErr w:type="gramEnd"/>
            <w:r w:rsidRPr="0014411B">
              <w:rPr>
                <w:bCs/>
              </w:rPr>
              <w:t>结构消应力、镜面粘接等多数生产工艺、测</w:t>
            </w:r>
            <w:r w:rsidRPr="0014411B">
              <w:rPr>
                <w:bCs/>
              </w:rPr>
              <w:lastRenderedPageBreak/>
              <w:t>试方法等方面具有较强的相近相通性。</w:t>
            </w:r>
          </w:p>
          <w:p w14:paraId="56130BC0" w14:textId="77777777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proofErr w:type="gramStart"/>
            <w:r w:rsidRPr="0014411B">
              <w:rPr>
                <w:bCs/>
              </w:rPr>
              <w:t>萨</w:t>
            </w:r>
            <w:proofErr w:type="gramEnd"/>
            <w:r w:rsidRPr="0014411B">
              <w:rPr>
                <w:bCs/>
              </w:rPr>
              <w:t>米</w:t>
            </w:r>
            <w:proofErr w:type="gramStart"/>
            <w:r w:rsidRPr="0014411B">
              <w:rPr>
                <w:bCs/>
              </w:rPr>
              <w:t>特</w:t>
            </w:r>
            <w:proofErr w:type="gramEnd"/>
            <w:r w:rsidRPr="0014411B">
              <w:rPr>
                <w:bCs/>
              </w:rPr>
              <w:t>主要以高精高速的产品为主，其主要聚焦应用于航空探测领域、精度要求较高，同时其亦在逐步应用于工业加工领域。公司收购</w:t>
            </w:r>
            <w:proofErr w:type="gramStart"/>
            <w:r w:rsidRPr="0014411B">
              <w:rPr>
                <w:bCs/>
              </w:rPr>
              <w:t>萨</w:t>
            </w:r>
            <w:proofErr w:type="gramEnd"/>
            <w:r w:rsidRPr="0014411B">
              <w:rPr>
                <w:bCs/>
              </w:rPr>
              <w:t>米特后可在该领域协同开发、技术迁移、提升在高端精密</w:t>
            </w:r>
            <w:proofErr w:type="gramStart"/>
            <w:r w:rsidRPr="0014411B">
              <w:rPr>
                <w:bCs/>
              </w:rPr>
              <w:t>振镜领域</w:t>
            </w:r>
            <w:proofErr w:type="gramEnd"/>
            <w:r w:rsidRPr="0014411B">
              <w:rPr>
                <w:bCs/>
              </w:rPr>
              <w:t>的竞争能力。</w:t>
            </w:r>
          </w:p>
          <w:p w14:paraId="069E8C12" w14:textId="6CFD8CE5" w:rsidR="005145C0" w:rsidRPr="005145C0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14411B">
              <w:rPr>
                <w:bCs/>
              </w:rPr>
              <w:t>基于以上，本次收购后，公司与</w:t>
            </w:r>
            <w:proofErr w:type="gramStart"/>
            <w:r w:rsidRPr="0014411B">
              <w:rPr>
                <w:bCs/>
              </w:rPr>
              <w:t>萨</w:t>
            </w:r>
            <w:proofErr w:type="gramEnd"/>
            <w:r w:rsidRPr="0014411B">
              <w:rPr>
                <w:bCs/>
              </w:rPr>
              <w:t>米特在产品体系、技术开发方面可以形成良好互补及协同，可以有效提升在光学控制、激光应用等领域的产品及战略布局，提升与国际竞争对手的竞争能力，提高核心竞争力及业务发展空间。</w:t>
            </w:r>
          </w:p>
          <w:p w14:paraId="02FE750B" w14:textId="77777777" w:rsidR="005145C0" w:rsidRPr="0014411B" w:rsidRDefault="005145C0" w:rsidP="00757072">
            <w:pPr>
              <w:rPr>
                <w:b/>
              </w:rPr>
            </w:pPr>
          </w:p>
          <w:p w14:paraId="1096B291" w14:textId="484CEF4C" w:rsidR="005145C0" w:rsidRPr="0014411B" w:rsidRDefault="00757072" w:rsidP="005145C0">
            <w:pPr>
              <w:spacing w:line="360" w:lineRule="auto"/>
              <w:rPr>
                <w:b/>
              </w:rPr>
            </w:pPr>
            <w:r w:rsidRPr="0014411B">
              <w:rPr>
                <w:b/>
              </w:rPr>
              <w:t>五</w:t>
            </w:r>
            <w:r w:rsidR="005145C0" w:rsidRPr="005145C0">
              <w:rPr>
                <w:b/>
              </w:rPr>
              <w:t>、公司本次收购标的公司</w:t>
            </w:r>
            <w:proofErr w:type="gramStart"/>
            <w:r w:rsidR="005145C0" w:rsidRPr="005145C0">
              <w:rPr>
                <w:b/>
              </w:rPr>
              <w:t>萨</w:t>
            </w:r>
            <w:proofErr w:type="gramEnd"/>
            <w:r w:rsidR="005145C0" w:rsidRPr="005145C0">
              <w:rPr>
                <w:b/>
              </w:rPr>
              <w:t>米特的主要财务数据情况如何？</w:t>
            </w:r>
            <w:r w:rsidR="005145C0" w:rsidRPr="005145C0">
              <w:rPr>
                <w:b/>
              </w:rPr>
              <w:t xml:space="preserve"> </w:t>
            </w:r>
          </w:p>
          <w:p w14:paraId="551A31BB" w14:textId="77777777" w:rsidR="005145C0" w:rsidRPr="0014411B" w:rsidRDefault="005145C0" w:rsidP="00757072">
            <w:pPr>
              <w:rPr>
                <w:b/>
              </w:rPr>
            </w:pPr>
          </w:p>
          <w:p w14:paraId="2A8D0BDB" w14:textId="77777777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根据公司</w:t>
            </w:r>
            <w:r w:rsidRPr="005145C0">
              <w:rPr>
                <w:bCs/>
              </w:rPr>
              <w:t>2025</w:t>
            </w:r>
            <w:r w:rsidRPr="005145C0">
              <w:rPr>
                <w:bCs/>
              </w:rPr>
              <w:t>年</w:t>
            </w:r>
            <w:r w:rsidRPr="005145C0">
              <w:rPr>
                <w:bCs/>
              </w:rPr>
              <w:t>8</w:t>
            </w:r>
            <w:r w:rsidRPr="005145C0">
              <w:rPr>
                <w:bCs/>
              </w:rPr>
              <w:t>月</w:t>
            </w:r>
            <w:r w:rsidRPr="005145C0">
              <w:rPr>
                <w:bCs/>
              </w:rPr>
              <w:t>13</w:t>
            </w:r>
            <w:r w:rsidRPr="005145C0">
              <w:rPr>
                <w:bCs/>
              </w:rPr>
              <w:t>日披露的《发行股份及支付现金购买资产并募集配套资金预案》显示，</w:t>
            </w:r>
            <w:proofErr w:type="gramStart"/>
            <w:r w:rsidRPr="005145C0">
              <w:rPr>
                <w:bCs/>
              </w:rPr>
              <w:t>萨</w:t>
            </w:r>
            <w:proofErr w:type="gramEnd"/>
            <w:r w:rsidRPr="005145C0">
              <w:rPr>
                <w:bCs/>
              </w:rPr>
              <w:t>米特</w:t>
            </w:r>
            <w:r w:rsidRPr="005145C0">
              <w:rPr>
                <w:bCs/>
              </w:rPr>
              <w:t>2024</w:t>
            </w:r>
            <w:r w:rsidRPr="005145C0">
              <w:rPr>
                <w:bCs/>
              </w:rPr>
              <w:t>年度营业收入为</w:t>
            </w:r>
            <w:r w:rsidRPr="005145C0">
              <w:rPr>
                <w:bCs/>
              </w:rPr>
              <w:t>5,755.04</w:t>
            </w:r>
            <w:r w:rsidRPr="005145C0">
              <w:rPr>
                <w:bCs/>
              </w:rPr>
              <w:t>万元，</w:t>
            </w:r>
            <w:r w:rsidRPr="005145C0">
              <w:rPr>
                <w:bCs/>
              </w:rPr>
              <w:t>2024</w:t>
            </w:r>
            <w:r w:rsidRPr="005145C0">
              <w:rPr>
                <w:bCs/>
              </w:rPr>
              <w:t>年度净利润为</w:t>
            </w:r>
            <w:r w:rsidRPr="005145C0">
              <w:rPr>
                <w:bCs/>
              </w:rPr>
              <w:t>2,105.40</w:t>
            </w:r>
            <w:r w:rsidRPr="005145C0">
              <w:rPr>
                <w:bCs/>
              </w:rPr>
              <w:t>万元。上述财务数据未经审计。由于本次交易涉及的审计工作尚未完成，最终经审计的财务数据可能与预案披露情况存在差异，提请广大投资者注意风险。</w:t>
            </w:r>
            <w:r w:rsidRPr="005145C0">
              <w:rPr>
                <w:bCs/>
              </w:rPr>
              <w:t xml:space="preserve"> </w:t>
            </w:r>
          </w:p>
          <w:p w14:paraId="7F5F7D37" w14:textId="77777777" w:rsidR="005145C0" w:rsidRPr="0014411B" w:rsidRDefault="005145C0" w:rsidP="00757072">
            <w:pPr>
              <w:rPr>
                <w:bCs/>
              </w:rPr>
            </w:pPr>
          </w:p>
          <w:p w14:paraId="26ECDA63" w14:textId="5EE5BBD5" w:rsidR="005145C0" w:rsidRPr="0014411B" w:rsidRDefault="00757072" w:rsidP="005145C0">
            <w:pPr>
              <w:spacing w:line="360" w:lineRule="auto"/>
              <w:rPr>
                <w:b/>
              </w:rPr>
            </w:pPr>
            <w:r w:rsidRPr="0014411B">
              <w:rPr>
                <w:b/>
              </w:rPr>
              <w:t>六</w:t>
            </w:r>
            <w:r w:rsidR="005145C0" w:rsidRPr="005145C0">
              <w:rPr>
                <w:b/>
              </w:rPr>
              <w:t>、公司本次收购标的公司</w:t>
            </w:r>
            <w:proofErr w:type="gramStart"/>
            <w:r w:rsidR="005145C0" w:rsidRPr="005145C0">
              <w:rPr>
                <w:b/>
              </w:rPr>
              <w:t>萨</w:t>
            </w:r>
            <w:proofErr w:type="gramEnd"/>
            <w:r w:rsidR="005145C0" w:rsidRPr="005145C0">
              <w:rPr>
                <w:b/>
              </w:rPr>
              <w:t>米特的方案对上市公司是否有利？</w:t>
            </w:r>
          </w:p>
          <w:p w14:paraId="20CD4827" w14:textId="77777777" w:rsidR="005145C0" w:rsidRPr="0014411B" w:rsidRDefault="005145C0" w:rsidP="00757072">
            <w:pPr>
              <w:rPr>
                <w:b/>
              </w:rPr>
            </w:pPr>
          </w:p>
          <w:p w14:paraId="26536471" w14:textId="45F0189B" w:rsidR="005145C0" w:rsidRPr="005145C0" w:rsidRDefault="005145C0" w:rsidP="005145C0">
            <w:pPr>
              <w:spacing w:line="360" w:lineRule="auto"/>
              <w:rPr>
                <w:bCs/>
              </w:rPr>
            </w:pPr>
            <w:r w:rsidRPr="0014411B">
              <w:rPr>
                <w:b/>
              </w:rPr>
              <w:t xml:space="preserve">    </w:t>
            </w:r>
            <w:r w:rsidRPr="005145C0">
              <w:rPr>
                <w:bCs/>
              </w:rPr>
              <w:t>公司此次并购方案的设计充分考虑了上市公司的利益。方案设置了业绩和减值双补偿条款；对于剩余股权的处理，</w:t>
            </w:r>
            <w:proofErr w:type="gramStart"/>
            <w:r w:rsidRPr="005145C0">
              <w:rPr>
                <w:bCs/>
              </w:rPr>
              <w:t>视业绩</w:t>
            </w:r>
            <w:proofErr w:type="gramEnd"/>
            <w:r w:rsidRPr="005145C0">
              <w:rPr>
                <w:bCs/>
              </w:rPr>
              <w:t>承诺期满后，标的公司未来经营情况协商决定；且将基于审计评估情况合理确定收购估值；也已充分考虑了股份</w:t>
            </w:r>
          </w:p>
          <w:p w14:paraId="33A9FB5F" w14:textId="77777777" w:rsidR="005145C0" w:rsidRPr="0014411B" w:rsidRDefault="005145C0" w:rsidP="005145C0">
            <w:pPr>
              <w:spacing w:line="360" w:lineRule="auto"/>
              <w:rPr>
                <w:bCs/>
              </w:rPr>
            </w:pPr>
            <w:r w:rsidRPr="005145C0">
              <w:rPr>
                <w:bCs/>
              </w:rPr>
              <w:t>增加对于每股指标的影响；锁定期方面，除法定锁定期外，将根据业绩承诺完成情况分期解锁。详见公司披露的重组预案。</w:t>
            </w:r>
            <w:r w:rsidRPr="005145C0">
              <w:rPr>
                <w:bCs/>
              </w:rPr>
              <w:t xml:space="preserve"> </w:t>
            </w:r>
          </w:p>
          <w:p w14:paraId="4DFD13BA" w14:textId="77777777" w:rsidR="005145C0" w:rsidRPr="0014411B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从业务层面看，标的公司与上市公司同属于光学控制领</w:t>
            </w:r>
            <w:r w:rsidRPr="005145C0">
              <w:rPr>
                <w:bCs/>
              </w:rPr>
              <w:lastRenderedPageBreak/>
              <w:t>域，双方在产品体系、客户资源、技术开发、供应链等方面均有显著的协同效应。</w:t>
            </w:r>
            <w:r w:rsidRPr="005145C0">
              <w:rPr>
                <w:bCs/>
              </w:rPr>
              <w:t xml:space="preserve"> </w:t>
            </w:r>
          </w:p>
          <w:p w14:paraId="7991A4F9" w14:textId="77777777" w:rsidR="00E72CA1" w:rsidRDefault="005145C0" w:rsidP="005145C0">
            <w:pPr>
              <w:spacing w:line="360" w:lineRule="auto"/>
              <w:ind w:firstLineChars="200" w:firstLine="480"/>
              <w:rPr>
                <w:bCs/>
              </w:rPr>
            </w:pPr>
            <w:r w:rsidRPr="005145C0">
              <w:rPr>
                <w:bCs/>
              </w:rPr>
              <w:t>整体而言，本次收购将有利于公司实现更高质量的可持续发展。</w:t>
            </w:r>
          </w:p>
          <w:p w14:paraId="21F3020C" w14:textId="77777777" w:rsidR="008D4E9A" w:rsidRDefault="008D4E9A" w:rsidP="008D4E9A">
            <w:pPr>
              <w:rPr>
                <w:rFonts w:hint="eastAsia"/>
                <w:bCs/>
              </w:rPr>
            </w:pPr>
          </w:p>
          <w:p w14:paraId="59293C9F" w14:textId="77777777" w:rsidR="008D4E9A" w:rsidRDefault="008D4E9A" w:rsidP="008D4E9A">
            <w:pPr>
              <w:spacing w:line="360" w:lineRule="auto"/>
              <w:rPr>
                <w:rFonts w:ascii="宋体" w:hAnsi="宋体"/>
                <w:b/>
              </w:rPr>
            </w:pPr>
            <w:r w:rsidRPr="008D4E9A">
              <w:rPr>
                <w:rFonts w:ascii="宋体" w:hAnsi="宋体" w:hint="eastAsia"/>
                <w:b/>
              </w:rPr>
              <w:t>七</w:t>
            </w:r>
            <w:r w:rsidRPr="008D4E9A">
              <w:rPr>
                <w:rFonts w:ascii="宋体" w:hAnsi="宋体" w:hint="eastAsia"/>
                <w:b/>
              </w:rPr>
              <w:t>、请问公司产品在消费</w:t>
            </w:r>
            <w:proofErr w:type="gramStart"/>
            <w:r w:rsidRPr="008D4E9A">
              <w:rPr>
                <w:rFonts w:ascii="宋体" w:hAnsi="宋体" w:hint="eastAsia"/>
                <w:b/>
              </w:rPr>
              <w:t>级领域</w:t>
            </w:r>
            <w:proofErr w:type="gramEnd"/>
            <w:r w:rsidRPr="008D4E9A">
              <w:rPr>
                <w:rFonts w:ascii="宋体" w:hAnsi="宋体" w:hint="eastAsia"/>
                <w:b/>
              </w:rPr>
              <w:t>应用的进展情况？</w:t>
            </w:r>
          </w:p>
          <w:p w14:paraId="27E47223" w14:textId="77777777" w:rsidR="008D4E9A" w:rsidRPr="008D4E9A" w:rsidRDefault="008D4E9A" w:rsidP="008D4E9A">
            <w:pPr>
              <w:rPr>
                <w:rFonts w:ascii="宋体" w:hAnsi="宋体" w:hint="eastAsia"/>
                <w:b/>
              </w:rPr>
            </w:pPr>
          </w:p>
          <w:p w14:paraId="79142B1C" w14:textId="2E359887" w:rsidR="008D4E9A" w:rsidRPr="0075480D" w:rsidRDefault="008D4E9A" w:rsidP="008D4E9A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</w:rPr>
            </w:pPr>
            <w:r w:rsidRPr="008D4E9A">
              <w:rPr>
                <w:rFonts w:ascii="宋体" w:hAnsi="宋体" w:hint="eastAsia"/>
                <w:bCs/>
              </w:rPr>
              <w:t>在消费级产品领域，公司启动了前期的市场调研及产品研发，取得了一定的</w:t>
            </w:r>
            <w:r w:rsidRPr="008D4E9A">
              <w:rPr>
                <w:bCs/>
              </w:rPr>
              <w:t>进展，</w:t>
            </w:r>
            <w:r w:rsidRPr="008D4E9A">
              <w:rPr>
                <w:bCs/>
              </w:rPr>
              <w:t>To C</w:t>
            </w:r>
            <w:r w:rsidRPr="008D4E9A">
              <w:rPr>
                <w:rFonts w:ascii="宋体" w:hAnsi="宋体" w:hint="eastAsia"/>
                <w:bCs/>
              </w:rPr>
              <w:t>消费</w:t>
            </w:r>
            <w:proofErr w:type="gramStart"/>
            <w:r w:rsidRPr="008D4E9A">
              <w:rPr>
                <w:rFonts w:ascii="宋体" w:hAnsi="宋体" w:hint="eastAsia"/>
                <w:bCs/>
              </w:rPr>
              <w:t>级控制</w:t>
            </w:r>
            <w:proofErr w:type="gramEnd"/>
            <w:r w:rsidRPr="008D4E9A">
              <w:rPr>
                <w:rFonts w:ascii="宋体" w:hAnsi="宋体" w:hint="eastAsia"/>
                <w:bCs/>
              </w:rPr>
              <w:t>卡产品完成开发，并进入客户联合调试和测试验证阶段。</w:t>
            </w: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4FC" w14:textId="77777777" w:rsidR="00144239" w:rsidRDefault="00144239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</w:p>
          <w:p w14:paraId="63AAF6E1" w14:textId="64DF2C31" w:rsidR="00164AC4" w:rsidRDefault="00164AC4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3F3B2C1D" w14:textId="1129497C" w:rsidR="001E5B00" w:rsidRDefault="001E5B00" w:rsidP="00164AC4">
      <w:pPr>
        <w:widowControl/>
        <w:jc w:val="left"/>
        <w:rPr>
          <w:rFonts w:ascii="宋体" w:hAnsi="宋体" w:hint="eastAsia"/>
          <w:bCs/>
          <w:iCs/>
          <w:color w:val="000000"/>
        </w:rPr>
      </w:pPr>
    </w:p>
    <w:sectPr w:rsidR="001E5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F1D2" w14:textId="77777777" w:rsidR="00BD5E19" w:rsidRDefault="00BD5E19" w:rsidP="002349E7">
      <w:r>
        <w:separator/>
      </w:r>
    </w:p>
  </w:endnote>
  <w:endnote w:type="continuationSeparator" w:id="0">
    <w:p w14:paraId="4AD8C7B2" w14:textId="77777777" w:rsidR="00BD5E19" w:rsidRDefault="00BD5E19" w:rsidP="002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2BD8" w14:textId="77777777" w:rsidR="00BD5E19" w:rsidRDefault="00BD5E19" w:rsidP="002349E7">
      <w:r>
        <w:separator/>
      </w:r>
    </w:p>
  </w:footnote>
  <w:footnote w:type="continuationSeparator" w:id="0">
    <w:p w14:paraId="38F37BD0" w14:textId="77777777" w:rsidR="00BD5E19" w:rsidRDefault="00BD5E19" w:rsidP="0023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7544DD"/>
    <w:multiLevelType w:val="hybridMultilevel"/>
    <w:tmpl w:val="38B0343C"/>
    <w:lvl w:ilvl="0" w:tplc="74B833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DD505F"/>
    <w:multiLevelType w:val="multilevel"/>
    <w:tmpl w:val="1ADD50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1116FC"/>
    <w:multiLevelType w:val="hybridMultilevel"/>
    <w:tmpl w:val="323C8836"/>
    <w:lvl w:ilvl="0" w:tplc="1F3CB7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D301075"/>
    <w:multiLevelType w:val="hybridMultilevel"/>
    <w:tmpl w:val="0C98A918"/>
    <w:lvl w:ilvl="0" w:tplc="CE982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6C83935"/>
    <w:multiLevelType w:val="hybridMultilevel"/>
    <w:tmpl w:val="9F08969A"/>
    <w:lvl w:ilvl="0" w:tplc="3654BD0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5C815BB"/>
    <w:multiLevelType w:val="hybridMultilevel"/>
    <w:tmpl w:val="4F0CF914"/>
    <w:lvl w:ilvl="0" w:tplc="2C9254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B0204CD"/>
    <w:multiLevelType w:val="hybridMultilevel"/>
    <w:tmpl w:val="4E5C8274"/>
    <w:lvl w:ilvl="0" w:tplc="864ED45C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  <w:num w:numId="2" w16cid:durableId="648830261">
    <w:abstractNumId w:val="6"/>
  </w:num>
  <w:num w:numId="3" w16cid:durableId="571700558">
    <w:abstractNumId w:val="3"/>
  </w:num>
  <w:num w:numId="4" w16cid:durableId="1701708236">
    <w:abstractNumId w:val="5"/>
  </w:num>
  <w:num w:numId="5" w16cid:durableId="278295123">
    <w:abstractNumId w:val="1"/>
  </w:num>
  <w:num w:numId="6" w16cid:durableId="858543061">
    <w:abstractNumId w:val="4"/>
  </w:num>
  <w:num w:numId="7" w16cid:durableId="2095393323">
    <w:abstractNumId w:val="2"/>
  </w:num>
  <w:num w:numId="8" w16cid:durableId="1689871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0AB1"/>
    <w:rsid w:val="000011B9"/>
    <w:rsid w:val="0000207D"/>
    <w:rsid w:val="000021FB"/>
    <w:rsid w:val="00003F99"/>
    <w:rsid w:val="00005DB8"/>
    <w:rsid w:val="000061E3"/>
    <w:rsid w:val="000126E5"/>
    <w:rsid w:val="00014DA6"/>
    <w:rsid w:val="00015F3C"/>
    <w:rsid w:val="00025599"/>
    <w:rsid w:val="000352CF"/>
    <w:rsid w:val="00044118"/>
    <w:rsid w:val="000444F3"/>
    <w:rsid w:val="0004522A"/>
    <w:rsid w:val="00045626"/>
    <w:rsid w:val="000559C9"/>
    <w:rsid w:val="00055C04"/>
    <w:rsid w:val="00056284"/>
    <w:rsid w:val="00056A47"/>
    <w:rsid w:val="00056C7D"/>
    <w:rsid w:val="000605E3"/>
    <w:rsid w:val="00065588"/>
    <w:rsid w:val="0006595F"/>
    <w:rsid w:val="000701C0"/>
    <w:rsid w:val="00070C23"/>
    <w:rsid w:val="00070C75"/>
    <w:rsid w:val="00072524"/>
    <w:rsid w:val="000772FF"/>
    <w:rsid w:val="00080617"/>
    <w:rsid w:val="00085ED6"/>
    <w:rsid w:val="00087B50"/>
    <w:rsid w:val="000906D1"/>
    <w:rsid w:val="000930F6"/>
    <w:rsid w:val="000956C1"/>
    <w:rsid w:val="000977EB"/>
    <w:rsid w:val="000A0B28"/>
    <w:rsid w:val="000A2DF4"/>
    <w:rsid w:val="000A4AE7"/>
    <w:rsid w:val="000A70F6"/>
    <w:rsid w:val="000B1A48"/>
    <w:rsid w:val="000B72A0"/>
    <w:rsid w:val="000D57D0"/>
    <w:rsid w:val="000E285E"/>
    <w:rsid w:val="000E3C64"/>
    <w:rsid w:val="000E6160"/>
    <w:rsid w:val="000F1ACD"/>
    <w:rsid w:val="000F440B"/>
    <w:rsid w:val="000F456A"/>
    <w:rsid w:val="00101537"/>
    <w:rsid w:val="00102190"/>
    <w:rsid w:val="00103577"/>
    <w:rsid w:val="00107B57"/>
    <w:rsid w:val="00112F36"/>
    <w:rsid w:val="00114323"/>
    <w:rsid w:val="00116D32"/>
    <w:rsid w:val="001234D6"/>
    <w:rsid w:val="00126D77"/>
    <w:rsid w:val="0013281D"/>
    <w:rsid w:val="0013508F"/>
    <w:rsid w:val="00140B2D"/>
    <w:rsid w:val="001417C0"/>
    <w:rsid w:val="0014411B"/>
    <w:rsid w:val="00144239"/>
    <w:rsid w:val="00144965"/>
    <w:rsid w:val="00151B04"/>
    <w:rsid w:val="00153EFF"/>
    <w:rsid w:val="001540A3"/>
    <w:rsid w:val="0015611F"/>
    <w:rsid w:val="00160620"/>
    <w:rsid w:val="00160E26"/>
    <w:rsid w:val="00163003"/>
    <w:rsid w:val="001646E0"/>
    <w:rsid w:val="00164AC4"/>
    <w:rsid w:val="00167CE6"/>
    <w:rsid w:val="0017120E"/>
    <w:rsid w:val="00171A39"/>
    <w:rsid w:val="00175607"/>
    <w:rsid w:val="0017632C"/>
    <w:rsid w:val="00177AF6"/>
    <w:rsid w:val="00196F46"/>
    <w:rsid w:val="001A2E1E"/>
    <w:rsid w:val="001B1309"/>
    <w:rsid w:val="001B693C"/>
    <w:rsid w:val="001C4DC3"/>
    <w:rsid w:val="001D519D"/>
    <w:rsid w:val="001D65B0"/>
    <w:rsid w:val="001E1C18"/>
    <w:rsid w:val="001E5B00"/>
    <w:rsid w:val="001F2608"/>
    <w:rsid w:val="001F29DD"/>
    <w:rsid w:val="00203244"/>
    <w:rsid w:val="002044AB"/>
    <w:rsid w:val="00205119"/>
    <w:rsid w:val="002055D8"/>
    <w:rsid w:val="00206694"/>
    <w:rsid w:val="0021351B"/>
    <w:rsid w:val="00215C9E"/>
    <w:rsid w:val="00217C28"/>
    <w:rsid w:val="00217C8A"/>
    <w:rsid w:val="002247B2"/>
    <w:rsid w:val="00227460"/>
    <w:rsid w:val="00231904"/>
    <w:rsid w:val="002349E7"/>
    <w:rsid w:val="0023607B"/>
    <w:rsid w:val="002367E0"/>
    <w:rsid w:val="00237C27"/>
    <w:rsid w:val="00240875"/>
    <w:rsid w:val="00241AB5"/>
    <w:rsid w:val="00242DB5"/>
    <w:rsid w:val="00257EA1"/>
    <w:rsid w:val="00260E35"/>
    <w:rsid w:val="0027457C"/>
    <w:rsid w:val="0027459B"/>
    <w:rsid w:val="00275C8A"/>
    <w:rsid w:val="0027728C"/>
    <w:rsid w:val="00277F52"/>
    <w:rsid w:val="00280573"/>
    <w:rsid w:val="002836B5"/>
    <w:rsid w:val="00284CF8"/>
    <w:rsid w:val="00286FAB"/>
    <w:rsid w:val="0028778D"/>
    <w:rsid w:val="00287ACB"/>
    <w:rsid w:val="00291B37"/>
    <w:rsid w:val="00293E36"/>
    <w:rsid w:val="00295964"/>
    <w:rsid w:val="00295CED"/>
    <w:rsid w:val="002A1CFB"/>
    <w:rsid w:val="002A2C74"/>
    <w:rsid w:val="002A2D31"/>
    <w:rsid w:val="002A2FDE"/>
    <w:rsid w:val="002B7178"/>
    <w:rsid w:val="002B763B"/>
    <w:rsid w:val="002C5FBE"/>
    <w:rsid w:val="002D4B57"/>
    <w:rsid w:val="002D7801"/>
    <w:rsid w:val="002D7C22"/>
    <w:rsid w:val="002E3C59"/>
    <w:rsid w:val="002E5311"/>
    <w:rsid w:val="002E5C5A"/>
    <w:rsid w:val="002E6A9F"/>
    <w:rsid w:val="002E6D41"/>
    <w:rsid w:val="002F1DE5"/>
    <w:rsid w:val="002F3005"/>
    <w:rsid w:val="002F367B"/>
    <w:rsid w:val="002F49D0"/>
    <w:rsid w:val="003004C7"/>
    <w:rsid w:val="003035EA"/>
    <w:rsid w:val="00305CDF"/>
    <w:rsid w:val="003123E8"/>
    <w:rsid w:val="00314CBF"/>
    <w:rsid w:val="00317859"/>
    <w:rsid w:val="00326481"/>
    <w:rsid w:val="00327502"/>
    <w:rsid w:val="00327EFB"/>
    <w:rsid w:val="00334A39"/>
    <w:rsid w:val="0034124F"/>
    <w:rsid w:val="00342FB5"/>
    <w:rsid w:val="00343E89"/>
    <w:rsid w:val="00344555"/>
    <w:rsid w:val="00345477"/>
    <w:rsid w:val="00347344"/>
    <w:rsid w:val="00355C2C"/>
    <w:rsid w:val="00357A6F"/>
    <w:rsid w:val="003609BA"/>
    <w:rsid w:val="00363072"/>
    <w:rsid w:val="003672DA"/>
    <w:rsid w:val="00370436"/>
    <w:rsid w:val="00370E14"/>
    <w:rsid w:val="00372684"/>
    <w:rsid w:val="0037382C"/>
    <w:rsid w:val="00376BCD"/>
    <w:rsid w:val="00376F64"/>
    <w:rsid w:val="00390BB1"/>
    <w:rsid w:val="003A0579"/>
    <w:rsid w:val="003A27FB"/>
    <w:rsid w:val="003A517E"/>
    <w:rsid w:val="003B1AFA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E1B"/>
    <w:rsid w:val="003F7030"/>
    <w:rsid w:val="003F7809"/>
    <w:rsid w:val="00401F4D"/>
    <w:rsid w:val="00411647"/>
    <w:rsid w:val="004123C0"/>
    <w:rsid w:val="00415FA0"/>
    <w:rsid w:val="00422244"/>
    <w:rsid w:val="0042553B"/>
    <w:rsid w:val="004262D2"/>
    <w:rsid w:val="00434DCC"/>
    <w:rsid w:val="00436B1C"/>
    <w:rsid w:val="00442A8A"/>
    <w:rsid w:val="0044390A"/>
    <w:rsid w:val="00444864"/>
    <w:rsid w:val="004450F0"/>
    <w:rsid w:val="00447DEB"/>
    <w:rsid w:val="004558B9"/>
    <w:rsid w:val="004621B8"/>
    <w:rsid w:val="004671FB"/>
    <w:rsid w:val="004754E1"/>
    <w:rsid w:val="00476CB0"/>
    <w:rsid w:val="00477AF7"/>
    <w:rsid w:val="00480CC2"/>
    <w:rsid w:val="00484A0E"/>
    <w:rsid w:val="00484FC1"/>
    <w:rsid w:val="00487A9F"/>
    <w:rsid w:val="00490A9F"/>
    <w:rsid w:val="0049600F"/>
    <w:rsid w:val="004A30D9"/>
    <w:rsid w:val="004A5CD0"/>
    <w:rsid w:val="004B17B8"/>
    <w:rsid w:val="004B5244"/>
    <w:rsid w:val="004B6D62"/>
    <w:rsid w:val="004C48CB"/>
    <w:rsid w:val="004D0334"/>
    <w:rsid w:val="004D17CA"/>
    <w:rsid w:val="004D246B"/>
    <w:rsid w:val="004D30A9"/>
    <w:rsid w:val="004D332E"/>
    <w:rsid w:val="004D6850"/>
    <w:rsid w:val="004D6884"/>
    <w:rsid w:val="004E723E"/>
    <w:rsid w:val="004F1867"/>
    <w:rsid w:val="004F1923"/>
    <w:rsid w:val="004F3CA6"/>
    <w:rsid w:val="004F4424"/>
    <w:rsid w:val="004F754C"/>
    <w:rsid w:val="004F7C71"/>
    <w:rsid w:val="005049B3"/>
    <w:rsid w:val="00504B3A"/>
    <w:rsid w:val="00513F1D"/>
    <w:rsid w:val="005145C0"/>
    <w:rsid w:val="00515E2B"/>
    <w:rsid w:val="0051614E"/>
    <w:rsid w:val="0052335E"/>
    <w:rsid w:val="005304BD"/>
    <w:rsid w:val="00542455"/>
    <w:rsid w:val="00542A49"/>
    <w:rsid w:val="00545636"/>
    <w:rsid w:val="005555AE"/>
    <w:rsid w:val="005601AB"/>
    <w:rsid w:val="00560C3E"/>
    <w:rsid w:val="00561801"/>
    <w:rsid w:val="005636B0"/>
    <w:rsid w:val="00565ED8"/>
    <w:rsid w:val="0057084C"/>
    <w:rsid w:val="00572DE2"/>
    <w:rsid w:val="00576F4D"/>
    <w:rsid w:val="005778BC"/>
    <w:rsid w:val="0059196E"/>
    <w:rsid w:val="00596EFC"/>
    <w:rsid w:val="005A0FD6"/>
    <w:rsid w:val="005A5471"/>
    <w:rsid w:val="005B0165"/>
    <w:rsid w:val="005B21AC"/>
    <w:rsid w:val="005B3556"/>
    <w:rsid w:val="005C0556"/>
    <w:rsid w:val="005C1862"/>
    <w:rsid w:val="005C33D9"/>
    <w:rsid w:val="005C637F"/>
    <w:rsid w:val="005C794B"/>
    <w:rsid w:val="005D00C0"/>
    <w:rsid w:val="005D038A"/>
    <w:rsid w:val="005D45FD"/>
    <w:rsid w:val="005F122A"/>
    <w:rsid w:val="005F1C10"/>
    <w:rsid w:val="005F32A9"/>
    <w:rsid w:val="005F5115"/>
    <w:rsid w:val="005F5A99"/>
    <w:rsid w:val="00601144"/>
    <w:rsid w:val="00603DB9"/>
    <w:rsid w:val="00606769"/>
    <w:rsid w:val="006069B1"/>
    <w:rsid w:val="00610776"/>
    <w:rsid w:val="00620983"/>
    <w:rsid w:val="00622706"/>
    <w:rsid w:val="00630948"/>
    <w:rsid w:val="00634C5D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903D5"/>
    <w:rsid w:val="00693A0E"/>
    <w:rsid w:val="00693D9E"/>
    <w:rsid w:val="00694333"/>
    <w:rsid w:val="00695A4F"/>
    <w:rsid w:val="006962E4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D7E5B"/>
    <w:rsid w:val="006E14CB"/>
    <w:rsid w:val="006E4FE8"/>
    <w:rsid w:val="006E7A4F"/>
    <w:rsid w:val="006F0BD7"/>
    <w:rsid w:val="006F49F9"/>
    <w:rsid w:val="006F7E07"/>
    <w:rsid w:val="006F7E11"/>
    <w:rsid w:val="0070023F"/>
    <w:rsid w:val="00704FCE"/>
    <w:rsid w:val="00710E51"/>
    <w:rsid w:val="007208DD"/>
    <w:rsid w:val="00720C36"/>
    <w:rsid w:val="00723599"/>
    <w:rsid w:val="007267F4"/>
    <w:rsid w:val="00727541"/>
    <w:rsid w:val="00730107"/>
    <w:rsid w:val="00731CFE"/>
    <w:rsid w:val="00731DF1"/>
    <w:rsid w:val="00733EAA"/>
    <w:rsid w:val="00734A3A"/>
    <w:rsid w:val="007363AF"/>
    <w:rsid w:val="0073745A"/>
    <w:rsid w:val="00744521"/>
    <w:rsid w:val="00752966"/>
    <w:rsid w:val="0075480D"/>
    <w:rsid w:val="00757072"/>
    <w:rsid w:val="007576C8"/>
    <w:rsid w:val="00761255"/>
    <w:rsid w:val="00764C4A"/>
    <w:rsid w:val="0076534B"/>
    <w:rsid w:val="00765EAD"/>
    <w:rsid w:val="00770B86"/>
    <w:rsid w:val="00772081"/>
    <w:rsid w:val="0077317D"/>
    <w:rsid w:val="0077537A"/>
    <w:rsid w:val="00775985"/>
    <w:rsid w:val="00777A2E"/>
    <w:rsid w:val="00782CD2"/>
    <w:rsid w:val="00783DBC"/>
    <w:rsid w:val="0078646A"/>
    <w:rsid w:val="007A0C8B"/>
    <w:rsid w:val="007A72DF"/>
    <w:rsid w:val="007A738F"/>
    <w:rsid w:val="007B05EC"/>
    <w:rsid w:val="007B2445"/>
    <w:rsid w:val="007B44F0"/>
    <w:rsid w:val="007C16FC"/>
    <w:rsid w:val="007C29F1"/>
    <w:rsid w:val="007D12CF"/>
    <w:rsid w:val="007D1CB1"/>
    <w:rsid w:val="007D45B2"/>
    <w:rsid w:val="007D6A7D"/>
    <w:rsid w:val="007E3A70"/>
    <w:rsid w:val="008120EE"/>
    <w:rsid w:val="00813179"/>
    <w:rsid w:val="00813B44"/>
    <w:rsid w:val="00820C78"/>
    <w:rsid w:val="008212EE"/>
    <w:rsid w:val="00822444"/>
    <w:rsid w:val="0082537E"/>
    <w:rsid w:val="00826DE6"/>
    <w:rsid w:val="00836661"/>
    <w:rsid w:val="008509A6"/>
    <w:rsid w:val="0085382A"/>
    <w:rsid w:val="00856A6C"/>
    <w:rsid w:val="00863357"/>
    <w:rsid w:val="008664AE"/>
    <w:rsid w:val="00875D09"/>
    <w:rsid w:val="008778B4"/>
    <w:rsid w:val="00881432"/>
    <w:rsid w:val="00881BD0"/>
    <w:rsid w:val="00882320"/>
    <w:rsid w:val="00887736"/>
    <w:rsid w:val="008925CC"/>
    <w:rsid w:val="00894436"/>
    <w:rsid w:val="00896C7B"/>
    <w:rsid w:val="008A16AD"/>
    <w:rsid w:val="008B0754"/>
    <w:rsid w:val="008B0BEE"/>
    <w:rsid w:val="008B1CFB"/>
    <w:rsid w:val="008B2C96"/>
    <w:rsid w:val="008B496F"/>
    <w:rsid w:val="008B4C54"/>
    <w:rsid w:val="008B6034"/>
    <w:rsid w:val="008C5E0A"/>
    <w:rsid w:val="008C77C6"/>
    <w:rsid w:val="008D4E9A"/>
    <w:rsid w:val="008E0A56"/>
    <w:rsid w:val="008E6833"/>
    <w:rsid w:val="008E7F0F"/>
    <w:rsid w:val="008F0C18"/>
    <w:rsid w:val="008F2576"/>
    <w:rsid w:val="00911088"/>
    <w:rsid w:val="00915914"/>
    <w:rsid w:val="00921070"/>
    <w:rsid w:val="00921BB8"/>
    <w:rsid w:val="009226A4"/>
    <w:rsid w:val="00932843"/>
    <w:rsid w:val="00945128"/>
    <w:rsid w:val="009473C6"/>
    <w:rsid w:val="00955CF5"/>
    <w:rsid w:val="00957D0C"/>
    <w:rsid w:val="0096254A"/>
    <w:rsid w:val="00963676"/>
    <w:rsid w:val="0096526D"/>
    <w:rsid w:val="00971799"/>
    <w:rsid w:val="009808C4"/>
    <w:rsid w:val="00982F72"/>
    <w:rsid w:val="00983980"/>
    <w:rsid w:val="00993451"/>
    <w:rsid w:val="009967E3"/>
    <w:rsid w:val="009A1092"/>
    <w:rsid w:val="009A490D"/>
    <w:rsid w:val="009A735C"/>
    <w:rsid w:val="009A74C9"/>
    <w:rsid w:val="009B0B11"/>
    <w:rsid w:val="009B0B8A"/>
    <w:rsid w:val="009B1D75"/>
    <w:rsid w:val="009C74E6"/>
    <w:rsid w:val="009D68F9"/>
    <w:rsid w:val="009E2245"/>
    <w:rsid w:val="009E7131"/>
    <w:rsid w:val="009E743C"/>
    <w:rsid w:val="009F1EC6"/>
    <w:rsid w:val="009F3DD4"/>
    <w:rsid w:val="009F41DA"/>
    <w:rsid w:val="009F7C68"/>
    <w:rsid w:val="00A01368"/>
    <w:rsid w:val="00A02781"/>
    <w:rsid w:val="00A03D81"/>
    <w:rsid w:val="00A04215"/>
    <w:rsid w:val="00A04739"/>
    <w:rsid w:val="00A04B79"/>
    <w:rsid w:val="00A04E7F"/>
    <w:rsid w:val="00A054E6"/>
    <w:rsid w:val="00A1114D"/>
    <w:rsid w:val="00A11651"/>
    <w:rsid w:val="00A12654"/>
    <w:rsid w:val="00A13687"/>
    <w:rsid w:val="00A148A0"/>
    <w:rsid w:val="00A20F40"/>
    <w:rsid w:val="00A23390"/>
    <w:rsid w:val="00A242A0"/>
    <w:rsid w:val="00A24A83"/>
    <w:rsid w:val="00A3172D"/>
    <w:rsid w:val="00A36B5D"/>
    <w:rsid w:val="00A407A3"/>
    <w:rsid w:val="00A45A0E"/>
    <w:rsid w:val="00A4754A"/>
    <w:rsid w:val="00A47A95"/>
    <w:rsid w:val="00A519E4"/>
    <w:rsid w:val="00A51F56"/>
    <w:rsid w:val="00A550BD"/>
    <w:rsid w:val="00A6498C"/>
    <w:rsid w:val="00A6539A"/>
    <w:rsid w:val="00A65ADC"/>
    <w:rsid w:val="00A75638"/>
    <w:rsid w:val="00A75F68"/>
    <w:rsid w:val="00A76124"/>
    <w:rsid w:val="00A763B0"/>
    <w:rsid w:val="00A834BB"/>
    <w:rsid w:val="00A83C1C"/>
    <w:rsid w:val="00A86541"/>
    <w:rsid w:val="00A87402"/>
    <w:rsid w:val="00A87D62"/>
    <w:rsid w:val="00A91223"/>
    <w:rsid w:val="00A91340"/>
    <w:rsid w:val="00A94D54"/>
    <w:rsid w:val="00A9543C"/>
    <w:rsid w:val="00A9553C"/>
    <w:rsid w:val="00A96A54"/>
    <w:rsid w:val="00AA317A"/>
    <w:rsid w:val="00AA3C42"/>
    <w:rsid w:val="00AB1374"/>
    <w:rsid w:val="00AB283E"/>
    <w:rsid w:val="00AB3B25"/>
    <w:rsid w:val="00AB553A"/>
    <w:rsid w:val="00AC37DF"/>
    <w:rsid w:val="00AC7C57"/>
    <w:rsid w:val="00AD698A"/>
    <w:rsid w:val="00AD7F6E"/>
    <w:rsid w:val="00AE0004"/>
    <w:rsid w:val="00AE4E62"/>
    <w:rsid w:val="00AE4ED3"/>
    <w:rsid w:val="00AE54D5"/>
    <w:rsid w:val="00AF2F2D"/>
    <w:rsid w:val="00AF538A"/>
    <w:rsid w:val="00B00821"/>
    <w:rsid w:val="00B009CF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6649"/>
    <w:rsid w:val="00B3708F"/>
    <w:rsid w:val="00B401CD"/>
    <w:rsid w:val="00B40589"/>
    <w:rsid w:val="00B406C2"/>
    <w:rsid w:val="00B40726"/>
    <w:rsid w:val="00B43AB3"/>
    <w:rsid w:val="00B506E9"/>
    <w:rsid w:val="00B529F3"/>
    <w:rsid w:val="00B538D6"/>
    <w:rsid w:val="00B557B8"/>
    <w:rsid w:val="00B55CBE"/>
    <w:rsid w:val="00B562C2"/>
    <w:rsid w:val="00B614ED"/>
    <w:rsid w:val="00B70B69"/>
    <w:rsid w:val="00B72A2A"/>
    <w:rsid w:val="00B87FA6"/>
    <w:rsid w:val="00B92894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48B7"/>
    <w:rsid w:val="00BB555F"/>
    <w:rsid w:val="00BB634E"/>
    <w:rsid w:val="00BC0DDB"/>
    <w:rsid w:val="00BC0F41"/>
    <w:rsid w:val="00BC1AB8"/>
    <w:rsid w:val="00BC64E6"/>
    <w:rsid w:val="00BD0619"/>
    <w:rsid w:val="00BD2762"/>
    <w:rsid w:val="00BD4E7F"/>
    <w:rsid w:val="00BD5E19"/>
    <w:rsid w:val="00BD6508"/>
    <w:rsid w:val="00BE0D89"/>
    <w:rsid w:val="00BE0F9D"/>
    <w:rsid w:val="00BE173F"/>
    <w:rsid w:val="00BE3C5B"/>
    <w:rsid w:val="00BE3C98"/>
    <w:rsid w:val="00BE5E2B"/>
    <w:rsid w:val="00BF5150"/>
    <w:rsid w:val="00BF7F65"/>
    <w:rsid w:val="00C01397"/>
    <w:rsid w:val="00C03FBC"/>
    <w:rsid w:val="00C10250"/>
    <w:rsid w:val="00C1082F"/>
    <w:rsid w:val="00C16469"/>
    <w:rsid w:val="00C177C2"/>
    <w:rsid w:val="00C3294C"/>
    <w:rsid w:val="00C32DF2"/>
    <w:rsid w:val="00C3331D"/>
    <w:rsid w:val="00C35AC4"/>
    <w:rsid w:val="00C41FF3"/>
    <w:rsid w:val="00C454FF"/>
    <w:rsid w:val="00C46299"/>
    <w:rsid w:val="00C46E03"/>
    <w:rsid w:val="00C54109"/>
    <w:rsid w:val="00C54794"/>
    <w:rsid w:val="00C54CE0"/>
    <w:rsid w:val="00C560F5"/>
    <w:rsid w:val="00C56B2E"/>
    <w:rsid w:val="00C57B43"/>
    <w:rsid w:val="00C660D1"/>
    <w:rsid w:val="00C72A2A"/>
    <w:rsid w:val="00C774ED"/>
    <w:rsid w:val="00C84104"/>
    <w:rsid w:val="00C8520D"/>
    <w:rsid w:val="00C86A1D"/>
    <w:rsid w:val="00C91DC8"/>
    <w:rsid w:val="00C927AC"/>
    <w:rsid w:val="00C94370"/>
    <w:rsid w:val="00C94B6A"/>
    <w:rsid w:val="00C94BF9"/>
    <w:rsid w:val="00C968B5"/>
    <w:rsid w:val="00C968CA"/>
    <w:rsid w:val="00CA18D0"/>
    <w:rsid w:val="00CA204A"/>
    <w:rsid w:val="00CA7BBE"/>
    <w:rsid w:val="00CB30B2"/>
    <w:rsid w:val="00CB40F8"/>
    <w:rsid w:val="00CB5AA3"/>
    <w:rsid w:val="00CB762E"/>
    <w:rsid w:val="00CC0C68"/>
    <w:rsid w:val="00CC145F"/>
    <w:rsid w:val="00CC6081"/>
    <w:rsid w:val="00CC6D53"/>
    <w:rsid w:val="00CD028D"/>
    <w:rsid w:val="00CE02A3"/>
    <w:rsid w:val="00CE117C"/>
    <w:rsid w:val="00CE3375"/>
    <w:rsid w:val="00CE44EA"/>
    <w:rsid w:val="00CE4603"/>
    <w:rsid w:val="00CE7AD7"/>
    <w:rsid w:val="00CF1A2C"/>
    <w:rsid w:val="00CF1EB0"/>
    <w:rsid w:val="00CF1F10"/>
    <w:rsid w:val="00CF20A2"/>
    <w:rsid w:val="00CF2189"/>
    <w:rsid w:val="00CF4B9A"/>
    <w:rsid w:val="00CF6FD1"/>
    <w:rsid w:val="00D01909"/>
    <w:rsid w:val="00D039FA"/>
    <w:rsid w:val="00D03EF1"/>
    <w:rsid w:val="00D10A40"/>
    <w:rsid w:val="00D12073"/>
    <w:rsid w:val="00D1354E"/>
    <w:rsid w:val="00D13890"/>
    <w:rsid w:val="00D144D2"/>
    <w:rsid w:val="00D1506A"/>
    <w:rsid w:val="00D16ABE"/>
    <w:rsid w:val="00D16E9E"/>
    <w:rsid w:val="00D174ED"/>
    <w:rsid w:val="00D20973"/>
    <w:rsid w:val="00D278E1"/>
    <w:rsid w:val="00D3166C"/>
    <w:rsid w:val="00D31DB2"/>
    <w:rsid w:val="00D32CEE"/>
    <w:rsid w:val="00D4071C"/>
    <w:rsid w:val="00D46338"/>
    <w:rsid w:val="00D46D94"/>
    <w:rsid w:val="00D5155F"/>
    <w:rsid w:val="00D639EA"/>
    <w:rsid w:val="00D71119"/>
    <w:rsid w:val="00D71138"/>
    <w:rsid w:val="00D73743"/>
    <w:rsid w:val="00D82F55"/>
    <w:rsid w:val="00D84171"/>
    <w:rsid w:val="00D86F7A"/>
    <w:rsid w:val="00D90551"/>
    <w:rsid w:val="00D92317"/>
    <w:rsid w:val="00DA041C"/>
    <w:rsid w:val="00DA1474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C6413"/>
    <w:rsid w:val="00DD0DF9"/>
    <w:rsid w:val="00DD7A57"/>
    <w:rsid w:val="00DE465F"/>
    <w:rsid w:val="00DE5D4C"/>
    <w:rsid w:val="00DE6C60"/>
    <w:rsid w:val="00DF402F"/>
    <w:rsid w:val="00DF768B"/>
    <w:rsid w:val="00DF76D2"/>
    <w:rsid w:val="00E04FEF"/>
    <w:rsid w:val="00E05C2E"/>
    <w:rsid w:val="00E05D9E"/>
    <w:rsid w:val="00E12846"/>
    <w:rsid w:val="00E13F8B"/>
    <w:rsid w:val="00E17913"/>
    <w:rsid w:val="00E226F5"/>
    <w:rsid w:val="00E242B3"/>
    <w:rsid w:val="00E24695"/>
    <w:rsid w:val="00E26026"/>
    <w:rsid w:val="00E26422"/>
    <w:rsid w:val="00E279CD"/>
    <w:rsid w:val="00E309DE"/>
    <w:rsid w:val="00E3199A"/>
    <w:rsid w:val="00E32131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72CA1"/>
    <w:rsid w:val="00E73CC3"/>
    <w:rsid w:val="00E80260"/>
    <w:rsid w:val="00E8183E"/>
    <w:rsid w:val="00E82567"/>
    <w:rsid w:val="00E949DB"/>
    <w:rsid w:val="00E95D20"/>
    <w:rsid w:val="00EB0D2E"/>
    <w:rsid w:val="00EB28F2"/>
    <w:rsid w:val="00EB6DF7"/>
    <w:rsid w:val="00EB6F7E"/>
    <w:rsid w:val="00EC5F66"/>
    <w:rsid w:val="00ED40D3"/>
    <w:rsid w:val="00ED4212"/>
    <w:rsid w:val="00ED430E"/>
    <w:rsid w:val="00ED4C49"/>
    <w:rsid w:val="00ED7A7F"/>
    <w:rsid w:val="00EE416A"/>
    <w:rsid w:val="00EF1B08"/>
    <w:rsid w:val="00EF2294"/>
    <w:rsid w:val="00EF298B"/>
    <w:rsid w:val="00EF7A51"/>
    <w:rsid w:val="00F02077"/>
    <w:rsid w:val="00F02339"/>
    <w:rsid w:val="00F05589"/>
    <w:rsid w:val="00F10493"/>
    <w:rsid w:val="00F1097B"/>
    <w:rsid w:val="00F11016"/>
    <w:rsid w:val="00F122A3"/>
    <w:rsid w:val="00F16546"/>
    <w:rsid w:val="00F22E12"/>
    <w:rsid w:val="00F23A2B"/>
    <w:rsid w:val="00F271D9"/>
    <w:rsid w:val="00F27C86"/>
    <w:rsid w:val="00F50E6C"/>
    <w:rsid w:val="00F514E1"/>
    <w:rsid w:val="00F54B18"/>
    <w:rsid w:val="00F62424"/>
    <w:rsid w:val="00F662EB"/>
    <w:rsid w:val="00F7101E"/>
    <w:rsid w:val="00F716BF"/>
    <w:rsid w:val="00F72293"/>
    <w:rsid w:val="00F75BEA"/>
    <w:rsid w:val="00F7618C"/>
    <w:rsid w:val="00F77C35"/>
    <w:rsid w:val="00F8190D"/>
    <w:rsid w:val="00F877C8"/>
    <w:rsid w:val="00F87B3A"/>
    <w:rsid w:val="00F96E96"/>
    <w:rsid w:val="00FA3778"/>
    <w:rsid w:val="00FA69A4"/>
    <w:rsid w:val="00FB10AF"/>
    <w:rsid w:val="00FB6171"/>
    <w:rsid w:val="00FB6D64"/>
    <w:rsid w:val="00FB7249"/>
    <w:rsid w:val="00FC4A26"/>
    <w:rsid w:val="00FD1F94"/>
    <w:rsid w:val="00FD353D"/>
    <w:rsid w:val="00FD41BA"/>
    <w:rsid w:val="00FD45CA"/>
    <w:rsid w:val="00FD55B8"/>
    <w:rsid w:val="00FD5844"/>
    <w:rsid w:val="00FE059A"/>
    <w:rsid w:val="00FE4FCC"/>
    <w:rsid w:val="00FE7D82"/>
    <w:rsid w:val="00FF6EDE"/>
    <w:rsid w:val="00FF7A85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  <w:style w:type="paragraph" w:styleId="af4">
    <w:name w:val="Revision"/>
    <w:hidden/>
    <w:uiPriority w:val="99"/>
    <w:unhideWhenUsed/>
    <w:rsid w:val="009A74C9"/>
    <w:rPr>
      <w:kern w:val="2"/>
      <w:sz w:val="24"/>
      <w:szCs w:val="24"/>
    </w:rPr>
  </w:style>
  <w:style w:type="table" w:styleId="af5">
    <w:name w:val="Table Grid"/>
    <w:basedOn w:val="a1"/>
    <w:uiPriority w:val="59"/>
    <w:rsid w:val="001E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1366</Words>
  <Characters>1422</Characters>
  <Application>Microsoft Office Word</Application>
  <DocSecurity>0</DocSecurity>
  <Lines>79</Lines>
  <Paragraphs>54</Paragraphs>
  <ScaleCrop>false</ScaleCrop>
  <Company>Sky123.Org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Lxy</cp:lastModifiedBy>
  <cp:revision>30</cp:revision>
  <cp:lastPrinted>2021-04-02T12:54:00Z</cp:lastPrinted>
  <dcterms:created xsi:type="dcterms:W3CDTF">2025-09-03T06:37:00Z</dcterms:created>
  <dcterms:modified xsi:type="dcterms:W3CDTF">2025-09-24T02:11:00Z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