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2547B8AC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426063">
        <w:rPr>
          <w:rFonts w:ascii="宋体" w:eastAsia="宋体" w:hAnsi="宋体" w:cs="Times New Roman"/>
          <w:szCs w:val="21"/>
        </w:rPr>
        <w:t>9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bookmarkStart w:id="1" w:name="OLE_LINK7"/>
            <w:bookmarkStart w:id="2" w:name="OLE_LINK8"/>
            <w:bookmarkStart w:id="3" w:name="OLE_LINK1"/>
            <w:r>
              <w:rPr>
                <w:rFonts w:ascii="宋体" w:eastAsia="宋体" w:hAnsi="宋体" w:cs="宋体" w:hint="eastAsia"/>
                <w:szCs w:val="21"/>
              </w:rPr>
              <w:t>□</w:t>
            </w:r>
            <w:bookmarkEnd w:id="1"/>
            <w:bookmarkEnd w:id="2"/>
            <w:bookmarkEnd w:id="3"/>
            <w:r>
              <w:rPr>
                <w:rFonts w:ascii="宋体" w:eastAsia="宋体" w:hAnsi="宋体" w:cs="宋体" w:hint="eastAsia"/>
                <w:szCs w:val="21"/>
              </w:rPr>
              <w:t xml:space="preserve"> 分析师会议</w:t>
            </w:r>
          </w:p>
          <w:p w14:paraId="33E8F103" w14:textId="35E26566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730E99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730E99"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5189DB8E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AA4F8B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15941262" w14:textId="0D25073E" w:rsidR="00BC38BA" w:rsidRDefault="00BC38BA" w:rsidP="00EB619C">
            <w:pPr>
              <w:spacing w:line="276" w:lineRule="auto"/>
              <w:rPr>
                <w:rFonts w:ascii="宋体" w:eastAsia="宋体" w:hAnsi="宋体"/>
              </w:rPr>
            </w:pPr>
          </w:p>
          <w:p w14:paraId="6093869A" w14:textId="77777777" w:rsidR="000F61F3" w:rsidRPr="00BC38BA" w:rsidRDefault="000F61F3" w:rsidP="00EB619C">
            <w:pPr>
              <w:spacing w:line="276" w:lineRule="auto"/>
              <w:rPr>
                <w:rFonts w:ascii="宋体" w:eastAsia="宋体" w:hAnsi="宋体"/>
              </w:rPr>
            </w:pPr>
          </w:p>
          <w:p w14:paraId="074AFC68" w14:textId="77777777" w:rsidR="00BC38BA" w:rsidRPr="00194041" w:rsidRDefault="00BC38BA" w:rsidP="00BC38BA">
            <w:pPr>
              <w:spacing w:line="276" w:lineRule="auto"/>
              <w:rPr>
                <w:rFonts w:ascii="宋体" w:eastAsia="宋体" w:hAnsi="宋体"/>
              </w:rPr>
            </w:pPr>
            <w:r w:rsidRPr="00BC38BA">
              <w:rPr>
                <w:rFonts w:ascii="宋体" w:eastAsia="宋体" w:hAnsi="宋体" w:hint="eastAsia"/>
              </w:rPr>
              <w:t>华夏基金、嘉实基金、睿远基金、永赢基金、华泰柏瑞基金、兴全基金、</w:t>
            </w:r>
            <w:r>
              <w:rPr>
                <w:rFonts w:ascii="宋体" w:eastAsia="宋体" w:hAnsi="宋体" w:hint="eastAsia"/>
              </w:rPr>
              <w:t>中加基金、</w:t>
            </w:r>
            <w:r w:rsidRPr="00BC38BA">
              <w:rPr>
                <w:rFonts w:ascii="宋体" w:eastAsia="宋体" w:hAnsi="宋体" w:hint="eastAsia"/>
              </w:rPr>
              <w:t>长盛基金、西部利得基金、平安资管、国投瑞银、农银人寿、大家资产、中意资产、鹏华固收</w:t>
            </w:r>
            <w:r>
              <w:rPr>
                <w:rFonts w:ascii="宋体" w:eastAsia="宋体" w:hAnsi="宋体" w:hint="eastAsia"/>
              </w:rPr>
              <w:t>、</w:t>
            </w:r>
            <w:r w:rsidRPr="00BC38BA">
              <w:rPr>
                <w:rFonts w:ascii="宋体" w:eastAsia="宋体" w:hAnsi="宋体"/>
              </w:rPr>
              <w:t>Capital Group</w:t>
            </w:r>
            <w:r>
              <w:rPr>
                <w:rFonts w:ascii="宋体" w:eastAsia="宋体" w:hAnsi="宋体" w:hint="eastAsia"/>
              </w:rPr>
              <w:t>、E</w:t>
            </w:r>
            <w:r>
              <w:rPr>
                <w:rFonts w:ascii="宋体" w:eastAsia="宋体" w:hAnsi="宋体"/>
              </w:rPr>
              <w:t>IP</w:t>
            </w:r>
            <w:r>
              <w:rPr>
                <w:rFonts w:ascii="宋体" w:eastAsia="宋体" w:hAnsi="宋体" w:hint="eastAsia"/>
              </w:rPr>
              <w:t>以及东吴证券、中金证券、财通证券、兴业证券、招商证券、开源证券、东方证券、</w:t>
            </w:r>
            <w:r w:rsidRPr="00BC38BA">
              <w:rPr>
                <w:rFonts w:ascii="宋体" w:eastAsia="宋体" w:hAnsi="宋体"/>
              </w:rPr>
              <w:t>Goldman Sachs</w:t>
            </w:r>
            <w:r>
              <w:rPr>
                <w:rFonts w:ascii="宋体" w:eastAsia="宋体" w:hAnsi="宋体" w:hint="eastAsia"/>
              </w:rPr>
              <w:t>、</w:t>
            </w:r>
            <w:r w:rsidRPr="00BC38BA">
              <w:rPr>
                <w:rFonts w:ascii="宋体" w:eastAsia="宋体" w:hAnsi="宋体"/>
              </w:rPr>
              <w:t>Jefferies</w:t>
            </w:r>
            <w:r>
              <w:rPr>
                <w:rFonts w:ascii="宋体" w:eastAsia="宋体" w:hAnsi="宋体" w:hint="eastAsia"/>
              </w:rPr>
              <w:t>、</w:t>
            </w:r>
            <w:r w:rsidRPr="00BC38BA">
              <w:rPr>
                <w:rFonts w:ascii="宋体" w:eastAsia="宋体" w:hAnsi="宋体"/>
              </w:rPr>
              <w:t>BofA</w:t>
            </w:r>
            <w:r>
              <w:rPr>
                <w:rFonts w:ascii="宋体" w:eastAsia="宋体" w:hAnsi="宋体" w:hint="eastAsia"/>
              </w:rPr>
              <w:t>、</w:t>
            </w:r>
            <w:r w:rsidRPr="00BC38BA">
              <w:rPr>
                <w:rFonts w:ascii="宋体" w:eastAsia="宋体" w:hAnsi="宋体"/>
              </w:rPr>
              <w:t>HSBC</w:t>
            </w:r>
            <w:r w:rsidR="000F61F3" w:rsidRPr="00194041">
              <w:rPr>
                <w:rFonts w:ascii="宋体" w:eastAsia="宋体" w:hAnsi="宋体"/>
              </w:rPr>
              <w:t>等组织的策略会及投资者调研交流。</w:t>
            </w:r>
          </w:p>
          <w:p w14:paraId="3B56C216" w14:textId="77777777" w:rsidR="000F61F3" w:rsidRDefault="000F61F3" w:rsidP="00BC38BA">
            <w:pPr>
              <w:spacing w:line="276" w:lineRule="auto"/>
              <w:rPr>
                <w:rFonts w:ascii="宋体" w:eastAsia="宋体" w:hAnsi="宋体"/>
                <w:highlight w:val="yellow"/>
              </w:rPr>
            </w:pPr>
          </w:p>
          <w:p w14:paraId="35E0D968" w14:textId="13ABA7F3" w:rsidR="000F61F3" w:rsidRPr="00BC38BA" w:rsidRDefault="000F61F3" w:rsidP="00BC38BA">
            <w:pPr>
              <w:spacing w:line="276" w:lineRule="auto"/>
              <w:rPr>
                <w:rFonts w:ascii="宋体" w:eastAsia="宋体" w:hAnsi="宋体"/>
                <w:highlight w:val="yellow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000A5809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7DFFBE8" w14:textId="77777777" w:rsidR="00EB62BB" w:rsidRDefault="00EB62B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E35BED9" w14:textId="77777777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2DC80813" w14:textId="77777777" w:rsidR="008844A9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投资者关系高级总监：魏添</w:t>
            </w:r>
          </w:p>
          <w:p w14:paraId="285A33A2" w14:textId="34782D77" w:rsidR="00426063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投资者关系高级经理：陈普妆、章友浩</w:t>
            </w:r>
          </w:p>
          <w:p w14:paraId="50878A46" w14:textId="77777777" w:rsidR="00426063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D35FBB8" w14:textId="5407F67A" w:rsidR="00EB62BB" w:rsidRPr="00333377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7CB826C4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426063"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276932">
              <w:rPr>
                <w:rFonts w:ascii="宋体" w:eastAsia="宋体" w:hAnsi="宋体" w:cs="宋体"/>
                <w:szCs w:val="21"/>
              </w:rPr>
              <w:t>30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3289026B" w:rsidR="000630C7" w:rsidRDefault="00166A4E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07044A"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19FBB3DD" w14:textId="3DD778B5" w:rsidR="008B1438" w:rsidRPr="00AC08A3" w:rsidRDefault="008B1438" w:rsidP="008B1438">
            <w:pPr>
              <w:rPr>
                <w:rFonts w:ascii="宋体" w:eastAsia="宋体" w:hAnsi="宋体"/>
                <w:b/>
                <w:szCs w:val="21"/>
              </w:rPr>
            </w:pPr>
          </w:p>
          <w:p w14:paraId="71E80A4A" w14:textId="755CCBDA" w:rsidR="00533337" w:rsidRPr="00AC08A3" w:rsidRDefault="00867E45" w:rsidP="00533337">
            <w:pPr>
              <w:pStyle w:val="af6"/>
              <w:numPr>
                <w:ilvl w:val="0"/>
                <w:numId w:val="3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公司今年储能业务发展较快，</w:t>
            </w:r>
            <w:r w:rsidR="008B1438" w:rsidRPr="00AC08A3">
              <w:rPr>
                <w:rFonts w:ascii="宋体" w:eastAsia="宋体" w:hAnsi="宋体"/>
                <w:b/>
                <w:szCs w:val="21"/>
              </w:rPr>
              <w:t>对储能</w:t>
            </w:r>
            <w:r>
              <w:rPr>
                <w:rFonts w:ascii="宋体" w:eastAsia="宋体" w:hAnsi="宋体" w:hint="eastAsia"/>
                <w:b/>
                <w:szCs w:val="21"/>
              </w:rPr>
              <w:t>行业</w:t>
            </w:r>
            <w:r w:rsidR="008B1438" w:rsidRPr="00AC08A3">
              <w:rPr>
                <w:rFonts w:ascii="宋体" w:eastAsia="宋体" w:hAnsi="宋体"/>
                <w:b/>
                <w:szCs w:val="21"/>
              </w:rPr>
              <w:t>景气度</w:t>
            </w:r>
            <w:r>
              <w:rPr>
                <w:rFonts w:ascii="宋体" w:eastAsia="宋体" w:hAnsi="宋体" w:hint="eastAsia"/>
                <w:b/>
                <w:szCs w:val="21"/>
              </w:rPr>
              <w:t>如何</w:t>
            </w:r>
            <w:r w:rsidR="008B1438" w:rsidRPr="00AC08A3">
              <w:rPr>
                <w:rFonts w:ascii="宋体" w:eastAsia="宋体" w:hAnsi="宋体"/>
                <w:b/>
                <w:szCs w:val="21"/>
              </w:rPr>
              <w:t>展望？公司储能</w:t>
            </w:r>
            <w:r>
              <w:rPr>
                <w:rFonts w:ascii="宋体" w:eastAsia="宋体" w:hAnsi="宋体" w:hint="eastAsia"/>
                <w:b/>
                <w:szCs w:val="21"/>
              </w:rPr>
              <w:t>有哪些</w:t>
            </w:r>
            <w:r w:rsidR="008B1438" w:rsidRPr="00AC08A3">
              <w:rPr>
                <w:rFonts w:ascii="宋体" w:eastAsia="宋体" w:hAnsi="宋体"/>
                <w:b/>
                <w:szCs w:val="21"/>
              </w:rPr>
              <w:t>突出优势</w:t>
            </w:r>
            <w:r>
              <w:rPr>
                <w:rFonts w:ascii="宋体" w:eastAsia="宋体" w:hAnsi="宋体" w:hint="eastAsia"/>
                <w:b/>
                <w:szCs w:val="21"/>
              </w:rPr>
              <w:t>？签单</w:t>
            </w:r>
            <w:r w:rsidR="008B1438" w:rsidRPr="00AC08A3">
              <w:rPr>
                <w:rFonts w:ascii="宋体" w:eastAsia="宋体" w:hAnsi="宋体"/>
                <w:b/>
                <w:szCs w:val="21"/>
              </w:rPr>
              <w:t>与盈利如何？</w:t>
            </w:r>
          </w:p>
          <w:p w14:paraId="1433D621" w14:textId="5777DC9B" w:rsidR="008B1438" w:rsidRPr="00AC08A3" w:rsidRDefault="002C5085" w:rsidP="00C63B2F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AC08A3">
              <w:rPr>
                <w:rFonts w:ascii="宋体" w:eastAsia="宋体" w:hAnsi="宋体"/>
                <w:szCs w:val="21"/>
              </w:rPr>
              <w:t>国内电力市场化和欧美光储平价的背景下，光储融合已成为未来发展趋势</w:t>
            </w:r>
            <w:r w:rsidRPr="00AC08A3">
              <w:rPr>
                <w:rFonts w:ascii="宋体" w:eastAsia="宋体" w:hAnsi="宋体" w:hint="eastAsia"/>
                <w:szCs w:val="21"/>
              </w:rPr>
              <w:t>。</w:t>
            </w:r>
            <w:r w:rsidR="00145EB4" w:rsidRPr="00AC08A3">
              <w:rPr>
                <w:rFonts w:ascii="宋体" w:eastAsia="宋体" w:hAnsi="宋体" w:hint="eastAsia"/>
                <w:szCs w:val="21"/>
              </w:rPr>
              <w:t>国内市场取消强制配储后，峰谷套利空间有望拓宽，叠加容量电价、放电补偿等，</w:t>
            </w:r>
            <w:r w:rsidR="00145EB4" w:rsidRPr="00AC08A3">
              <w:rPr>
                <w:rFonts w:ascii="宋体" w:eastAsia="宋体" w:hAnsi="宋体"/>
                <w:szCs w:val="21"/>
              </w:rPr>
              <w:t>独立储能项目收益率</w:t>
            </w:r>
            <w:r w:rsidR="00145EB4" w:rsidRPr="00AC08A3">
              <w:rPr>
                <w:rFonts w:ascii="宋体" w:eastAsia="宋体" w:hAnsi="宋体" w:hint="eastAsia"/>
                <w:szCs w:val="21"/>
              </w:rPr>
              <w:t>可观。</w:t>
            </w:r>
            <w:r w:rsidRPr="00AC08A3">
              <w:rPr>
                <w:rFonts w:ascii="宋体" w:eastAsia="宋体" w:hAnsi="宋体" w:hint="eastAsia"/>
                <w:szCs w:val="21"/>
              </w:rPr>
              <w:t>美国</w:t>
            </w:r>
            <w:r w:rsidR="00867E45">
              <w:rPr>
                <w:rFonts w:ascii="宋体" w:eastAsia="宋体" w:hAnsi="宋体" w:hint="eastAsia"/>
                <w:szCs w:val="21"/>
              </w:rPr>
              <w:t>等</w:t>
            </w:r>
            <w:r w:rsidRPr="00AC08A3">
              <w:rPr>
                <w:rFonts w:ascii="宋体" w:eastAsia="宋体" w:hAnsi="宋体" w:hint="eastAsia"/>
                <w:szCs w:val="21"/>
              </w:rPr>
              <w:t>市场</w:t>
            </w:r>
            <w:r w:rsidR="008B1438" w:rsidRPr="00AC08A3">
              <w:rPr>
                <w:rFonts w:ascii="宋体" w:eastAsia="宋体" w:hAnsi="宋体"/>
                <w:szCs w:val="21"/>
              </w:rPr>
              <w:t>AI算力中心催生电力需求，光储一体化方案成为主流。欧洲市场</w:t>
            </w:r>
            <w:r w:rsidR="00145EB4" w:rsidRPr="00AC08A3">
              <w:rPr>
                <w:rFonts w:ascii="宋体" w:eastAsia="宋体" w:hAnsi="宋体" w:hint="eastAsia"/>
                <w:szCs w:val="21"/>
              </w:rPr>
              <w:t>中</w:t>
            </w:r>
            <w:r w:rsidR="008B1438" w:rsidRPr="00AC08A3">
              <w:rPr>
                <w:rFonts w:ascii="宋体" w:eastAsia="宋体" w:hAnsi="宋体"/>
                <w:szCs w:val="21"/>
              </w:rPr>
              <w:t>短期PPA电价触底后，项目开发活跃度提升，</w:t>
            </w:r>
            <w:r w:rsidR="00145EB4" w:rsidRPr="00AC08A3">
              <w:rPr>
                <w:rFonts w:ascii="宋体" w:eastAsia="宋体" w:hAnsi="宋体" w:hint="eastAsia"/>
                <w:szCs w:val="21"/>
              </w:rPr>
              <w:t>后续</w:t>
            </w:r>
            <w:r w:rsidR="008B1438" w:rsidRPr="00AC08A3">
              <w:rPr>
                <w:rFonts w:ascii="宋体" w:eastAsia="宋体" w:hAnsi="宋体"/>
                <w:szCs w:val="21"/>
              </w:rPr>
              <w:t>增长预期</w:t>
            </w:r>
            <w:r w:rsidR="00145EB4" w:rsidRPr="00AC08A3">
              <w:rPr>
                <w:rFonts w:ascii="宋体" w:eastAsia="宋体" w:hAnsi="宋体" w:hint="eastAsia"/>
                <w:szCs w:val="21"/>
              </w:rPr>
              <w:t>可观</w:t>
            </w:r>
            <w:r w:rsidR="008B1438" w:rsidRPr="00AC08A3">
              <w:rPr>
                <w:rFonts w:ascii="宋体" w:eastAsia="宋体" w:hAnsi="宋体"/>
                <w:szCs w:val="21"/>
              </w:rPr>
              <w:t>。新兴市场</w:t>
            </w:r>
            <w:r w:rsidR="00145EB4" w:rsidRPr="00AC08A3">
              <w:rPr>
                <w:rFonts w:ascii="宋体" w:eastAsia="宋体" w:hAnsi="宋体"/>
                <w:szCs w:val="21"/>
              </w:rPr>
              <w:t>轮动式爆发，政策驱动性强</w:t>
            </w:r>
            <w:r w:rsidR="008B1438" w:rsidRPr="00AC08A3">
              <w:rPr>
                <w:rFonts w:ascii="宋体" w:eastAsia="宋体" w:hAnsi="宋体"/>
                <w:szCs w:val="21"/>
              </w:rPr>
              <w:t>。</w:t>
            </w:r>
            <w:r w:rsidR="00A949F5" w:rsidRPr="00AC08A3">
              <w:rPr>
                <w:rFonts w:ascii="宋体" w:eastAsia="宋体" w:hAnsi="宋体" w:hint="eastAsia"/>
                <w:szCs w:val="21"/>
              </w:rPr>
              <w:t>公司</w:t>
            </w:r>
            <w:r w:rsidR="00A949F5" w:rsidRPr="00AC08A3">
              <w:rPr>
                <w:rFonts w:ascii="宋体" w:eastAsia="宋体" w:hAnsi="宋体"/>
                <w:szCs w:val="21"/>
              </w:rPr>
              <w:t>充分利用光伏</w:t>
            </w:r>
            <w:r w:rsidR="00586DC3">
              <w:rPr>
                <w:rFonts w:ascii="宋体" w:eastAsia="宋体" w:hAnsi="宋体" w:hint="eastAsia"/>
                <w:szCs w:val="21"/>
              </w:rPr>
              <w:t>业务</w:t>
            </w:r>
            <w:r w:rsidR="00A949F5" w:rsidRPr="00AC08A3">
              <w:rPr>
                <w:rFonts w:ascii="宋体" w:eastAsia="宋体" w:hAnsi="宋体"/>
                <w:szCs w:val="21"/>
              </w:rPr>
              <w:t>领先的全球销售和渠道网络，为客户提供光储本地化一站式解决方案</w:t>
            </w:r>
            <w:r w:rsidR="00533337" w:rsidRPr="00AC08A3">
              <w:rPr>
                <w:rFonts w:ascii="宋体" w:eastAsia="宋体" w:hAnsi="宋体" w:hint="eastAsia"/>
                <w:szCs w:val="21"/>
              </w:rPr>
              <w:t>。</w:t>
            </w:r>
            <w:r w:rsidR="006370A1" w:rsidRPr="00AC08A3">
              <w:rPr>
                <w:rFonts w:ascii="宋体" w:eastAsia="宋体" w:hAnsi="宋体" w:hint="eastAsia"/>
                <w:szCs w:val="21"/>
              </w:rPr>
              <w:t>叠加本地化运营团队，</w:t>
            </w:r>
            <w:r w:rsidR="00533337" w:rsidRPr="00AC08A3">
              <w:rPr>
                <w:rFonts w:ascii="宋体" w:eastAsia="宋体" w:hAnsi="宋体" w:hint="eastAsia"/>
                <w:szCs w:val="21"/>
              </w:rPr>
              <w:t>公司</w:t>
            </w:r>
            <w:r w:rsidR="00533337" w:rsidRPr="00AC08A3">
              <w:rPr>
                <w:rFonts w:ascii="宋体" w:eastAsia="宋体" w:hAnsi="宋体"/>
                <w:szCs w:val="21"/>
              </w:rPr>
              <w:t>组件客户粘性高，便于交叉销售储能产品。</w:t>
            </w:r>
            <w:r w:rsidR="00533337" w:rsidRPr="00AC08A3">
              <w:rPr>
                <w:rFonts w:ascii="宋体" w:eastAsia="宋体" w:hAnsi="宋体" w:hint="eastAsia"/>
                <w:szCs w:val="21"/>
              </w:rPr>
              <w:t>产品设计上可提供定制</w:t>
            </w:r>
            <w:r w:rsidR="006370A1" w:rsidRPr="00AC08A3">
              <w:rPr>
                <w:rFonts w:ascii="宋体" w:eastAsia="宋体" w:hAnsi="宋体" w:hint="eastAsia"/>
                <w:szCs w:val="21"/>
              </w:rPr>
              <w:t>化</w:t>
            </w:r>
            <w:r w:rsidR="00533337" w:rsidRPr="00AC08A3">
              <w:rPr>
                <w:rFonts w:ascii="宋体" w:eastAsia="宋体" w:hAnsi="宋体" w:hint="eastAsia"/>
                <w:szCs w:val="21"/>
              </w:rPr>
              <w:t>解决方案，在</w:t>
            </w:r>
            <w:r w:rsidR="00533337" w:rsidRPr="00AC08A3">
              <w:rPr>
                <w:rFonts w:ascii="宋体" w:eastAsia="宋体" w:hAnsi="宋体"/>
                <w:szCs w:val="21"/>
              </w:rPr>
              <w:t>海外光伏渠道和客户关系具备相对优势</w:t>
            </w:r>
            <w:r w:rsidR="00533337" w:rsidRPr="00AC08A3">
              <w:rPr>
                <w:rFonts w:ascii="宋体" w:eastAsia="宋体" w:hAnsi="宋体" w:hint="eastAsia"/>
                <w:szCs w:val="21"/>
              </w:rPr>
              <w:t>。目前公司储能</w:t>
            </w:r>
            <w:r w:rsidR="006370A1" w:rsidRPr="00AC08A3">
              <w:rPr>
                <w:rFonts w:ascii="宋体" w:eastAsia="宋体" w:hAnsi="宋体" w:hint="eastAsia"/>
                <w:szCs w:val="21"/>
              </w:rPr>
              <w:t>签单情况较好，全年</w:t>
            </w:r>
            <w:r w:rsidR="00867E45">
              <w:rPr>
                <w:rFonts w:ascii="宋体" w:eastAsia="宋体" w:hAnsi="宋体" w:hint="eastAsia"/>
                <w:szCs w:val="21"/>
              </w:rPr>
              <w:t>持续</w:t>
            </w:r>
            <w:r w:rsidR="006370A1" w:rsidRPr="00AC08A3">
              <w:rPr>
                <w:rFonts w:ascii="宋体" w:eastAsia="宋体" w:hAnsi="宋体" w:hint="eastAsia"/>
                <w:szCs w:val="21"/>
              </w:rPr>
              <w:t>发力</w:t>
            </w:r>
            <w:r w:rsidR="00586DC3">
              <w:rPr>
                <w:rFonts w:ascii="宋体" w:eastAsia="宋体" w:hAnsi="宋体" w:hint="eastAsia"/>
                <w:szCs w:val="21"/>
              </w:rPr>
              <w:t>毛利率较高的</w:t>
            </w:r>
            <w:r w:rsidR="006370A1" w:rsidRPr="00AC08A3">
              <w:rPr>
                <w:rFonts w:ascii="宋体" w:eastAsia="宋体" w:hAnsi="宋体" w:hint="eastAsia"/>
                <w:szCs w:val="21"/>
              </w:rPr>
              <w:t>海外市场，</w:t>
            </w:r>
            <w:r w:rsidR="00D239B9" w:rsidRPr="00AC08A3">
              <w:rPr>
                <w:rFonts w:ascii="宋体" w:eastAsia="宋体" w:hAnsi="宋体" w:hint="eastAsia"/>
                <w:szCs w:val="21"/>
              </w:rPr>
              <w:t>对公司经营利润</w:t>
            </w:r>
            <w:r w:rsidR="0095051C" w:rsidRPr="00AC08A3">
              <w:rPr>
                <w:rFonts w:ascii="宋体" w:eastAsia="宋体" w:hAnsi="宋体" w:hint="eastAsia"/>
                <w:szCs w:val="21"/>
              </w:rPr>
              <w:t>边际</w:t>
            </w:r>
            <w:r w:rsidR="00D239B9" w:rsidRPr="00AC08A3">
              <w:rPr>
                <w:rFonts w:ascii="宋体" w:eastAsia="宋体" w:hAnsi="宋体" w:hint="eastAsia"/>
                <w:szCs w:val="21"/>
              </w:rPr>
              <w:t>改善有所贡献</w:t>
            </w:r>
            <w:r w:rsidR="00C63B2F" w:rsidRPr="00AC08A3">
              <w:rPr>
                <w:rFonts w:ascii="宋体" w:eastAsia="宋体" w:hAnsi="宋体" w:hint="eastAsia"/>
                <w:szCs w:val="21"/>
              </w:rPr>
              <w:t>。</w:t>
            </w:r>
          </w:p>
          <w:p w14:paraId="64D8D8D4" w14:textId="77777777" w:rsidR="00C63B2F" w:rsidRPr="00AC08A3" w:rsidRDefault="00C63B2F" w:rsidP="00C63B2F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0BC4B2D8" w14:textId="04054E4E" w:rsidR="00867E45" w:rsidRDefault="00C226A7" w:rsidP="00502C35">
            <w:pPr>
              <w:pStyle w:val="af6"/>
              <w:numPr>
                <w:ilvl w:val="0"/>
                <w:numId w:val="3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C08A3">
              <w:rPr>
                <w:rFonts w:ascii="宋体" w:eastAsia="宋体" w:hAnsi="宋体"/>
                <w:b/>
                <w:szCs w:val="21"/>
              </w:rPr>
              <w:t>近期</w:t>
            </w:r>
            <w:r w:rsidR="00C63B2F" w:rsidRPr="00AC08A3">
              <w:rPr>
                <w:rFonts w:ascii="宋体" w:eastAsia="宋体" w:hAnsi="宋体" w:hint="eastAsia"/>
                <w:b/>
                <w:szCs w:val="21"/>
              </w:rPr>
              <w:t>光伏</w:t>
            </w:r>
            <w:r w:rsidR="00A65A5B" w:rsidRPr="00AC08A3">
              <w:rPr>
                <w:rFonts w:ascii="宋体" w:eastAsia="宋体" w:hAnsi="宋体"/>
                <w:b/>
                <w:szCs w:val="21"/>
              </w:rPr>
              <w:t>市场需求？公司排产和</w:t>
            </w:r>
            <w:r w:rsidRPr="00AC08A3">
              <w:rPr>
                <w:rFonts w:ascii="宋体" w:eastAsia="宋体" w:hAnsi="宋体"/>
                <w:b/>
                <w:szCs w:val="21"/>
              </w:rPr>
              <w:t>最新</w:t>
            </w:r>
            <w:r w:rsidR="00867E45">
              <w:rPr>
                <w:rFonts w:ascii="宋体" w:eastAsia="宋体" w:hAnsi="宋体" w:hint="eastAsia"/>
                <w:b/>
                <w:szCs w:val="21"/>
              </w:rPr>
              <w:t>组件</w:t>
            </w:r>
            <w:r w:rsidRPr="00AC08A3">
              <w:rPr>
                <w:rFonts w:ascii="宋体" w:eastAsia="宋体" w:hAnsi="宋体"/>
                <w:b/>
                <w:szCs w:val="21"/>
              </w:rPr>
              <w:t>报价如何？</w:t>
            </w:r>
          </w:p>
          <w:p w14:paraId="4C63D672" w14:textId="56A599C6" w:rsidR="00502C35" w:rsidRPr="00AC08A3" w:rsidRDefault="001B688E" w:rsidP="00EF668E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  <w:r w:rsidRPr="00AC08A3">
              <w:rPr>
                <w:rFonts w:ascii="宋体" w:eastAsia="宋体" w:hAnsi="宋体" w:hint="eastAsia"/>
                <w:szCs w:val="21"/>
              </w:rPr>
              <w:t>由于上半年</w:t>
            </w:r>
            <w:r w:rsidR="00867E45">
              <w:rPr>
                <w:rFonts w:ascii="宋体" w:eastAsia="宋体" w:hAnsi="宋体" w:hint="eastAsia"/>
                <w:szCs w:val="21"/>
              </w:rPr>
              <w:t>政策窗口期</w:t>
            </w:r>
            <w:r w:rsidRPr="00AC08A3">
              <w:rPr>
                <w:rFonts w:ascii="宋体" w:eastAsia="宋体" w:hAnsi="宋体" w:hint="eastAsia"/>
                <w:szCs w:val="21"/>
              </w:rPr>
              <w:t>抢装</w:t>
            </w:r>
            <w:r w:rsidR="00867E45">
              <w:rPr>
                <w:rFonts w:ascii="宋体" w:eastAsia="宋体" w:hAnsi="宋体" w:hint="eastAsia"/>
                <w:szCs w:val="21"/>
              </w:rPr>
              <w:t>需求</w:t>
            </w:r>
            <w:r w:rsidRPr="00AC08A3">
              <w:rPr>
                <w:rFonts w:ascii="宋体" w:eastAsia="宋体" w:hAnsi="宋体" w:hint="eastAsia"/>
                <w:szCs w:val="21"/>
              </w:rPr>
              <w:t>，</w:t>
            </w:r>
            <w:r w:rsidRPr="00AC08A3">
              <w:rPr>
                <w:rFonts w:ascii="宋体" w:eastAsia="宋体" w:hAnsi="宋体"/>
                <w:szCs w:val="21"/>
              </w:rPr>
              <w:t>下半年</w:t>
            </w:r>
            <w:r w:rsidR="00847E42" w:rsidRPr="00AC08A3">
              <w:rPr>
                <w:rFonts w:ascii="宋体" w:eastAsia="宋体" w:hAnsi="宋体" w:hint="eastAsia"/>
                <w:szCs w:val="21"/>
              </w:rPr>
              <w:t>国内</w:t>
            </w:r>
            <w:r w:rsidRPr="00AC08A3">
              <w:rPr>
                <w:rFonts w:ascii="宋体" w:eastAsia="宋体" w:hAnsi="宋体"/>
                <w:szCs w:val="21"/>
              </w:rPr>
              <w:t>整体装机预期较</w:t>
            </w:r>
            <w:r w:rsidR="00867E45">
              <w:rPr>
                <w:rFonts w:ascii="宋体" w:eastAsia="宋体" w:hAnsi="宋体" w:hint="eastAsia"/>
                <w:szCs w:val="21"/>
              </w:rPr>
              <w:t>上半年下降明显，终端收益率不确定</w:t>
            </w:r>
            <w:r w:rsidR="00502C35" w:rsidRPr="00AC08A3">
              <w:rPr>
                <w:rFonts w:ascii="宋体" w:eastAsia="宋体" w:hAnsi="宋体"/>
                <w:szCs w:val="21"/>
              </w:rPr>
              <w:t>导致部分项目推迟</w:t>
            </w:r>
            <w:r w:rsidR="00867E45">
              <w:rPr>
                <w:rFonts w:ascii="宋体" w:eastAsia="宋体" w:hAnsi="宋体" w:hint="eastAsia"/>
                <w:szCs w:val="21"/>
              </w:rPr>
              <w:t>。</w:t>
            </w:r>
            <w:r w:rsidRPr="00AC08A3">
              <w:rPr>
                <w:rFonts w:ascii="宋体" w:eastAsia="宋体" w:hAnsi="宋体"/>
                <w:szCs w:val="21"/>
              </w:rPr>
              <w:t>各省机制电价竞标结果公布后，可能刺激年终需求。</w:t>
            </w:r>
            <w:r w:rsidR="00502C35" w:rsidRPr="00AC08A3">
              <w:rPr>
                <w:rFonts w:ascii="宋体" w:eastAsia="宋体" w:hAnsi="宋体"/>
                <w:szCs w:val="21"/>
              </w:rPr>
              <w:t>海外</w:t>
            </w:r>
            <w:r w:rsidR="00847E42" w:rsidRPr="00AC08A3">
              <w:rPr>
                <w:rFonts w:ascii="宋体" w:eastAsia="宋体" w:hAnsi="宋体" w:hint="eastAsia"/>
                <w:szCs w:val="21"/>
              </w:rPr>
              <w:t>市场中</w:t>
            </w:r>
            <w:r w:rsidRPr="00AC08A3">
              <w:rPr>
                <w:rFonts w:ascii="宋体" w:eastAsia="宋体" w:hAnsi="宋体"/>
                <w:szCs w:val="21"/>
              </w:rPr>
              <w:t>印度、中东、非洲等新兴市场</w:t>
            </w:r>
            <w:r w:rsidR="00847E42" w:rsidRPr="00AC08A3">
              <w:rPr>
                <w:rFonts w:ascii="宋体" w:eastAsia="宋体" w:hAnsi="宋体" w:hint="eastAsia"/>
                <w:szCs w:val="21"/>
              </w:rPr>
              <w:t>需求</w:t>
            </w:r>
            <w:r w:rsidRPr="00AC08A3">
              <w:rPr>
                <w:rFonts w:ascii="宋体" w:eastAsia="宋体" w:hAnsi="宋体"/>
                <w:szCs w:val="21"/>
              </w:rPr>
              <w:t>保持高景气，欧洲市场受政策影响，需求相对稳定但增</w:t>
            </w:r>
            <w:r w:rsidR="00502C35" w:rsidRPr="00AC08A3">
              <w:rPr>
                <w:rFonts w:ascii="宋体" w:eastAsia="宋体" w:hAnsi="宋体"/>
                <w:szCs w:val="21"/>
              </w:rPr>
              <w:t>速</w:t>
            </w:r>
            <w:r w:rsidR="00502C35" w:rsidRPr="00AC08A3">
              <w:rPr>
                <w:rFonts w:ascii="宋体" w:eastAsia="宋体" w:hAnsi="宋体" w:hint="eastAsia"/>
                <w:szCs w:val="21"/>
              </w:rPr>
              <w:t>放</w:t>
            </w:r>
            <w:r w:rsidRPr="00AC08A3">
              <w:rPr>
                <w:rFonts w:ascii="宋体" w:eastAsia="宋体" w:hAnsi="宋体"/>
                <w:szCs w:val="21"/>
              </w:rPr>
              <w:t>缓。</w:t>
            </w:r>
            <w:r w:rsidR="00847E42" w:rsidRPr="00AC08A3">
              <w:rPr>
                <w:rFonts w:ascii="宋体" w:eastAsia="宋体" w:hAnsi="宋体" w:hint="eastAsia"/>
                <w:szCs w:val="21"/>
              </w:rPr>
              <w:t>公司层面四季度排产环比维持稳定，全年出货目标不变。</w:t>
            </w:r>
            <w:r w:rsidR="00867E45">
              <w:rPr>
                <w:rFonts w:ascii="宋体" w:eastAsia="宋体" w:hAnsi="宋体" w:hint="eastAsia"/>
                <w:szCs w:val="21"/>
              </w:rPr>
              <w:t>公司组件</w:t>
            </w:r>
            <w:r w:rsidR="00BA21E1">
              <w:rPr>
                <w:rFonts w:ascii="宋体" w:eastAsia="宋体" w:hAnsi="宋体" w:hint="eastAsia"/>
                <w:szCs w:val="21"/>
              </w:rPr>
              <w:t>当前</w:t>
            </w:r>
            <w:r w:rsidR="00502C35" w:rsidRPr="00AC08A3">
              <w:rPr>
                <w:rFonts w:ascii="宋体" w:eastAsia="宋体" w:hAnsi="宋体" w:hint="eastAsia"/>
                <w:szCs w:val="21"/>
              </w:rPr>
              <w:t>报价维持稳定，</w:t>
            </w:r>
            <w:r w:rsidR="00586DC3">
              <w:rPr>
                <w:rFonts w:ascii="宋体" w:eastAsia="宋体" w:hAnsi="宋体" w:hint="eastAsia"/>
                <w:szCs w:val="21"/>
              </w:rPr>
              <w:t>未来</w:t>
            </w:r>
            <w:r w:rsidR="00502C35" w:rsidRPr="00AC08A3">
              <w:rPr>
                <w:rFonts w:ascii="宋体" w:eastAsia="宋体" w:hAnsi="宋体" w:hint="eastAsia"/>
                <w:szCs w:val="21"/>
              </w:rPr>
              <w:t>叠加</w:t>
            </w:r>
            <w:r w:rsidR="00586DC3">
              <w:rPr>
                <w:rFonts w:ascii="宋体" w:eastAsia="宋体" w:hAnsi="宋体" w:hint="eastAsia"/>
                <w:szCs w:val="21"/>
              </w:rPr>
              <w:t>行业落后产能逐步出清</w:t>
            </w:r>
            <w:r w:rsidR="00502C35" w:rsidRPr="00AC08A3">
              <w:rPr>
                <w:rFonts w:ascii="宋体" w:eastAsia="宋体" w:hAnsi="宋体" w:hint="eastAsia"/>
                <w:szCs w:val="21"/>
              </w:rPr>
              <w:t>，产业链价格整体有望进一步</w:t>
            </w:r>
            <w:r w:rsidR="00BA21E1">
              <w:rPr>
                <w:rFonts w:ascii="宋体" w:eastAsia="宋体" w:hAnsi="宋体" w:hint="eastAsia"/>
                <w:szCs w:val="21"/>
              </w:rPr>
              <w:t>企稳复苏</w:t>
            </w:r>
            <w:r w:rsidR="00502C35" w:rsidRPr="00AC08A3">
              <w:rPr>
                <w:rFonts w:ascii="宋体" w:eastAsia="宋体" w:hAnsi="宋体" w:hint="eastAsia"/>
                <w:szCs w:val="21"/>
              </w:rPr>
              <w:t>。</w:t>
            </w:r>
          </w:p>
          <w:p w14:paraId="7753E174" w14:textId="77777777" w:rsidR="00502C35" w:rsidRPr="00586DC3" w:rsidRDefault="00502C35" w:rsidP="00502C35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2A4F1413" w14:textId="718B34E9" w:rsidR="00A65A5B" w:rsidRPr="00AC08A3" w:rsidRDefault="00C226A7" w:rsidP="00A65A5B">
            <w:pPr>
              <w:pStyle w:val="af6"/>
              <w:numPr>
                <w:ilvl w:val="0"/>
                <w:numId w:val="3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C08A3">
              <w:rPr>
                <w:rFonts w:ascii="宋体" w:eastAsia="宋体" w:hAnsi="宋体"/>
                <w:b/>
                <w:szCs w:val="21"/>
              </w:rPr>
              <w:t>公司</w:t>
            </w:r>
            <w:r w:rsidR="00867E45">
              <w:rPr>
                <w:rFonts w:ascii="宋体" w:eastAsia="宋体" w:hAnsi="宋体" w:hint="eastAsia"/>
                <w:b/>
                <w:szCs w:val="21"/>
              </w:rPr>
              <w:t>公告</w:t>
            </w:r>
            <w:r w:rsidRPr="00AC08A3">
              <w:rPr>
                <w:rFonts w:ascii="宋体" w:eastAsia="宋体" w:hAnsi="宋体"/>
                <w:b/>
                <w:szCs w:val="21"/>
              </w:rPr>
              <w:t>出售子公司</w:t>
            </w:r>
            <w:r w:rsidR="00867E45">
              <w:rPr>
                <w:rFonts w:ascii="宋体" w:eastAsia="宋体" w:hAnsi="宋体" w:hint="eastAsia"/>
                <w:b/>
                <w:szCs w:val="21"/>
              </w:rPr>
              <w:t>浙江晶科新材料股权的</w:t>
            </w:r>
            <w:r w:rsidRPr="00AC08A3">
              <w:rPr>
                <w:rFonts w:ascii="宋体" w:eastAsia="宋体" w:hAnsi="宋体"/>
                <w:b/>
                <w:szCs w:val="21"/>
              </w:rPr>
              <w:t>考量</w:t>
            </w:r>
            <w:r w:rsidR="00867E45">
              <w:rPr>
                <w:rFonts w:ascii="宋体" w:eastAsia="宋体" w:hAnsi="宋体" w:hint="eastAsia"/>
                <w:b/>
                <w:szCs w:val="21"/>
              </w:rPr>
              <w:t>？</w:t>
            </w:r>
            <w:r w:rsidR="00867E45" w:rsidRPr="00AC08A3" w:rsidDel="00867E4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25DF6037" w14:textId="0479D179" w:rsidR="001B1314" w:rsidRPr="00AC08A3" w:rsidRDefault="00502C35" w:rsidP="00502C3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AC08A3">
              <w:rPr>
                <w:rFonts w:ascii="宋体" w:eastAsia="宋体" w:hAnsi="宋体" w:hint="eastAsia"/>
                <w:szCs w:val="21"/>
              </w:rPr>
              <w:t>此次出售标的为公司旗</w:t>
            </w:r>
            <w:r w:rsidR="00BA21E1">
              <w:rPr>
                <w:rFonts w:ascii="宋体" w:eastAsia="宋体" w:hAnsi="宋体" w:hint="eastAsia"/>
                <w:szCs w:val="21"/>
              </w:rPr>
              <w:t>下</w:t>
            </w:r>
            <w:r w:rsidRPr="00AC08A3">
              <w:rPr>
                <w:rFonts w:ascii="宋体" w:eastAsia="宋体" w:hAnsi="宋体"/>
                <w:szCs w:val="21"/>
              </w:rPr>
              <w:t>全资子公司</w:t>
            </w:r>
            <w:r w:rsidRPr="00AC08A3">
              <w:rPr>
                <w:rFonts w:ascii="宋体" w:eastAsia="宋体" w:hAnsi="宋体" w:hint="eastAsia"/>
                <w:szCs w:val="21"/>
              </w:rPr>
              <w:t>，主营</w:t>
            </w:r>
            <w:r w:rsidR="004F358E" w:rsidRPr="00AC08A3">
              <w:rPr>
                <w:rFonts w:ascii="宋体" w:eastAsia="宋体" w:hAnsi="宋体" w:hint="eastAsia"/>
                <w:szCs w:val="21"/>
              </w:rPr>
              <w:t>光伏</w:t>
            </w:r>
            <w:r w:rsidR="001B1314" w:rsidRPr="00AC08A3">
              <w:rPr>
                <w:rFonts w:ascii="宋体" w:eastAsia="宋体" w:hAnsi="宋体" w:hint="eastAsia"/>
                <w:szCs w:val="21"/>
              </w:rPr>
              <w:t>浆料。近期</w:t>
            </w:r>
            <w:r w:rsidR="00BA21E1">
              <w:rPr>
                <w:rFonts w:ascii="宋体" w:eastAsia="宋体" w:hAnsi="宋体" w:hint="eastAsia"/>
                <w:szCs w:val="21"/>
              </w:rPr>
              <w:t>公司</w:t>
            </w:r>
            <w:r w:rsidR="001B1314" w:rsidRPr="00AC08A3">
              <w:rPr>
                <w:rFonts w:ascii="宋体" w:eastAsia="宋体" w:hAnsi="宋体" w:hint="eastAsia"/>
                <w:szCs w:val="21"/>
              </w:rPr>
              <w:t>聚焦于贱金属化创新替代方案，当前技术和成本上已取得较为关键突破，通过优先级合作保持行业领先优势。此交易有利于公司聚焦于主业，提升运营效率，降低管理成本。同时进一步巩固与加强头部供应商战略合作，拓宽技术护城河，保持领先优势。</w:t>
            </w:r>
            <w:r w:rsidRPr="00AC08A3">
              <w:rPr>
                <w:rFonts w:ascii="宋体" w:eastAsia="宋体" w:hAnsi="宋体" w:hint="eastAsia"/>
                <w:szCs w:val="21"/>
              </w:rPr>
              <w:t>此次交易标的规模较小，付款节奏清晰，不会对双方经营产生重大影响，</w:t>
            </w:r>
            <w:r w:rsidR="00C02BD2" w:rsidRPr="00AC08A3">
              <w:rPr>
                <w:rFonts w:ascii="宋体" w:eastAsia="宋体" w:hAnsi="宋体" w:hint="eastAsia"/>
                <w:szCs w:val="21"/>
              </w:rPr>
              <w:t>溢价</w:t>
            </w:r>
            <w:r w:rsidR="00BA21E1">
              <w:rPr>
                <w:rFonts w:ascii="宋体" w:eastAsia="宋体" w:hAnsi="宋体" w:hint="eastAsia"/>
                <w:szCs w:val="21"/>
              </w:rPr>
              <w:t>收购</w:t>
            </w:r>
            <w:r w:rsidR="00C02BD2" w:rsidRPr="00AC08A3">
              <w:rPr>
                <w:rFonts w:ascii="宋体" w:eastAsia="宋体" w:hAnsi="宋体" w:hint="eastAsia"/>
                <w:szCs w:val="21"/>
              </w:rPr>
              <w:t>体现对相关业务未来发展信心。</w:t>
            </w:r>
          </w:p>
          <w:p w14:paraId="575D6F04" w14:textId="77777777" w:rsidR="008D2F7E" w:rsidRPr="00AC08A3" w:rsidRDefault="008D2F7E" w:rsidP="008D2F7E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41907717" w14:textId="5065C820" w:rsidR="00847E42" w:rsidRPr="00AC08A3" w:rsidRDefault="00C226A7" w:rsidP="00847E42">
            <w:pPr>
              <w:pStyle w:val="af6"/>
              <w:numPr>
                <w:ilvl w:val="0"/>
                <w:numId w:val="3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C08A3">
              <w:rPr>
                <w:rFonts w:ascii="宋体" w:eastAsia="宋体" w:hAnsi="宋体"/>
                <w:b/>
                <w:szCs w:val="21"/>
              </w:rPr>
              <w:t>公司</w:t>
            </w:r>
            <w:r w:rsidR="00BA21E1" w:rsidRPr="00AC08A3">
              <w:rPr>
                <w:rFonts w:ascii="宋体" w:eastAsia="宋体" w:hAnsi="宋体"/>
                <w:b/>
                <w:szCs w:val="21"/>
              </w:rPr>
              <w:t>与隆基</w:t>
            </w:r>
            <w:r w:rsidR="00BA21E1">
              <w:rPr>
                <w:rFonts w:ascii="宋体" w:eastAsia="宋体" w:hAnsi="宋体" w:hint="eastAsia"/>
                <w:b/>
                <w:szCs w:val="21"/>
              </w:rPr>
              <w:t>全球</w:t>
            </w:r>
            <w:r w:rsidRPr="00AC08A3">
              <w:rPr>
                <w:rFonts w:ascii="宋体" w:eastAsia="宋体" w:hAnsi="宋体"/>
                <w:b/>
                <w:szCs w:val="21"/>
              </w:rPr>
              <w:t>专利诉讼和解原因？公司未来专利策略是否有所改变？</w:t>
            </w:r>
          </w:p>
          <w:p w14:paraId="7BD56DAE" w14:textId="133466C3" w:rsidR="008B1438" w:rsidRPr="00AC08A3" w:rsidRDefault="00847E42" w:rsidP="0058490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AC08A3">
              <w:rPr>
                <w:rFonts w:ascii="宋体" w:eastAsia="宋体" w:hAnsi="宋体"/>
                <w:szCs w:val="21"/>
              </w:rPr>
              <w:t>当前，光伏行业逐步从价格竞争转向以技术创新驱动的高质量发展阶段。</w:t>
            </w:r>
            <w:r w:rsidRPr="00AC08A3">
              <w:rPr>
                <w:rFonts w:ascii="宋体" w:eastAsia="宋体" w:hAnsi="宋体" w:hint="eastAsia"/>
                <w:szCs w:val="21"/>
              </w:rPr>
              <w:t>公司</w:t>
            </w:r>
            <w:r w:rsidRPr="00AC08A3">
              <w:rPr>
                <w:rFonts w:ascii="宋体" w:eastAsia="宋体" w:hAnsi="宋体"/>
                <w:szCs w:val="21"/>
              </w:rPr>
              <w:t>与隆基绿能作为光伏行业的领军企业，始终将技术和产品创新置于战略核心，持续投入研发并积极布局全球知识产权，展现出对创新价值和知识产权保护的高度认同与长期承诺。</w:t>
            </w:r>
            <w:bookmarkStart w:id="4" w:name="OLE_LINK2"/>
            <w:bookmarkStart w:id="5" w:name="OLE_LINK3"/>
            <w:r w:rsidR="00A956D3" w:rsidRPr="00AC08A3">
              <w:rPr>
                <w:rFonts w:ascii="宋体" w:eastAsia="宋体" w:hAnsi="宋体" w:hint="eastAsia"/>
                <w:szCs w:val="21"/>
              </w:rPr>
              <w:t>专利是公司最核心的资产之一，公司</w:t>
            </w:r>
            <w:r w:rsidR="00C02BD2" w:rsidRPr="00AC08A3">
              <w:rPr>
                <w:rFonts w:ascii="宋体" w:eastAsia="宋体" w:hAnsi="宋体" w:hint="eastAsia"/>
                <w:szCs w:val="21"/>
              </w:rPr>
              <w:t>始终</w:t>
            </w:r>
            <w:r w:rsidR="00584909" w:rsidRPr="00AC08A3">
              <w:rPr>
                <w:rFonts w:ascii="宋体" w:eastAsia="宋体" w:hAnsi="宋体" w:hint="eastAsia"/>
                <w:szCs w:val="21"/>
              </w:rPr>
              <w:t>坚持</w:t>
            </w:r>
            <w:r w:rsidR="00A956D3" w:rsidRPr="00AC08A3">
              <w:rPr>
                <w:rFonts w:ascii="宋体" w:eastAsia="宋体" w:hAnsi="宋体" w:hint="eastAsia"/>
                <w:szCs w:val="21"/>
              </w:rPr>
              <w:t>捍卫自主创新成果，积极促进产业链协同发展。</w:t>
            </w:r>
            <w:bookmarkEnd w:id="4"/>
            <w:bookmarkEnd w:id="5"/>
          </w:p>
          <w:p w14:paraId="4E84AFAB" w14:textId="77777777" w:rsidR="005A29B3" w:rsidRPr="00AC08A3" w:rsidRDefault="005A29B3" w:rsidP="005A29B3">
            <w:pPr>
              <w:rPr>
                <w:rFonts w:ascii="宋体" w:eastAsia="宋体" w:hAnsi="宋体"/>
                <w:b/>
                <w:szCs w:val="21"/>
              </w:rPr>
            </w:pPr>
          </w:p>
          <w:p w14:paraId="650DD8B6" w14:textId="58358F41" w:rsidR="007D2DDC" w:rsidRPr="00AC08A3" w:rsidRDefault="00C226A7" w:rsidP="007D2DDC">
            <w:pPr>
              <w:pStyle w:val="af6"/>
              <w:numPr>
                <w:ilvl w:val="0"/>
                <w:numId w:val="3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C08A3">
              <w:rPr>
                <w:rFonts w:ascii="宋体" w:eastAsia="宋体" w:hAnsi="宋体"/>
                <w:b/>
                <w:szCs w:val="21"/>
              </w:rPr>
              <w:t>公司对</w:t>
            </w:r>
            <w:r w:rsidR="007D2DDC" w:rsidRPr="00AC08A3">
              <w:rPr>
                <w:rFonts w:ascii="宋体" w:eastAsia="宋体" w:hAnsi="宋体" w:hint="eastAsia"/>
                <w:b/>
                <w:szCs w:val="21"/>
              </w:rPr>
              <w:t>产业链整合</w:t>
            </w:r>
            <w:r w:rsidR="00BA21E1">
              <w:rPr>
                <w:rFonts w:ascii="宋体" w:eastAsia="宋体" w:hAnsi="宋体" w:hint="eastAsia"/>
                <w:b/>
                <w:szCs w:val="21"/>
              </w:rPr>
              <w:t>方案</w:t>
            </w:r>
            <w:r w:rsidRPr="00AC08A3">
              <w:rPr>
                <w:rFonts w:ascii="宋体" w:eastAsia="宋体" w:hAnsi="宋体"/>
                <w:b/>
                <w:szCs w:val="21"/>
              </w:rPr>
              <w:t>及对后续</w:t>
            </w:r>
            <w:r w:rsidR="00BA21E1">
              <w:rPr>
                <w:rFonts w:ascii="宋体" w:eastAsia="宋体" w:hAnsi="宋体" w:hint="eastAsia"/>
                <w:b/>
                <w:szCs w:val="21"/>
              </w:rPr>
              <w:t>落地情况</w:t>
            </w:r>
            <w:r w:rsidRPr="00AC08A3">
              <w:rPr>
                <w:rFonts w:ascii="宋体" w:eastAsia="宋体" w:hAnsi="宋体"/>
                <w:b/>
                <w:szCs w:val="21"/>
              </w:rPr>
              <w:t>如何</w:t>
            </w:r>
            <w:r w:rsidR="00BA21E1" w:rsidRPr="00AC08A3">
              <w:rPr>
                <w:rFonts w:ascii="宋体" w:eastAsia="宋体" w:hAnsi="宋体"/>
                <w:b/>
                <w:szCs w:val="21"/>
              </w:rPr>
              <w:t>预判</w:t>
            </w:r>
            <w:r w:rsidRPr="00AC08A3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1B5FB52F" w14:textId="272580C1" w:rsidR="00E322AF" w:rsidRDefault="00BA21E1" w:rsidP="00EB40D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行业</w:t>
            </w:r>
            <w:r w:rsidR="00E322AF" w:rsidRPr="00AC08A3">
              <w:rPr>
                <w:rFonts w:ascii="宋体" w:eastAsia="宋体" w:hAnsi="宋体" w:hint="eastAsia"/>
                <w:szCs w:val="21"/>
              </w:rPr>
              <w:t>上游</w:t>
            </w:r>
            <w:r w:rsidR="00E322AF" w:rsidRPr="00AC08A3">
              <w:rPr>
                <w:rFonts w:ascii="宋体" w:eastAsia="宋体" w:hAnsi="宋体"/>
                <w:szCs w:val="21"/>
              </w:rPr>
              <w:t>产能整合方案</w:t>
            </w:r>
            <w:r>
              <w:rPr>
                <w:rFonts w:ascii="宋体" w:eastAsia="宋体" w:hAnsi="宋体" w:hint="eastAsia"/>
                <w:szCs w:val="21"/>
              </w:rPr>
              <w:t>若成功落地</w:t>
            </w:r>
            <w:r w:rsidR="00E322AF" w:rsidRPr="00AC08A3">
              <w:rPr>
                <w:rFonts w:ascii="宋体" w:eastAsia="宋体" w:hAnsi="宋体"/>
                <w:szCs w:val="21"/>
              </w:rPr>
              <w:t>，</w:t>
            </w:r>
            <w:r w:rsidR="006E53FB" w:rsidRPr="00AC08A3">
              <w:rPr>
                <w:rFonts w:ascii="宋体" w:eastAsia="宋体" w:hAnsi="宋体"/>
                <w:szCs w:val="21"/>
              </w:rPr>
              <w:t>通过淘汰落后产能、</w:t>
            </w:r>
            <w:r>
              <w:rPr>
                <w:rFonts w:ascii="宋体" w:eastAsia="宋体" w:hAnsi="宋体" w:hint="eastAsia"/>
                <w:szCs w:val="21"/>
              </w:rPr>
              <w:t>控制行业供给</w:t>
            </w:r>
            <w:r w:rsidR="006E53FB" w:rsidRPr="00AC08A3">
              <w:rPr>
                <w:rFonts w:ascii="宋体" w:eastAsia="宋体" w:hAnsi="宋体"/>
                <w:szCs w:val="21"/>
              </w:rPr>
              <w:t>，有望使硅料供需回归平衡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推动产业链</w:t>
            </w:r>
            <w:r w:rsidR="006E53FB" w:rsidRPr="00AC08A3">
              <w:rPr>
                <w:rFonts w:ascii="宋体" w:eastAsia="宋体" w:hAnsi="宋体"/>
                <w:szCs w:val="21"/>
              </w:rPr>
              <w:t>价格逐步向合理区间回归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。</w:t>
            </w:r>
            <w:r w:rsidR="00E322AF" w:rsidRPr="00AC08A3">
              <w:rPr>
                <w:rFonts w:ascii="宋体" w:eastAsia="宋体" w:hAnsi="宋体"/>
                <w:szCs w:val="21"/>
              </w:rPr>
              <w:t>目前</w:t>
            </w:r>
            <w:r>
              <w:rPr>
                <w:rFonts w:ascii="宋体" w:eastAsia="宋体" w:hAnsi="宋体" w:hint="eastAsia"/>
                <w:szCs w:val="21"/>
              </w:rPr>
              <w:t>方案</w:t>
            </w:r>
            <w:r w:rsidR="00E322AF" w:rsidRPr="00AC08A3">
              <w:rPr>
                <w:rFonts w:ascii="宋体" w:eastAsia="宋体" w:hAnsi="宋体"/>
                <w:szCs w:val="21"/>
              </w:rPr>
              <w:t>细节尚未完全确定，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后续</w:t>
            </w:r>
            <w:r>
              <w:rPr>
                <w:rFonts w:ascii="宋体" w:eastAsia="宋体" w:hAnsi="宋体" w:hint="eastAsia"/>
                <w:szCs w:val="21"/>
              </w:rPr>
              <w:t>顺利推进也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取决于</w:t>
            </w:r>
            <w:r w:rsidR="00E322AF" w:rsidRPr="00AC08A3">
              <w:rPr>
                <w:rFonts w:ascii="宋体" w:eastAsia="宋体" w:hAnsi="宋体"/>
                <w:szCs w:val="21"/>
              </w:rPr>
              <w:t>政策执行力度和</w:t>
            </w:r>
            <w:r>
              <w:rPr>
                <w:rFonts w:ascii="宋体" w:eastAsia="宋体" w:hAnsi="宋体" w:hint="eastAsia"/>
                <w:szCs w:val="21"/>
              </w:rPr>
              <w:t>下游</w:t>
            </w:r>
            <w:r w:rsidR="00E322AF" w:rsidRPr="00AC08A3">
              <w:rPr>
                <w:rFonts w:ascii="宋体" w:eastAsia="宋体" w:hAnsi="宋体"/>
                <w:szCs w:val="21"/>
              </w:rPr>
              <w:t>市场接受度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。</w:t>
            </w:r>
            <w:r w:rsidR="0095051C" w:rsidRPr="00AC08A3">
              <w:rPr>
                <w:rFonts w:ascii="宋体" w:eastAsia="宋体" w:hAnsi="宋体" w:hint="eastAsia"/>
                <w:szCs w:val="21"/>
              </w:rPr>
              <w:t>下游环节同样处于通过市场化方式出清中，</w:t>
            </w:r>
            <w:r w:rsidR="00EB40D0" w:rsidRPr="00AC08A3">
              <w:rPr>
                <w:rFonts w:ascii="宋体" w:eastAsia="宋体" w:hAnsi="宋体"/>
                <w:szCs w:val="21"/>
              </w:rPr>
              <w:t>长期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价格</w:t>
            </w:r>
            <w:r w:rsidR="00EB40D0" w:rsidRPr="00AC08A3">
              <w:rPr>
                <w:rFonts w:ascii="宋体" w:eastAsia="宋体" w:hAnsi="宋体" w:hint="eastAsia"/>
                <w:szCs w:val="21"/>
              </w:rPr>
              <w:t>有望在</w:t>
            </w:r>
            <w:r w:rsidR="006E53FB" w:rsidRPr="00AC08A3">
              <w:rPr>
                <w:rFonts w:ascii="宋体" w:eastAsia="宋体" w:hAnsi="宋体"/>
                <w:szCs w:val="21"/>
              </w:rPr>
              <w:t>技术进步和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供需</w:t>
            </w:r>
            <w:r w:rsidR="0095051C" w:rsidRPr="00AC08A3">
              <w:rPr>
                <w:rFonts w:ascii="宋体" w:eastAsia="宋体" w:hAnsi="宋体"/>
                <w:szCs w:val="21"/>
              </w:rPr>
              <w:t>结构</w:t>
            </w:r>
            <w:r w:rsidR="006E53FB" w:rsidRPr="00AC08A3">
              <w:rPr>
                <w:rFonts w:ascii="宋体" w:eastAsia="宋体" w:hAnsi="宋体" w:hint="eastAsia"/>
                <w:szCs w:val="21"/>
              </w:rPr>
              <w:t>改善</w:t>
            </w:r>
            <w:r w:rsidR="00EB40D0" w:rsidRPr="00AC08A3">
              <w:rPr>
                <w:rFonts w:ascii="宋体" w:eastAsia="宋体" w:hAnsi="宋体" w:hint="eastAsia"/>
                <w:szCs w:val="21"/>
              </w:rPr>
              <w:t>后逐渐修复</w:t>
            </w:r>
            <w:r w:rsidR="0095051C" w:rsidRPr="00AC08A3">
              <w:rPr>
                <w:rFonts w:ascii="宋体" w:eastAsia="宋体" w:hAnsi="宋体"/>
                <w:szCs w:val="21"/>
              </w:rPr>
              <w:t>。</w:t>
            </w:r>
          </w:p>
          <w:p w14:paraId="42B50FAF" w14:textId="02D75EE2" w:rsidR="00EB40D0" w:rsidRPr="006E53FB" w:rsidRDefault="00EB40D0" w:rsidP="00EB40D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184E3629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70016E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D26DF0"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65F0E" w14:textId="77777777" w:rsidR="00FD0DFF" w:rsidRDefault="00FD0DFF">
      <w:r>
        <w:separator/>
      </w:r>
    </w:p>
  </w:endnote>
  <w:endnote w:type="continuationSeparator" w:id="0">
    <w:p w14:paraId="142F9260" w14:textId="77777777" w:rsidR="00FD0DFF" w:rsidRDefault="00F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E50A" w14:textId="0A13A74C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3484C">
      <w:rPr>
        <w:rStyle w:val="af2"/>
        <w:noProof/>
      </w:rPr>
      <w:t>3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1D7A6" w14:textId="77777777" w:rsidR="00FD0DFF" w:rsidRDefault="00FD0DFF">
      <w:r>
        <w:separator/>
      </w:r>
    </w:p>
  </w:footnote>
  <w:footnote w:type="continuationSeparator" w:id="0">
    <w:p w14:paraId="539A3008" w14:textId="77777777" w:rsidR="00FD0DFF" w:rsidRDefault="00FD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4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27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3"/>
  </w:num>
  <w:num w:numId="10">
    <w:abstractNumId w:val="5"/>
  </w:num>
  <w:num w:numId="11">
    <w:abstractNumId w:val="33"/>
  </w:num>
  <w:num w:numId="12">
    <w:abstractNumId w:val="34"/>
  </w:num>
  <w:num w:numId="13">
    <w:abstractNumId w:val="4"/>
  </w:num>
  <w:num w:numId="14">
    <w:abstractNumId w:val="32"/>
  </w:num>
  <w:num w:numId="15">
    <w:abstractNumId w:val="26"/>
  </w:num>
  <w:num w:numId="16">
    <w:abstractNumId w:val="16"/>
  </w:num>
  <w:num w:numId="17">
    <w:abstractNumId w:val="14"/>
  </w:num>
  <w:num w:numId="18">
    <w:abstractNumId w:val="22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30"/>
  </w:num>
  <w:num w:numId="24">
    <w:abstractNumId w:val="15"/>
  </w:num>
  <w:num w:numId="25">
    <w:abstractNumId w:val="8"/>
  </w:num>
  <w:num w:numId="26">
    <w:abstractNumId w:val="17"/>
  </w:num>
  <w:num w:numId="27">
    <w:abstractNumId w:val="28"/>
  </w:num>
  <w:num w:numId="28">
    <w:abstractNumId w:val="24"/>
  </w:num>
  <w:num w:numId="29">
    <w:abstractNumId w:val="6"/>
  </w:num>
  <w:num w:numId="30">
    <w:abstractNumId w:val="13"/>
  </w:num>
  <w:num w:numId="31">
    <w:abstractNumId w:val="2"/>
  </w:num>
  <w:num w:numId="32">
    <w:abstractNumId w:val="29"/>
  </w:num>
  <w:num w:numId="33">
    <w:abstractNumId w:val="7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14D1"/>
    <w:rsid w:val="000019E4"/>
    <w:rsid w:val="00001C79"/>
    <w:rsid w:val="0000208C"/>
    <w:rsid w:val="000025C0"/>
    <w:rsid w:val="00002FFF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1240"/>
    <w:rsid w:val="0003204E"/>
    <w:rsid w:val="00032608"/>
    <w:rsid w:val="000327DD"/>
    <w:rsid w:val="00032AED"/>
    <w:rsid w:val="0003388A"/>
    <w:rsid w:val="00033B0A"/>
    <w:rsid w:val="000348E2"/>
    <w:rsid w:val="00034FA6"/>
    <w:rsid w:val="00035C08"/>
    <w:rsid w:val="00036ECC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7030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86119"/>
    <w:rsid w:val="00091DA2"/>
    <w:rsid w:val="000922A7"/>
    <w:rsid w:val="00093F6F"/>
    <w:rsid w:val="00094E80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CDD"/>
    <w:rsid w:val="000C0D3F"/>
    <w:rsid w:val="000C1507"/>
    <w:rsid w:val="000C27B0"/>
    <w:rsid w:val="000C2FDD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E6CE4"/>
    <w:rsid w:val="000E6DE7"/>
    <w:rsid w:val="000F0AF1"/>
    <w:rsid w:val="000F0C5E"/>
    <w:rsid w:val="000F0DFC"/>
    <w:rsid w:val="000F0F17"/>
    <w:rsid w:val="000F2176"/>
    <w:rsid w:val="000F37D1"/>
    <w:rsid w:val="000F4AAC"/>
    <w:rsid w:val="000F61F3"/>
    <w:rsid w:val="000F63C0"/>
    <w:rsid w:val="000F66B8"/>
    <w:rsid w:val="000F671F"/>
    <w:rsid w:val="000F6E78"/>
    <w:rsid w:val="000F7A91"/>
    <w:rsid w:val="000F7AE5"/>
    <w:rsid w:val="00100696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176"/>
    <w:rsid w:val="001146FE"/>
    <w:rsid w:val="00115183"/>
    <w:rsid w:val="0011541C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682A"/>
    <w:rsid w:val="00136B16"/>
    <w:rsid w:val="00136F95"/>
    <w:rsid w:val="00137FC7"/>
    <w:rsid w:val="001411A0"/>
    <w:rsid w:val="001416E0"/>
    <w:rsid w:val="001445AE"/>
    <w:rsid w:val="00145BD0"/>
    <w:rsid w:val="00145EB4"/>
    <w:rsid w:val="00147366"/>
    <w:rsid w:val="00147C28"/>
    <w:rsid w:val="00150DAA"/>
    <w:rsid w:val="00152002"/>
    <w:rsid w:val="0015222B"/>
    <w:rsid w:val="00152AE1"/>
    <w:rsid w:val="0015306A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6A4E"/>
    <w:rsid w:val="001675F9"/>
    <w:rsid w:val="00167BD2"/>
    <w:rsid w:val="00167D0F"/>
    <w:rsid w:val="0017069C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0A34"/>
    <w:rsid w:val="00194041"/>
    <w:rsid w:val="00194912"/>
    <w:rsid w:val="0019494A"/>
    <w:rsid w:val="00196125"/>
    <w:rsid w:val="00196539"/>
    <w:rsid w:val="00197C93"/>
    <w:rsid w:val="001A25B4"/>
    <w:rsid w:val="001A2F2E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35CB"/>
    <w:rsid w:val="001B4358"/>
    <w:rsid w:val="001B447A"/>
    <w:rsid w:val="001B688E"/>
    <w:rsid w:val="001B7622"/>
    <w:rsid w:val="001C03BA"/>
    <w:rsid w:val="001C0EEE"/>
    <w:rsid w:val="001C1D52"/>
    <w:rsid w:val="001C2D05"/>
    <w:rsid w:val="001C33C7"/>
    <w:rsid w:val="001C7CA2"/>
    <w:rsid w:val="001D0811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29F5"/>
    <w:rsid w:val="001F36C3"/>
    <w:rsid w:val="001F3A87"/>
    <w:rsid w:val="001F46E6"/>
    <w:rsid w:val="00200075"/>
    <w:rsid w:val="00201107"/>
    <w:rsid w:val="0020202B"/>
    <w:rsid w:val="002029C7"/>
    <w:rsid w:val="002031DE"/>
    <w:rsid w:val="0020354B"/>
    <w:rsid w:val="00203E27"/>
    <w:rsid w:val="002047FD"/>
    <w:rsid w:val="00205CAC"/>
    <w:rsid w:val="00206F40"/>
    <w:rsid w:val="00207E05"/>
    <w:rsid w:val="00210A4E"/>
    <w:rsid w:val="00211363"/>
    <w:rsid w:val="002116B5"/>
    <w:rsid w:val="00213F73"/>
    <w:rsid w:val="00214EFC"/>
    <w:rsid w:val="002161DB"/>
    <w:rsid w:val="002163A0"/>
    <w:rsid w:val="002165A2"/>
    <w:rsid w:val="0021730D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37B46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F63"/>
    <w:rsid w:val="0025137F"/>
    <w:rsid w:val="00252D58"/>
    <w:rsid w:val="00253ED8"/>
    <w:rsid w:val="00254467"/>
    <w:rsid w:val="002544D3"/>
    <w:rsid w:val="00254C13"/>
    <w:rsid w:val="002560FB"/>
    <w:rsid w:val="00256C68"/>
    <w:rsid w:val="0026129F"/>
    <w:rsid w:val="00262101"/>
    <w:rsid w:val="002623E7"/>
    <w:rsid w:val="00262421"/>
    <w:rsid w:val="00262FC9"/>
    <w:rsid w:val="00263568"/>
    <w:rsid w:val="002643AA"/>
    <w:rsid w:val="00264C64"/>
    <w:rsid w:val="00266953"/>
    <w:rsid w:val="00267663"/>
    <w:rsid w:val="00267AB9"/>
    <w:rsid w:val="002704C7"/>
    <w:rsid w:val="00273433"/>
    <w:rsid w:val="002748B8"/>
    <w:rsid w:val="00276932"/>
    <w:rsid w:val="002801C0"/>
    <w:rsid w:val="002844C5"/>
    <w:rsid w:val="002848C8"/>
    <w:rsid w:val="00285AE4"/>
    <w:rsid w:val="00285B1A"/>
    <w:rsid w:val="00286797"/>
    <w:rsid w:val="00290565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939"/>
    <w:rsid w:val="002B3E64"/>
    <w:rsid w:val="002B447B"/>
    <w:rsid w:val="002B5BC0"/>
    <w:rsid w:val="002C1A88"/>
    <w:rsid w:val="002C1ADE"/>
    <w:rsid w:val="002C1B84"/>
    <w:rsid w:val="002C4433"/>
    <w:rsid w:val="002C4E07"/>
    <w:rsid w:val="002C5085"/>
    <w:rsid w:val="002D15FA"/>
    <w:rsid w:val="002D23E6"/>
    <w:rsid w:val="002D25A3"/>
    <w:rsid w:val="002D4CE2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1E31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2512"/>
    <w:rsid w:val="00322E25"/>
    <w:rsid w:val="00325523"/>
    <w:rsid w:val="0032580E"/>
    <w:rsid w:val="003263C2"/>
    <w:rsid w:val="00326EBE"/>
    <w:rsid w:val="0032745A"/>
    <w:rsid w:val="00327A2A"/>
    <w:rsid w:val="00327C1F"/>
    <w:rsid w:val="00327C41"/>
    <w:rsid w:val="003308BB"/>
    <w:rsid w:val="00331BBD"/>
    <w:rsid w:val="0033244D"/>
    <w:rsid w:val="003328B7"/>
    <w:rsid w:val="00333377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4D47"/>
    <w:rsid w:val="003461FD"/>
    <w:rsid w:val="00346707"/>
    <w:rsid w:val="00346ED9"/>
    <w:rsid w:val="00347F01"/>
    <w:rsid w:val="00351026"/>
    <w:rsid w:val="003512AE"/>
    <w:rsid w:val="00351341"/>
    <w:rsid w:val="003516DF"/>
    <w:rsid w:val="00352AD2"/>
    <w:rsid w:val="00353C86"/>
    <w:rsid w:val="00354555"/>
    <w:rsid w:val="00355271"/>
    <w:rsid w:val="00355943"/>
    <w:rsid w:val="00360B50"/>
    <w:rsid w:val="00365CE3"/>
    <w:rsid w:val="00366003"/>
    <w:rsid w:val="00366202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2535"/>
    <w:rsid w:val="00383E9E"/>
    <w:rsid w:val="00384D0D"/>
    <w:rsid w:val="0038521F"/>
    <w:rsid w:val="00386280"/>
    <w:rsid w:val="00386801"/>
    <w:rsid w:val="00386C22"/>
    <w:rsid w:val="00387A06"/>
    <w:rsid w:val="00387B90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EBE"/>
    <w:rsid w:val="003B0843"/>
    <w:rsid w:val="003B09B0"/>
    <w:rsid w:val="003B0FD9"/>
    <w:rsid w:val="003B2FDA"/>
    <w:rsid w:val="003B32A5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1519"/>
    <w:rsid w:val="003D29B3"/>
    <w:rsid w:val="003D5591"/>
    <w:rsid w:val="003D57F9"/>
    <w:rsid w:val="003D599F"/>
    <w:rsid w:val="003D5C68"/>
    <w:rsid w:val="003D663C"/>
    <w:rsid w:val="003D6CA8"/>
    <w:rsid w:val="003E01B8"/>
    <w:rsid w:val="003E0A0F"/>
    <w:rsid w:val="003E0FFD"/>
    <w:rsid w:val="003E18BF"/>
    <w:rsid w:val="003E1F7B"/>
    <w:rsid w:val="003E333C"/>
    <w:rsid w:val="003E340A"/>
    <w:rsid w:val="003E39F3"/>
    <w:rsid w:val="003E3A6E"/>
    <w:rsid w:val="003E444D"/>
    <w:rsid w:val="003E494D"/>
    <w:rsid w:val="003F0341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1941"/>
    <w:rsid w:val="00401C38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32C47"/>
    <w:rsid w:val="004332C3"/>
    <w:rsid w:val="004340E5"/>
    <w:rsid w:val="0043484C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46B2"/>
    <w:rsid w:val="004551AF"/>
    <w:rsid w:val="0045538B"/>
    <w:rsid w:val="00457F1D"/>
    <w:rsid w:val="00460A19"/>
    <w:rsid w:val="00461104"/>
    <w:rsid w:val="00461455"/>
    <w:rsid w:val="00470F67"/>
    <w:rsid w:val="00471138"/>
    <w:rsid w:val="0047186E"/>
    <w:rsid w:val="00472507"/>
    <w:rsid w:val="0047450B"/>
    <w:rsid w:val="00475429"/>
    <w:rsid w:val="00476549"/>
    <w:rsid w:val="0047748A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31D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DB9"/>
    <w:rsid w:val="004B5EA7"/>
    <w:rsid w:val="004B6AD8"/>
    <w:rsid w:val="004C1A58"/>
    <w:rsid w:val="004C3F2C"/>
    <w:rsid w:val="004C43F2"/>
    <w:rsid w:val="004C54F2"/>
    <w:rsid w:val="004C571B"/>
    <w:rsid w:val="004C5EDA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358E"/>
    <w:rsid w:val="004F5115"/>
    <w:rsid w:val="004F6065"/>
    <w:rsid w:val="004F693E"/>
    <w:rsid w:val="004F6C7A"/>
    <w:rsid w:val="004F704F"/>
    <w:rsid w:val="004F7CF7"/>
    <w:rsid w:val="004F7FE6"/>
    <w:rsid w:val="00500223"/>
    <w:rsid w:val="00502C35"/>
    <w:rsid w:val="00504582"/>
    <w:rsid w:val="00504C3D"/>
    <w:rsid w:val="005050B5"/>
    <w:rsid w:val="005057F2"/>
    <w:rsid w:val="0050703A"/>
    <w:rsid w:val="00510D80"/>
    <w:rsid w:val="00511397"/>
    <w:rsid w:val="00511515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333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6E5"/>
    <w:rsid w:val="00566F85"/>
    <w:rsid w:val="0057101C"/>
    <w:rsid w:val="00572A8D"/>
    <w:rsid w:val="00572FFF"/>
    <w:rsid w:val="00573B22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5C0"/>
    <w:rsid w:val="00590A6D"/>
    <w:rsid w:val="00590F31"/>
    <w:rsid w:val="0059203A"/>
    <w:rsid w:val="005924E0"/>
    <w:rsid w:val="00594122"/>
    <w:rsid w:val="00594A3B"/>
    <w:rsid w:val="00594F51"/>
    <w:rsid w:val="00596435"/>
    <w:rsid w:val="005A0EAF"/>
    <w:rsid w:val="005A2560"/>
    <w:rsid w:val="005A29B3"/>
    <w:rsid w:val="005A2AAE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03E5"/>
    <w:rsid w:val="005B1CCE"/>
    <w:rsid w:val="005B3940"/>
    <w:rsid w:val="005B3FE5"/>
    <w:rsid w:val="005B479A"/>
    <w:rsid w:val="005B5D8D"/>
    <w:rsid w:val="005B6109"/>
    <w:rsid w:val="005B73DF"/>
    <w:rsid w:val="005B7E01"/>
    <w:rsid w:val="005C00E8"/>
    <w:rsid w:val="005C1309"/>
    <w:rsid w:val="005C1914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45DB"/>
    <w:rsid w:val="005E5371"/>
    <w:rsid w:val="005E586B"/>
    <w:rsid w:val="005E6287"/>
    <w:rsid w:val="005E7832"/>
    <w:rsid w:val="005F0CDB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847"/>
    <w:rsid w:val="00601D61"/>
    <w:rsid w:val="00602F9C"/>
    <w:rsid w:val="00602FE3"/>
    <w:rsid w:val="006034DC"/>
    <w:rsid w:val="0060357F"/>
    <w:rsid w:val="006046E1"/>
    <w:rsid w:val="00605BE6"/>
    <w:rsid w:val="00606AB5"/>
    <w:rsid w:val="006074CA"/>
    <w:rsid w:val="00607DDD"/>
    <w:rsid w:val="00607E7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3722"/>
    <w:rsid w:val="00635A19"/>
    <w:rsid w:val="00635BFD"/>
    <w:rsid w:val="006364D0"/>
    <w:rsid w:val="006370A1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4D47"/>
    <w:rsid w:val="00675D8F"/>
    <w:rsid w:val="00676E8A"/>
    <w:rsid w:val="006814B9"/>
    <w:rsid w:val="00681884"/>
    <w:rsid w:val="00682419"/>
    <w:rsid w:val="00684F01"/>
    <w:rsid w:val="0068639A"/>
    <w:rsid w:val="006869A5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5FFF"/>
    <w:rsid w:val="006A77D0"/>
    <w:rsid w:val="006B15D6"/>
    <w:rsid w:val="006B2CCD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3FB"/>
    <w:rsid w:val="006E5BDB"/>
    <w:rsid w:val="006E6E7C"/>
    <w:rsid w:val="006F07AA"/>
    <w:rsid w:val="006F260D"/>
    <w:rsid w:val="006F3A1B"/>
    <w:rsid w:val="006F3CDC"/>
    <w:rsid w:val="006F4DBB"/>
    <w:rsid w:val="006F60D6"/>
    <w:rsid w:val="0070016E"/>
    <w:rsid w:val="007011A5"/>
    <w:rsid w:val="007012AF"/>
    <w:rsid w:val="007018F9"/>
    <w:rsid w:val="00702DB1"/>
    <w:rsid w:val="0070403C"/>
    <w:rsid w:val="00704687"/>
    <w:rsid w:val="00704989"/>
    <w:rsid w:val="00705468"/>
    <w:rsid w:val="00706F50"/>
    <w:rsid w:val="00707486"/>
    <w:rsid w:val="00707F74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17E9A"/>
    <w:rsid w:val="00723A82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D1D"/>
    <w:rsid w:val="00735442"/>
    <w:rsid w:val="00735D88"/>
    <w:rsid w:val="00740261"/>
    <w:rsid w:val="00741413"/>
    <w:rsid w:val="00742AEE"/>
    <w:rsid w:val="007444D0"/>
    <w:rsid w:val="00745976"/>
    <w:rsid w:val="007462B7"/>
    <w:rsid w:val="00746315"/>
    <w:rsid w:val="007465D1"/>
    <w:rsid w:val="00746EB2"/>
    <w:rsid w:val="007508F1"/>
    <w:rsid w:val="007518E5"/>
    <w:rsid w:val="00751B63"/>
    <w:rsid w:val="007521A6"/>
    <w:rsid w:val="00755790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6E3"/>
    <w:rsid w:val="007701F3"/>
    <w:rsid w:val="00770B49"/>
    <w:rsid w:val="007730CC"/>
    <w:rsid w:val="00775727"/>
    <w:rsid w:val="00775AF8"/>
    <w:rsid w:val="00776748"/>
    <w:rsid w:val="00776BEA"/>
    <w:rsid w:val="007821EA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126D"/>
    <w:rsid w:val="007B234B"/>
    <w:rsid w:val="007B443B"/>
    <w:rsid w:val="007B4CD0"/>
    <w:rsid w:val="007B4DAD"/>
    <w:rsid w:val="007B5454"/>
    <w:rsid w:val="007B571C"/>
    <w:rsid w:val="007B6928"/>
    <w:rsid w:val="007B7BF2"/>
    <w:rsid w:val="007B7C60"/>
    <w:rsid w:val="007C07BA"/>
    <w:rsid w:val="007C0885"/>
    <w:rsid w:val="007C0B1A"/>
    <w:rsid w:val="007C0F29"/>
    <w:rsid w:val="007C2499"/>
    <w:rsid w:val="007C27FF"/>
    <w:rsid w:val="007C2BDD"/>
    <w:rsid w:val="007C2D44"/>
    <w:rsid w:val="007C3859"/>
    <w:rsid w:val="007C40E7"/>
    <w:rsid w:val="007C4A14"/>
    <w:rsid w:val="007C5813"/>
    <w:rsid w:val="007D060A"/>
    <w:rsid w:val="007D2DDC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1B"/>
    <w:rsid w:val="007E6FC1"/>
    <w:rsid w:val="007E785A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1080C"/>
    <w:rsid w:val="00820EB6"/>
    <w:rsid w:val="00820F06"/>
    <w:rsid w:val="00821DF9"/>
    <w:rsid w:val="0082309C"/>
    <w:rsid w:val="0082339B"/>
    <w:rsid w:val="0082358C"/>
    <w:rsid w:val="008237F1"/>
    <w:rsid w:val="0082415C"/>
    <w:rsid w:val="008245DE"/>
    <w:rsid w:val="008246FE"/>
    <w:rsid w:val="00825C34"/>
    <w:rsid w:val="00826755"/>
    <w:rsid w:val="00826E7F"/>
    <w:rsid w:val="0082737D"/>
    <w:rsid w:val="00831330"/>
    <w:rsid w:val="00831EC6"/>
    <w:rsid w:val="00833967"/>
    <w:rsid w:val="00835002"/>
    <w:rsid w:val="00835974"/>
    <w:rsid w:val="0083722F"/>
    <w:rsid w:val="00837A9F"/>
    <w:rsid w:val="00841CA4"/>
    <w:rsid w:val="00842236"/>
    <w:rsid w:val="008432DB"/>
    <w:rsid w:val="008439C5"/>
    <w:rsid w:val="00843B80"/>
    <w:rsid w:val="00843E0C"/>
    <w:rsid w:val="00845A24"/>
    <w:rsid w:val="00846C9A"/>
    <w:rsid w:val="00847E42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1194"/>
    <w:rsid w:val="00861316"/>
    <w:rsid w:val="00861CE9"/>
    <w:rsid w:val="0086334B"/>
    <w:rsid w:val="00863556"/>
    <w:rsid w:val="0086416C"/>
    <w:rsid w:val="00867E3A"/>
    <w:rsid w:val="00867E45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1438"/>
    <w:rsid w:val="008B183A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52FE"/>
    <w:rsid w:val="008C634A"/>
    <w:rsid w:val="008D27E2"/>
    <w:rsid w:val="008D2F7E"/>
    <w:rsid w:val="008D36CE"/>
    <w:rsid w:val="008D3A3D"/>
    <w:rsid w:val="008D3C19"/>
    <w:rsid w:val="008D7C98"/>
    <w:rsid w:val="008D7D8C"/>
    <w:rsid w:val="008E05FB"/>
    <w:rsid w:val="008E14D6"/>
    <w:rsid w:val="008E2F5F"/>
    <w:rsid w:val="008E57B7"/>
    <w:rsid w:val="008E5CAF"/>
    <w:rsid w:val="008E6D7B"/>
    <w:rsid w:val="008E7E96"/>
    <w:rsid w:val="008F0DE5"/>
    <w:rsid w:val="008F11DE"/>
    <w:rsid w:val="008F48EF"/>
    <w:rsid w:val="008F79A1"/>
    <w:rsid w:val="009003A8"/>
    <w:rsid w:val="009010E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5DCD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6CA1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3055"/>
    <w:rsid w:val="009637E9"/>
    <w:rsid w:val="0096523F"/>
    <w:rsid w:val="009665B9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CA9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3ACE"/>
    <w:rsid w:val="009D3FAC"/>
    <w:rsid w:val="009D51D8"/>
    <w:rsid w:val="009D5260"/>
    <w:rsid w:val="009D64E4"/>
    <w:rsid w:val="009E1120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6E2"/>
    <w:rsid w:val="00A01847"/>
    <w:rsid w:val="00A02489"/>
    <w:rsid w:val="00A02A48"/>
    <w:rsid w:val="00A0532F"/>
    <w:rsid w:val="00A05953"/>
    <w:rsid w:val="00A06032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5C1"/>
    <w:rsid w:val="00A278E6"/>
    <w:rsid w:val="00A31597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8EB"/>
    <w:rsid w:val="00A43F17"/>
    <w:rsid w:val="00A45641"/>
    <w:rsid w:val="00A50BB2"/>
    <w:rsid w:val="00A53C07"/>
    <w:rsid w:val="00A565CC"/>
    <w:rsid w:val="00A57086"/>
    <w:rsid w:val="00A571C5"/>
    <w:rsid w:val="00A57839"/>
    <w:rsid w:val="00A60966"/>
    <w:rsid w:val="00A60BA1"/>
    <w:rsid w:val="00A634EC"/>
    <w:rsid w:val="00A6412C"/>
    <w:rsid w:val="00A64F82"/>
    <w:rsid w:val="00A65A5B"/>
    <w:rsid w:val="00A65DB5"/>
    <w:rsid w:val="00A6657F"/>
    <w:rsid w:val="00A67565"/>
    <w:rsid w:val="00A7031C"/>
    <w:rsid w:val="00A70CD2"/>
    <w:rsid w:val="00A71B79"/>
    <w:rsid w:val="00A71E7B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E8A"/>
    <w:rsid w:val="00AB0084"/>
    <w:rsid w:val="00AB08B4"/>
    <w:rsid w:val="00AB0B3A"/>
    <w:rsid w:val="00AB1B2B"/>
    <w:rsid w:val="00AB37BE"/>
    <w:rsid w:val="00AB3CDE"/>
    <w:rsid w:val="00AB4D90"/>
    <w:rsid w:val="00AB4F74"/>
    <w:rsid w:val="00AB5836"/>
    <w:rsid w:val="00AB7A33"/>
    <w:rsid w:val="00AB7D17"/>
    <w:rsid w:val="00AB7DA9"/>
    <w:rsid w:val="00AC02A3"/>
    <w:rsid w:val="00AC08A3"/>
    <w:rsid w:val="00AC1641"/>
    <w:rsid w:val="00AC185F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6EE9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2357"/>
    <w:rsid w:val="00B03805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17B3"/>
    <w:rsid w:val="00B230EE"/>
    <w:rsid w:val="00B2343A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5F23"/>
    <w:rsid w:val="00B679B6"/>
    <w:rsid w:val="00B71627"/>
    <w:rsid w:val="00B7162A"/>
    <w:rsid w:val="00B72215"/>
    <w:rsid w:val="00B74FC4"/>
    <w:rsid w:val="00B75010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1E1"/>
    <w:rsid w:val="00BA2218"/>
    <w:rsid w:val="00BA281F"/>
    <w:rsid w:val="00BA2EEC"/>
    <w:rsid w:val="00BA53F8"/>
    <w:rsid w:val="00BA6452"/>
    <w:rsid w:val="00BA66A4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38BA"/>
    <w:rsid w:val="00BC3910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4B97"/>
    <w:rsid w:val="00BF4C93"/>
    <w:rsid w:val="00BF5C6B"/>
    <w:rsid w:val="00BF5D76"/>
    <w:rsid w:val="00BF6452"/>
    <w:rsid w:val="00BF737B"/>
    <w:rsid w:val="00C02BD2"/>
    <w:rsid w:val="00C039B9"/>
    <w:rsid w:val="00C03AF1"/>
    <w:rsid w:val="00C0442F"/>
    <w:rsid w:val="00C04F3E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0E8E"/>
    <w:rsid w:val="00C22034"/>
    <w:rsid w:val="00C2248A"/>
    <w:rsid w:val="00C226A7"/>
    <w:rsid w:val="00C22BF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516"/>
    <w:rsid w:val="00C4171C"/>
    <w:rsid w:val="00C419F1"/>
    <w:rsid w:val="00C426B4"/>
    <w:rsid w:val="00C45304"/>
    <w:rsid w:val="00C45450"/>
    <w:rsid w:val="00C4700B"/>
    <w:rsid w:val="00C47506"/>
    <w:rsid w:val="00C50AEB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3B2F"/>
    <w:rsid w:val="00C65A37"/>
    <w:rsid w:val="00C678CB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4F"/>
    <w:rsid w:val="00C8791A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78B7"/>
    <w:rsid w:val="00CB7CFF"/>
    <w:rsid w:val="00CC0E24"/>
    <w:rsid w:val="00CC1AD0"/>
    <w:rsid w:val="00CC1D94"/>
    <w:rsid w:val="00CC2A2F"/>
    <w:rsid w:val="00CC3501"/>
    <w:rsid w:val="00CC3FE3"/>
    <w:rsid w:val="00CC41B4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85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56D9"/>
    <w:rsid w:val="00D16FDC"/>
    <w:rsid w:val="00D222DE"/>
    <w:rsid w:val="00D234FF"/>
    <w:rsid w:val="00D239B9"/>
    <w:rsid w:val="00D268E9"/>
    <w:rsid w:val="00D26D06"/>
    <w:rsid w:val="00D26DF0"/>
    <w:rsid w:val="00D273B6"/>
    <w:rsid w:val="00D31236"/>
    <w:rsid w:val="00D314EA"/>
    <w:rsid w:val="00D31555"/>
    <w:rsid w:val="00D329D3"/>
    <w:rsid w:val="00D3398C"/>
    <w:rsid w:val="00D357FE"/>
    <w:rsid w:val="00D35D4A"/>
    <w:rsid w:val="00D36064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53E8"/>
    <w:rsid w:val="00D862B2"/>
    <w:rsid w:val="00D8695D"/>
    <w:rsid w:val="00D86E39"/>
    <w:rsid w:val="00D8776C"/>
    <w:rsid w:val="00D90355"/>
    <w:rsid w:val="00D904B4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32E2"/>
    <w:rsid w:val="00DA4675"/>
    <w:rsid w:val="00DA5179"/>
    <w:rsid w:val="00DA53F6"/>
    <w:rsid w:val="00DB0B34"/>
    <w:rsid w:val="00DB0E9E"/>
    <w:rsid w:val="00DB16BF"/>
    <w:rsid w:val="00DB226B"/>
    <w:rsid w:val="00DB25D1"/>
    <w:rsid w:val="00DB2C13"/>
    <w:rsid w:val="00DB3554"/>
    <w:rsid w:val="00DB4608"/>
    <w:rsid w:val="00DB4D55"/>
    <w:rsid w:val="00DB4F79"/>
    <w:rsid w:val="00DB57A3"/>
    <w:rsid w:val="00DB6A9F"/>
    <w:rsid w:val="00DB7215"/>
    <w:rsid w:val="00DB744A"/>
    <w:rsid w:val="00DC04C2"/>
    <w:rsid w:val="00DC1DF0"/>
    <w:rsid w:val="00DC2184"/>
    <w:rsid w:val="00DC2349"/>
    <w:rsid w:val="00DC28C1"/>
    <w:rsid w:val="00DC3E29"/>
    <w:rsid w:val="00DC3F0B"/>
    <w:rsid w:val="00DC3F9A"/>
    <w:rsid w:val="00DC4AAC"/>
    <w:rsid w:val="00DC5F03"/>
    <w:rsid w:val="00DC7ECC"/>
    <w:rsid w:val="00DD0B96"/>
    <w:rsid w:val="00DD145E"/>
    <w:rsid w:val="00DD156A"/>
    <w:rsid w:val="00DD33B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3726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30D5"/>
    <w:rsid w:val="00E14D34"/>
    <w:rsid w:val="00E167C3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48E"/>
    <w:rsid w:val="00E26618"/>
    <w:rsid w:val="00E27DB5"/>
    <w:rsid w:val="00E307CF"/>
    <w:rsid w:val="00E31620"/>
    <w:rsid w:val="00E322AF"/>
    <w:rsid w:val="00E362EA"/>
    <w:rsid w:val="00E37C73"/>
    <w:rsid w:val="00E40335"/>
    <w:rsid w:val="00E40706"/>
    <w:rsid w:val="00E4129F"/>
    <w:rsid w:val="00E42006"/>
    <w:rsid w:val="00E44FC7"/>
    <w:rsid w:val="00E45096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2142"/>
    <w:rsid w:val="00E82849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619C"/>
    <w:rsid w:val="00EB62BB"/>
    <w:rsid w:val="00EB6BD6"/>
    <w:rsid w:val="00EC1E9F"/>
    <w:rsid w:val="00EC2123"/>
    <w:rsid w:val="00EC36D2"/>
    <w:rsid w:val="00EC3EA2"/>
    <w:rsid w:val="00EC6A58"/>
    <w:rsid w:val="00ED1619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5BD2"/>
    <w:rsid w:val="00EE6263"/>
    <w:rsid w:val="00EE6B1C"/>
    <w:rsid w:val="00EF0E56"/>
    <w:rsid w:val="00EF0EAD"/>
    <w:rsid w:val="00EF6197"/>
    <w:rsid w:val="00EF668E"/>
    <w:rsid w:val="00EF6B6D"/>
    <w:rsid w:val="00EF75CD"/>
    <w:rsid w:val="00F0022D"/>
    <w:rsid w:val="00F01946"/>
    <w:rsid w:val="00F01D18"/>
    <w:rsid w:val="00F03177"/>
    <w:rsid w:val="00F035E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62DA"/>
    <w:rsid w:val="00F16E4B"/>
    <w:rsid w:val="00F176C1"/>
    <w:rsid w:val="00F17AC1"/>
    <w:rsid w:val="00F21364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385B"/>
    <w:rsid w:val="00F54919"/>
    <w:rsid w:val="00F57121"/>
    <w:rsid w:val="00F57A4F"/>
    <w:rsid w:val="00F62470"/>
    <w:rsid w:val="00F62CA3"/>
    <w:rsid w:val="00F63548"/>
    <w:rsid w:val="00F6376E"/>
    <w:rsid w:val="00F642CA"/>
    <w:rsid w:val="00F65042"/>
    <w:rsid w:val="00F65117"/>
    <w:rsid w:val="00F652DD"/>
    <w:rsid w:val="00F66321"/>
    <w:rsid w:val="00F66406"/>
    <w:rsid w:val="00F66CCD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45F0"/>
    <w:rsid w:val="00F851CA"/>
    <w:rsid w:val="00F86018"/>
    <w:rsid w:val="00F879FD"/>
    <w:rsid w:val="00F90ADE"/>
    <w:rsid w:val="00F90E83"/>
    <w:rsid w:val="00F90F2C"/>
    <w:rsid w:val="00F911EB"/>
    <w:rsid w:val="00F92E98"/>
    <w:rsid w:val="00F93ED9"/>
    <w:rsid w:val="00F95B59"/>
    <w:rsid w:val="00F970F3"/>
    <w:rsid w:val="00F977BA"/>
    <w:rsid w:val="00FA0030"/>
    <w:rsid w:val="00FA004D"/>
    <w:rsid w:val="00FA0A4C"/>
    <w:rsid w:val="00FA2A22"/>
    <w:rsid w:val="00FA319E"/>
    <w:rsid w:val="00FA32A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0DFF"/>
    <w:rsid w:val="00FD2447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B2EE-92A5-4D8E-AF55-A5D6EDB6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1387</Characters>
  <Application>Microsoft Office Word</Application>
  <DocSecurity>0</DocSecurity>
  <Lines>11</Lines>
  <Paragraphs>3</Paragraphs>
  <ScaleCrop>false</ScaleCrop>
  <Company>JinkoSolar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2</cp:revision>
  <cp:lastPrinted>2020-06-19T17:05:00Z</cp:lastPrinted>
  <dcterms:created xsi:type="dcterms:W3CDTF">2025-09-30T03:26:00Z</dcterms:created>
  <dcterms:modified xsi:type="dcterms:W3CDTF">2025-09-30T03:26:00Z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