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3FDADF" w14:textId="77777777" w:rsidR="003F0CB9" w:rsidRDefault="001E26B8">
      <w:pPr>
        <w:spacing w:line="360" w:lineRule="auto"/>
        <w:rPr>
          <w:bCs/>
          <w:iCs/>
          <w:color w:val="000000"/>
          <w:sz w:val="24"/>
        </w:rPr>
      </w:pPr>
      <w:r>
        <w:rPr>
          <w:rFonts w:hAnsi="宋体"/>
          <w:bCs/>
          <w:iCs/>
          <w:color w:val="000000"/>
          <w:sz w:val="24"/>
        </w:rPr>
        <w:t>证券代码：</w:t>
      </w:r>
      <w:r>
        <w:rPr>
          <w:rFonts w:hAnsi="宋体" w:hint="eastAsia"/>
          <w:bCs/>
          <w:iCs/>
          <w:color w:val="000000"/>
          <w:sz w:val="24"/>
        </w:rPr>
        <w:t>6</w:t>
      </w:r>
      <w:r>
        <w:rPr>
          <w:rFonts w:hAnsi="宋体"/>
          <w:bCs/>
          <w:iCs/>
          <w:color w:val="000000"/>
          <w:sz w:val="24"/>
        </w:rPr>
        <w:t xml:space="preserve">88655     </w:t>
      </w:r>
      <w:r>
        <w:rPr>
          <w:bCs/>
          <w:iCs/>
          <w:color w:val="000000"/>
          <w:sz w:val="24"/>
        </w:rPr>
        <w:t xml:space="preserve">                                 </w:t>
      </w:r>
      <w:r>
        <w:rPr>
          <w:rFonts w:hint="eastAsia"/>
          <w:bCs/>
          <w:iCs/>
          <w:color w:val="000000"/>
          <w:sz w:val="24"/>
        </w:rPr>
        <w:t xml:space="preserve">  </w:t>
      </w:r>
      <w:r>
        <w:rPr>
          <w:rFonts w:hAnsi="宋体"/>
          <w:bCs/>
          <w:iCs/>
          <w:color w:val="000000"/>
          <w:sz w:val="24"/>
        </w:rPr>
        <w:t>证券简称：</w:t>
      </w:r>
      <w:r>
        <w:rPr>
          <w:rFonts w:hAnsi="宋体" w:hint="eastAsia"/>
          <w:bCs/>
          <w:iCs/>
          <w:color w:val="000000"/>
          <w:sz w:val="24"/>
        </w:rPr>
        <w:t>迅捷兴</w:t>
      </w:r>
    </w:p>
    <w:p w14:paraId="10BC6865" w14:textId="77777777" w:rsidR="003F0CB9" w:rsidRDefault="001E26B8">
      <w:pPr>
        <w:spacing w:line="360" w:lineRule="auto"/>
        <w:jc w:val="center"/>
        <w:rPr>
          <w:rFonts w:hAnsi="宋体"/>
          <w:b/>
          <w:bCs/>
          <w:iCs/>
          <w:color w:val="000000"/>
          <w:sz w:val="32"/>
          <w:szCs w:val="32"/>
        </w:rPr>
      </w:pPr>
      <w:r>
        <w:rPr>
          <w:rFonts w:hAnsi="宋体" w:hint="eastAsia"/>
          <w:b/>
          <w:bCs/>
          <w:iCs/>
          <w:color w:val="000000"/>
          <w:sz w:val="32"/>
          <w:szCs w:val="32"/>
        </w:rPr>
        <w:t>深圳市迅捷兴科技股份有限公司</w:t>
      </w:r>
    </w:p>
    <w:p w14:paraId="1E414D52" w14:textId="77777777" w:rsidR="001E26B8" w:rsidRDefault="001E26B8">
      <w:pPr>
        <w:spacing w:line="360" w:lineRule="auto"/>
        <w:jc w:val="center"/>
        <w:rPr>
          <w:rFonts w:hAnsi="宋体"/>
          <w:b/>
          <w:bCs/>
          <w:iCs/>
          <w:color w:val="000000"/>
          <w:sz w:val="32"/>
          <w:szCs w:val="32"/>
        </w:rPr>
      </w:pPr>
      <w:r>
        <w:rPr>
          <w:rFonts w:hAnsi="宋体"/>
          <w:b/>
          <w:bCs/>
          <w:iCs/>
          <w:color w:val="000000"/>
          <w:sz w:val="32"/>
          <w:szCs w:val="32"/>
        </w:rPr>
        <w:t>投资者关系活动记录表</w:t>
      </w:r>
    </w:p>
    <w:p w14:paraId="26FD93D4" w14:textId="2C56EFFB" w:rsidR="003F0CB9" w:rsidRDefault="001E26B8">
      <w:pPr>
        <w:spacing w:line="360" w:lineRule="auto"/>
        <w:jc w:val="center"/>
        <w:rPr>
          <w:rFonts w:hAnsi="宋体"/>
          <w:b/>
          <w:bCs/>
          <w:iCs/>
          <w:color w:val="000000"/>
          <w:sz w:val="32"/>
          <w:szCs w:val="32"/>
        </w:rPr>
      </w:pPr>
      <w:r>
        <w:rPr>
          <w:rFonts w:hAnsi="宋体" w:hint="eastAsia"/>
          <w:b/>
          <w:bCs/>
          <w:iCs/>
          <w:color w:val="000000"/>
          <w:sz w:val="32"/>
          <w:szCs w:val="32"/>
        </w:rPr>
        <w:t>（</w:t>
      </w:r>
      <w:r w:rsidR="001040CC" w:rsidRPr="001040CC">
        <w:rPr>
          <w:rFonts w:hAnsi="宋体" w:hint="eastAsia"/>
          <w:b/>
          <w:bCs/>
          <w:iCs/>
          <w:color w:val="000000"/>
          <w:sz w:val="32"/>
          <w:szCs w:val="32"/>
        </w:rPr>
        <w:t>终止重大资产重组事项投资者说明会</w:t>
      </w:r>
      <w:r>
        <w:rPr>
          <w:rFonts w:hAnsi="宋体" w:hint="eastAsia"/>
          <w:b/>
          <w:bCs/>
          <w:iCs/>
          <w:color w:val="000000"/>
          <w:sz w:val="32"/>
          <w:szCs w:val="32"/>
        </w:rPr>
        <w:t>）</w:t>
      </w:r>
    </w:p>
    <w:p w14:paraId="691CFB23" w14:textId="4B5826A4" w:rsidR="003F0CB9" w:rsidRDefault="001E26B8">
      <w:pPr>
        <w:spacing w:line="360" w:lineRule="auto"/>
        <w:jc w:val="center"/>
        <w:rPr>
          <w:rFonts w:hint="eastAsia"/>
          <w:bCs/>
          <w:iCs/>
          <w:color w:val="000000"/>
          <w:sz w:val="24"/>
          <w:szCs w:val="32"/>
        </w:rPr>
      </w:pPr>
      <w:r>
        <w:rPr>
          <w:rFonts w:hAnsi="宋体" w:hint="eastAsia"/>
          <w:b/>
          <w:bCs/>
          <w:iCs/>
          <w:color w:val="000000"/>
          <w:sz w:val="32"/>
          <w:szCs w:val="32"/>
        </w:rPr>
        <w:t xml:space="preserve"> </w:t>
      </w:r>
      <w:r>
        <w:rPr>
          <w:rFonts w:hAnsi="宋体"/>
          <w:b/>
          <w:bCs/>
          <w:iCs/>
          <w:color w:val="000000"/>
          <w:sz w:val="32"/>
          <w:szCs w:val="32"/>
        </w:rPr>
        <w:t xml:space="preserve">                                          </w:t>
      </w:r>
      <w:r>
        <w:rPr>
          <w:rFonts w:hAnsi="宋体"/>
          <w:bCs/>
          <w:iCs/>
          <w:color w:val="000000"/>
          <w:sz w:val="24"/>
          <w:szCs w:val="32"/>
        </w:rPr>
        <w:t xml:space="preserve"> </w:t>
      </w:r>
      <w:r>
        <w:rPr>
          <w:rFonts w:hAnsi="宋体" w:hint="eastAsia"/>
          <w:bCs/>
          <w:iCs/>
          <w:color w:val="000000"/>
          <w:sz w:val="24"/>
          <w:szCs w:val="32"/>
        </w:rPr>
        <w:t>编号：</w:t>
      </w:r>
      <w:r>
        <w:rPr>
          <w:rFonts w:hAnsi="宋体"/>
          <w:bCs/>
          <w:iCs/>
          <w:color w:val="000000"/>
          <w:sz w:val="24"/>
          <w:szCs w:val="32"/>
        </w:rPr>
        <w:t>202</w:t>
      </w:r>
      <w:r>
        <w:rPr>
          <w:rFonts w:hAnsi="宋体" w:hint="eastAsia"/>
          <w:bCs/>
          <w:iCs/>
          <w:color w:val="000000"/>
          <w:sz w:val="24"/>
          <w:szCs w:val="32"/>
        </w:rPr>
        <w:t>512</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6633"/>
      </w:tblGrid>
      <w:tr w:rsidR="003F0CB9" w14:paraId="529A348B" w14:textId="77777777">
        <w:tc>
          <w:tcPr>
            <w:tcW w:w="1980" w:type="dxa"/>
            <w:vAlign w:val="center"/>
          </w:tcPr>
          <w:p w14:paraId="17DB66BA" w14:textId="77777777" w:rsidR="003F0CB9" w:rsidRDefault="001E26B8">
            <w:pPr>
              <w:spacing w:line="360" w:lineRule="auto"/>
              <w:jc w:val="center"/>
              <w:rPr>
                <w:b/>
                <w:bCs/>
                <w:iCs/>
                <w:sz w:val="24"/>
              </w:rPr>
            </w:pPr>
            <w:r>
              <w:rPr>
                <w:rFonts w:hAnsi="宋体"/>
                <w:b/>
                <w:bCs/>
                <w:iCs/>
                <w:sz w:val="24"/>
              </w:rPr>
              <w:t>投资者关系活动类别</w:t>
            </w:r>
          </w:p>
        </w:tc>
        <w:tc>
          <w:tcPr>
            <w:tcW w:w="6633" w:type="dxa"/>
          </w:tcPr>
          <w:p w14:paraId="5700AE75" w14:textId="77777777" w:rsidR="003F0CB9" w:rsidRDefault="001E26B8">
            <w:pPr>
              <w:spacing w:line="360" w:lineRule="auto"/>
              <w:rPr>
                <w:bCs/>
                <w:iCs/>
                <w:sz w:val="24"/>
                <w:szCs w:val="24"/>
              </w:rPr>
            </w:pPr>
            <w:r>
              <w:rPr>
                <w:rFonts w:ascii="宋体" w:hAnsi="宋体" w:hint="eastAsia"/>
                <w:bCs/>
                <w:iCs/>
                <w:sz w:val="24"/>
                <w:szCs w:val="24"/>
              </w:rPr>
              <w:sym w:font="Wingdings 2" w:char="00A3"/>
            </w:r>
            <w:r>
              <w:rPr>
                <w:rFonts w:hAnsi="宋体"/>
                <w:bCs/>
                <w:iCs/>
                <w:sz w:val="24"/>
                <w:szCs w:val="24"/>
              </w:rPr>
              <w:t>特定对象调研</w:t>
            </w:r>
            <w:r>
              <w:rPr>
                <w:bCs/>
                <w:iCs/>
                <w:sz w:val="24"/>
                <w:szCs w:val="24"/>
              </w:rPr>
              <w:t xml:space="preserve">       </w:t>
            </w:r>
            <w:r>
              <w:rPr>
                <w:rFonts w:hint="eastAsia"/>
                <w:bCs/>
                <w:iCs/>
                <w:sz w:val="24"/>
                <w:szCs w:val="24"/>
              </w:rPr>
              <w:t xml:space="preserve"> </w:t>
            </w:r>
            <w:r>
              <w:rPr>
                <w:rFonts w:ascii="宋体" w:hAnsi="宋体" w:hint="eastAsia"/>
                <w:bCs/>
                <w:iCs/>
                <w:sz w:val="24"/>
                <w:szCs w:val="24"/>
              </w:rPr>
              <w:t>□</w:t>
            </w:r>
            <w:r>
              <w:rPr>
                <w:rFonts w:hAnsi="宋体"/>
                <w:bCs/>
                <w:iCs/>
                <w:sz w:val="24"/>
                <w:szCs w:val="24"/>
              </w:rPr>
              <w:t>分析师会议</w:t>
            </w:r>
          </w:p>
          <w:p w14:paraId="5031A3E2" w14:textId="0195249E" w:rsidR="003F0CB9" w:rsidRDefault="001E26B8">
            <w:pPr>
              <w:spacing w:line="360" w:lineRule="auto"/>
              <w:rPr>
                <w:bCs/>
                <w:iCs/>
                <w:sz w:val="24"/>
                <w:szCs w:val="24"/>
              </w:rPr>
            </w:pPr>
            <w:r>
              <w:rPr>
                <w:rFonts w:ascii="宋体" w:hAnsi="宋体" w:hint="eastAsia"/>
                <w:bCs/>
                <w:iCs/>
                <w:sz w:val="24"/>
                <w:szCs w:val="24"/>
              </w:rPr>
              <w:t>□</w:t>
            </w:r>
            <w:r>
              <w:rPr>
                <w:rFonts w:hAnsi="宋体"/>
                <w:bCs/>
                <w:iCs/>
                <w:sz w:val="24"/>
                <w:szCs w:val="24"/>
              </w:rPr>
              <w:t>媒体采访</w:t>
            </w:r>
            <w:r>
              <w:rPr>
                <w:bCs/>
                <w:iCs/>
                <w:sz w:val="24"/>
                <w:szCs w:val="24"/>
              </w:rPr>
              <w:t xml:space="preserve">            </w:t>
            </w:r>
            <w:r w:rsidR="001040CC">
              <w:rPr>
                <w:rFonts w:ascii="宋体" w:hAnsi="宋体" w:hint="eastAsia"/>
                <w:bCs/>
                <w:iCs/>
                <w:sz w:val="24"/>
                <w:szCs w:val="24"/>
              </w:rPr>
              <w:sym w:font="Wingdings 2" w:char="00A3"/>
            </w:r>
            <w:r>
              <w:rPr>
                <w:rFonts w:hAnsi="宋体"/>
                <w:bCs/>
                <w:iCs/>
                <w:sz w:val="24"/>
                <w:szCs w:val="24"/>
              </w:rPr>
              <w:t>业绩说明会</w:t>
            </w:r>
          </w:p>
          <w:p w14:paraId="1B68E5BA" w14:textId="77777777" w:rsidR="003F0CB9" w:rsidRDefault="001E26B8">
            <w:pPr>
              <w:spacing w:line="360" w:lineRule="auto"/>
              <w:rPr>
                <w:bCs/>
                <w:iCs/>
                <w:sz w:val="24"/>
                <w:szCs w:val="24"/>
              </w:rPr>
            </w:pPr>
            <w:r>
              <w:rPr>
                <w:rFonts w:ascii="宋体" w:hAnsi="宋体" w:hint="eastAsia"/>
                <w:bCs/>
                <w:iCs/>
                <w:sz w:val="24"/>
                <w:szCs w:val="24"/>
              </w:rPr>
              <w:t>□</w:t>
            </w:r>
            <w:r>
              <w:rPr>
                <w:rFonts w:hAnsi="宋体"/>
                <w:bCs/>
                <w:iCs/>
                <w:sz w:val="24"/>
                <w:szCs w:val="24"/>
              </w:rPr>
              <w:t>新闻发布会</w:t>
            </w:r>
            <w:r>
              <w:rPr>
                <w:bCs/>
                <w:iCs/>
                <w:sz w:val="24"/>
                <w:szCs w:val="24"/>
              </w:rPr>
              <w:t xml:space="preserve">          </w:t>
            </w:r>
            <w:r>
              <w:rPr>
                <w:rFonts w:ascii="宋体" w:hAnsi="宋体" w:hint="eastAsia"/>
                <w:bCs/>
                <w:iCs/>
                <w:sz w:val="24"/>
                <w:szCs w:val="24"/>
              </w:rPr>
              <w:sym w:font="Wingdings 2" w:char="00A3"/>
            </w:r>
            <w:r>
              <w:rPr>
                <w:rFonts w:hAnsi="宋体"/>
                <w:bCs/>
                <w:iCs/>
                <w:sz w:val="24"/>
                <w:szCs w:val="24"/>
              </w:rPr>
              <w:t>路演活动</w:t>
            </w:r>
          </w:p>
          <w:p w14:paraId="2241D522" w14:textId="3F859FF2" w:rsidR="003F0CB9" w:rsidRPr="001040CC" w:rsidRDefault="001E26B8">
            <w:pPr>
              <w:spacing w:line="360" w:lineRule="auto"/>
              <w:rPr>
                <w:rFonts w:hAnsi="宋体"/>
                <w:bCs/>
                <w:iCs/>
                <w:sz w:val="24"/>
                <w:szCs w:val="24"/>
              </w:rPr>
            </w:pPr>
            <w:r>
              <w:rPr>
                <w:rFonts w:ascii="宋体" w:hAnsi="宋体" w:hint="eastAsia"/>
                <w:bCs/>
                <w:iCs/>
                <w:sz w:val="24"/>
                <w:szCs w:val="24"/>
              </w:rPr>
              <w:t>□</w:t>
            </w:r>
            <w:r>
              <w:rPr>
                <w:rFonts w:hAnsi="宋体"/>
                <w:bCs/>
                <w:iCs/>
                <w:sz w:val="24"/>
                <w:szCs w:val="24"/>
              </w:rPr>
              <w:t>现场参观</w:t>
            </w:r>
            <w:r>
              <w:rPr>
                <w:rFonts w:hAnsi="宋体" w:hint="eastAsia"/>
                <w:bCs/>
                <w:iCs/>
                <w:sz w:val="24"/>
                <w:szCs w:val="24"/>
              </w:rPr>
              <w:t xml:space="preserve">           </w:t>
            </w:r>
            <w:r w:rsidR="001040CC">
              <w:rPr>
                <w:rFonts w:hAnsi="宋体" w:hint="eastAsia"/>
                <w:bCs/>
                <w:iCs/>
                <w:sz w:val="24"/>
                <w:szCs w:val="24"/>
              </w:rPr>
              <w:t xml:space="preserve"> </w:t>
            </w:r>
            <w:r w:rsidR="001040CC">
              <w:rPr>
                <w:rFonts w:ascii="Segoe UI Symbol" w:hAnsi="Segoe UI Symbol" w:cs="Segoe UI Symbol" w:hint="eastAsia"/>
                <w:bCs/>
                <w:iCs/>
                <w:sz w:val="24"/>
                <w:szCs w:val="24"/>
              </w:rPr>
              <w:sym w:font="Wingdings 2" w:char="0052"/>
            </w:r>
            <w:r>
              <w:rPr>
                <w:rFonts w:hAnsi="宋体"/>
                <w:bCs/>
                <w:iCs/>
                <w:sz w:val="24"/>
                <w:szCs w:val="24"/>
              </w:rPr>
              <w:t>其他</w:t>
            </w:r>
            <w:r w:rsidR="001040CC">
              <w:rPr>
                <w:rFonts w:hAnsi="宋体" w:hint="eastAsia"/>
                <w:bCs/>
                <w:iCs/>
                <w:sz w:val="24"/>
                <w:szCs w:val="24"/>
              </w:rPr>
              <w:t>（重大事项说明会）</w:t>
            </w:r>
          </w:p>
        </w:tc>
      </w:tr>
      <w:tr w:rsidR="003F0CB9" w14:paraId="7DFD9C96" w14:textId="77777777">
        <w:trPr>
          <w:trHeight w:val="1008"/>
        </w:trPr>
        <w:tc>
          <w:tcPr>
            <w:tcW w:w="1980" w:type="dxa"/>
            <w:vAlign w:val="center"/>
          </w:tcPr>
          <w:p w14:paraId="00DEA55F" w14:textId="77777777" w:rsidR="003F0CB9" w:rsidRDefault="001E26B8">
            <w:pPr>
              <w:spacing w:line="360" w:lineRule="auto"/>
              <w:jc w:val="center"/>
              <w:rPr>
                <w:b/>
                <w:bCs/>
                <w:iCs/>
                <w:sz w:val="24"/>
              </w:rPr>
            </w:pPr>
            <w:r>
              <w:rPr>
                <w:rFonts w:hAnsi="宋体"/>
                <w:b/>
                <w:bCs/>
                <w:iCs/>
                <w:sz w:val="24"/>
              </w:rPr>
              <w:t>参与单位名称</w:t>
            </w:r>
          </w:p>
        </w:tc>
        <w:tc>
          <w:tcPr>
            <w:tcW w:w="6633" w:type="dxa"/>
            <w:vAlign w:val="center"/>
          </w:tcPr>
          <w:p w14:paraId="2772E666" w14:textId="73B632E4" w:rsidR="003F0CB9" w:rsidRDefault="001040CC">
            <w:pPr>
              <w:widowControl/>
              <w:tabs>
                <w:tab w:val="left" w:pos="2940"/>
              </w:tabs>
              <w:spacing w:line="360" w:lineRule="auto"/>
              <w:rPr>
                <w:sz w:val="24"/>
                <w:szCs w:val="24"/>
              </w:rPr>
            </w:pPr>
            <w:r w:rsidRPr="001040CC">
              <w:rPr>
                <w:rFonts w:hint="eastAsia"/>
                <w:sz w:val="24"/>
                <w:szCs w:val="24"/>
              </w:rPr>
              <w:t>线上参加公司终止筹划重大资产重组事项投资者说明会的全体投资者</w:t>
            </w:r>
          </w:p>
        </w:tc>
      </w:tr>
      <w:tr w:rsidR="003F0CB9" w14:paraId="7FC0498B" w14:textId="77777777">
        <w:tc>
          <w:tcPr>
            <w:tcW w:w="1980" w:type="dxa"/>
            <w:vAlign w:val="center"/>
          </w:tcPr>
          <w:p w14:paraId="056D15EA" w14:textId="77777777" w:rsidR="003F0CB9" w:rsidRDefault="001E26B8">
            <w:pPr>
              <w:spacing w:line="360" w:lineRule="auto"/>
              <w:jc w:val="center"/>
              <w:rPr>
                <w:b/>
                <w:bCs/>
                <w:iCs/>
                <w:sz w:val="24"/>
              </w:rPr>
            </w:pPr>
            <w:r>
              <w:rPr>
                <w:rFonts w:hAnsi="宋体"/>
                <w:b/>
                <w:bCs/>
                <w:iCs/>
                <w:sz w:val="24"/>
              </w:rPr>
              <w:t>时</w:t>
            </w:r>
            <w:r>
              <w:rPr>
                <w:b/>
                <w:bCs/>
                <w:iCs/>
                <w:sz w:val="24"/>
              </w:rPr>
              <w:t xml:space="preserve">  </w:t>
            </w:r>
            <w:r>
              <w:rPr>
                <w:rFonts w:hAnsi="宋体"/>
                <w:b/>
                <w:bCs/>
                <w:iCs/>
                <w:sz w:val="24"/>
              </w:rPr>
              <w:t>间</w:t>
            </w:r>
          </w:p>
        </w:tc>
        <w:tc>
          <w:tcPr>
            <w:tcW w:w="6633" w:type="dxa"/>
          </w:tcPr>
          <w:p w14:paraId="094D90FF" w14:textId="4CCE58CC" w:rsidR="003F0CB9" w:rsidRDefault="001E26B8">
            <w:pPr>
              <w:spacing w:line="360" w:lineRule="auto"/>
              <w:rPr>
                <w:bCs/>
                <w:iCs/>
                <w:sz w:val="24"/>
                <w:szCs w:val="24"/>
              </w:rPr>
            </w:pPr>
            <w:r>
              <w:rPr>
                <w:rFonts w:hint="eastAsia"/>
                <w:bCs/>
                <w:iCs/>
                <w:sz w:val="24"/>
                <w:szCs w:val="24"/>
              </w:rPr>
              <w:t>2025</w:t>
            </w:r>
            <w:r>
              <w:rPr>
                <w:rFonts w:hint="eastAsia"/>
                <w:bCs/>
                <w:iCs/>
                <w:sz w:val="24"/>
                <w:szCs w:val="24"/>
              </w:rPr>
              <w:t>年</w:t>
            </w:r>
            <w:r w:rsidR="001040CC">
              <w:rPr>
                <w:rFonts w:hint="eastAsia"/>
                <w:bCs/>
                <w:iCs/>
                <w:sz w:val="24"/>
                <w:szCs w:val="24"/>
              </w:rPr>
              <w:t>10</w:t>
            </w:r>
            <w:r>
              <w:rPr>
                <w:rFonts w:hint="eastAsia"/>
                <w:bCs/>
                <w:iCs/>
                <w:sz w:val="24"/>
                <w:szCs w:val="24"/>
              </w:rPr>
              <w:t>月</w:t>
            </w:r>
            <w:r w:rsidR="001040CC">
              <w:rPr>
                <w:rFonts w:hint="eastAsia"/>
                <w:bCs/>
                <w:iCs/>
                <w:sz w:val="24"/>
                <w:szCs w:val="24"/>
              </w:rPr>
              <w:t>13</w:t>
            </w:r>
            <w:r>
              <w:rPr>
                <w:rFonts w:hint="eastAsia"/>
                <w:bCs/>
                <w:iCs/>
                <w:sz w:val="24"/>
                <w:szCs w:val="24"/>
              </w:rPr>
              <w:t>日</w:t>
            </w:r>
            <w:r>
              <w:rPr>
                <w:rFonts w:ascii="宋体" w:hAnsi="宋体" w:cs="宋体" w:hint="eastAsia"/>
                <w:bCs/>
                <w:iCs/>
                <w:sz w:val="24"/>
              </w:rPr>
              <w:t>15:00-16:</w:t>
            </w:r>
            <w:r w:rsidR="001040CC">
              <w:rPr>
                <w:rFonts w:ascii="宋体" w:hAnsi="宋体" w:cs="宋体" w:hint="eastAsia"/>
                <w:bCs/>
                <w:iCs/>
                <w:sz w:val="24"/>
              </w:rPr>
              <w:t>0</w:t>
            </w:r>
            <w:r>
              <w:rPr>
                <w:rFonts w:ascii="宋体" w:hAnsi="宋体" w:cs="宋体" w:hint="eastAsia"/>
                <w:bCs/>
                <w:iCs/>
                <w:sz w:val="24"/>
              </w:rPr>
              <w:t>0</w:t>
            </w:r>
          </w:p>
        </w:tc>
      </w:tr>
      <w:tr w:rsidR="003F0CB9" w14:paraId="2332B964" w14:textId="77777777">
        <w:tc>
          <w:tcPr>
            <w:tcW w:w="1980" w:type="dxa"/>
            <w:vAlign w:val="center"/>
          </w:tcPr>
          <w:p w14:paraId="0ED26192" w14:textId="77777777" w:rsidR="003F0CB9" w:rsidRDefault="001E26B8">
            <w:pPr>
              <w:spacing w:line="360" w:lineRule="auto"/>
              <w:jc w:val="center"/>
              <w:rPr>
                <w:b/>
                <w:bCs/>
                <w:iCs/>
                <w:sz w:val="24"/>
              </w:rPr>
            </w:pPr>
            <w:r>
              <w:rPr>
                <w:rFonts w:hAnsi="宋体"/>
                <w:b/>
                <w:bCs/>
                <w:iCs/>
                <w:sz w:val="24"/>
              </w:rPr>
              <w:t>地</w:t>
            </w:r>
            <w:r>
              <w:rPr>
                <w:b/>
                <w:bCs/>
                <w:iCs/>
                <w:sz w:val="24"/>
              </w:rPr>
              <w:t xml:space="preserve">  </w:t>
            </w:r>
            <w:r>
              <w:rPr>
                <w:rFonts w:hAnsi="宋体"/>
                <w:b/>
                <w:bCs/>
                <w:iCs/>
                <w:sz w:val="24"/>
              </w:rPr>
              <w:t>点</w:t>
            </w:r>
          </w:p>
        </w:tc>
        <w:tc>
          <w:tcPr>
            <w:tcW w:w="6633" w:type="dxa"/>
          </w:tcPr>
          <w:p w14:paraId="6BA48FEF" w14:textId="77777777" w:rsidR="003F0CB9" w:rsidRDefault="001E26B8">
            <w:pPr>
              <w:spacing w:line="360" w:lineRule="auto"/>
              <w:rPr>
                <w:bCs/>
                <w:iCs/>
                <w:sz w:val="24"/>
                <w:szCs w:val="24"/>
              </w:rPr>
            </w:pPr>
            <w:proofErr w:type="gramStart"/>
            <w:r>
              <w:rPr>
                <w:rFonts w:hint="eastAsia"/>
                <w:bCs/>
                <w:iCs/>
                <w:sz w:val="24"/>
                <w:szCs w:val="24"/>
              </w:rPr>
              <w:t>上证路演</w:t>
            </w:r>
            <w:proofErr w:type="gramEnd"/>
            <w:r>
              <w:rPr>
                <w:rFonts w:hint="eastAsia"/>
                <w:bCs/>
                <w:iCs/>
                <w:sz w:val="24"/>
                <w:szCs w:val="24"/>
              </w:rPr>
              <w:t>中心（网址：</w:t>
            </w:r>
            <w:r>
              <w:rPr>
                <w:rFonts w:hint="eastAsia"/>
                <w:bCs/>
                <w:iCs/>
                <w:sz w:val="24"/>
                <w:szCs w:val="24"/>
              </w:rPr>
              <w:t>http://roadshow.sseinfo.com/</w:t>
            </w:r>
            <w:r>
              <w:rPr>
                <w:rFonts w:hint="eastAsia"/>
                <w:bCs/>
                <w:iCs/>
                <w:sz w:val="24"/>
                <w:szCs w:val="24"/>
              </w:rPr>
              <w:t>）</w:t>
            </w:r>
          </w:p>
        </w:tc>
      </w:tr>
      <w:tr w:rsidR="003F0CB9" w14:paraId="2F0774D6" w14:textId="77777777">
        <w:trPr>
          <w:trHeight w:val="766"/>
        </w:trPr>
        <w:tc>
          <w:tcPr>
            <w:tcW w:w="1980" w:type="dxa"/>
            <w:vAlign w:val="center"/>
          </w:tcPr>
          <w:p w14:paraId="6BFEE4A7" w14:textId="77777777" w:rsidR="003F0CB9" w:rsidRDefault="001E26B8">
            <w:pPr>
              <w:spacing w:line="360" w:lineRule="auto"/>
              <w:jc w:val="center"/>
              <w:rPr>
                <w:b/>
                <w:bCs/>
                <w:iCs/>
                <w:sz w:val="24"/>
              </w:rPr>
            </w:pPr>
            <w:r>
              <w:rPr>
                <w:rFonts w:hAnsi="宋体"/>
                <w:b/>
                <w:bCs/>
                <w:iCs/>
                <w:sz w:val="24"/>
              </w:rPr>
              <w:t>上市公司接待人员姓名</w:t>
            </w:r>
          </w:p>
        </w:tc>
        <w:tc>
          <w:tcPr>
            <w:tcW w:w="6633" w:type="dxa"/>
            <w:vAlign w:val="center"/>
          </w:tcPr>
          <w:p w14:paraId="2C96C4C5" w14:textId="6A498ACB" w:rsidR="003F0CB9" w:rsidRDefault="001E26B8">
            <w:pPr>
              <w:widowControl/>
              <w:tabs>
                <w:tab w:val="left" w:pos="2940"/>
              </w:tabs>
              <w:spacing w:line="360" w:lineRule="auto"/>
              <w:rPr>
                <w:bCs/>
                <w:iCs/>
                <w:sz w:val="24"/>
                <w:szCs w:val="24"/>
              </w:rPr>
            </w:pPr>
            <w:r>
              <w:rPr>
                <w:rFonts w:hint="eastAsia"/>
                <w:sz w:val="24"/>
                <w:szCs w:val="24"/>
              </w:rPr>
              <w:t>董事长兼总经理马卓、</w:t>
            </w:r>
            <w:r>
              <w:rPr>
                <w:rFonts w:hint="eastAsia"/>
                <w:sz w:val="24"/>
                <w:szCs w:val="24"/>
              </w:rPr>
              <w:t>董事会秘书吴玉梅、</w:t>
            </w:r>
            <w:r w:rsidR="001040CC">
              <w:rPr>
                <w:rFonts w:hint="eastAsia"/>
                <w:sz w:val="24"/>
                <w:szCs w:val="24"/>
              </w:rPr>
              <w:t>嘉之宏总经理吴文一、嘉之宏财务总监杨小亮、</w:t>
            </w:r>
            <w:r w:rsidR="001040CC" w:rsidRPr="001040CC">
              <w:rPr>
                <w:rFonts w:hint="eastAsia"/>
                <w:sz w:val="24"/>
                <w:szCs w:val="24"/>
              </w:rPr>
              <w:t>独立财务顾问主办人陈耀</w:t>
            </w:r>
          </w:p>
        </w:tc>
      </w:tr>
      <w:tr w:rsidR="003F0CB9" w14:paraId="44701000" w14:textId="77777777">
        <w:trPr>
          <w:trHeight w:val="274"/>
        </w:trPr>
        <w:tc>
          <w:tcPr>
            <w:tcW w:w="1980" w:type="dxa"/>
            <w:vAlign w:val="center"/>
          </w:tcPr>
          <w:p w14:paraId="4C1A0338" w14:textId="77777777" w:rsidR="003F0CB9" w:rsidRDefault="001E26B8">
            <w:pPr>
              <w:spacing w:line="360" w:lineRule="auto"/>
              <w:rPr>
                <w:b/>
                <w:bCs/>
                <w:iCs/>
                <w:sz w:val="24"/>
              </w:rPr>
            </w:pPr>
            <w:r>
              <w:rPr>
                <w:rFonts w:hAnsi="宋体"/>
                <w:b/>
                <w:bCs/>
                <w:iCs/>
                <w:sz w:val="24"/>
              </w:rPr>
              <w:t>投资者关系活动主要内容介绍</w:t>
            </w:r>
          </w:p>
        </w:tc>
        <w:tc>
          <w:tcPr>
            <w:tcW w:w="6633" w:type="dxa"/>
          </w:tcPr>
          <w:p w14:paraId="696EE834" w14:textId="77777777" w:rsidR="003F0CB9" w:rsidRDefault="001E26B8">
            <w:pPr>
              <w:autoSpaceDE w:val="0"/>
              <w:autoSpaceDN w:val="0"/>
              <w:spacing w:beforeLines="50" w:before="156" w:line="360" w:lineRule="auto"/>
              <w:outlineLvl w:val="0"/>
              <w:rPr>
                <w:kern w:val="0"/>
                <w:sz w:val="24"/>
                <w:szCs w:val="24"/>
              </w:rPr>
            </w:pPr>
            <w:r>
              <w:rPr>
                <w:rFonts w:hint="eastAsia"/>
                <w:kern w:val="0"/>
                <w:sz w:val="24"/>
                <w:szCs w:val="24"/>
              </w:rPr>
              <w:t>主要内容整理如下：</w:t>
            </w:r>
          </w:p>
          <w:p w14:paraId="3D10557E" w14:textId="198C3215" w:rsidR="003F0CB9" w:rsidRDefault="001E26B8">
            <w:pPr>
              <w:spacing w:beforeLines="50" w:before="156" w:line="360" w:lineRule="auto"/>
              <w:ind w:firstLineChars="200" w:firstLine="482"/>
              <w:rPr>
                <w:b/>
                <w:bCs/>
                <w:sz w:val="24"/>
                <w:szCs w:val="24"/>
              </w:rPr>
            </w:pPr>
            <w:r>
              <w:rPr>
                <w:rFonts w:hint="eastAsia"/>
                <w:b/>
                <w:bCs/>
                <w:sz w:val="24"/>
                <w:szCs w:val="24"/>
              </w:rPr>
              <w:t>问</w:t>
            </w:r>
            <w:r>
              <w:rPr>
                <w:rFonts w:hint="eastAsia"/>
                <w:b/>
                <w:bCs/>
                <w:sz w:val="24"/>
                <w:szCs w:val="24"/>
              </w:rPr>
              <w:t>1</w:t>
            </w:r>
            <w:r>
              <w:rPr>
                <w:rFonts w:hint="eastAsia"/>
                <w:b/>
                <w:bCs/>
                <w:sz w:val="24"/>
                <w:szCs w:val="24"/>
              </w:rPr>
              <w:t>：</w:t>
            </w:r>
            <w:r w:rsidR="001040CC" w:rsidRPr="001040CC">
              <w:rPr>
                <w:rFonts w:hint="eastAsia"/>
                <w:b/>
                <w:bCs/>
                <w:sz w:val="24"/>
                <w:szCs w:val="24"/>
              </w:rPr>
              <w:t>请问本次终止重组的原因是什么，能否给出说明？</w:t>
            </w:r>
          </w:p>
          <w:p w14:paraId="5365DEC1" w14:textId="1EC60B74" w:rsidR="003F0CB9" w:rsidRDefault="001E26B8">
            <w:pPr>
              <w:spacing w:beforeLines="50" w:before="156" w:line="360" w:lineRule="auto"/>
              <w:ind w:firstLineChars="200" w:firstLine="480"/>
              <w:rPr>
                <w:sz w:val="24"/>
                <w:szCs w:val="24"/>
              </w:rPr>
            </w:pPr>
            <w:r>
              <w:rPr>
                <w:rFonts w:hint="eastAsia"/>
                <w:sz w:val="24"/>
                <w:szCs w:val="24"/>
              </w:rPr>
              <w:t>答：</w:t>
            </w:r>
            <w:r w:rsidR="001040CC" w:rsidRPr="001040CC">
              <w:rPr>
                <w:rFonts w:hint="eastAsia"/>
                <w:sz w:val="24"/>
                <w:szCs w:val="24"/>
              </w:rPr>
              <w:t>尊敬的投资者，您好！本次交易自启动以来，公司及相关各方积极推动本次交易的各项工作，并严格按照相关规定履行信息披露义务。由于本次交易相关审计、评估工作预计无法于预定时间内完成，且交易相关方未能就本次交易延期事宜达成一致意见，为切实维护上市公司和广大投资者长期利益，经公司与交易各相关</w:t>
            </w:r>
            <w:proofErr w:type="gramStart"/>
            <w:r w:rsidR="001040CC" w:rsidRPr="001040CC">
              <w:rPr>
                <w:rFonts w:hint="eastAsia"/>
                <w:sz w:val="24"/>
                <w:szCs w:val="24"/>
              </w:rPr>
              <w:t>方友好</w:t>
            </w:r>
            <w:proofErr w:type="gramEnd"/>
            <w:r w:rsidR="001040CC" w:rsidRPr="001040CC">
              <w:rPr>
                <w:rFonts w:hint="eastAsia"/>
                <w:sz w:val="24"/>
                <w:szCs w:val="24"/>
              </w:rPr>
              <w:t>协商、认真研究和充分论证，基于审慎性考虑，决定终止本次交易事项。感谢您的关注！</w:t>
            </w:r>
          </w:p>
          <w:p w14:paraId="4169E967" w14:textId="77777777" w:rsidR="001040CC" w:rsidRDefault="001E26B8">
            <w:pPr>
              <w:widowControl/>
              <w:spacing w:beforeLines="50" w:before="156" w:line="360" w:lineRule="auto"/>
              <w:ind w:firstLineChars="200" w:firstLine="482"/>
              <w:jc w:val="left"/>
              <w:rPr>
                <w:b/>
                <w:bCs/>
                <w:sz w:val="24"/>
                <w:szCs w:val="24"/>
              </w:rPr>
            </w:pPr>
            <w:r>
              <w:rPr>
                <w:rFonts w:hint="eastAsia"/>
                <w:b/>
                <w:bCs/>
                <w:sz w:val="24"/>
                <w:szCs w:val="24"/>
              </w:rPr>
              <w:t>问</w:t>
            </w:r>
            <w:r>
              <w:rPr>
                <w:rFonts w:hint="eastAsia"/>
                <w:b/>
                <w:bCs/>
                <w:sz w:val="24"/>
                <w:szCs w:val="24"/>
              </w:rPr>
              <w:t>2</w:t>
            </w:r>
            <w:r>
              <w:rPr>
                <w:rFonts w:hint="eastAsia"/>
                <w:b/>
                <w:bCs/>
                <w:sz w:val="24"/>
                <w:szCs w:val="24"/>
              </w:rPr>
              <w:t>：</w:t>
            </w:r>
            <w:r w:rsidR="001040CC" w:rsidRPr="001040CC">
              <w:rPr>
                <w:rFonts w:hint="eastAsia"/>
                <w:b/>
                <w:bCs/>
                <w:sz w:val="24"/>
                <w:szCs w:val="24"/>
              </w:rPr>
              <w:t>本次交易终止是否对公司经营发展和公司未来业绩造成重大不利影响？公司未来发展规划如何。</w:t>
            </w:r>
          </w:p>
          <w:p w14:paraId="5344E441" w14:textId="77777777" w:rsidR="001040CC" w:rsidRPr="001040CC" w:rsidRDefault="001E26B8" w:rsidP="001040CC">
            <w:pPr>
              <w:widowControl/>
              <w:spacing w:beforeLines="50" w:before="156" w:line="360" w:lineRule="auto"/>
              <w:ind w:firstLineChars="200" w:firstLine="480"/>
              <w:jc w:val="left"/>
              <w:rPr>
                <w:rFonts w:hint="eastAsia"/>
                <w:sz w:val="24"/>
                <w:szCs w:val="24"/>
              </w:rPr>
            </w:pPr>
            <w:r>
              <w:rPr>
                <w:rFonts w:hint="eastAsia"/>
                <w:sz w:val="24"/>
                <w:szCs w:val="24"/>
              </w:rPr>
              <w:lastRenderedPageBreak/>
              <w:t>答：</w:t>
            </w:r>
            <w:r w:rsidR="001040CC" w:rsidRPr="001040CC">
              <w:rPr>
                <w:rFonts w:hint="eastAsia"/>
                <w:sz w:val="24"/>
                <w:szCs w:val="24"/>
              </w:rPr>
              <w:t>尊敬的投资者，您好！终止本次交易事项系经公司审慎研究，并与交易对方充分沟通、友好协商后做出的决定。目前公司生产经营情况正常，本次交易终止不会对公司的生产经营和财务状况造成重大不利影响，不存在损害公司及中小股东利益的情形。</w:t>
            </w:r>
          </w:p>
          <w:p w14:paraId="431D69B9" w14:textId="14F57D5D" w:rsidR="003F0CB9" w:rsidRDefault="001040CC" w:rsidP="001040CC">
            <w:pPr>
              <w:widowControl/>
              <w:spacing w:beforeLines="50" w:before="156" w:line="360" w:lineRule="auto"/>
              <w:ind w:firstLineChars="200" w:firstLine="480"/>
              <w:jc w:val="left"/>
              <w:rPr>
                <w:sz w:val="24"/>
                <w:szCs w:val="24"/>
              </w:rPr>
            </w:pPr>
            <w:r w:rsidRPr="001040CC">
              <w:rPr>
                <w:rFonts w:hint="eastAsia"/>
                <w:sz w:val="24"/>
                <w:szCs w:val="24"/>
              </w:rPr>
              <w:t>公司发展战略始终聚焦于高端</w:t>
            </w:r>
            <w:r w:rsidRPr="001040CC">
              <w:rPr>
                <w:rFonts w:hint="eastAsia"/>
                <w:sz w:val="24"/>
                <w:szCs w:val="24"/>
              </w:rPr>
              <w:t>PCB</w:t>
            </w:r>
            <w:r w:rsidRPr="001040CC">
              <w:rPr>
                <w:rFonts w:hint="eastAsia"/>
                <w:sz w:val="24"/>
                <w:szCs w:val="24"/>
              </w:rPr>
              <w:t>制造，致力于为客户提供从样品研发到中试再到量产的一站式服务。</w:t>
            </w:r>
            <w:r w:rsidRPr="001040CC">
              <w:rPr>
                <w:rFonts w:hint="eastAsia"/>
                <w:sz w:val="24"/>
                <w:szCs w:val="24"/>
              </w:rPr>
              <w:t xml:space="preserve"> </w:t>
            </w:r>
            <w:r w:rsidRPr="001040CC">
              <w:rPr>
                <w:rFonts w:hint="eastAsia"/>
                <w:sz w:val="24"/>
                <w:szCs w:val="24"/>
              </w:rPr>
              <w:t>目前我们已有深圳高端样板厂，和信丰一厂中小批量、信丰智能化批量工厂；未来我们还要持续去打造全新经营理念的珠海迅捷兴智慧化工厂。每个工厂的设计都会在原有基础上增加了新的感念，既能分工合作、又能展现规模化的效应、同时具备科学性和智慧性。公司将继续以市场为导向，密切关注下游需求与行业趋势，争取在人工智能、物联网、智能硬件、汽车电子等重点应用领域实现技术突破，坚持发展</w:t>
            </w:r>
            <w:r w:rsidRPr="001040CC">
              <w:rPr>
                <w:rFonts w:hint="eastAsia"/>
                <w:sz w:val="24"/>
                <w:szCs w:val="24"/>
              </w:rPr>
              <w:t>HDI</w:t>
            </w:r>
            <w:r w:rsidRPr="001040CC">
              <w:rPr>
                <w:rFonts w:hint="eastAsia"/>
                <w:sz w:val="24"/>
                <w:szCs w:val="24"/>
              </w:rPr>
              <w:t>、软硬结合板、金手指板等高附加值工艺，不断提升产品竞争力。感谢您的关注！</w:t>
            </w:r>
          </w:p>
          <w:p w14:paraId="5CCFDF39" w14:textId="700DCEEF" w:rsidR="003F0CB9" w:rsidRDefault="001E26B8">
            <w:pPr>
              <w:spacing w:beforeLines="50" w:before="156" w:line="360" w:lineRule="auto"/>
              <w:ind w:firstLineChars="200" w:firstLine="482"/>
              <w:rPr>
                <w:b/>
                <w:bCs/>
                <w:sz w:val="24"/>
                <w:szCs w:val="24"/>
              </w:rPr>
            </w:pPr>
            <w:r>
              <w:rPr>
                <w:rFonts w:hint="eastAsia"/>
                <w:b/>
                <w:bCs/>
                <w:sz w:val="24"/>
                <w:szCs w:val="24"/>
              </w:rPr>
              <w:t>问</w:t>
            </w:r>
            <w:r>
              <w:rPr>
                <w:rFonts w:hint="eastAsia"/>
                <w:b/>
                <w:bCs/>
                <w:sz w:val="24"/>
                <w:szCs w:val="24"/>
              </w:rPr>
              <w:t>3</w:t>
            </w:r>
            <w:r>
              <w:rPr>
                <w:rFonts w:hint="eastAsia"/>
                <w:b/>
                <w:bCs/>
                <w:sz w:val="24"/>
                <w:szCs w:val="24"/>
              </w:rPr>
              <w:t>：</w:t>
            </w:r>
            <w:r w:rsidR="001040CC" w:rsidRPr="001040CC">
              <w:rPr>
                <w:rFonts w:hint="eastAsia"/>
                <w:b/>
                <w:bCs/>
                <w:sz w:val="24"/>
                <w:szCs w:val="24"/>
              </w:rPr>
              <w:t>请问公司有哪些核心竞争优势？</w:t>
            </w:r>
          </w:p>
          <w:p w14:paraId="1135CD97" w14:textId="3F7E2354" w:rsidR="003F0CB9" w:rsidRDefault="001E26B8">
            <w:pPr>
              <w:spacing w:beforeLines="50" w:before="156" w:line="360" w:lineRule="auto"/>
              <w:ind w:firstLineChars="200" w:firstLine="480"/>
              <w:rPr>
                <w:sz w:val="24"/>
                <w:szCs w:val="24"/>
              </w:rPr>
            </w:pPr>
            <w:r>
              <w:rPr>
                <w:rFonts w:hint="eastAsia"/>
                <w:sz w:val="24"/>
                <w:szCs w:val="24"/>
              </w:rPr>
              <w:t>答：</w:t>
            </w:r>
            <w:r w:rsidR="001040CC" w:rsidRPr="001040CC">
              <w:rPr>
                <w:rFonts w:hint="eastAsia"/>
                <w:sz w:val="24"/>
                <w:szCs w:val="24"/>
              </w:rPr>
              <w:t>尊敬的投资者，您好！公司核心竞争力体现在：</w:t>
            </w:r>
            <w:r w:rsidR="001040CC" w:rsidRPr="001040CC">
              <w:rPr>
                <w:rFonts w:hint="eastAsia"/>
                <w:sz w:val="24"/>
                <w:szCs w:val="24"/>
              </w:rPr>
              <w:t>1</w:t>
            </w:r>
            <w:r w:rsidR="001040CC" w:rsidRPr="001040CC">
              <w:rPr>
                <w:rFonts w:hint="eastAsia"/>
                <w:sz w:val="24"/>
                <w:szCs w:val="24"/>
              </w:rPr>
              <w:t>、提供</w:t>
            </w:r>
            <w:r w:rsidR="001040CC" w:rsidRPr="001040CC">
              <w:rPr>
                <w:rFonts w:hint="eastAsia"/>
                <w:sz w:val="24"/>
                <w:szCs w:val="24"/>
              </w:rPr>
              <w:t>PCB</w:t>
            </w:r>
            <w:r w:rsidR="001040CC" w:rsidRPr="001040CC">
              <w:rPr>
                <w:rFonts w:hint="eastAsia"/>
                <w:sz w:val="24"/>
                <w:szCs w:val="24"/>
              </w:rPr>
              <w:t>样板到批量板生产一站式服务，满足客户从新产品开发至最终定型量产的</w:t>
            </w:r>
            <w:r w:rsidR="001040CC" w:rsidRPr="001040CC">
              <w:rPr>
                <w:rFonts w:hint="eastAsia"/>
                <w:sz w:val="24"/>
                <w:szCs w:val="24"/>
              </w:rPr>
              <w:t>PCB</w:t>
            </w:r>
            <w:r w:rsidR="001040CC" w:rsidRPr="001040CC">
              <w:rPr>
                <w:rFonts w:hint="eastAsia"/>
                <w:sz w:val="24"/>
                <w:szCs w:val="24"/>
              </w:rPr>
              <w:t>需求；</w:t>
            </w:r>
            <w:r w:rsidR="001040CC" w:rsidRPr="001040CC">
              <w:rPr>
                <w:rFonts w:hint="eastAsia"/>
                <w:sz w:val="24"/>
                <w:szCs w:val="24"/>
              </w:rPr>
              <w:t>2</w:t>
            </w:r>
            <w:r w:rsidR="001040CC" w:rsidRPr="001040CC">
              <w:rPr>
                <w:rFonts w:hint="eastAsia"/>
                <w:sz w:val="24"/>
                <w:szCs w:val="24"/>
              </w:rPr>
              <w:t>、快件样板特色企业：公司起步于快件样板，深耕快件样板十余年，拥有丰富多品种生产经验、柔性化生产管理能力，可灵活满足各种各样个性化产品需求，在行业快件样板领域已形成良好口碑。另外，公司珠海智慧样板厂今年投产，进一步提升了样板竞争力；且开创了样板批量化生产新模式，可为客户提供品种多、品质高、交期短、价格优的高端样板服务。</w:t>
            </w:r>
            <w:r w:rsidR="001040CC" w:rsidRPr="001040CC">
              <w:rPr>
                <w:rFonts w:hint="eastAsia"/>
                <w:sz w:val="24"/>
                <w:szCs w:val="24"/>
              </w:rPr>
              <w:t>3</w:t>
            </w:r>
            <w:r w:rsidR="001040CC" w:rsidRPr="001040CC">
              <w:rPr>
                <w:rFonts w:hint="eastAsia"/>
                <w:sz w:val="24"/>
                <w:szCs w:val="24"/>
              </w:rPr>
              <w:t>、产品种类丰富，技术能力全面；公司产品以高多层为主，基本覆盖了</w:t>
            </w:r>
            <w:r w:rsidR="001040CC" w:rsidRPr="001040CC">
              <w:rPr>
                <w:rFonts w:hint="eastAsia"/>
                <w:sz w:val="24"/>
                <w:szCs w:val="24"/>
              </w:rPr>
              <w:t>HDI</w:t>
            </w:r>
            <w:r w:rsidR="001040CC" w:rsidRPr="001040CC">
              <w:rPr>
                <w:rFonts w:hint="eastAsia"/>
                <w:sz w:val="24"/>
                <w:szCs w:val="24"/>
              </w:rPr>
              <w:t>板、软硬结合板、厚铜板、高频高速板等特殊工艺和特殊基材产品；</w:t>
            </w:r>
            <w:r w:rsidR="001040CC" w:rsidRPr="001040CC">
              <w:rPr>
                <w:rFonts w:hint="eastAsia"/>
                <w:sz w:val="24"/>
                <w:szCs w:val="24"/>
              </w:rPr>
              <w:t>4</w:t>
            </w:r>
            <w:r w:rsidR="001040CC" w:rsidRPr="001040CC">
              <w:rPr>
                <w:rFonts w:hint="eastAsia"/>
                <w:sz w:val="24"/>
                <w:szCs w:val="24"/>
              </w:rPr>
              <w:t>、拥有丰富客户</w:t>
            </w:r>
            <w:r w:rsidR="001040CC" w:rsidRPr="001040CC">
              <w:rPr>
                <w:rFonts w:hint="eastAsia"/>
                <w:sz w:val="24"/>
                <w:szCs w:val="24"/>
              </w:rPr>
              <w:lastRenderedPageBreak/>
              <w:t>资源优势等。感谢您的关注！</w:t>
            </w:r>
          </w:p>
          <w:p w14:paraId="42CDB92C" w14:textId="60DB5A5D" w:rsidR="003F0CB9" w:rsidRDefault="001E26B8">
            <w:pPr>
              <w:spacing w:beforeLines="50" w:before="156" w:line="360" w:lineRule="auto"/>
              <w:ind w:firstLineChars="200" w:firstLine="482"/>
              <w:rPr>
                <w:b/>
                <w:bCs/>
                <w:sz w:val="24"/>
                <w:szCs w:val="24"/>
              </w:rPr>
            </w:pPr>
            <w:r>
              <w:rPr>
                <w:rFonts w:hint="eastAsia"/>
                <w:b/>
                <w:bCs/>
                <w:sz w:val="24"/>
                <w:szCs w:val="24"/>
              </w:rPr>
              <w:t>问</w:t>
            </w:r>
            <w:r>
              <w:rPr>
                <w:rFonts w:hint="eastAsia"/>
                <w:b/>
                <w:bCs/>
                <w:sz w:val="24"/>
                <w:szCs w:val="24"/>
              </w:rPr>
              <w:t>4</w:t>
            </w:r>
            <w:r>
              <w:rPr>
                <w:rFonts w:hint="eastAsia"/>
                <w:b/>
                <w:bCs/>
                <w:sz w:val="24"/>
                <w:szCs w:val="24"/>
              </w:rPr>
              <w:t>：</w:t>
            </w:r>
            <w:r w:rsidR="001040CC" w:rsidRPr="001040CC">
              <w:rPr>
                <w:rFonts w:hint="eastAsia"/>
                <w:b/>
                <w:bCs/>
                <w:sz w:val="24"/>
                <w:szCs w:val="24"/>
              </w:rPr>
              <w:t>本次交易终止后，公司是否有继续开展其他重组的计划和目标。</w:t>
            </w:r>
          </w:p>
          <w:p w14:paraId="415482CE" w14:textId="77777777" w:rsidR="00CF5400" w:rsidRDefault="001E26B8">
            <w:pPr>
              <w:spacing w:beforeLines="50" w:before="156" w:line="360" w:lineRule="auto"/>
              <w:ind w:firstLineChars="200" w:firstLine="480"/>
              <w:rPr>
                <w:sz w:val="24"/>
                <w:szCs w:val="24"/>
              </w:rPr>
            </w:pPr>
            <w:r>
              <w:rPr>
                <w:rFonts w:hint="eastAsia"/>
                <w:sz w:val="24"/>
                <w:szCs w:val="24"/>
              </w:rPr>
              <w:t>答：</w:t>
            </w:r>
            <w:r w:rsidR="00CF5400" w:rsidRPr="00CF5400">
              <w:rPr>
                <w:rFonts w:hint="eastAsia"/>
                <w:sz w:val="24"/>
                <w:szCs w:val="24"/>
              </w:rPr>
              <w:t>尊敬的投资者，您好！根据《上市公司重大资产重组管理办法》《上海证券交易所上市公司自律监管指引第</w:t>
            </w:r>
            <w:r w:rsidR="00CF5400" w:rsidRPr="00CF5400">
              <w:rPr>
                <w:rFonts w:hint="eastAsia"/>
                <w:sz w:val="24"/>
                <w:szCs w:val="24"/>
              </w:rPr>
              <w:t>6</w:t>
            </w:r>
            <w:r w:rsidR="00CF5400" w:rsidRPr="00CF5400">
              <w:rPr>
                <w:rFonts w:hint="eastAsia"/>
                <w:sz w:val="24"/>
                <w:szCs w:val="24"/>
              </w:rPr>
              <w:t>号——重大资产重组》等相关法律、法规及规范性文件的规定，公司承诺自终止本次交易事项披露之日起</w:t>
            </w:r>
            <w:r w:rsidR="00CF5400" w:rsidRPr="00CF5400">
              <w:rPr>
                <w:rFonts w:hint="eastAsia"/>
                <w:sz w:val="24"/>
                <w:szCs w:val="24"/>
              </w:rPr>
              <w:t>1</w:t>
            </w:r>
            <w:r w:rsidR="00CF5400" w:rsidRPr="00CF5400">
              <w:rPr>
                <w:rFonts w:hint="eastAsia"/>
                <w:sz w:val="24"/>
                <w:szCs w:val="24"/>
              </w:rPr>
              <w:t>个月内不再筹划重大资产重组事项。后续如有相关计划，公司将严格遵循信息披露规定及时履行披露义务。感谢您的关注！</w:t>
            </w:r>
          </w:p>
          <w:p w14:paraId="03C35856" w14:textId="71FE4EFA" w:rsidR="003F0CB9" w:rsidRDefault="001E26B8">
            <w:pPr>
              <w:spacing w:beforeLines="50" w:before="156" w:line="360" w:lineRule="auto"/>
              <w:ind w:firstLineChars="200" w:firstLine="482"/>
              <w:rPr>
                <w:b/>
                <w:bCs/>
                <w:sz w:val="24"/>
                <w:szCs w:val="24"/>
              </w:rPr>
            </w:pPr>
            <w:r>
              <w:rPr>
                <w:rFonts w:hint="eastAsia"/>
                <w:b/>
                <w:bCs/>
                <w:sz w:val="24"/>
                <w:szCs w:val="24"/>
              </w:rPr>
              <w:t>问</w:t>
            </w:r>
            <w:r>
              <w:rPr>
                <w:rFonts w:hint="eastAsia"/>
                <w:b/>
                <w:bCs/>
                <w:sz w:val="24"/>
                <w:szCs w:val="24"/>
              </w:rPr>
              <w:t>5</w:t>
            </w:r>
            <w:r>
              <w:rPr>
                <w:rFonts w:hint="eastAsia"/>
                <w:b/>
                <w:bCs/>
                <w:sz w:val="24"/>
                <w:szCs w:val="24"/>
              </w:rPr>
              <w:t>：</w:t>
            </w:r>
            <w:r w:rsidR="007C635A" w:rsidRPr="007C635A">
              <w:rPr>
                <w:rFonts w:hint="eastAsia"/>
                <w:b/>
                <w:bCs/>
                <w:sz w:val="24"/>
                <w:szCs w:val="24"/>
              </w:rPr>
              <w:t>怎么看公司未来成长空间？</w:t>
            </w:r>
          </w:p>
          <w:p w14:paraId="252F5ACB" w14:textId="5F30E7AA" w:rsidR="003F0CB9" w:rsidRDefault="001E26B8" w:rsidP="00CF5400">
            <w:pPr>
              <w:spacing w:beforeLines="50" w:before="156" w:line="360" w:lineRule="auto"/>
              <w:ind w:firstLineChars="200" w:firstLine="480"/>
              <w:rPr>
                <w:rFonts w:ascii="宋体" w:hAnsi="宋体"/>
                <w:b/>
                <w:bCs/>
                <w:kern w:val="0"/>
                <w:sz w:val="24"/>
                <w:szCs w:val="24"/>
              </w:rPr>
            </w:pPr>
            <w:r>
              <w:rPr>
                <w:rFonts w:hint="eastAsia"/>
                <w:sz w:val="24"/>
                <w:szCs w:val="24"/>
              </w:rPr>
              <w:t>答：</w:t>
            </w:r>
            <w:r w:rsidR="007C635A" w:rsidRPr="007C635A">
              <w:rPr>
                <w:rFonts w:hint="eastAsia"/>
                <w:sz w:val="24"/>
                <w:szCs w:val="24"/>
              </w:rPr>
              <w:t>尊敬的投资者，您好！公司目前拥有深圳、信丰、珠海三个制造基地，其中截至目前，有四个工厂产能已全部释放，公司已具备规模化发展基础。我们管理层对公司未来成长空间充满信心，伴随着产能逐步爬升，公司也将迎来业绩好转拐点。敬请投资者长期关注迅捷兴发展。</w:t>
            </w:r>
          </w:p>
        </w:tc>
      </w:tr>
      <w:tr w:rsidR="003F0CB9" w14:paraId="4EE83AE8" w14:textId="77777777">
        <w:trPr>
          <w:trHeight w:val="726"/>
        </w:trPr>
        <w:tc>
          <w:tcPr>
            <w:tcW w:w="1980" w:type="dxa"/>
            <w:vAlign w:val="center"/>
          </w:tcPr>
          <w:p w14:paraId="1A22A2E0" w14:textId="77777777" w:rsidR="003F0CB9" w:rsidRDefault="001E26B8">
            <w:pPr>
              <w:spacing w:line="360" w:lineRule="auto"/>
              <w:rPr>
                <w:b/>
                <w:bCs/>
                <w:iCs/>
                <w:sz w:val="24"/>
              </w:rPr>
            </w:pPr>
            <w:r>
              <w:rPr>
                <w:rFonts w:hAnsi="宋体"/>
                <w:b/>
                <w:bCs/>
                <w:iCs/>
                <w:sz w:val="24"/>
              </w:rPr>
              <w:lastRenderedPageBreak/>
              <w:t>附件清单（如有）</w:t>
            </w:r>
          </w:p>
        </w:tc>
        <w:tc>
          <w:tcPr>
            <w:tcW w:w="6633" w:type="dxa"/>
          </w:tcPr>
          <w:p w14:paraId="4B0661F1" w14:textId="77777777" w:rsidR="003F0CB9" w:rsidRDefault="003F0CB9">
            <w:pPr>
              <w:spacing w:line="360" w:lineRule="auto"/>
              <w:rPr>
                <w:bCs/>
                <w:iCs/>
                <w:sz w:val="24"/>
                <w:szCs w:val="24"/>
              </w:rPr>
            </w:pPr>
          </w:p>
        </w:tc>
      </w:tr>
    </w:tbl>
    <w:p w14:paraId="3E28C6C0" w14:textId="77777777" w:rsidR="003F0CB9" w:rsidRDefault="003F0CB9">
      <w:pPr>
        <w:spacing w:line="360" w:lineRule="auto"/>
      </w:pPr>
    </w:p>
    <w:sectPr w:rsidR="003F0CB9">
      <w:footerReference w:type="default" r:id="rId7"/>
      <w:pgSz w:w="11906" w:h="16838"/>
      <w:pgMar w:top="1276" w:right="1558"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BE08BD" w14:textId="77777777" w:rsidR="001E26B8" w:rsidRDefault="001E26B8">
      <w:r>
        <w:separator/>
      </w:r>
    </w:p>
  </w:endnote>
  <w:endnote w:type="continuationSeparator" w:id="0">
    <w:p w14:paraId="15E13824" w14:textId="77777777" w:rsidR="001E26B8" w:rsidRDefault="001E2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5C12A5" w14:textId="77777777" w:rsidR="003F0CB9" w:rsidRDefault="001E26B8">
    <w:pPr>
      <w:pStyle w:val="a7"/>
      <w:jc w:val="center"/>
    </w:pPr>
    <w:r>
      <w:rPr>
        <w:rStyle w:val="ac"/>
      </w:rPr>
      <w:fldChar w:fldCharType="begin"/>
    </w:r>
    <w:r>
      <w:rPr>
        <w:rStyle w:val="ac"/>
      </w:rPr>
      <w:instrText xml:space="preserve"> PAGE </w:instrText>
    </w:r>
    <w:r>
      <w:rPr>
        <w:rStyle w:val="ac"/>
      </w:rPr>
      <w:fldChar w:fldCharType="separate"/>
    </w:r>
    <w:r>
      <w:rPr>
        <w:rStyle w:val="ac"/>
      </w:rPr>
      <w:t>1</w:t>
    </w:r>
    <w:r>
      <w:rPr>
        <w:rStyle w:val="a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C6AF9E" w14:textId="77777777" w:rsidR="001E26B8" w:rsidRDefault="001E26B8">
      <w:r>
        <w:separator/>
      </w:r>
    </w:p>
  </w:footnote>
  <w:footnote w:type="continuationSeparator" w:id="0">
    <w:p w14:paraId="1537F3BC" w14:textId="77777777" w:rsidR="001E26B8" w:rsidRDefault="001E26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I2MjVlZTAyOGY1OTk3MTc2YjJmNmQ4NzAzMWQ1ZmMifQ=="/>
  </w:docVars>
  <w:rsids>
    <w:rsidRoot w:val="00871698"/>
    <w:rsid w:val="00004FEE"/>
    <w:rsid w:val="00006857"/>
    <w:rsid w:val="00006AD1"/>
    <w:rsid w:val="00006EA6"/>
    <w:rsid w:val="000107CB"/>
    <w:rsid w:val="00011794"/>
    <w:rsid w:val="00012BC9"/>
    <w:rsid w:val="0001387F"/>
    <w:rsid w:val="00013FA5"/>
    <w:rsid w:val="00016B31"/>
    <w:rsid w:val="00017C87"/>
    <w:rsid w:val="000239C7"/>
    <w:rsid w:val="00023F4E"/>
    <w:rsid w:val="000240A7"/>
    <w:rsid w:val="0002497F"/>
    <w:rsid w:val="00024B19"/>
    <w:rsid w:val="0003072B"/>
    <w:rsid w:val="00030A8F"/>
    <w:rsid w:val="00032B0C"/>
    <w:rsid w:val="00034D3A"/>
    <w:rsid w:val="0003738B"/>
    <w:rsid w:val="00037F88"/>
    <w:rsid w:val="00041A1D"/>
    <w:rsid w:val="000504E6"/>
    <w:rsid w:val="00052611"/>
    <w:rsid w:val="00052C6F"/>
    <w:rsid w:val="00053498"/>
    <w:rsid w:val="000539F9"/>
    <w:rsid w:val="00056EF7"/>
    <w:rsid w:val="000616FB"/>
    <w:rsid w:val="00062E78"/>
    <w:rsid w:val="00062F4D"/>
    <w:rsid w:val="000632AB"/>
    <w:rsid w:val="000633CE"/>
    <w:rsid w:val="000648BA"/>
    <w:rsid w:val="0006749C"/>
    <w:rsid w:val="00067F8F"/>
    <w:rsid w:val="00072FBC"/>
    <w:rsid w:val="00073120"/>
    <w:rsid w:val="0007321A"/>
    <w:rsid w:val="00073755"/>
    <w:rsid w:val="00076191"/>
    <w:rsid w:val="000778DD"/>
    <w:rsid w:val="000800D2"/>
    <w:rsid w:val="00080545"/>
    <w:rsid w:val="00083E09"/>
    <w:rsid w:val="0008496E"/>
    <w:rsid w:val="0008582C"/>
    <w:rsid w:val="0009254C"/>
    <w:rsid w:val="00093F1D"/>
    <w:rsid w:val="0009789D"/>
    <w:rsid w:val="000A064C"/>
    <w:rsid w:val="000A13AA"/>
    <w:rsid w:val="000A1D56"/>
    <w:rsid w:val="000A253D"/>
    <w:rsid w:val="000A3F1F"/>
    <w:rsid w:val="000A5634"/>
    <w:rsid w:val="000A5DA5"/>
    <w:rsid w:val="000A6778"/>
    <w:rsid w:val="000B221C"/>
    <w:rsid w:val="000B46A8"/>
    <w:rsid w:val="000B4A14"/>
    <w:rsid w:val="000B5985"/>
    <w:rsid w:val="000B5BDC"/>
    <w:rsid w:val="000B63B2"/>
    <w:rsid w:val="000C0BE3"/>
    <w:rsid w:val="000C1DAE"/>
    <w:rsid w:val="000C1E5B"/>
    <w:rsid w:val="000C629F"/>
    <w:rsid w:val="000C6F1D"/>
    <w:rsid w:val="000C7786"/>
    <w:rsid w:val="000D72D5"/>
    <w:rsid w:val="000E38FF"/>
    <w:rsid w:val="000F03F6"/>
    <w:rsid w:val="000F3C28"/>
    <w:rsid w:val="000F4EC0"/>
    <w:rsid w:val="000F61F5"/>
    <w:rsid w:val="000F63EC"/>
    <w:rsid w:val="000F6C3F"/>
    <w:rsid w:val="001040CC"/>
    <w:rsid w:val="0010441F"/>
    <w:rsid w:val="001056E9"/>
    <w:rsid w:val="00111867"/>
    <w:rsid w:val="001164FC"/>
    <w:rsid w:val="00117A68"/>
    <w:rsid w:val="0012087A"/>
    <w:rsid w:val="00125905"/>
    <w:rsid w:val="001259F8"/>
    <w:rsid w:val="001262DE"/>
    <w:rsid w:val="001333F6"/>
    <w:rsid w:val="00134BD2"/>
    <w:rsid w:val="00135BE2"/>
    <w:rsid w:val="00140FB2"/>
    <w:rsid w:val="00143FC6"/>
    <w:rsid w:val="0014513A"/>
    <w:rsid w:val="00150A17"/>
    <w:rsid w:val="001513CE"/>
    <w:rsid w:val="00152939"/>
    <w:rsid w:val="001570B1"/>
    <w:rsid w:val="00157688"/>
    <w:rsid w:val="00157C77"/>
    <w:rsid w:val="001615A3"/>
    <w:rsid w:val="0016485A"/>
    <w:rsid w:val="0016535B"/>
    <w:rsid w:val="00165A9F"/>
    <w:rsid w:val="00166454"/>
    <w:rsid w:val="00167625"/>
    <w:rsid w:val="001705B6"/>
    <w:rsid w:val="00171EF3"/>
    <w:rsid w:val="001744AF"/>
    <w:rsid w:val="00180373"/>
    <w:rsid w:val="00182619"/>
    <w:rsid w:val="00182F04"/>
    <w:rsid w:val="001836C9"/>
    <w:rsid w:val="001840F9"/>
    <w:rsid w:val="00185524"/>
    <w:rsid w:val="00193BF7"/>
    <w:rsid w:val="00193DEE"/>
    <w:rsid w:val="00196388"/>
    <w:rsid w:val="001B2803"/>
    <w:rsid w:val="001B3651"/>
    <w:rsid w:val="001C03D3"/>
    <w:rsid w:val="001C0A54"/>
    <w:rsid w:val="001C241E"/>
    <w:rsid w:val="001C44D8"/>
    <w:rsid w:val="001C4891"/>
    <w:rsid w:val="001C54FA"/>
    <w:rsid w:val="001C5E51"/>
    <w:rsid w:val="001C765B"/>
    <w:rsid w:val="001D1627"/>
    <w:rsid w:val="001D34D7"/>
    <w:rsid w:val="001E16CF"/>
    <w:rsid w:val="001E20FD"/>
    <w:rsid w:val="001E26B8"/>
    <w:rsid w:val="001E2704"/>
    <w:rsid w:val="001E305A"/>
    <w:rsid w:val="001F1334"/>
    <w:rsid w:val="001F66AA"/>
    <w:rsid w:val="00200465"/>
    <w:rsid w:val="002012E1"/>
    <w:rsid w:val="00203987"/>
    <w:rsid w:val="00205975"/>
    <w:rsid w:val="00207EE7"/>
    <w:rsid w:val="00210740"/>
    <w:rsid w:val="00213F1F"/>
    <w:rsid w:val="002142E0"/>
    <w:rsid w:val="002147C4"/>
    <w:rsid w:val="002168D3"/>
    <w:rsid w:val="00217345"/>
    <w:rsid w:val="00220683"/>
    <w:rsid w:val="0022108A"/>
    <w:rsid w:val="00222CB0"/>
    <w:rsid w:val="00224BF5"/>
    <w:rsid w:val="00230F76"/>
    <w:rsid w:val="00231306"/>
    <w:rsid w:val="00231DBD"/>
    <w:rsid w:val="00235B92"/>
    <w:rsid w:val="002368DC"/>
    <w:rsid w:val="00236D48"/>
    <w:rsid w:val="00236D93"/>
    <w:rsid w:val="00240325"/>
    <w:rsid w:val="00240C58"/>
    <w:rsid w:val="00241B3E"/>
    <w:rsid w:val="00246050"/>
    <w:rsid w:val="00250BF4"/>
    <w:rsid w:val="00253038"/>
    <w:rsid w:val="00253B0E"/>
    <w:rsid w:val="00261B1D"/>
    <w:rsid w:val="00262309"/>
    <w:rsid w:val="002626CC"/>
    <w:rsid w:val="002632E0"/>
    <w:rsid w:val="0027286A"/>
    <w:rsid w:val="00273464"/>
    <w:rsid w:val="00274C7F"/>
    <w:rsid w:val="00275497"/>
    <w:rsid w:val="00280D92"/>
    <w:rsid w:val="00281D81"/>
    <w:rsid w:val="00282924"/>
    <w:rsid w:val="00282FB7"/>
    <w:rsid w:val="00283F5E"/>
    <w:rsid w:val="00285033"/>
    <w:rsid w:val="002856BF"/>
    <w:rsid w:val="0029297E"/>
    <w:rsid w:val="00293685"/>
    <w:rsid w:val="00295BED"/>
    <w:rsid w:val="00295F91"/>
    <w:rsid w:val="002A03A6"/>
    <w:rsid w:val="002A2257"/>
    <w:rsid w:val="002A2761"/>
    <w:rsid w:val="002A64DE"/>
    <w:rsid w:val="002A6B19"/>
    <w:rsid w:val="002B0995"/>
    <w:rsid w:val="002B0FA8"/>
    <w:rsid w:val="002B15A1"/>
    <w:rsid w:val="002B19D3"/>
    <w:rsid w:val="002B3F39"/>
    <w:rsid w:val="002C176B"/>
    <w:rsid w:val="002C2A4E"/>
    <w:rsid w:val="002C4A4C"/>
    <w:rsid w:val="002C58DE"/>
    <w:rsid w:val="002C767D"/>
    <w:rsid w:val="002D391E"/>
    <w:rsid w:val="002D6E39"/>
    <w:rsid w:val="002E23B4"/>
    <w:rsid w:val="002E3BC6"/>
    <w:rsid w:val="002E5518"/>
    <w:rsid w:val="002F1B2C"/>
    <w:rsid w:val="002F2F12"/>
    <w:rsid w:val="002F3F69"/>
    <w:rsid w:val="002F4D7D"/>
    <w:rsid w:val="002F56C2"/>
    <w:rsid w:val="003003C7"/>
    <w:rsid w:val="00302887"/>
    <w:rsid w:val="00303A2A"/>
    <w:rsid w:val="003044B8"/>
    <w:rsid w:val="003071FF"/>
    <w:rsid w:val="00307723"/>
    <w:rsid w:val="00310AA5"/>
    <w:rsid w:val="00311026"/>
    <w:rsid w:val="00312B1B"/>
    <w:rsid w:val="00316781"/>
    <w:rsid w:val="0031709D"/>
    <w:rsid w:val="0032048C"/>
    <w:rsid w:val="0032227F"/>
    <w:rsid w:val="00322388"/>
    <w:rsid w:val="003225D0"/>
    <w:rsid w:val="003234F2"/>
    <w:rsid w:val="003249F4"/>
    <w:rsid w:val="00326570"/>
    <w:rsid w:val="00326669"/>
    <w:rsid w:val="003305C0"/>
    <w:rsid w:val="00333AE8"/>
    <w:rsid w:val="003342E6"/>
    <w:rsid w:val="00341E6A"/>
    <w:rsid w:val="003446D4"/>
    <w:rsid w:val="003447B0"/>
    <w:rsid w:val="00344D1B"/>
    <w:rsid w:val="00346BDB"/>
    <w:rsid w:val="003519F2"/>
    <w:rsid w:val="00352D87"/>
    <w:rsid w:val="00353FC0"/>
    <w:rsid w:val="00355C4F"/>
    <w:rsid w:val="00355DEE"/>
    <w:rsid w:val="00356F08"/>
    <w:rsid w:val="003579E1"/>
    <w:rsid w:val="0036208C"/>
    <w:rsid w:val="00371ED2"/>
    <w:rsid w:val="00372002"/>
    <w:rsid w:val="003738FB"/>
    <w:rsid w:val="00383454"/>
    <w:rsid w:val="0038775A"/>
    <w:rsid w:val="003923AA"/>
    <w:rsid w:val="00392BFC"/>
    <w:rsid w:val="0039676D"/>
    <w:rsid w:val="00396C52"/>
    <w:rsid w:val="00397DCA"/>
    <w:rsid w:val="003A3127"/>
    <w:rsid w:val="003B4127"/>
    <w:rsid w:val="003C0372"/>
    <w:rsid w:val="003C0F8F"/>
    <w:rsid w:val="003C1FBA"/>
    <w:rsid w:val="003C4060"/>
    <w:rsid w:val="003C5143"/>
    <w:rsid w:val="003C5F23"/>
    <w:rsid w:val="003C665D"/>
    <w:rsid w:val="003D18DB"/>
    <w:rsid w:val="003D284C"/>
    <w:rsid w:val="003D2A45"/>
    <w:rsid w:val="003D2D46"/>
    <w:rsid w:val="003D47FE"/>
    <w:rsid w:val="003D7CF9"/>
    <w:rsid w:val="003E0CC0"/>
    <w:rsid w:val="003E3C6A"/>
    <w:rsid w:val="003E47DF"/>
    <w:rsid w:val="003E7013"/>
    <w:rsid w:val="003F0CB9"/>
    <w:rsid w:val="003F50F8"/>
    <w:rsid w:val="003F59AF"/>
    <w:rsid w:val="00403B30"/>
    <w:rsid w:val="0040444A"/>
    <w:rsid w:val="00406D18"/>
    <w:rsid w:val="00410C9F"/>
    <w:rsid w:val="004172A2"/>
    <w:rsid w:val="004238EB"/>
    <w:rsid w:val="00425F4F"/>
    <w:rsid w:val="00430273"/>
    <w:rsid w:val="00430A5B"/>
    <w:rsid w:val="004343BE"/>
    <w:rsid w:val="00434E09"/>
    <w:rsid w:val="00436649"/>
    <w:rsid w:val="0044038A"/>
    <w:rsid w:val="00440DDE"/>
    <w:rsid w:val="00447F77"/>
    <w:rsid w:val="004512BA"/>
    <w:rsid w:val="00452387"/>
    <w:rsid w:val="0045267E"/>
    <w:rsid w:val="004526C8"/>
    <w:rsid w:val="00453386"/>
    <w:rsid w:val="0046254F"/>
    <w:rsid w:val="00465B7C"/>
    <w:rsid w:val="00466A29"/>
    <w:rsid w:val="004710E9"/>
    <w:rsid w:val="00471CE2"/>
    <w:rsid w:val="00473EC2"/>
    <w:rsid w:val="00475FBF"/>
    <w:rsid w:val="00484DFB"/>
    <w:rsid w:val="004902E8"/>
    <w:rsid w:val="004912A4"/>
    <w:rsid w:val="0049283E"/>
    <w:rsid w:val="00494F54"/>
    <w:rsid w:val="004963EE"/>
    <w:rsid w:val="004A11FB"/>
    <w:rsid w:val="004A21E7"/>
    <w:rsid w:val="004A345F"/>
    <w:rsid w:val="004A58EA"/>
    <w:rsid w:val="004A7CD3"/>
    <w:rsid w:val="004B1501"/>
    <w:rsid w:val="004B32C0"/>
    <w:rsid w:val="004B42CF"/>
    <w:rsid w:val="004B5AB9"/>
    <w:rsid w:val="004B5BE7"/>
    <w:rsid w:val="004B64BE"/>
    <w:rsid w:val="004C0B8F"/>
    <w:rsid w:val="004C1776"/>
    <w:rsid w:val="004C46E3"/>
    <w:rsid w:val="004C57C7"/>
    <w:rsid w:val="004C7054"/>
    <w:rsid w:val="004C795E"/>
    <w:rsid w:val="004D0827"/>
    <w:rsid w:val="004D25C7"/>
    <w:rsid w:val="004D3142"/>
    <w:rsid w:val="004D47C8"/>
    <w:rsid w:val="004D53F3"/>
    <w:rsid w:val="004D7CC5"/>
    <w:rsid w:val="004D7F19"/>
    <w:rsid w:val="004E0A98"/>
    <w:rsid w:val="004E3B01"/>
    <w:rsid w:val="004E3F13"/>
    <w:rsid w:val="004E537D"/>
    <w:rsid w:val="004E65FF"/>
    <w:rsid w:val="004E7CD6"/>
    <w:rsid w:val="004F095D"/>
    <w:rsid w:val="004F1984"/>
    <w:rsid w:val="004F2B1B"/>
    <w:rsid w:val="004F600D"/>
    <w:rsid w:val="00501D93"/>
    <w:rsid w:val="00503378"/>
    <w:rsid w:val="00505D58"/>
    <w:rsid w:val="0050732A"/>
    <w:rsid w:val="00510BF4"/>
    <w:rsid w:val="00511A51"/>
    <w:rsid w:val="00513376"/>
    <w:rsid w:val="00514F62"/>
    <w:rsid w:val="00515A28"/>
    <w:rsid w:val="005174D2"/>
    <w:rsid w:val="005216ED"/>
    <w:rsid w:val="00522EF9"/>
    <w:rsid w:val="005231E3"/>
    <w:rsid w:val="00527544"/>
    <w:rsid w:val="00531060"/>
    <w:rsid w:val="005312C0"/>
    <w:rsid w:val="005323AC"/>
    <w:rsid w:val="00532F04"/>
    <w:rsid w:val="0053432D"/>
    <w:rsid w:val="005367C0"/>
    <w:rsid w:val="005402C2"/>
    <w:rsid w:val="005424DE"/>
    <w:rsid w:val="005433CE"/>
    <w:rsid w:val="0054365C"/>
    <w:rsid w:val="00543947"/>
    <w:rsid w:val="005451C4"/>
    <w:rsid w:val="0054573B"/>
    <w:rsid w:val="00551768"/>
    <w:rsid w:val="005534A2"/>
    <w:rsid w:val="00553A11"/>
    <w:rsid w:val="00554884"/>
    <w:rsid w:val="00561690"/>
    <w:rsid w:val="00563608"/>
    <w:rsid w:val="0056518C"/>
    <w:rsid w:val="0056595B"/>
    <w:rsid w:val="00565CF7"/>
    <w:rsid w:val="005702F4"/>
    <w:rsid w:val="0057491E"/>
    <w:rsid w:val="00577959"/>
    <w:rsid w:val="00577E90"/>
    <w:rsid w:val="00587FB2"/>
    <w:rsid w:val="00590467"/>
    <w:rsid w:val="00592401"/>
    <w:rsid w:val="00592A16"/>
    <w:rsid w:val="00593522"/>
    <w:rsid w:val="0059427E"/>
    <w:rsid w:val="005960B0"/>
    <w:rsid w:val="00596CDB"/>
    <w:rsid w:val="00597BA4"/>
    <w:rsid w:val="005A169B"/>
    <w:rsid w:val="005A318C"/>
    <w:rsid w:val="005A3A6A"/>
    <w:rsid w:val="005A6C95"/>
    <w:rsid w:val="005B56DE"/>
    <w:rsid w:val="005C272B"/>
    <w:rsid w:val="005D460B"/>
    <w:rsid w:val="005D6DAF"/>
    <w:rsid w:val="005D7C2B"/>
    <w:rsid w:val="005E1A14"/>
    <w:rsid w:val="005E300F"/>
    <w:rsid w:val="005E3587"/>
    <w:rsid w:val="005E41C1"/>
    <w:rsid w:val="005E5A05"/>
    <w:rsid w:val="005E641E"/>
    <w:rsid w:val="005F15B7"/>
    <w:rsid w:val="005F1BB0"/>
    <w:rsid w:val="005F23DC"/>
    <w:rsid w:val="005F4927"/>
    <w:rsid w:val="005F54F9"/>
    <w:rsid w:val="005F645A"/>
    <w:rsid w:val="00601357"/>
    <w:rsid w:val="0060163F"/>
    <w:rsid w:val="00604FD6"/>
    <w:rsid w:val="0061035F"/>
    <w:rsid w:val="00611C3A"/>
    <w:rsid w:val="00614D00"/>
    <w:rsid w:val="00616C67"/>
    <w:rsid w:val="00620BCC"/>
    <w:rsid w:val="00620F6C"/>
    <w:rsid w:val="006223A7"/>
    <w:rsid w:val="0062668A"/>
    <w:rsid w:val="00627C44"/>
    <w:rsid w:val="006301D9"/>
    <w:rsid w:val="006315F3"/>
    <w:rsid w:val="0063388C"/>
    <w:rsid w:val="00634980"/>
    <w:rsid w:val="00635625"/>
    <w:rsid w:val="0063730A"/>
    <w:rsid w:val="00637426"/>
    <w:rsid w:val="006401C6"/>
    <w:rsid w:val="006413AE"/>
    <w:rsid w:val="006428ED"/>
    <w:rsid w:val="006517B8"/>
    <w:rsid w:val="00651B0D"/>
    <w:rsid w:val="006573E2"/>
    <w:rsid w:val="00660866"/>
    <w:rsid w:val="0066204C"/>
    <w:rsid w:val="00663EFA"/>
    <w:rsid w:val="00664D37"/>
    <w:rsid w:val="00664EB9"/>
    <w:rsid w:val="00665E06"/>
    <w:rsid w:val="00666B25"/>
    <w:rsid w:val="00667DEA"/>
    <w:rsid w:val="00673E96"/>
    <w:rsid w:val="0067475F"/>
    <w:rsid w:val="00677213"/>
    <w:rsid w:val="00681449"/>
    <w:rsid w:val="00684B8A"/>
    <w:rsid w:val="006875B0"/>
    <w:rsid w:val="0069011D"/>
    <w:rsid w:val="00690DB9"/>
    <w:rsid w:val="0069134C"/>
    <w:rsid w:val="00693328"/>
    <w:rsid w:val="006945AE"/>
    <w:rsid w:val="00694AEB"/>
    <w:rsid w:val="006A076E"/>
    <w:rsid w:val="006A277F"/>
    <w:rsid w:val="006A3063"/>
    <w:rsid w:val="006A4772"/>
    <w:rsid w:val="006A4A92"/>
    <w:rsid w:val="006A6209"/>
    <w:rsid w:val="006A6385"/>
    <w:rsid w:val="006B139F"/>
    <w:rsid w:val="006B5979"/>
    <w:rsid w:val="006C0FE3"/>
    <w:rsid w:val="006C1A26"/>
    <w:rsid w:val="006C3C14"/>
    <w:rsid w:val="006D086D"/>
    <w:rsid w:val="006D1B92"/>
    <w:rsid w:val="006D383F"/>
    <w:rsid w:val="006D725B"/>
    <w:rsid w:val="006D7B92"/>
    <w:rsid w:val="006E0F9F"/>
    <w:rsid w:val="006E21C1"/>
    <w:rsid w:val="006E3EDD"/>
    <w:rsid w:val="006E6384"/>
    <w:rsid w:val="006E6A94"/>
    <w:rsid w:val="006E76D5"/>
    <w:rsid w:val="006E77BA"/>
    <w:rsid w:val="006F0497"/>
    <w:rsid w:val="006F4890"/>
    <w:rsid w:val="006F6E6C"/>
    <w:rsid w:val="006F7442"/>
    <w:rsid w:val="006F7548"/>
    <w:rsid w:val="007003A3"/>
    <w:rsid w:val="0070363F"/>
    <w:rsid w:val="0070488B"/>
    <w:rsid w:val="00712018"/>
    <w:rsid w:val="00714639"/>
    <w:rsid w:val="00714AEF"/>
    <w:rsid w:val="007151F5"/>
    <w:rsid w:val="007163BF"/>
    <w:rsid w:val="00722D82"/>
    <w:rsid w:val="00724B29"/>
    <w:rsid w:val="00724BB4"/>
    <w:rsid w:val="00724E53"/>
    <w:rsid w:val="007277AF"/>
    <w:rsid w:val="00727EDF"/>
    <w:rsid w:val="0073128B"/>
    <w:rsid w:val="00731EB8"/>
    <w:rsid w:val="007344DF"/>
    <w:rsid w:val="00736666"/>
    <w:rsid w:val="00736E13"/>
    <w:rsid w:val="00737CE0"/>
    <w:rsid w:val="0074001A"/>
    <w:rsid w:val="0074305B"/>
    <w:rsid w:val="0074313B"/>
    <w:rsid w:val="007448E8"/>
    <w:rsid w:val="007478A3"/>
    <w:rsid w:val="007530B8"/>
    <w:rsid w:val="00753B47"/>
    <w:rsid w:val="00753E8A"/>
    <w:rsid w:val="007574D8"/>
    <w:rsid w:val="007659FF"/>
    <w:rsid w:val="00767336"/>
    <w:rsid w:val="007755CA"/>
    <w:rsid w:val="00781934"/>
    <w:rsid w:val="00790F36"/>
    <w:rsid w:val="00792163"/>
    <w:rsid w:val="007948C8"/>
    <w:rsid w:val="0079525D"/>
    <w:rsid w:val="007A0800"/>
    <w:rsid w:val="007A0F7A"/>
    <w:rsid w:val="007A12A4"/>
    <w:rsid w:val="007B0230"/>
    <w:rsid w:val="007B08AB"/>
    <w:rsid w:val="007B28BC"/>
    <w:rsid w:val="007B47AA"/>
    <w:rsid w:val="007C3479"/>
    <w:rsid w:val="007C4564"/>
    <w:rsid w:val="007C635A"/>
    <w:rsid w:val="007C6E19"/>
    <w:rsid w:val="007C704E"/>
    <w:rsid w:val="007D0305"/>
    <w:rsid w:val="007D114E"/>
    <w:rsid w:val="007D4CC6"/>
    <w:rsid w:val="007D6837"/>
    <w:rsid w:val="007E1B85"/>
    <w:rsid w:val="007E3F5C"/>
    <w:rsid w:val="007E6186"/>
    <w:rsid w:val="007E7E36"/>
    <w:rsid w:val="007F45C5"/>
    <w:rsid w:val="007F7E77"/>
    <w:rsid w:val="008009FA"/>
    <w:rsid w:val="00801F0E"/>
    <w:rsid w:val="0080355A"/>
    <w:rsid w:val="00803C0C"/>
    <w:rsid w:val="0080456F"/>
    <w:rsid w:val="008067DA"/>
    <w:rsid w:val="00807501"/>
    <w:rsid w:val="00807D39"/>
    <w:rsid w:val="00810B49"/>
    <w:rsid w:val="0081592C"/>
    <w:rsid w:val="00820947"/>
    <w:rsid w:val="00821E7B"/>
    <w:rsid w:val="00822CBB"/>
    <w:rsid w:val="00822CC3"/>
    <w:rsid w:val="00822D77"/>
    <w:rsid w:val="008246D5"/>
    <w:rsid w:val="008252A9"/>
    <w:rsid w:val="0082543B"/>
    <w:rsid w:val="00825B56"/>
    <w:rsid w:val="00825FE9"/>
    <w:rsid w:val="0083162D"/>
    <w:rsid w:val="00833CFD"/>
    <w:rsid w:val="00834E52"/>
    <w:rsid w:val="008357C9"/>
    <w:rsid w:val="008373E0"/>
    <w:rsid w:val="008408EF"/>
    <w:rsid w:val="00841410"/>
    <w:rsid w:val="00845634"/>
    <w:rsid w:val="00845B39"/>
    <w:rsid w:val="00847CA9"/>
    <w:rsid w:val="00850661"/>
    <w:rsid w:val="00850703"/>
    <w:rsid w:val="00855234"/>
    <w:rsid w:val="00856168"/>
    <w:rsid w:val="0085623A"/>
    <w:rsid w:val="008569C4"/>
    <w:rsid w:val="00856B23"/>
    <w:rsid w:val="00860804"/>
    <w:rsid w:val="00862C49"/>
    <w:rsid w:val="008631D3"/>
    <w:rsid w:val="00870278"/>
    <w:rsid w:val="00871698"/>
    <w:rsid w:val="00872E91"/>
    <w:rsid w:val="00872EB9"/>
    <w:rsid w:val="00874787"/>
    <w:rsid w:val="00874A00"/>
    <w:rsid w:val="0087567C"/>
    <w:rsid w:val="00876268"/>
    <w:rsid w:val="00877D75"/>
    <w:rsid w:val="0088196C"/>
    <w:rsid w:val="00881CFD"/>
    <w:rsid w:val="00884361"/>
    <w:rsid w:val="00887F75"/>
    <w:rsid w:val="00891B7A"/>
    <w:rsid w:val="008A048A"/>
    <w:rsid w:val="008A1A75"/>
    <w:rsid w:val="008A5968"/>
    <w:rsid w:val="008A66EA"/>
    <w:rsid w:val="008B1380"/>
    <w:rsid w:val="008B200B"/>
    <w:rsid w:val="008B2034"/>
    <w:rsid w:val="008B46EC"/>
    <w:rsid w:val="008C2498"/>
    <w:rsid w:val="008C2EFA"/>
    <w:rsid w:val="008C5428"/>
    <w:rsid w:val="008D02D9"/>
    <w:rsid w:val="008D07CB"/>
    <w:rsid w:val="008D1B7D"/>
    <w:rsid w:val="008D5C9E"/>
    <w:rsid w:val="008E14DE"/>
    <w:rsid w:val="008E1AF4"/>
    <w:rsid w:val="008E234F"/>
    <w:rsid w:val="008E58FD"/>
    <w:rsid w:val="008E7DAD"/>
    <w:rsid w:val="008F5C8C"/>
    <w:rsid w:val="008F6AE1"/>
    <w:rsid w:val="008F7A3A"/>
    <w:rsid w:val="00901739"/>
    <w:rsid w:val="009018B5"/>
    <w:rsid w:val="00901C0C"/>
    <w:rsid w:val="0090473B"/>
    <w:rsid w:val="009055C1"/>
    <w:rsid w:val="00905F98"/>
    <w:rsid w:val="009071AB"/>
    <w:rsid w:val="00910A52"/>
    <w:rsid w:val="009110EB"/>
    <w:rsid w:val="00911E06"/>
    <w:rsid w:val="00914CC7"/>
    <w:rsid w:val="00915E8D"/>
    <w:rsid w:val="00920207"/>
    <w:rsid w:val="009204AF"/>
    <w:rsid w:val="00920FB9"/>
    <w:rsid w:val="00921AA3"/>
    <w:rsid w:val="00933CAC"/>
    <w:rsid w:val="00935CD3"/>
    <w:rsid w:val="009369FF"/>
    <w:rsid w:val="00937240"/>
    <w:rsid w:val="00940AAE"/>
    <w:rsid w:val="0094173C"/>
    <w:rsid w:val="00942F96"/>
    <w:rsid w:val="00943598"/>
    <w:rsid w:val="00944DCE"/>
    <w:rsid w:val="009455CB"/>
    <w:rsid w:val="00951095"/>
    <w:rsid w:val="00955AF2"/>
    <w:rsid w:val="00964104"/>
    <w:rsid w:val="0096502A"/>
    <w:rsid w:val="009678A8"/>
    <w:rsid w:val="009723BE"/>
    <w:rsid w:val="00972D69"/>
    <w:rsid w:val="009738AB"/>
    <w:rsid w:val="00975416"/>
    <w:rsid w:val="00977BAB"/>
    <w:rsid w:val="00981C62"/>
    <w:rsid w:val="00983B1E"/>
    <w:rsid w:val="00985982"/>
    <w:rsid w:val="0099002D"/>
    <w:rsid w:val="0099081C"/>
    <w:rsid w:val="009928E2"/>
    <w:rsid w:val="00993848"/>
    <w:rsid w:val="00994E5B"/>
    <w:rsid w:val="00995008"/>
    <w:rsid w:val="009A042E"/>
    <w:rsid w:val="009A0604"/>
    <w:rsid w:val="009A14DA"/>
    <w:rsid w:val="009A26D4"/>
    <w:rsid w:val="009A43F3"/>
    <w:rsid w:val="009A7093"/>
    <w:rsid w:val="009B3ABB"/>
    <w:rsid w:val="009C01F2"/>
    <w:rsid w:val="009C3431"/>
    <w:rsid w:val="009C555A"/>
    <w:rsid w:val="009C6C52"/>
    <w:rsid w:val="009D05C8"/>
    <w:rsid w:val="009D2747"/>
    <w:rsid w:val="009D34DB"/>
    <w:rsid w:val="009D6096"/>
    <w:rsid w:val="009D614D"/>
    <w:rsid w:val="009D6E04"/>
    <w:rsid w:val="009D7A11"/>
    <w:rsid w:val="009E11AF"/>
    <w:rsid w:val="009E230B"/>
    <w:rsid w:val="009E6453"/>
    <w:rsid w:val="009E76A0"/>
    <w:rsid w:val="009F111B"/>
    <w:rsid w:val="009F46C7"/>
    <w:rsid w:val="009F62C8"/>
    <w:rsid w:val="009F6DE8"/>
    <w:rsid w:val="00A0049B"/>
    <w:rsid w:val="00A01AEB"/>
    <w:rsid w:val="00A04F06"/>
    <w:rsid w:val="00A06481"/>
    <w:rsid w:val="00A07751"/>
    <w:rsid w:val="00A10703"/>
    <w:rsid w:val="00A10EF8"/>
    <w:rsid w:val="00A117B9"/>
    <w:rsid w:val="00A1398C"/>
    <w:rsid w:val="00A13D94"/>
    <w:rsid w:val="00A17ABC"/>
    <w:rsid w:val="00A21A20"/>
    <w:rsid w:val="00A23E4D"/>
    <w:rsid w:val="00A24CC9"/>
    <w:rsid w:val="00A256B6"/>
    <w:rsid w:val="00A261CD"/>
    <w:rsid w:val="00A26B25"/>
    <w:rsid w:val="00A3123D"/>
    <w:rsid w:val="00A322EA"/>
    <w:rsid w:val="00A329E5"/>
    <w:rsid w:val="00A3395B"/>
    <w:rsid w:val="00A33F57"/>
    <w:rsid w:val="00A34310"/>
    <w:rsid w:val="00A36869"/>
    <w:rsid w:val="00A41042"/>
    <w:rsid w:val="00A42F49"/>
    <w:rsid w:val="00A43A61"/>
    <w:rsid w:val="00A45810"/>
    <w:rsid w:val="00A47023"/>
    <w:rsid w:val="00A5373E"/>
    <w:rsid w:val="00A53F07"/>
    <w:rsid w:val="00A55434"/>
    <w:rsid w:val="00A5577D"/>
    <w:rsid w:val="00A55B67"/>
    <w:rsid w:val="00A61179"/>
    <w:rsid w:val="00A6194D"/>
    <w:rsid w:val="00A70652"/>
    <w:rsid w:val="00A70A1A"/>
    <w:rsid w:val="00A713BC"/>
    <w:rsid w:val="00A73CDE"/>
    <w:rsid w:val="00A75E9B"/>
    <w:rsid w:val="00A76746"/>
    <w:rsid w:val="00A77A13"/>
    <w:rsid w:val="00A8037D"/>
    <w:rsid w:val="00A810A2"/>
    <w:rsid w:val="00A81AD3"/>
    <w:rsid w:val="00A81F39"/>
    <w:rsid w:val="00A83023"/>
    <w:rsid w:val="00A83E1B"/>
    <w:rsid w:val="00A86BA7"/>
    <w:rsid w:val="00A91D2E"/>
    <w:rsid w:val="00A91E29"/>
    <w:rsid w:val="00AA2201"/>
    <w:rsid w:val="00AA6C85"/>
    <w:rsid w:val="00AB15BD"/>
    <w:rsid w:val="00AB2DCF"/>
    <w:rsid w:val="00AB4A85"/>
    <w:rsid w:val="00AB51A4"/>
    <w:rsid w:val="00AB6409"/>
    <w:rsid w:val="00AC02C6"/>
    <w:rsid w:val="00AC0E0E"/>
    <w:rsid w:val="00AD0DB5"/>
    <w:rsid w:val="00AD50B4"/>
    <w:rsid w:val="00AE1341"/>
    <w:rsid w:val="00AE2F5E"/>
    <w:rsid w:val="00AE3B25"/>
    <w:rsid w:val="00AE50E5"/>
    <w:rsid w:val="00AE5144"/>
    <w:rsid w:val="00AE71AC"/>
    <w:rsid w:val="00AE79E5"/>
    <w:rsid w:val="00AF38E5"/>
    <w:rsid w:val="00AF4663"/>
    <w:rsid w:val="00AF676B"/>
    <w:rsid w:val="00AF7BC8"/>
    <w:rsid w:val="00AF7BF6"/>
    <w:rsid w:val="00AF7F70"/>
    <w:rsid w:val="00B01F0F"/>
    <w:rsid w:val="00B027A2"/>
    <w:rsid w:val="00B04AFB"/>
    <w:rsid w:val="00B0591E"/>
    <w:rsid w:val="00B0780D"/>
    <w:rsid w:val="00B11A83"/>
    <w:rsid w:val="00B13D83"/>
    <w:rsid w:val="00B2032B"/>
    <w:rsid w:val="00B207D5"/>
    <w:rsid w:val="00B20A05"/>
    <w:rsid w:val="00B20C34"/>
    <w:rsid w:val="00B21EA4"/>
    <w:rsid w:val="00B22629"/>
    <w:rsid w:val="00B23027"/>
    <w:rsid w:val="00B308DD"/>
    <w:rsid w:val="00B31F4F"/>
    <w:rsid w:val="00B377AD"/>
    <w:rsid w:val="00B41B86"/>
    <w:rsid w:val="00B43980"/>
    <w:rsid w:val="00B4525E"/>
    <w:rsid w:val="00B45358"/>
    <w:rsid w:val="00B46B59"/>
    <w:rsid w:val="00B4749F"/>
    <w:rsid w:val="00B47B74"/>
    <w:rsid w:val="00B5343C"/>
    <w:rsid w:val="00B544CB"/>
    <w:rsid w:val="00B54D78"/>
    <w:rsid w:val="00B550CC"/>
    <w:rsid w:val="00B564AE"/>
    <w:rsid w:val="00B57B2A"/>
    <w:rsid w:val="00B57CEF"/>
    <w:rsid w:val="00B57FA1"/>
    <w:rsid w:val="00B60B9A"/>
    <w:rsid w:val="00B62066"/>
    <w:rsid w:val="00B63A80"/>
    <w:rsid w:val="00B65FFE"/>
    <w:rsid w:val="00B677B6"/>
    <w:rsid w:val="00B713A9"/>
    <w:rsid w:val="00B7188F"/>
    <w:rsid w:val="00B72E95"/>
    <w:rsid w:val="00B777B9"/>
    <w:rsid w:val="00B77926"/>
    <w:rsid w:val="00B8020B"/>
    <w:rsid w:val="00B8303C"/>
    <w:rsid w:val="00B832A5"/>
    <w:rsid w:val="00B8365B"/>
    <w:rsid w:val="00B8430C"/>
    <w:rsid w:val="00B84946"/>
    <w:rsid w:val="00B8547A"/>
    <w:rsid w:val="00B8661B"/>
    <w:rsid w:val="00B9063F"/>
    <w:rsid w:val="00B915AC"/>
    <w:rsid w:val="00B9292E"/>
    <w:rsid w:val="00B93151"/>
    <w:rsid w:val="00B96C0B"/>
    <w:rsid w:val="00BA0F48"/>
    <w:rsid w:val="00BA168D"/>
    <w:rsid w:val="00BA1AA3"/>
    <w:rsid w:val="00BA3DD6"/>
    <w:rsid w:val="00BA469F"/>
    <w:rsid w:val="00BA5F08"/>
    <w:rsid w:val="00BA5FFE"/>
    <w:rsid w:val="00BA7B9E"/>
    <w:rsid w:val="00BB1A01"/>
    <w:rsid w:val="00BC425C"/>
    <w:rsid w:val="00BD1218"/>
    <w:rsid w:val="00BD2705"/>
    <w:rsid w:val="00BD4D14"/>
    <w:rsid w:val="00BE06C8"/>
    <w:rsid w:val="00BE30F6"/>
    <w:rsid w:val="00BE52E2"/>
    <w:rsid w:val="00BE61FE"/>
    <w:rsid w:val="00BE6424"/>
    <w:rsid w:val="00BF0C76"/>
    <w:rsid w:val="00BF16B8"/>
    <w:rsid w:val="00BF3763"/>
    <w:rsid w:val="00BF4028"/>
    <w:rsid w:val="00BF4D57"/>
    <w:rsid w:val="00BF690D"/>
    <w:rsid w:val="00C073F9"/>
    <w:rsid w:val="00C119A0"/>
    <w:rsid w:val="00C12579"/>
    <w:rsid w:val="00C155E5"/>
    <w:rsid w:val="00C16EB3"/>
    <w:rsid w:val="00C22029"/>
    <w:rsid w:val="00C22195"/>
    <w:rsid w:val="00C22D46"/>
    <w:rsid w:val="00C31A08"/>
    <w:rsid w:val="00C35A9D"/>
    <w:rsid w:val="00C40D5A"/>
    <w:rsid w:val="00C415EE"/>
    <w:rsid w:val="00C41DD2"/>
    <w:rsid w:val="00C44DCA"/>
    <w:rsid w:val="00C44F25"/>
    <w:rsid w:val="00C46FA6"/>
    <w:rsid w:val="00C479BD"/>
    <w:rsid w:val="00C501D8"/>
    <w:rsid w:val="00C50C45"/>
    <w:rsid w:val="00C526F2"/>
    <w:rsid w:val="00C527C8"/>
    <w:rsid w:val="00C53E90"/>
    <w:rsid w:val="00C55E4B"/>
    <w:rsid w:val="00C5613D"/>
    <w:rsid w:val="00C63239"/>
    <w:rsid w:val="00C639D6"/>
    <w:rsid w:val="00C63DDA"/>
    <w:rsid w:val="00C6567C"/>
    <w:rsid w:val="00C65BE8"/>
    <w:rsid w:val="00C6616E"/>
    <w:rsid w:val="00C712E6"/>
    <w:rsid w:val="00C71DD1"/>
    <w:rsid w:val="00C7444D"/>
    <w:rsid w:val="00C75829"/>
    <w:rsid w:val="00C77571"/>
    <w:rsid w:val="00C77810"/>
    <w:rsid w:val="00C81375"/>
    <w:rsid w:val="00C814D6"/>
    <w:rsid w:val="00C82FA6"/>
    <w:rsid w:val="00C84563"/>
    <w:rsid w:val="00C96BA7"/>
    <w:rsid w:val="00CA01AA"/>
    <w:rsid w:val="00CA4E46"/>
    <w:rsid w:val="00CB0349"/>
    <w:rsid w:val="00CB1D43"/>
    <w:rsid w:val="00CB6EA3"/>
    <w:rsid w:val="00CC519C"/>
    <w:rsid w:val="00CD36F5"/>
    <w:rsid w:val="00CD3DF7"/>
    <w:rsid w:val="00CD4D99"/>
    <w:rsid w:val="00CD6B66"/>
    <w:rsid w:val="00CE02C4"/>
    <w:rsid w:val="00CE1202"/>
    <w:rsid w:val="00CE4404"/>
    <w:rsid w:val="00CF106F"/>
    <w:rsid w:val="00CF5400"/>
    <w:rsid w:val="00D000D4"/>
    <w:rsid w:val="00D01B57"/>
    <w:rsid w:val="00D02616"/>
    <w:rsid w:val="00D07DC3"/>
    <w:rsid w:val="00D12FB4"/>
    <w:rsid w:val="00D166AA"/>
    <w:rsid w:val="00D16ED2"/>
    <w:rsid w:val="00D17B31"/>
    <w:rsid w:val="00D26979"/>
    <w:rsid w:val="00D307EE"/>
    <w:rsid w:val="00D32FFC"/>
    <w:rsid w:val="00D357D8"/>
    <w:rsid w:val="00D35856"/>
    <w:rsid w:val="00D35EFF"/>
    <w:rsid w:val="00D36131"/>
    <w:rsid w:val="00D369F3"/>
    <w:rsid w:val="00D36C8E"/>
    <w:rsid w:val="00D37E6D"/>
    <w:rsid w:val="00D4027B"/>
    <w:rsid w:val="00D4074E"/>
    <w:rsid w:val="00D4467B"/>
    <w:rsid w:val="00D45907"/>
    <w:rsid w:val="00D4733C"/>
    <w:rsid w:val="00D47B5C"/>
    <w:rsid w:val="00D51C06"/>
    <w:rsid w:val="00D541E2"/>
    <w:rsid w:val="00D5645B"/>
    <w:rsid w:val="00D57F68"/>
    <w:rsid w:val="00D57F75"/>
    <w:rsid w:val="00D6186A"/>
    <w:rsid w:val="00D619E4"/>
    <w:rsid w:val="00D62C2D"/>
    <w:rsid w:val="00D644E8"/>
    <w:rsid w:val="00D676E9"/>
    <w:rsid w:val="00D67CCA"/>
    <w:rsid w:val="00D80381"/>
    <w:rsid w:val="00D80853"/>
    <w:rsid w:val="00D80B8A"/>
    <w:rsid w:val="00D80D58"/>
    <w:rsid w:val="00D83D31"/>
    <w:rsid w:val="00D87F40"/>
    <w:rsid w:val="00D92535"/>
    <w:rsid w:val="00D947F3"/>
    <w:rsid w:val="00D95A18"/>
    <w:rsid w:val="00D9627F"/>
    <w:rsid w:val="00D9677D"/>
    <w:rsid w:val="00DA5DF9"/>
    <w:rsid w:val="00DB01B4"/>
    <w:rsid w:val="00DB1E19"/>
    <w:rsid w:val="00DB3BA6"/>
    <w:rsid w:val="00DB5144"/>
    <w:rsid w:val="00DB5A13"/>
    <w:rsid w:val="00DB7EDA"/>
    <w:rsid w:val="00DC102F"/>
    <w:rsid w:val="00DC453A"/>
    <w:rsid w:val="00DC700E"/>
    <w:rsid w:val="00DC7620"/>
    <w:rsid w:val="00DD18B0"/>
    <w:rsid w:val="00DD23A0"/>
    <w:rsid w:val="00DD2415"/>
    <w:rsid w:val="00DD3227"/>
    <w:rsid w:val="00DD5621"/>
    <w:rsid w:val="00DD5FC6"/>
    <w:rsid w:val="00DE44C0"/>
    <w:rsid w:val="00DE52FC"/>
    <w:rsid w:val="00DE744C"/>
    <w:rsid w:val="00DF0F3C"/>
    <w:rsid w:val="00DF19F8"/>
    <w:rsid w:val="00DF2C21"/>
    <w:rsid w:val="00DF2D82"/>
    <w:rsid w:val="00DF4FF8"/>
    <w:rsid w:val="00DF65CC"/>
    <w:rsid w:val="00DF7678"/>
    <w:rsid w:val="00E01E8C"/>
    <w:rsid w:val="00E02C13"/>
    <w:rsid w:val="00E055C4"/>
    <w:rsid w:val="00E14C76"/>
    <w:rsid w:val="00E161AC"/>
    <w:rsid w:val="00E202F7"/>
    <w:rsid w:val="00E27745"/>
    <w:rsid w:val="00E27BC3"/>
    <w:rsid w:val="00E27D9F"/>
    <w:rsid w:val="00E302CB"/>
    <w:rsid w:val="00E31338"/>
    <w:rsid w:val="00E374E0"/>
    <w:rsid w:val="00E42F12"/>
    <w:rsid w:val="00E43822"/>
    <w:rsid w:val="00E438F8"/>
    <w:rsid w:val="00E44D84"/>
    <w:rsid w:val="00E46862"/>
    <w:rsid w:val="00E46B47"/>
    <w:rsid w:val="00E477BF"/>
    <w:rsid w:val="00E5194A"/>
    <w:rsid w:val="00E5207B"/>
    <w:rsid w:val="00E52549"/>
    <w:rsid w:val="00E5281F"/>
    <w:rsid w:val="00E528E6"/>
    <w:rsid w:val="00E569D3"/>
    <w:rsid w:val="00E60156"/>
    <w:rsid w:val="00E62608"/>
    <w:rsid w:val="00E63B1E"/>
    <w:rsid w:val="00E72D5B"/>
    <w:rsid w:val="00E75BD2"/>
    <w:rsid w:val="00E75EEA"/>
    <w:rsid w:val="00E76344"/>
    <w:rsid w:val="00E76AC4"/>
    <w:rsid w:val="00E77D14"/>
    <w:rsid w:val="00E80E41"/>
    <w:rsid w:val="00E814E2"/>
    <w:rsid w:val="00E817CB"/>
    <w:rsid w:val="00E829C2"/>
    <w:rsid w:val="00E8603D"/>
    <w:rsid w:val="00E86ED6"/>
    <w:rsid w:val="00E9191C"/>
    <w:rsid w:val="00E92790"/>
    <w:rsid w:val="00E92827"/>
    <w:rsid w:val="00E9295D"/>
    <w:rsid w:val="00E94472"/>
    <w:rsid w:val="00E94F4E"/>
    <w:rsid w:val="00E95EEB"/>
    <w:rsid w:val="00EA0F0E"/>
    <w:rsid w:val="00EA2FC5"/>
    <w:rsid w:val="00EA57F4"/>
    <w:rsid w:val="00EB0D9A"/>
    <w:rsid w:val="00EB3941"/>
    <w:rsid w:val="00EB411B"/>
    <w:rsid w:val="00EC215E"/>
    <w:rsid w:val="00EC4740"/>
    <w:rsid w:val="00EC66CD"/>
    <w:rsid w:val="00EC6DF1"/>
    <w:rsid w:val="00ED0267"/>
    <w:rsid w:val="00ED0FA9"/>
    <w:rsid w:val="00ED149A"/>
    <w:rsid w:val="00ED1E69"/>
    <w:rsid w:val="00ED3709"/>
    <w:rsid w:val="00ED4885"/>
    <w:rsid w:val="00ED48A6"/>
    <w:rsid w:val="00EE3F13"/>
    <w:rsid w:val="00EF08DB"/>
    <w:rsid w:val="00EF0F6A"/>
    <w:rsid w:val="00EF1B93"/>
    <w:rsid w:val="00EF5D82"/>
    <w:rsid w:val="00EF6862"/>
    <w:rsid w:val="00EF6A51"/>
    <w:rsid w:val="00F03667"/>
    <w:rsid w:val="00F04337"/>
    <w:rsid w:val="00F049F0"/>
    <w:rsid w:val="00F06EFE"/>
    <w:rsid w:val="00F07885"/>
    <w:rsid w:val="00F11262"/>
    <w:rsid w:val="00F11867"/>
    <w:rsid w:val="00F12A5C"/>
    <w:rsid w:val="00F134D3"/>
    <w:rsid w:val="00F146F9"/>
    <w:rsid w:val="00F14E8C"/>
    <w:rsid w:val="00F1540B"/>
    <w:rsid w:val="00F21971"/>
    <w:rsid w:val="00F22C02"/>
    <w:rsid w:val="00F27CC9"/>
    <w:rsid w:val="00F34A16"/>
    <w:rsid w:val="00F43580"/>
    <w:rsid w:val="00F43D53"/>
    <w:rsid w:val="00F474EB"/>
    <w:rsid w:val="00F50B0E"/>
    <w:rsid w:val="00F526D5"/>
    <w:rsid w:val="00F52749"/>
    <w:rsid w:val="00F5370B"/>
    <w:rsid w:val="00F53B4B"/>
    <w:rsid w:val="00F5699C"/>
    <w:rsid w:val="00F56A8F"/>
    <w:rsid w:val="00F60531"/>
    <w:rsid w:val="00F6576E"/>
    <w:rsid w:val="00F66AAC"/>
    <w:rsid w:val="00F70339"/>
    <w:rsid w:val="00F704B2"/>
    <w:rsid w:val="00F70A36"/>
    <w:rsid w:val="00F71A72"/>
    <w:rsid w:val="00F73548"/>
    <w:rsid w:val="00F80080"/>
    <w:rsid w:val="00F81C31"/>
    <w:rsid w:val="00F84C98"/>
    <w:rsid w:val="00F85415"/>
    <w:rsid w:val="00F85E5E"/>
    <w:rsid w:val="00F8631D"/>
    <w:rsid w:val="00F86C93"/>
    <w:rsid w:val="00F93A53"/>
    <w:rsid w:val="00F94BAA"/>
    <w:rsid w:val="00F95191"/>
    <w:rsid w:val="00FA04AE"/>
    <w:rsid w:val="00FA1ACF"/>
    <w:rsid w:val="00FB0200"/>
    <w:rsid w:val="00FB0536"/>
    <w:rsid w:val="00FB1DD7"/>
    <w:rsid w:val="00FB43F3"/>
    <w:rsid w:val="00FB474E"/>
    <w:rsid w:val="00FB7F68"/>
    <w:rsid w:val="00FC224C"/>
    <w:rsid w:val="00FC2E32"/>
    <w:rsid w:val="00FD08E8"/>
    <w:rsid w:val="00FD122B"/>
    <w:rsid w:val="00FD2939"/>
    <w:rsid w:val="00FD3C96"/>
    <w:rsid w:val="00FD4F23"/>
    <w:rsid w:val="00FD6694"/>
    <w:rsid w:val="00FD6DD3"/>
    <w:rsid w:val="00FD7855"/>
    <w:rsid w:val="00FE166C"/>
    <w:rsid w:val="00FE689B"/>
    <w:rsid w:val="00FE6BB7"/>
    <w:rsid w:val="00FE6F66"/>
    <w:rsid w:val="00FF1670"/>
    <w:rsid w:val="00FF35D1"/>
    <w:rsid w:val="00FF4238"/>
    <w:rsid w:val="08CB2148"/>
    <w:rsid w:val="0CCA60BC"/>
    <w:rsid w:val="0F730DB8"/>
    <w:rsid w:val="100532AB"/>
    <w:rsid w:val="16757B72"/>
    <w:rsid w:val="18AD3F21"/>
    <w:rsid w:val="1BED7449"/>
    <w:rsid w:val="1CAB3E49"/>
    <w:rsid w:val="215238B8"/>
    <w:rsid w:val="221A5500"/>
    <w:rsid w:val="2336753D"/>
    <w:rsid w:val="252E63EA"/>
    <w:rsid w:val="2A6D23A3"/>
    <w:rsid w:val="2B993C69"/>
    <w:rsid w:val="32A37E25"/>
    <w:rsid w:val="34AE7C4F"/>
    <w:rsid w:val="44315E8B"/>
    <w:rsid w:val="4EFA36B2"/>
    <w:rsid w:val="52B570AC"/>
    <w:rsid w:val="572A56C8"/>
    <w:rsid w:val="68B946CD"/>
    <w:rsid w:val="711A7880"/>
    <w:rsid w:val="72D9587E"/>
    <w:rsid w:val="7685318D"/>
    <w:rsid w:val="785901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4B7D4F"/>
  <w15:docId w15:val="{CE52E503-8BD4-442D-84BA-80FBB2B24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lsdException w:name="Subtitle" w:qFormat="1"/>
    <w:lsdException w:name="Hyperlink" w:uiPriority="99" w:unhideWhenUsed="1"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widowControl/>
      <w:spacing w:before="100" w:beforeAutospacing="1" w:after="100" w:afterAutospacing="1"/>
      <w:jc w:val="left"/>
    </w:pPr>
    <w:rPr>
      <w:rFonts w:ascii="宋体" w:hAnsi="宋体"/>
      <w:kern w:val="0"/>
      <w:sz w:val="24"/>
    </w:rPr>
  </w:style>
  <w:style w:type="paragraph" w:styleId="aa">
    <w:name w:val="annotation subject"/>
    <w:basedOn w:val="a3"/>
    <w:next w:val="a3"/>
    <w:link w:val="ab"/>
    <w:qFormat/>
    <w:rPr>
      <w:b/>
      <w:bCs/>
    </w:rPr>
  </w:style>
  <w:style w:type="character" w:styleId="ac">
    <w:name w:val="page number"/>
    <w:basedOn w:val="a0"/>
    <w:qFormat/>
  </w:style>
  <w:style w:type="character" w:styleId="ad">
    <w:name w:val="Emphasis"/>
    <w:uiPriority w:val="20"/>
    <w:qFormat/>
    <w:rPr>
      <w:color w:val="CC0000"/>
    </w:rPr>
  </w:style>
  <w:style w:type="character" w:styleId="ae">
    <w:name w:val="Hyperlink"/>
    <w:uiPriority w:val="99"/>
    <w:unhideWhenUsed/>
    <w:qFormat/>
    <w:rPr>
      <w:color w:val="0000FF"/>
      <w:u w:val="single"/>
    </w:rPr>
  </w:style>
  <w:style w:type="character" w:styleId="af">
    <w:name w:val="annotation reference"/>
    <w:basedOn w:val="a0"/>
    <w:qFormat/>
    <w:rPr>
      <w:sz w:val="21"/>
      <w:szCs w:val="21"/>
    </w:rPr>
  </w:style>
  <w:style w:type="paragraph" w:customStyle="1" w:styleId="p0">
    <w:name w:val="p0"/>
    <w:basedOn w:val="a"/>
    <w:qFormat/>
    <w:pPr>
      <w:widowControl/>
    </w:pPr>
    <w:rPr>
      <w:kern w:val="0"/>
      <w:szCs w:val="21"/>
    </w:rPr>
  </w:style>
  <w:style w:type="character" w:customStyle="1" w:styleId="Char">
    <w:name w:val="西矿招股书正文 Char"/>
    <w:link w:val="af0"/>
    <w:qFormat/>
    <w:rPr>
      <w:rFonts w:eastAsia="宋体"/>
      <w:kern w:val="2"/>
      <w:sz w:val="24"/>
      <w:szCs w:val="24"/>
      <w:lang w:val="en-US" w:eastAsia="zh-CN" w:bidi="ar-SA"/>
    </w:rPr>
  </w:style>
  <w:style w:type="paragraph" w:customStyle="1" w:styleId="af0">
    <w:name w:val="西矿招股书正文"/>
    <w:basedOn w:val="a"/>
    <w:link w:val="Char"/>
    <w:qFormat/>
    <w:pPr>
      <w:overflowPunct w:val="0"/>
      <w:autoSpaceDE w:val="0"/>
      <w:autoSpaceDN w:val="0"/>
      <w:adjustRightInd w:val="0"/>
      <w:snapToGrid w:val="0"/>
      <w:spacing w:before="120" w:line="360" w:lineRule="auto"/>
      <w:ind w:firstLineChars="200" w:firstLine="200"/>
      <w:jc w:val="left"/>
    </w:pPr>
    <w:rPr>
      <w:sz w:val="24"/>
      <w:szCs w:val="24"/>
    </w:rPr>
  </w:style>
  <w:style w:type="paragraph" w:customStyle="1" w:styleId="Char0">
    <w:name w:val="Char"/>
    <w:basedOn w:val="a"/>
    <w:qFormat/>
    <w:pPr>
      <w:tabs>
        <w:tab w:val="left" w:pos="360"/>
      </w:tabs>
    </w:p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styleId="af1">
    <w:name w:val="List Paragraph"/>
    <w:basedOn w:val="a"/>
    <w:uiPriority w:val="34"/>
    <w:qFormat/>
    <w:pPr>
      <w:ind w:firstLineChars="200" w:firstLine="420"/>
    </w:pPr>
    <w:rPr>
      <w:rFonts w:ascii="Calibri" w:hAnsi="Calibri"/>
      <w:szCs w:val="22"/>
    </w:rPr>
  </w:style>
  <w:style w:type="character" w:customStyle="1" w:styleId="a6">
    <w:name w:val="批注框文本 字符"/>
    <w:basedOn w:val="a0"/>
    <w:link w:val="a5"/>
    <w:qFormat/>
    <w:rPr>
      <w:kern w:val="2"/>
      <w:sz w:val="18"/>
      <w:szCs w:val="18"/>
    </w:rPr>
  </w:style>
  <w:style w:type="paragraph" w:customStyle="1" w:styleId="1">
    <w:name w:val="修订1"/>
    <w:hidden/>
    <w:uiPriority w:val="99"/>
    <w:semiHidden/>
    <w:qFormat/>
    <w:rPr>
      <w:kern w:val="2"/>
      <w:sz w:val="21"/>
    </w:rPr>
  </w:style>
  <w:style w:type="character" w:customStyle="1" w:styleId="a4">
    <w:name w:val="批注文字 字符"/>
    <w:basedOn w:val="a0"/>
    <w:link w:val="a3"/>
    <w:qFormat/>
    <w:rPr>
      <w:kern w:val="2"/>
      <w:sz w:val="21"/>
    </w:rPr>
  </w:style>
  <w:style w:type="character" w:customStyle="1" w:styleId="ab">
    <w:name w:val="批注主题 字符"/>
    <w:basedOn w:val="a4"/>
    <w:link w:val="aa"/>
    <w:qFormat/>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DC831-9376-43A7-B769-ACD5E703C5B7}">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1542</Words>
  <Characters>236</Characters>
  <Application>Microsoft Office Word</Application>
  <DocSecurity>0</DocSecurity>
  <Lines>1</Lines>
  <Paragraphs>3</Paragraphs>
  <ScaleCrop>false</ScaleCrop>
  <Company>微软中国</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证券代码：002540                            证券简称：亚太科技</dc:title>
  <dc:creator>User</dc:creator>
  <cp:lastModifiedBy>1 1</cp:lastModifiedBy>
  <cp:revision>97</cp:revision>
  <cp:lastPrinted>2017-11-27T00:20:00Z</cp:lastPrinted>
  <dcterms:created xsi:type="dcterms:W3CDTF">2021-08-30T09:06:00Z</dcterms:created>
  <dcterms:modified xsi:type="dcterms:W3CDTF">2025-10-13T08:16:00Z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678D8B2E60444341A3DE8FAF9B5B4022_13</vt:lpwstr>
  </property>
  <property fmtid="{D5CDD505-2E9C-101B-9397-08002B2CF9AE}" pid="4" name="KSOTemplateDocerSaveRecord">
    <vt:lpwstr>eyJoZGlkIjoiMTI2MjVlZTAyOGY1OTk3MTc2YjJmNmQ4NzAzMWQ1ZmMiLCJ1c2VySWQiOiIzNTI4Mjk2NDEifQ==</vt:lpwstr>
  </property>
</Properties>
</file>