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证券代码：688416                                 证券简称：恒烁股份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>
      <w:pPr>
        <w:keepNext/>
        <w:keepLines/>
        <w:spacing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恒烁半导体（合肥）股份有限公司</w:t>
      </w:r>
    </w:p>
    <w:p>
      <w:pPr>
        <w:keepNext/>
        <w:keepLines/>
        <w:spacing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>
      <w:pPr>
        <w:keepNext/>
        <w:keepLines/>
        <w:spacing w:before="260" w:after="260" w:line="360" w:lineRule="auto"/>
        <w:jc w:val="left"/>
        <w:outlineLvl w:val="1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01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 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>
            <w:pPr>
              <w:tabs>
                <w:tab w:val="center" w:pos="2798"/>
              </w:tabs>
              <w:spacing w:line="360" w:lineRule="auto"/>
              <w:ind w:left="240" w:hanging="240" w:hangingChars="100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泰康资产 王嘉艺</w:t>
            </w:r>
          </w:p>
          <w:p>
            <w:pPr>
              <w:tabs>
                <w:tab w:val="center" w:pos="2798"/>
              </w:tabs>
              <w:spacing w:line="360" w:lineRule="auto"/>
              <w:ind w:left="240" w:hanging="240" w:hangingChars="10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陆家嘴信托 胡瑞丽 李勇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高洁</w:t>
            </w:r>
          </w:p>
          <w:p>
            <w:pPr>
              <w:tabs>
                <w:tab w:val="center" w:pos="2798"/>
              </w:tabs>
              <w:spacing w:line="360" w:lineRule="auto"/>
              <w:ind w:left="240" w:hanging="240" w:hangingChars="10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循理资产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 王振鹏</w:t>
            </w:r>
          </w:p>
          <w:p>
            <w:pPr>
              <w:tabs>
                <w:tab w:val="center" w:pos="2798"/>
              </w:tabs>
              <w:spacing w:line="360" w:lineRule="auto"/>
              <w:ind w:left="240" w:hanging="240" w:hangingChars="10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华泰证券 郭龙飞 魏靖松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吴涵</w:t>
            </w:r>
          </w:p>
          <w:p>
            <w:pPr>
              <w:tabs>
                <w:tab w:val="center" w:pos="2798"/>
              </w:tabs>
              <w:spacing w:line="360" w:lineRule="auto"/>
              <w:ind w:left="240" w:hanging="240" w:hangingChars="100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平安证券 徐碧云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陈福栋</w:t>
            </w:r>
          </w:p>
          <w:p>
            <w:pPr>
              <w:tabs>
                <w:tab w:val="center" w:pos="2798"/>
              </w:tabs>
              <w:spacing w:line="360" w:lineRule="auto"/>
              <w:ind w:left="240" w:hanging="240" w:hangingChars="10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信达证券  张洪滨  宿一赫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21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978" w:type="dxa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副总经理、董事会秘书：周晓芳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证券事务代表：肖倩倩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请介绍一下公司目前NOR FLASH的产品容量及营收占比情况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目前NOR FLASH量产出货的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容量范围为1M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 xml:space="preserve"> - 256M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，其中32M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 xml:space="preserve"> - 128M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b容量区间产品占公司NOR FLASH营收的60%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请介绍下公司的NOR FLASH近期是否有价格变化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答：一方面由于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代工和封测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成本压力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另一方面受益于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整体存储市场行情向好，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且NOR FLASH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价格在底部徘徊已久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叠加下游客户对于未来价格预期的变化，NOR FLASH有望在四季度实现价格上涨，具体涨价幅度及落地情况还要根据后续订单实现情况确定。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请介绍一下公司的NORD工艺制程NOR Flash产品进展如何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答：公司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积极布局先进的NORD工艺制程NOR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Flash产品，在提供强大环境适应力（稳定可靠，宽温工作）的同时，其占用的晶圆面积相较于其他竞品优势显著，在成本降低的同时，极大地释放了客户在产品小型化与便携性设计上的潜力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。目前第一颗4Mb的产品已送样给下游客户，进展符合预期。公司也在同步研发其他小容量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NORD工艺制程NOR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Flash产品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请介绍一下公司的大容量存储业务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目前量产的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大容量存储模组产品涵盖NAND Flash、DRAM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、eMMc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今年以来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出货量稳步增加，将对公司的业绩带来一定贡献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请介绍一下大容量存储产品业务的客户及开展该业务的原因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答：目前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模组业务的下游客户主要集中在消费电子领域，包括 TV、机顶盒、网通客户等。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Segoe UI Emoji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开展模组业务旨在深入了解下游市场及客户需求，探索适合公司发展的存储芯片新领域。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请问公司如何看待目前的存储市场行情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本轮存储行业景气度受益于AI浪潮带来的供需结构重构，目前来看本轮变化是由技术革新驱动的结构性变化，具备较强的持续性。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keepNext/>
        <w:keepLines/>
        <w:spacing w:before="260" w:after="260" w:line="360" w:lineRule="auto"/>
        <w:outlineLvl w:val="1"/>
      </w:pPr>
      <w:r>
        <w:rPr>
          <w:rFonts w:hint="eastAsia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A3BA1"/>
    <w:multiLevelType w:val="singleLevel"/>
    <w:tmpl w:val="53DA3BA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MGZhMjZlOGNlZjgzYWUxMmFkNzZlYzRjOGFlMGQifQ=="/>
    <w:docVar w:name="KSO_WPS_MARK_KEY" w:val="dda1b64c-3e2b-4bb9-8f40-7ecee9fc560a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0106"/>
    <w:rsid w:val="004B500C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6C73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11003C1"/>
    <w:rsid w:val="04A6693E"/>
    <w:rsid w:val="093B3402"/>
    <w:rsid w:val="0A5E788F"/>
    <w:rsid w:val="0B2E3DC3"/>
    <w:rsid w:val="0BCE4027"/>
    <w:rsid w:val="0C2925A1"/>
    <w:rsid w:val="0E22545F"/>
    <w:rsid w:val="0FF4442D"/>
    <w:rsid w:val="10A721D5"/>
    <w:rsid w:val="11AC144E"/>
    <w:rsid w:val="11D51428"/>
    <w:rsid w:val="11F95E5D"/>
    <w:rsid w:val="12360B28"/>
    <w:rsid w:val="15152076"/>
    <w:rsid w:val="1A0173C8"/>
    <w:rsid w:val="1E3A6752"/>
    <w:rsid w:val="249B6587"/>
    <w:rsid w:val="24E2304F"/>
    <w:rsid w:val="28F66259"/>
    <w:rsid w:val="2B837BB0"/>
    <w:rsid w:val="2CEE2A85"/>
    <w:rsid w:val="2E7B47C2"/>
    <w:rsid w:val="2F064DB0"/>
    <w:rsid w:val="2FF63FA8"/>
    <w:rsid w:val="30CE51C1"/>
    <w:rsid w:val="31812CC6"/>
    <w:rsid w:val="32242D99"/>
    <w:rsid w:val="32AF3621"/>
    <w:rsid w:val="338C7F8F"/>
    <w:rsid w:val="350274ED"/>
    <w:rsid w:val="38B50943"/>
    <w:rsid w:val="39F27E4F"/>
    <w:rsid w:val="3C7D56CC"/>
    <w:rsid w:val="3D52309B"/>
    <w:rsid w:val="3DB72C99"/>
    <w:rsid w:val="3E2B2BEF"/>
    <w:rsid w:val="3F48715C"/>
    <w:rsid w:val="407302F2"/>
    <w:rsid w:val="458349B4"/>
    <w:rsid w:val="467F0394"/>
    <w:rsid w:val="46BC63CE"/>
    <w:rsid w:val="47571378"/>
    <w:rsid w:val="4CF7225E"/>
    <w:rsid w:val="4E750063"/>
    <w:rsid w:val="501F092B"/>
    <w:rsid w:val="529250AE"/>
    <w:rsid w:val="53DF00EC"/>
    <w:rsid w:val="54723F29"/>
    <w:rsid w:val="54D61226"/>
    <w:rsid w:val="58B54212"/>
    <w:rsid w:val="5AD2186D"/>
    <w:rsid w:val="5B766FB6"/>
    <w:rsid w:val="5E151E13"/>
    <w:rsid w:val="5F035266"/>
    <w:rsid w:val="5F66663B"/>
    <w:rsid w:val="60E43ACE"/>
    <w:rsid w:val="60FC3108"/>
    <w:rsid w:val="628716DB"/>
    <w:rsid w:val="63D66C64"/>
    <w:rsid w:val="64E205CB"/>
    <w:rsid w:val="65E01471"/>
    <w:rsid w:val="685428D3"/>
    <w:rsid w:val="699C41B3"/>
    <w:rsid w:val="6C3812A2"/>
    <w:rsid w:val="703E5C72"/>
    <w:rsid w:val="7133570C"/>
    <w:rsid w:val="713D3F62"/>
    <w:rsid w:val="71441758"/>
    <w:rsid w:val="715B7BCC"/>
    <w:rsid w:val="72307FE4"/>
    <w:rsid w:val="72C847CA"/>
    <w:rsid w:val="74263E18"/>
    <w:rsid w:val="78234D2F"/>
    <w:rsid w:val="7AD126EC"/>
    <w:rsid w:val="7C3959C0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005正文"/>
    <w:basedOn w:val="1"/>
    <w:qFormat/>
    <w:uiPriority w:val="0"/>
    <w:pPr>
      <w:adjustRightInd w:val="0"/>
      <w:snapToGrid w:val="0"/>
      <w:spacing w:before="50" w:beforeLines="50" w:line="360" w:lineRule="auto"/>
      <w:ind w:firstLine="200" w:firstLineChars="200"/>
    </w:pPr>
    <w:rPr>
      <w:rFonts w:ascii="Times New Roman" w:hAnsi="Times New Roman" w:eastAsia="宋体"/>
      <w:sz w:val="24"/>
    </w:rPr>
  </w:style>
  <w:style w:type="paragraph" w:customStyle="1" w:styleId="19">
    <w:name w:val="007楷体加粗"/>
    <w:basedOn w:val="1"/>
    <w:qFormat/>
    <w:uiPriority w:val="0"/>
    <w:pPr>
      <w:overflowPunct w:val="0"/>
      <w:autoSpaceDE w:val="0"/>
      <w:autoSpaceDN w:val="0"/>
      <w:spacing w:before="50" w:beforeLines="50" w:line="360" w:lineRule="auto"/>
      <w:ind w:firstLine="200" w:firstLineChars="200"/>
    </w:pPr>
    <w:rPr>
      <w:rFonts w:ascii="楷体_GB2312" w:hAnsi="楷体_GB2312" w:eastAsia="楷体_GB2312"/>
      <w:b/>
      <w:sz w:val="24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10F5-BFF1-496E-96CE-F79E3F307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878</Words>
  <Characters>995</Characters>
  <Lines>12</Lines>
  <Paragraphs>3</Paragraphs>
  <TotalTime>4</TotalTime>
  <ScaleCrop>false</ScaleCrop>
  <LinksUpToDate>false</LinksUpToDate>
  <CharactersWithSpaces>1132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2020-08-17T08:25:00Z</dcterms:created>
  <dc:creator>Li Xiang</dc:creator>
  <cp:lastModifiedBy>证券部</cp:lastModifiedBy>
  <cp:lastPrinted>2023-11-08T07:07:00Z</cp:lastPrinted>
  <dcterms:modified xsi:type="dcterms:W3CDTF">2025-10-17T09:00:37Z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74D216FA0D3B49B4BC5F149677AC9C5D</vt:lpwstr>
  </property>
</Properties>
</file>