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DA73" w14:textId="77777777" w:rsidR="001C5186" w:rsidRDefault="00F42701" w:rsidP="00E86AF7">
      <w:pPr>
        <w:spacing w:beforeLines="50" w:before="156" w:afterLines="50" w:after="156" w:line="300" w:lineRule="auto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062                         证券简称：迈威生物</w:t>
      </w:r>
    </w:p>
    <w:p w14:paraId="790E40B8" w14:textId="77777777" w:rsidR="001C5186" w:rsidRPr="00546326" w:rsidRDefault="001C5186" w:rsidP="00546326">
      <w:pPr>
        <w:spacing w:beforeLines="50" w:before="156" w:afterLines="50" w:after="156"/>
        <w:rPr>
          <w:rFonts w:ascii="宋体" w:eastAsia="宋体" w:hAnsi="宋体" w:cs="Times New Roman"/>
          <w:b/>
          <w:bCs/>
          <w:iCs/>
          <w:color w:val="000000"/>
          <w:sz w:val="28"/>
          <w:szCs w:val="32"/>
        </w:rPr>
      </w:pPr>
    </w:p>
    <w:p w14:paraId="32D5D5F8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迈威（上海）生物科技股份有限公司</w:t>
      </w:r>
    </w:p>
    <w:p w14:paraId="507E6023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B3AFEC7" w14:textId="11A9351F" w:rsidR="001C5186" w:rsidRDefault="00F42701" w:rsidP="00E86AF7">
      <w:pPr>
        <w:spacing w:line="300" w:lineRule="auto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  编号：202</w:t>
      </w:r>
      <w:r w:rsidR="00904593">
        <w:rPr>
          <w:rFonts w:ascii="宋体" w:eastAsia="宋体" w:hAnsi="宋体" w:cs="Times New Roman"/>
          <w:bCs/>
          <w:iCs/>
          <w:color w:val="000000"/>
          <w:sz w:val="24"/>
        </w:rPr>
        <w:t>5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 w:rsidR="001F5E29">
        <w:rPr>
          <w:rFonts w:ascii="宋体" w:eastAsia="宋体" w:hAnsi="宋体" w:cs="Times New Roman"/>
          <w:bCs/>
          <w:iCs/>
          <w:color w:val="000000"/>
          <w:sz w:val="24"/>
        </w:rPr>
        <w:t>10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-0</w:t>
      </w:r>
      <w:r w:rsidR="005F2AB1">
        <w:rPr>
          <w:rFonts w:ascii="宋体" w:eastAsia="宋体" w:hAnsi="宋体" w:cs="Times New Roman"/>
          <w:bCs/>
          <w:iCs/>
          <w:color w:val="000000"/>
          <w:sz w:val="24"/>
        </w:rPr>
        <w:t>1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1"/>
        <w:gridCol w:w="2693"/>
      </w:tblGrid>
      <w:tr w:rsidR="001C5186" w14:paraId="238F73AD" w14:textId="77777777">
        <w:trPr>
          <w:trHeight w:val="17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C686" w14:textId="77777777" w:rsidR="001C5186" w:rsidRPr="009F435A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3968DF4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735" w14:textId="35315125" w:rsidR="001C5186" w:rsidRDefault="00AD51A3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</w:t>
            </w:r>
            <w:r w:rsidR="00F4270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F4270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4603041" w14:textId="5DCBC33E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1F5E2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  <w:r w:rsidR="005E515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592809B3" w14:textId="10968F2C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9F435A"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008FAEE" w14:textId="4E84B888" w:rsidR="001C5186" w:rsidRDefault="001F5E29" w:rsidP="00F56EE0">
            <w:pPr>
              <w:tabs>
                <w:tab w:val="left" w:pos="3045"/>
                <w:tab w:val="center" w:pos="3199"/>
              </w:tabs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</w:t>
            </w:r>
            <w:r w:rsidR="00685B7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</w:t>
            </w:r>
            <w:r w:rsidR="00FF6B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F56EE0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FF6B4B">
              <w:rPr>
                <w:rFonts w:ascii="宋体" w:eastAsia="宋体" w:hAnsi="宋体" w:hint="eastAsia"/>
                <w:u w:val="single"/>
              </w:rPr>
              <w:t xml:space="preserve"> </w:t>
            </w:r>
            <w:r w:rsidR="00FF6B4B">
              <w:rPr>
                <w:rFonts w:ascii="宋体" w:eastAsia="宋体" w:hAnsi="宋体"/>
                <w:u w:val="single"/>
              </w:rPr>
              <w:t xml:space="preserve">          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FA01B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7240E2" w14:paraId="3BFE4C7B" w14:textId="77777777" w:rsidTr="00775FD1">
        <w:trPr>
          <w:trHeight w:val="98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6706" w14:textId="77777777" w:rsidR="007240E2" w:rsidRDefault="007240E2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2D57" w14:textId="119B370D" w:rsidR="00BF084E" w:rsidRPr="00F90917" w:rsidRDefault="00720A08" w:rsidP="00E36B4C">
            <w:pPr>
              <w:widowControl/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国联民生、</w:t>
            </w:r>
            <w:r w:rsidR="00082720" w:rsidRPr="00082720">
              <w:rPr>
                <w:rFonts w:ascii="宋体" w:eastAsia="宋体" w:hAnsi="宋体" w:cs="Times New Roman" w:hint="eastAsia"/>
                <w:sz w:val="24"/>
                <w:szCs w:val="24"/>
              </w:rPr>
              <w:t>申万菱信、上</w:t>
            </w:r>
            <w:proofErr w:type="gramStart"/>
            <w:r w:rsidR="00082720" w:rsidRPr="00082720">
              <w:rPr>
                <w:rFonts w:ascii="宋体" w:eastAsia="宋体" w:hAnsi="宋体" w:cs="Times New Roman" w:hint="eastAsia"/>
                <w:sz w:val="24"/>
                <w:szCs w:val="24"/>
              </w:rPr>
              <w:t>证资管、合远</w:t>
            </w:r>
            <w:proofErr w:type="gramEnd"/>
            <w:r w:rsidR="00082720" w:rsidRPr="00082720">
              <w:rPr>
                <w:rFonts w:ascii="宋体" w:eastAsia="宋体" w:hAnsi="宋体" w:cs="Times New Roman" w:hint="eastAsia"/>
                <w:sz w:val="24"/>
                <w:szCs w:val="24"/>
              </w:rPr>
              <w:t>基金、天治基金、</w:t>
            </w:r>
            <w:r w:rsidR="00082720" w:rsidRPr="00082720">
              <w:rPr>
                <w:rFonts w:ascii="宋体" w:eastAsia="宋体" w:hAnsi="宋体" w:cs="Times New Roman"/>
                <w:sz w:val="24"/>
                <w:szCs w:val="24"/>
              </w:rPr>
              <w:t>Panoramic Hills Capital、淡水泉、人保资产、东方资管、朴拙资本、淳厚基金、中信资管、</w:t>
            </w:r>
            <w:proofErr w:type="gramStart"/>
            <w:r w:rsidR="00082720" w:rsidRPr="00082720">
              <w:rPr>
                <w:rFonts w:ascii="宋体" w:eastAsia="宋体" w:hAnsi="宋体" w:cs="Times New Roman"/>
                <w:sz w:val="24"/>
                <w:szCs w:val="24"/>
              </w:rPr>
              <w:t>汇安基</w:t>
            </w:r>
            <w:proofErr w:type="gramEnd"/>
            <w:r w:rsidR="00082720" w:rsidRPr="00082720">
              <w:rPr>
                <w:rFonts w:ascii="宋体" w:eastAsia="宋体" w:hAnsi="宋体" w:cs="Times New Roman"/>
                <w:sz w:val="24"/>
                <w:szCs w:val="24"/>
              </w:rPr>
              <w:t>金、太平基金、易方达、太平资产、长安基金、</w:t>
            </w:r>
            <w:r w:rsidRPr="00720A08">
              <w:rPr>
                <w:rFonts w:ascii="宋体" w:eastAsia="宋体" w:hAnsi="宋体" w:cs="Times New Roman" w:hint="eastAsia"/>
                <w:sz w:val="24"/>
                <w:szCs w:val="24"/>
              </w:rPr>
              <w:t>中信建投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="00082720" w:rsidRPr="00082720">
              <w:rPr>
                <w:rFonts w:ascii="宋体" w:eastAsia="宋体" w:hAnsi="宋体" w:cs="Times New Roman"/>
                <w:sz w:val="24"/>
                <w:szCs w:val="24"/>
              </w:rPr>
              <w:t>华夏基金、重阳投资、</w:t>
            </w:r>
            <w:r w:rsidRPr="00720A08">
              <w:rPr>
                <w:rFonts w:ascii="宋体" w:eastAsia="宋体" w:hAnsi="宋体" w:cs="Times New Roman" w:hint="eastAsia"/>
                <w:sz w:val="24"/>
                <w:szCs w:val="24"/>
              </w:rPr>
              <w:t>中泰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证券、</w:t>
            </w:r>
            <w:r w:rsidR="00082720" w:rsidRPr="00082720">
              <w:rPr>
                <w:rFonts w:ascii="宋体" w:eastAsia="宋体" w:hAnsi="宋体" w:cs="Times New Roman"/>
                <w:sz w:val="24"/>
                <w:szCs w:val="24"/>
              </w:rPr>
              <w:t>平安资管、</w:t>
            </w:r>
            <w:r w:rsidRPr="00720A08">
              <w:rPr>
                <w:rFonts w:ascii="宋体" w:eastAsia="宋体" w:hAnsi="宋体" w:cs="Times New Roman" w:hint="eastAsia"/>
                <w:sz w:val="24"/>
                <w:szCs w:val="24"/>
              </w:rPr>
              <w:t>中金公司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="00082720" w:rsidRPr="00082720">
              <w:rPr>
                <w:rFonts w:ascii="宋体" w:eastAsia="宋体" w:hAnsi="宋体" w:cs="Times New Roman"/>
                <w:sz w:val="24"/>
                <w:szCs w:val="24"/>
              </w:rPr>
              <w:t>华泰资产、交银基金、高维资本、万家基金、国泰基金、红土创新、第一北京、新华基金、</w:t>
            </w:r>
            <w:proofErr w:type="gramStart"/>
            <w:r w:rsidR="00082720" w:rsidRPr="00082720">
              <w:rPr>
                <w:rFonts w:ascii="宋体" w:eastAsia="宋体" w:hAnsi="宋体" w:cs="Times New Roman"/>
                <w:sz w:val="24"/>
                <w:szCs w:val="24"/>
              </w:rPr>
              <w:t>天弘基</w:t>
            </w:r>
            <w:proofErr w:type="gramEnd"/>
            <w:r w:rsidR="00082720" w:rsidRPr="00082720">
              <w:rPr>
                <w:rFonts w:ascii="宋体" w:eastAsia="宋体" w:hAnsi="宋体" w:cs="Times New Roman"/>
                <w:sz w:val="24"/>
                <w:szCs w:val="24"/>
              </w:rPr>
              <w:t>金、</w:t>
            </w:r>
            <w:r w:rsidR="00146095" w:rsidRPr="00720A08">
              <w:rPr>
                <w:rFonts w:ascii="宋体" w:eastAsia="宋体" w:hAnsi="宋体" w:cs="Times New Roman" w:hint="eastAsia"/>
                <w:sz w:val="24"/>
                <w:szCs w:val="24"/>
              </w:rPr>
              <w:t>东方证券</w:t>
            </w:r>
            <w:r w:rsidR="00146095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="00082720" w:rsidRPr="00082720">
              <w:rPr>
                <w:rFonts w:ascii="宋体" w:eastAsia="宋体" w:hAnsi="宋体" w:cs="Times New Roman"/>
                <w:sz w:val="24"/>
                <w:szCs w:val="24"/>
              </w:rPr>
              <w:t>建信基金、泰康基金、国寿资产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720A08">
              <w:rPr>
                <w:rFonts w:ascii="宋体" w:eastAsia="宋体" w:hAnsi="宋体" w:cs="Times New Roman" w:hint="eastAsia"/>
                <w:sz w:val="24"/>
                <w:szCs w:val="24"/>
              </w:rPr>
              <w:t>国泰海通</w:t>
            </w:r>
          </w:p>
        </w:tc>
      </w:tr>
      <w:tr w:rsidR="001C5186" w:rsidRPr="00953076" w14:paraId="0D1E8539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D769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B0FC" w14:textId="7B0A6924" w:rsidR="004E372F" w:rsidRPr="00904593" w:rsidRDefault="00082720" w:rsidP="004C133A">
            <w:pPr>
              <w:spacing w:line="30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082720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10月14号、10月15号、10月16号、10月17号、10月21号、10月22号、10月23号</w:t>
            </w:r>
          </w:p>
        </w:tc>
      </w:tr>
      <w:tr w:rsidR="001C5186" w14:paraId="3B56306F" w14:textId="77777777" w:rsidTr="00BF084E">
        <w:trPr>
          <w:trHeight w:val="5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8EB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086" w14:textId="1F3BAD4D" w:rsidR="001C5186" w:rsidRPr="00DF4FA8" w:rsidRDefault="00685B76" w:rsidP="0074483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  <w:r w:rsidR="002D4BF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D51A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券商策略会、</w:t>
            </w:r>
            <w:proofErr w:type="gramStart"/>
            <w:r w:rsidR="00720A0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腾讯会议</w:t>
            </w:r>
            <w:proofErr w:type="gramEnd"/>
            <w:r w:rsidR="001D7432"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等</w:t>
            </w:r>
          </w:p>
        </w:tc>
      </w:tr>
      <w:tr w:rsidR="004166F4" w14:paraId="62AC2FCC" w14:textId="77777777" w:rsidTr="004166F4">
        <w:trPr>
          <w:trHeight w:val="558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2C992" w14:textId="058C89B3" w:rsidR="004166F4" w:rsidRDefault="00082720" w:rsidP="004166F4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参会人员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BBCF6" w14:textId="6933BAF5" w:rsidR="004166F4" w:rsidRDefault="004166F4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166F4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高级副总裁、董事会秘书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CD174" w14:textId="1AE0348C" w:rsidR="004166F4" w:rsidRDefault="004166F4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胡会国</w:t>
            </w:r>
          </w:p>
        </w:tc>
      </w:tr>
      <w:tr w:rsidR="004166F4" w14:paraId="7293735B" w14:textId="77777777" w:rsidTr="004166F4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4AAD0" w14:textId="77777777" w:rsidR="004166F4" w:rsidRDefault="004166F4" w:rsidP="004166F4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9CE85" w14:textId="7BC0CA98" w:rsidR="004166F4" w:rsidRDefault="004166F4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董事、副总经理、副总裁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49FCE" w14:textId="13CAA340" w:rsidR="004166F4" w:rsidRDefault="004166F4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桂勋</w:t>
            </w:r>
            <w:r w:rsidR="006C03A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（部分）</w:t>
            </w:r>
          </w:p>
        </w:tc>
      </w:tr>
      <w:tr w:rsidR="00B22CF8" w14:paraId="2575BBAA" w14:textId="77777777" w:rsidTr="004166F4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9A7D" w14:textId="77777777" w:rsidR="00B22CF8" w:rsidRDefault="00B22CF8" w:rsidP="004E372F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B0AF" w14:textId="10728253" w:rsidR="00B22CF8" w:rsidRDefault="00B22CF8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投资者关系副总监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10C67" w14:textId="3C973B61" w:rsidR="00B22CF8" w:rsidRDefault="00B22CF8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郑川</w:t>
            </w:r>
            <w:proofErr w:type="gramStart"/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川</w:t>
            </w:r>
            <w:proofErr w:type="gramEnd"/>
          </w:p>
        </w:tc>
      </w:tr>
      <w:tr w:rsidR="00685B76" w:rsidRPr="00997B53" w14:paraId="038DBEC2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A99" w14:textId="77777777" w:rsidR="00685B76" w:rsidRPr="00997B53" w:rsidRDefault="00685B76" w:rsidP="00685B7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97B5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11A7B" w14:textId="77777777" w:rsidR="00E12082" w:rsidRPr="000451CF" w:rsidRDefault="00E12082" w:rsidP="000451CF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问：公司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9MW2821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（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Nectin-4 ADC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）临床进展情况如何？未来预期的重大节点如何？</w:t>
            </w:r>
          </w:p>
          <w:p w14:paraId="432198CE" w14:textId="77777777" w:rsidR="00E12082" w:rsidRP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E120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公司的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Nectin-4 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（以下简称</w:t>
            </w:r>
            <w:r w:rsidRPr="002A13D0">
              <w:rPr>
                <w:rFonts w:ascii="宋体" w:eastAsia="宋体" w:hAnsi="宋体" w:cs="Times New Roman"/>
                <w:sz w:val="24"/>
                <w:szCs w:val="24"/>
              </w:rPr>
              <w:t>“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MW282</w:t>
            </w:r>
            <w:r w:rsidRPr="002A13D0">
              <w:rPr>
                <w:rFonts w:ascii="宋体" w:eastAsia="宋体" w:hAnsi="宋体" w:cs="Times New Roman"/>
                <w:sz w:val="24"/>
                <w:szCs w:val="24"/>
              </w:rPr>
              <w:t>”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）采用的是新一代定点偶联工艺技术、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MMAE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毒素、均衡的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DAR4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设计。目前正在尿路上皮癌（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）、宫颈癌（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）、食管癌（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EC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）和三阴性乳腺癌（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TNBC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）适应症全面推进临床研究，截至半年报披露日：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MW282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临床入组超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过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1400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例患者，其临床安全性和有效性已经得到了充分的验证，在全球同靶点药物中，有多项适应症的开发进度处于全球第一。据弗若斯特沙利文等研究分析，至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2030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年全球及中国的新发患者人群分别为：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69.3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万，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10.6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万）、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68.6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万，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15.9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万）、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TNBC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46.4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万，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6.3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万）、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EC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63.0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万，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28.1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万）。</w:t>
            </w:r>
          </w:p>
          <w:p w14:paraId="7AEFF28B" w14:textId="77777777" w:rsidR="00E12082" w:rsidRPr="00E12082" w:rsidRDefault="00E12082" w:rsidP="000451CF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20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目前进展中的临床研究，梳理如下：</w:t>
            </w:r>
          </w:p>
          <w:p w14:paraId="6238CB49" w14:textId="2994159F" w:rsidR="00E12082" w:rsidRPr="00E12082" w:rsidRDefault="00E12082" w:rsidP="000451CF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）有三项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期关键性注册临床正在开展，分别是：</w:t>
            </w:r>
          </w:p>
          <w:p w14:paraId="37DB950C" w14:textId="77777777" w:rsidR="00E12082" w:rsidRPr="00E12082" w:rsidRDefault="00E12082" w:rsidP="000451CF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单药治疗，为国产首家，计划于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年进行期中分析；</w:t>
            </w:r>
          </w:p>
          <w:p w14:paraId="7DF1CBEA" w14:textId="77777777" w:rsidR="00E12082" w:rsidRPr="00E12082" w:rsidRDefault="00E12082" w:rsidP="000451CF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联合治疗，为国产首家，计划于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2027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年进行期中分析；</w:t>
            </w:r>
          </w:p>
          <w:p w14:paraId="4028D90D" w14:textId="77777777" w:rsidR="00E12082" w:rsidRPr="00E12082" w:rsidRDefault="00E12082" w:rsidP="000451CF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单药治疗，为全球首家，计划于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年进行期中分析。</w:t>
            </w:r>
          </w:p>
          <w:p w14:paraId="7A1BAA1A" w14:textId="310E3D72" w:rsidR="00E12082" w:rsidRPr="00E12082" w:rsidRDefault="00E12082" w:rsidP="000451CF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TNBC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联合疗法处于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期，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TNBC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单药疗法（拓扑异构酶抑制剂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经治）处于临床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期、为全球首家、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暂无竞品报道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。拓扑异构酶抑制剂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经治的单药疗法已经在美国启动临床并实现首例患者入组。</w:t>
            </w:r>
          </w:p>
          <w:p w14:paraId="1259943F" w14:textId="0A57F93D" w:rsidR="00E12082" w:rsidRPr="00E12082" w:rsidRDefault="00E12082" w:rsidP="000451CF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EC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的联合治疗的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I/II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期临床已经启动。</w:t>
            </w:r>
          </w:p>
          <w:p w14:paraId="1198DE7A" w14:textId="6C013CD3" w:rsidR="00E12082" w:rsidRPr="00E12082" w:rsidRDefault="00E12082" w:rsidP="000451CF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围手术期联合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治疗的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期临床已经启动。</w:t>
            </w:r>
          </w:p>
          <w:p w14:paraId="309B9A87" w14:textId="5B3D2EC2" w:rsidR="00E12082" w:rsidRPr="00E12082" w:rsidRDefault="00E12082" w:rsidP="000451CF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20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此外，公司最新的研究文章《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Structural basis of nectin-4 recognition by the antibody–drug conjugate 9MW2821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》已经正式发表在生物化学与分子生物学领域的老牌权威学术期刊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Journal of Biological Chemistry 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proofErr w:type="spell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doi</w:t>
            </w:r>
            <w:proofErr w:type="spell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: https://doi.org/10.1016/j.jbc.2025.110816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），通过冷冻电镜首次解析了</w:t>
            </w:r>
            <w:r w:rsidR="00351D24"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MW282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的抗原结合片段与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Nectin-4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的复合物结构，揭示了其独特的识别表位及免</w:t>
            </w:r>
            <w:r w:rsidRPr="00E120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疫调节功能。</w:t>
            </w:r>
            <w:r w:rsidR="008D23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文章提示，</w:t>
            </w:r>
            <w:r w:rsidR="008D2317" w:rsidRPr="008D23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除直接递送毒素杀伤肿瘤细胞外，</w:t>
            </w:r>
            <w:r w:rsidR="00351D24"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MW282</w:t>
            </w:r>
            <w:r w:rsidR="008D2317" w:rsidRPr="008D2317">
              <w:rPr>
                <w:rFonts w:ascii="Times New Roman" w:eastAsia="宋体" w:hAnsi="Times New Roman" w:cs="Times New Roman"/>
                <w:sz w:val="24"/>
                <w:szCs w:val="24"/>
              </w:rPr>
              <w:t>还阻止</w:t>
            </w:r>
            <w:r w:rsidR="008D2317" w:rsidRPr="008D2317">
              <w:rPr>
                <w:rFonts w:ascii="Times New Roman" w:eastAsia="宋体" w:hAnsi="Times New Roman" w:cs="Times New Roman"/>
                <w:sz w:val="24"/>
                <w:szCs w:val="24"/>
              </w:rPr>
              <w:t>nectin-4</w:t>
            </w:r>
            <w:r w:rsidR="008D2317" w:rsidRPr="008D2317">
              <w:rPr>
                <w:rFonts w:ascii="Times New Roman" w:eastAsia="宋体" w:hAnsi="Times New Roman" w:cs="Times New Roman"/>
                <w:sz w:val="24"/>
                <w:szCs w:val="24"/>
              </w:rPr>
              <w:t>的同源二聚化，而且抑制其与</w:t>
            </w:r>
            <w:r w:rsidR="008D2317" w:rsidRPr="008D2317">
              <w:rPr>
                <w:rFonts w:ascii="Times New Roman" w:eastAsia="宋体" w:hAnsi="Times New Roman" w:cs="Times New Roman"/>
                <w:sz w:val="24"/>
                <w:szCs w:val="24"/>
              </w:rPr>
              <w:t>nectin-1</w:t>
            </w:r>
            <w:r w:rsidR="008D2317" w:rsidRPr="008D2317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="008D2317" w:rsidRPr="008D2317">
              <w:rPr>
                <w:rFonts w:ascii="Times New Roman" w:eastAsia="宋体" w:hAnsi="Times New Roman" w:cs="Times New Roman"/>
                <w:sz w:val="24"/>
                <w:szCs w:val="24"/>
              </w:rPr>
              <w:t>TIGIT</w:t>
            </w:r>
            <w:r w:rsidR="008D2317" w:rsidRPr="008D2317">
              <w:rPr>
                <w:rFonts w:ascii="Times New Roman" w:eastAsia="宋体" w:hAnsi="Times New Roman" w:cs="Times New Roman"/>
                <w:sz w:val="24"/>
                <w:szCs w:val="24"/>
              </w:rPr>
              <w:t>的相互作用，增强</w:t>
            </w:r>
            <w:r w:rsidR="008D2317" w:rsidRPr="008D2317">
              <w:rPr>
                <w:rFonts w:ascii="Times New Roman" w:eastAsia="宋体" w:hAnsi="Times New Roman" w:cs="Times New Roman"/>
                <w:sz w:val="24"/>
                <w:szCs w:val="24"/>
              </w:rPr>
              <w:t>NK</w:t>
            </w:r>
            <w:r w:rsidR="008D2317" w:rsidRPr="008D2317">
              <w:rPr>
                <w:rFonts w:ascii="Times New Roman" w:eastAsia="宋体" w:hAnsi="Times New Roman" w:cs="Times New Roman"/>
                <w:sz w:val="24"/>
                <w:szCs w:val="24"/>
              </w:rPr>
              <w:t>细胞的杀伤活性，表明</w:t>
            </w:r>
            <w:r w:rsidR="00351D24"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MW282</w:t>
            </w:r>
            <w:r w:rsidR="008D2317" w:rsidRPr="008D2317">
              <w:rPr>
                <w:rFonts w:ascii="Times New Roman" w:eastAsia="宋体" w:hAnsi="Times New Roman" w:cs="Times New Roman"/>
                <w:sz w:val="24"/>
                <w:szCs w:val="24"/>
              </w:rPr>
              <w:t>除了靶向</w:t>
            </w:r>
            <w:r w:rsidR="008D2317" w:rsidRPr="008D2317">
              <w:rPr>
                <w:rFonts w:ascii="Times New Roman" w:eastAsia="宋体" w:hAnsi="Times New Roman" w:cs="Times New Roman"/>
                <w:sz w:val="24"/>
                <w:szCs w:val="24"/>
              </w:rPr>
              <w:t>nectin-4</w:t>
            </w:r>
            <w:r w:rsidR="008D2317" w:rsidRPr="008D2317">
              <w:rPr>
                <w:rFonts w:ascii="Times New Roman" w:eastAsia="宋体" w:hAnsi="Times New Roman" w:cs="Times New Roman"/>
                <w:sz w:val="24"/>
                <w:szCs w:val="24"/>
              </w:rPr>
              <w:t>过表达的肿瘤细胞外，还可能通过免疫调控增强抗肿瘤活性，实现</w:t>
            </w:r>
            <w:r w:rsidR="008D2317" w:rsidRPr="002A13D0">
              <w:rPr>
                <w:rFonts w:ascii="宋体" w:eastAsia="宋体" w:hAnsi="宋体" w:cs="Times New Roman"/>
                <w:sz w:val="24"/>
                <w:szCs w:val="24"/>
              </w:rPr>
              <w:t>“靶向+免疫”</w:t>
            </w:r>
            <w:r w:rsidR="008D2317" w:rsidRPr="008D2317">
              <w:rPr>
                <w:rFonts w:ascii="Times New Roman" w:eastAsia="宋体" w:hAnsi="Times New Roman" w:cs="Times New Roman"/>
                <w:sz w:val="24"/>
                <w:szCs w:val="24"/>
              </w:rPr>
              <w:t>协同治疗。</w:t>
            </w:r>
          </w:p>
          <w:p w14:paraId="5C840D53" w14:textId="77777777" w:rsidR="00E12082" w:rsidRP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10012A7" w14:textId="77777777" w:rsidR="00E12082" w:rsidRPr="000451CF" w:rsidRDefault="00E12082" w:rsidP="000451CF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CDH17 ADC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临床开发进展？有哪些差异化优势？</w:t>
            </w:r>
          </w:p>
          <w:p w14:paraId="0AD860EB" w14:textId="4451EECA" w:rsidR="00E12082" w:rsidRP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E120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公司靶向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CDH17 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创新药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7MW4911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（以下简称</w:t>
            </w:r>
            <w:r w:rsidRPr="002A13D0">
              <w:rPr>
                <w:rFonts w:ascii="宋体" w:eastAsia="宋体" w:hAnsi="宋体" w:cs="Times New Roman"/>
                <w:sz w:val="24"/>
                <w:szCs w:val="24"/>
              </w:rPr>
              <w:t>“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MW49</w:t>
            </w:r>
            <w:r w:rsidRPr="002A13D0">
              <w:rPr>
                <w:rFonts w:ascii="宋体" w:eastAsia="宋体" w:hAnsi="宋体" w:cs="Times New Roman"/>
                <w:sz w:val="24"/>
                <w:szCs w:val="24"/>
              </w:rPr>
              <w:t>”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）已经实现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中美双报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，于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月、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分别在美国和中国获准开展临床试验，将尽快启动患者入组。公司于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月在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Cell Reports Medicine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发表了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MW49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临床前研究成果，显示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MW49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拥有五大优势：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）分子设计方面，均质化载药（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DAR=4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比例＞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95%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）与稳定连接子赋予优异血浆稳定性，高膜渗透性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MF-6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毒素产生强效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旁观者杀伤；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）抗肿瘤活性方面，在结直肠癌、胃癌及胰腺癌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PDX/CDX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模型中均展现深度抑瘤效应，且对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RAS/BRAF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等多种突变及不同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CMS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分型结直肠癌有效；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）耐药突破方面，在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ABC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转运蛋白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介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导的多药耐药模型中疗效显著优于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MMAE/</w:t>
            </w:r>
            <w:proofErr w:type="spell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DXd</w:t>
            </w:r>
            <w:proofErr w:type="spell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类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，并能逆转此类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治疗后的肿瘤进展；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）靶标普适性方面，对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CDH17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中低表达肿瘤仍保持显著活性；而且在结直肠癌、胃癌及胰腺癌等消化道恶性肿瘤中呈现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显著过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表达；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）安全性方面，小鼠研究显示有限组织分布及食蟹猴毒理研究显示可控代谢特征（适中半衰期、无蓄积倾向）和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宽治疗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窗口，未观察到显著毒性信号。基于以上优势，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MW49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已展现出成为晚期消化道实体瘤变革性疗法的潜力。</w:t>
            </w:r>
          </w:p>
          <w:p w14:paraId="2A0ADF74" w14:textId="77777777" w:rsidR="00E12082" w:rsidRP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E2B34F0" w14:textId="77777777" w:rsidR="00E12082" w:rsidRPr="000451CF" w:rsidRDefault="00E12082" w:rsidP="000451CF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B7-H3 ADC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最新进展？</w:t>
            </w:r>
          </w:p>
          <w:p w14:paraId="5A9AC62F" w14:textId="28181204" w:rsidR="00E12082" w:rsidRP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E120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公司靶向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B7-H3 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创新药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7MW3711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欧洲肿瘤内科学会（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ESMO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）大会以壁报形式展示了针对多种晚期实体瘤的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I/II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期临床研究数据。截至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日，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7MW3711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针对晚期实体瘤患者的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I/II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期临床研究共入组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74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例患者。在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4.0mg/kg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或以上剂量组的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54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例可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肿评患者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中，共有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例患者达到部分缓解（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PR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）或完全缓解（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CR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）。在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4.0mg/kg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或以上剂量组的可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肿评患者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中，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例食管癌（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EC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）的客观缓解率（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ORR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）为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42.9%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，疾病控制率（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DCR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）为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100.0%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。在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4.0mg/kg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剂量</w:t>
            </w:r>
            <w:r w:rsidRPr="00E120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组（每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周给药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次）的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可肿评肺癌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患者中，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例小细胞肺癌（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SCLC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例肺鳞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癌（</w:t>
            </w:r>
            <w:proofErr w:type="spell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Sq</w:t>
            </w:r>
            <w:proofErr w:type="spell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-NSCLC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）的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ORR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分别为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50.0%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38.5%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DCR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分别为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90.0%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92.3%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，显示出可耐受的安全性和良好的抗肿瘤活性。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7MW3711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采用喜树碱类新型毒素分子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MF6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，相较国内外同类型药物，该分子具有比</w:t>
            </w:r>
            <w:proofErr w:type="spell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DXd</w:t>
            </w:r>
            <w:proofErr w:type="spell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更强的抗肿瘤活性，在多种动物肿瘤模型中均显示出更好的肿瘤杀伤作用。</w:t>
            </w:r>
            <w:r w:rsidR="008D23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此外，今年</w:t>
            </w:r>
            <w:r w:rsidR="008D23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8D23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月发表在</w:t>
            </w:r>
            <w:r w:rsidR="008D2317"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Cell Reports Medicine</w:t>
            </w:r>
            <w:r w:rsidR="008D23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上的文章表明，</w:t>
            </w:r>
            <w:r w:rsidR="008D2317"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MF6</w:t>
            </w:r>
            <w:r w:rsidR="008D23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不是</w:t>
            </w:r>
            <w:r w:rsidR="008D2317" w:rsidRPr="008D2317">
              <w:rPr>
                <w:rFonts w:ascii="Times New Roman" w:eastAsia="宋体" w:hAnsi="Times New Roman" w:cs="Times New Roman"/>
                <w:sz w:val="24"/>
                <w:szCs w:val="24"/>
              </w:rPr>
              <w:t>P-</w:t>
            </w:r>
            <w:proofErr w:type="spellStart"/>
            <w:r w:rsidR="008D2317" w:rsidRPr="008D2317">
              <w:rPr>
                <w:rFonts w:ascii="Times New Roman" w:eastAsia="宋体" w:hAnsi="Times New Roman" w:cs="Times New Roman"/>
                <w:sz w:val="24"/>
                <w:szCs w:val="24"/>
              </w:rPr>
              <w:t>gp</w:t>
            </w:r>
            <w:proofErr w:type="spellEnd"/>
            <w:r w:rsidR="00351D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351D24" w:rsidRPr="00351D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多药耐药转运</w:t>
            </w:r>
            <w:r w:rsidR="00351D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糖</w:t>
            </w:r>
            <w:r w:rsidR="00351D24" w:rsidRPr="00351D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蛋白</w:t>
            </w:r>
            <w:r w:rsidR="00351D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）的底物，</w:t>
            </w:r>
            <w:r w:rsidR="00351D24" w:rsidRPr="00351D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不受</w:t>
            </w:r>
            <w:r w:rsidR="00351D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</w:t>
            </w:r>
            <w:r w:rsidR="00351D24" w:rsidRPr="00351D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耐药机制干扰在多药耐药肿瘤</w:t>
            </w:r>
            <w:proofErr w:type="gramStart"/>
            <w:r w:rsidR="00351D24" w:rsidRPr="00351D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模型上抑瘤</w:t>
            </w:r>
            <w:proofErr w:type="gramEnd"/>
            <w:r w:rsidR="00351D24" w:rsidRPr="00351D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效果显著优于</w:t>
            </w:r>
            <w:r w:rsidR="00351D24" w:rsidRPr="00351D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MMAE</w:t>
            </w:r>
            <w:r w:rsidR="00351D24" w:rsidRPr="00351D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</w:t>
            </w:r>
            <w:proofErr w:type="spellStart"/>
            <w:r w:rsidR="00351D24" w:rsidRPr="00351D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DXd</w:t>
            </w:r>
            <w:proofErr w:type="spellEnd"/>
            <w:r w:rsidR="00351D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毒素。</w:t>
            </w:r>
          </w:p>
          <w:p w14:paraId="7EB1E198" w14:textId="77777777" w:rsidR="00E12082" w:rsidRP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9289356" w14:textId="77777777" w:rsidR="00E12082" w:rsidRPr="000451CF" w:rsidRDefault="00E12082" w:rsidP="000451CF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问：公司双靶点小核酸药物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2MW7141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的基本情况？双靶点的优势？</w:t>
            </w:r>
          </w:p>
          <w:p w14:paraId="74A8FB51" w14:textId="77777777" w:rsidR="00E12082" w:rsidRP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为公司自主研发的一款处于临床前阶段的双靶点小核酸药物，主要针对血脂异常人群的血脂调控以及高危心血管事件的预防，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月与</w:t>
            </w:r>
            <w:proofErr w:type="spell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Aditum</w:t>
            </w:r>
            <w:proofErr w:type="spell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Bio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达成全球独家授权协议，总交易额达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亿美元。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采用双靶点设计，之所以实现一加一大于二的效果，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主要基于两点：</w:t>
            </w:r>
            <w:r w:rsidRPr="00E12082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两个靶点本身具有协同效果，两条信号通路有独立性但也有一定的重叠度；</w:t>
            </w:r>
            <w:r w:rsidRPr="00E12082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对递送系统进行优化，导入肝脏的效果高于单靶，同时对两个臂都有更强的沉默效果。</w:t>
            </w:r>
          </w:p>
          <w:p w14:paraId="11BE51A8" w14:textId="77777777" w:rsidR="00E12082" w:rsidRPr="00E12082" w:rsidRDefault="00E12082" w:rsidP="000451CF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项目的成功推进，初步验证了迈威生物自主研发的双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多靶点小核酸药物研发技术平台的有效性。此外，除了做肝脏靶向，公司也在探索肝外靶向，脂肪（减重）和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CNS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（神经退行性疾病）靶向是未来的重点方向。</w:t>
            </w:r>
          </w:p>
          <w:p w14:paraId="4D4F5DFE" w14:textId="77777777" w:rsidR="00E12082" w:rsidRP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8D5A972" w14:textId="77777777" w:rsidR="00E12082" w:rsidRPr="000451CF" w:rsidRDefault="00E12082" w:rsidP="000451CF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IL-11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单抗临床开发进展与规划？</w:t>
            </w:r>
          </w:p>
          <w:p w14:paraId="37D261E4" w14:textId="77777777" w:rsidR="00E12082" w:rsidRP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9MW3811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是一款公司自主研发的靶向人白介素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-11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）的人源化单克隆抗体（以下简称</w:t>
            </w:r>
            <w:r w:rsidRPr="002A13D0">
              <w:rPr>
                <w:rFonts w:ascii="宋体" w:eastAsia="宋体" w:hAnsi="宋体" w:cs="Times New Roman"/>
                <w:sz w:val="24"/>
                <w:szCs w:val="24"/>
              </w:rPr>
              <w:t>“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MW38</w:t>
            </w:r>
            <w:r w:rsidRPr="002A13D0">
              <w:rPr>
                <w:rFonts w:ascii="宋体" w:eastAsia="宋体" w:hAnsi="宋体" w:cs="Times New Roman"/>
                <w:sz w:val="24"/>
                <w:szCs w:val="24"/>
              </w:rPr>
              <w:t>”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），今年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月与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Calico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达成独家许可协议。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单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抗已经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被证实其在抗衰老、抗纤维化等领域的作用机制，与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Calico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的合作，将加快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MW38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在该领域的临床验证直至最终实现商业化。目前，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MW38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已完成中、澳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I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期临床研究，国内病理性瘢痕适应症（包括增生</w:t>
            </w:r>
            <w:bookmarkStart w:id="1" w:name="_GoBack"/>
            <w:bookmarkEnd w:id="1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性瘢痕和瘢痕疙瘩等）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期临床已受理，预计为全球同靶点首个，有望年底前启动入组，临床周期较短，有望快速获得人体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POC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数据。目前，对于增生性瘢痕和瘢痕疙瘩</w:t>
            </w:r>
            <w:r w:rsidRPr="00E120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缺乏有效的治疗药物，每年新发以及存量患者众多，存在较大的未满足临床需求。</w:t>
            </w:r>
          </w:p>
          <w:p w14:paraId="1D023BD3" w14:textId="77777777" w:rsidR="00E12082" w:rsidRP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9BDD8E1" w14:textId="77777777" w:rsidR="00E12082" w:rsidRPr="000451CF" w:rsidRDefault="00E12082" w:rsidP="000451CF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问：公司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TCE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平台布局和差异化优势？</w:t>
            </w:r>
          </w:p>
          <w:p w14:paraId="033617AB" w14:textId="77777777" w:rsidR="00E12082" w:rsidRP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E120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TCE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平台的核心是一组具有不同结合特征和活化特性的经改造靶向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CD3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抗体，以及针对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T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细胞激活的二级信号的激动型抗体。这些抗体经过改造，与食蟹猴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CD3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发生交叉反应，从而有助于在非人灵长类动物模型中评估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TCE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介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导的细胞毒性，这是临床前验证的关键步骤。该平台支持广泛的双特异性和三特异性形式，可精确靶向不同表达水平的肿瘤抗原，确保靶蛋白的特异性和有效性。高活性的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CD3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分子加上靶点依赖的肿瘤杀伤模式，极大地提高了肿瘤细胞的杀伤效果，降低了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因非靶向性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激活所引起的细胞因子的释放，从而提高药效、降低毒性。公司计划于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年实现多条创新管线的临床申报，其中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6MW5311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LILRB4/CD3 TCE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双抗）针对复发或难治性急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性髓系白血病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AML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）、慢性粒单核细胞白血病（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CMML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）、复发或难治性多发性骨髓瘤（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MM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）等目标适应症广泛、应用潜力较大，计划于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年上半年进行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中美双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报。</w:t>
            </w:r>
          </w:p>
          <w:p w14:paraId="4D36AC33" w14:textId="77777777" w:rsidR="00E12082" w:rsidRP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578F965" w14:textId="77777777" w:rsidR="00E12082" w:rsidRPr="000451CF" w:rsidRDefault="00E12082" w:rsidP="000451CF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问：公司的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BD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推进情况如何，后续是否还有新的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BD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项目落地？</w:t>
            </w:r>
          </w:p>
          <w:p w14:paraId="4D047281" w14:textId="77777777" w:rsidR="00E12082" w:rsidRP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年是公司创新药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BD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业务非常关键的一年，已经取得了多个突破，包括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单抗、注射用阿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格司亭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α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、双靶点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siRNA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创新药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等多个产品实现对外授权合作。此外，公司正积极推进其他创新药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BD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业务，涉及管线包括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Nectin-4 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B7-H3 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CDH17 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ST2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单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抗以及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多条临床前管线。同时，公司始终认为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BD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业务本身具有不确定性。</w:t>
            </w:r>
          </w:p>
          <w:p w14:paraId="22D9408A" w14:textId="02B525F2" w:rsidR="00E12082" w:rsidRPr="00E12082" w:rsidRDefault="00E12082" w:rsidP="00E120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6FDBDD09" w14:textId="77777777" w:rsidR="001C5186" w:rsidRPr="00997B53" w:rsidRDefault="001C5186" w:rsidP="00546326">
      <w:pPr>
        <w:spacing w:line="300" w:lineRule="auto"/>
        <w:rPr>
          <w:rFonts w:ascii="Times New Roman" w:eastAsia="宋体" w:hAnsi="Times New Roman"/>
        </w:rPr>
      </w:pPr>
    </w:p>
    <w:sectPr w:rsidR="001C5186" w:rsidRPr="00997B53">
      <w:headerReference w:type="default" r:id="rId8"/>
      <w:footerReference w:type="default" r:id="rId9"/>
      <w:pgSz w:w="11906" w:h="16838"/>
      <w:pgMar w:top="1440" w:right="1800" w:bottom="1440" w:left="1800" w:header="850" w:footer="994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596A6" w14:textId="77777777" w:rsidR="00F134D9" w:rsidRDefault="00F134D9">
      <w:r>
        <w:separator/>
      </w:r>
    </w:p>
  </w:endnote>
  <w:endnote w:type="continuationSeparator" w:id="0">
    <w:p w14:paraId="61513CD1" w14:textId="77777777" w:rsidR="00F134D9" w:rsidRDefault="00F1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B2F2" w14:textId="04525D89" w:rsidR="001C5186" w:rsidRDefault="00F4270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16068">
      <w:rPr>
        <w:noProof/>
      </w:rPr>
      <w:t>3</w:t>
    </w:r>
    <w:r>
      <w:fldChar w:fldCharType="end"/>
    </w:r>
    <w:r>
      <w:rPr>
        <w:lang w:val="zh-CN"/>
      </w:rPr>
      <w:t xml:space="preserve"> / </w:t>
    </w:r>
    <w:fldSimple w:instr=" NUMPAGES  ">
      <w:r w:rsidR="00716068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FBD48" w14:textId="77777777" w:rsidR="00F134D9" w:rsidRDefault="00F134D9">
      <w:r>
        <w:separator/>
      </w:r>
    </w:p>
  </w:footnote>
  <w:footnote w:type="continuationSeparator" w:id="0">
    <w:p w14:paraId="71463772" w14:textId="77777777" w:rsidR="00F134D9" w:rsidRDefault="00F1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3EF1E" w14:textId="77777777" w:rsidR="001C5186" w:rsidRDefault="00F42701">
    <w:pPr>
      <w:rPr>
        <w:color w:val="4F81BD"/>
        <w:sz w:val="20"/>
      </w:rPr>
    </w:pPr>
    <w:r>
      <w:rPr>
        <w:lang w:val="zh-CN"/>
      </w:rPr>
      <w:tab/>
    </w:r>
  </w:p>
  <w:p w14:paraId="48F90646" w14:textId="77777777" w:rsidR="001C5186" w:rsidRDefault="001C5186">
    <w:pPr>
      <w:pStyle w:val="a9"/>
      <w:pBdr>
        <w:bottom w:val="none" w:sz="0" w:space="0" w:color="auto"/>
      </w:pBdr>
      <w:jc w:val="left"/>
      <w:rPr>
        <w:rFonts w:ascii="黑体" w:eastAsia="黑体" w:hAnsi="黑体"/>
        <w:b/>
        <w:color w:val="606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25C9"/>
    <w:multiLevelType w:val="hybridMultilevel"/>
    <w:tmpl w:val="D0247918"/>
    <w:lvl w:ilvl="0" w:tplc="89E249C0">
      <w:start w:val="1"/>
      <w:numFmt w:val="decimalEnclosedCircle"/>
      <w:lvlText w:val="%1"/>
      <w:lvlJc w:val="left"/>
      <w:pPr>
        <w:ind w:left="720" w:hanging="360"/>
      </w:pPr>
      <w:rPr>
        <w:rFonts w:ascii="Malgun Gothic" w:eastAsia="Malgun Gothic" w:hAnsi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25378FE"/>
    <w:multiLevelType w:val="hybridMultilevel"/>
    <w:tmpl w:val="D53283D2"/>
    <w:lvl w:ilvl="0" w:tplc="63A8C2AC">
      <w:start w:val="1"/>
      <w:numFmt w:val="decimal"/>
      <w:lvlText w:val="%1）"/>
      <w:lvlJc w:val="left"/>
      <w:pPr>
        <w:ind w:left="1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43" w:hanging="420"/>
      </w:pPr>
    </w:lvl>
    <w:lvl w:ilvl="2" w:tplc="0409001B" w:tentative="1">
      <w:start w:val="1"/>
      <w:numFmt w:val="lowerRoman"/>
      <w:lvlText w:val="%3."/>
      <w:lvlJc w:val="right"/>
      <w:pPr>
        <w:ind w:left="1063" w:hanging="420"/>
      </w:pPr>
    </w:lvl>
    <w:lvl w:ilvl="3" w:tplc="0409000F" w:tentative="1">
      <w:start w:val="1"/>
      <w:numFmt w:val="decimal"/>
      <w:lvlText w:val="%4."/>
      <w:lvlJc w:val="left"/>
      <w:pPr>
        <w:ind w:left="1483" w:hanging="420"/>
      </w:pPr>
    </w:lvl>
    <w:lvl w:ilvl="4" w:tplc="04090019" w:tentative="1">
      <w:start w:val="1"/>
      <w:numFmt w:val="lowerLetter"/>
      <w:lvlText w:val="%5)"/>
      <w:lvlJc w:val="left"/>
      <w:pPr>
        <w:ind w:left="1903" w:hanging="420"/>
      </w:pPr>
    </w:lvl>
    <w:lvl w:ilvl="5" w:tplc="0409001B" w:tentative="1">
      <w:start w:val="1"/>
      <w:numFmt w:val="lowerRoman"/>
      <w:lvlText w:val="%6."/>
      <w:lvlJc w:val="right"/>
      <w:pPr>
        <w:ind w:left="2323" w:hanging="420"/>
      </w:pPr>
    </w:lvl>
    <w:lvl w:ilvl="6" w:tplc="0409000F" w:tentative="1">
      <w:start w:val="1"/>
      <w:numFmt w:val="decimal"/>
      <w:lvlText w:val="%7."/>
      <w:lvlJc w:val="left"/>
      <w:pPr>
        <w:ind w:left="2743" w:hanging="420"/>
      </w:pPr>
    </w:lvl>
    <w:lvl w:ilvl="7" w:tplc="04090019" w:tentative="1">
      <w:start w:val="1"/>
      <w:numFmt w:val="lowerLetter"/>
      <w:lvlText w:val="%8)"/>
      <w:lvlJc w:val="left"/>
      <w:pPr>
        <w:ind w:left="3163" w:hanging="420"/>
      </w:pPr>
    </w:lvl>
    <w:lvl w:ilvl="8" w:tplc="0409001B" w:tentative="1">
      <w:start w:val="1"/>
      <w:numFmt w:val="lowerRoman"/>
      <w:lvlText w:val="%9."/>
      <w:lvlJc w:val="right"/>
      <w:pPr>
        <w:ind w:left="3583" w:hanging="420"/>
      </w:pPr>
    </w:lvl>
  </w:abstractNum>
  <w:abstractNum w:abstractNumId="2" w15:restartNumberingAfterBreak="0">
    <w:nsid w:val="25FF727A"/>
    <w:multiLevelType w:val="hybridMultilevel"/>
    <w:tmpl w:val="5014900E"/>
    <w:lvl w:ilvl="0" w:tplc="13BEC43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B53B86"/>
    <w:multiLevelType w:val="hybridMultilevel"/>
    <w:tmpl w:val="8DBA9B1A"/>
    <w:lvl w:ilvl="0" w:tplc="6A0A8C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9A3805"/>
    <w:multiLevelType w:val="hybridMultilevel"/>
    <w:tmpl w:val="FD8EDEA4"/>
    <w:lvl w:ilvl="0" w:tplc="35266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80C48"/>
    <w:multiLevelType w:val="hybridMultilevel"/>
    <w:tmpl w:val="0B42447C"/>
    <w:lvl w:ilvl="0" w:tplc="967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626236"/>
    <w:multiLevelType w:val="hybridMultilevel"/>
    <w:tmpl w:val="044402C6"/>
    <w:lvl w:ilvl="0" w:tplc="350681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4BE42F0"/>
    <w:multiLevelType w:val="hybridMultilevel"/>
    <w:tmpl w:val="B728EB98"/>
    <w:lvl w:ilvl="0" w:tplc="1E646B6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484769E"/>
    <w:multiLevelType w:val="hybridMultilevel"/>
    <w:tmpl w:val="0434C246"/>
    <w:lvl w:ilvl="0" w:tplc="D5B8AC5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D14498"/>
    <w:multiLevelType w:val="hybridMultilevel"/>
    <w:tmpl w:val="2ADEFCC8"/>
    <w:lvl w:ilvl="0" w:tplc="CA5016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83E31"/>
    <w:rsid w:val="00000D20"/>
    <w:rsid w:val="000047C7"/>
    <w:rsid w:val="00015407"/>
    <w:rsid w:val="00015BB9"/>
    <w:rsid w:val="00020932"/>
    <w:rsid w:val="00021F79"/>
    <w:rsid w:val="00036090"/>
    <w:rsid w:val="00037DDF"/>
    <w:rsid w:val="000451CF"/>
    <w:rsid w:val="00055071"/>
    <w:rsid w:val="00056BDD"/>
    <w:rsid w:val="000572F4"/>
    <w:rsid w:val="000578BD"/>
    <w:rsid w:val="00057FAC"/>
    <w:rsid w:val="00066416"/>
    <w:rsid w:val="000664AD"/>
    <w:rsid w:val="000669B6"/>
    <w:rsid w:val="000679FD"/>
    <w:rsid w:val="00070D48"/>
    <w:rsid w:val="00073CA6"/>
    <w:rsid w:val="00073F95"/>
    <w:rsid w:val="00074564"/>
    <w:rsid w:val="00082720"/>
    <w:rsid w:val="00086367"/>
    <w:rsid w:val="00087041"/>
    <w:rsid w:val="000921F4"/>
    <w:rsid w:val="00093139"/>
    <w:rsid w:val="000958C3"/>
    <w:rsid w:val="00095C3A"/>
    <w:rsid w:val="000960DC"/>
    <w:rsid w:val="00097FB4"/>
    <w:rsid w:val="000A0A9A"/>
    <w:rsid w:val="000A1594"/>
    <w:rsid w:val="000A2460"/>
    <w:rsid w:val="000A3EA9"/>
    <w:rsid w:val="000A7975"/>
    <w:rsid w:val="000B04B4"/>
    <w:rsid w:val="000B1F69"/>
    <w:rsid w:val="000B7BDC"/>
    <w:rsid w:val="000C7C96"/>
    <w:rsid w:val="000D5829"/>
    <w:rsid w:val="000D5B67"/>
    <w:rsid w:val="000D753F"/>
    <w:rsid w:val="000E4584"/>
    <w:rsid w:val="000F0F7E"/>
    <w:rsid w:val="000F39A6"/>
    <w:rsid w:val="000F50F6"/>
    <w:rsid w:val="000F70A8"/>
    <w:rsid w:val="00100BC3"/>
    <w:rsid w:val="00101157"/>
    <w:rsid w:val="00102F0C"/>
    <w:rsid w:val="00104359"/>
    <w:rsid w:val="00104612"/>
    <w:rsid w:val="00104E1A"/>
    <w:rsid w:val="0010675A"/>
    <w:rsid w:val="00111B74"/>
    <w:rsid w:val="001179A1"/>
    <w:rsid w:val="00117F0D"/>
    <w:rsid w:val="00120F46"/>
    <w:rsid w:val="00122005"/>
    <w:rsid w:val="0012556C"/>
    <w:rsid w:val="00125ABE"/>
    <w:rsid w:val="00125E81"/>
    <w:rsid w:val="0012600D"/>
    <w:rsid w:val="00127C88"/>
    <w:rsid w:val="00131E3D"/>
    <w:rsid w:val="00134CA6"/>
    <w:rsid w:val="00134CBB"/>
    <w:rsid w:val="00134CCA"/>
    <w:rsid w:val="0013672E"/>
    <w:rsid w:val="001401BB"/>
    <w:rsid w:val="00142315"/>
    <w:rsid w:val="00146095"/>
    <w:rsid w:val="00153560"/>
    <w:rsid w:val="001606B6"/>
    <w:rsid w:val="00160F95"/>
    <w:rsid w:val="00164671"/>
    <w:rsid w:val="00166FFC"/>
    <w:rsid w:val="0017329E"/>
    <w:rsid w:val="00174CF4"/>
    <w:rsid w:val="00180A9C"/>
    <w:rsid w:val="00182D6A"/>
    <w:rsid w:val="001837A4"/>
    <w:rsid w:val="00190CFD"/>
    <w:rsid w:val="0019188C"/>
    <w:rsid w:val="001A0C33"/>
    <w:rsid w:val="001A0F46"/>
    <w:rsid w:val="001A335B"/>
    <w:rsid w:val="001A3A12"/>
    <w:rsid w:val="001A464D"/>
    <w:rsid w:val="001A679D"/>
    <w:rsid w:val="001B085E"/>
    <w:rsid w:val="001B4CBD"/>
    <w:rsid w:val="001B65BD"/>
    <w:rsid w:val="001C002C"/>
    <w:rsid w:val="001C5186"/>
    <w:rsid w:val="001D1140"/>
    <w:rsid w:val="001D2314"/>
    <w:rsid w:val="001D389C"/>
    <w:rsid w:val="001D7432"/>
    <w:rsid w:val="001E0192"/>
    <w:rsid w:val="001E040C"/>
    <w:rsid w:val="001E6166"/>
    <w:rsid w:val="001F2763"/>
    <w:rsid w:val="001F5E29"/>
    <w:rsid w:val="001F7AB0"/>
    <w:rsid w:val="00203DB1"/>
    <w:rsid w:val="0021035B"/>
    <w:rsid w:val="002103CB"/>
    <w:rsid w:val="0021054A"/>
    <w:rsid w:val="00210EB1"/>
    <w:rsid w:val="002116A1"/>
    <w:rsid w:val="00213D07"/>
    <w:rsid w:val="00214802"/>
    <w:rsid w:val="002164D5"/>
    <w:rsid w:val="0022468C"/>
    <w:rsid w:val="00224E9B"/>
    <w:rsid w:val="00226421"/>
    <w:rsid w:val="00227692"/>
    <w:rsid w:val="0023170A"/>
    <w:rsid w:val="00231C09"/>
    <w:rsid w:val="00235DAD"/>
    <w:rsid w:val="00240914"/>
    <w:rsid w:val="00244F1B"/>
    <w:rsid w:val="00256110"/>
    <w:rsid w:val="00260BEE"/>
    <w:rsid w:val="00267AD1"/>
    <w:rsid w:val="00271E8F"/>
    <w:rsid w:val="00274A19"/>
    <w:rsid w:val="00277E2D"/>
    <w:rsid w:val="00283D13"/>
    <w:rsid w:val="00284599"/>
    <w:rsid w:val="00285B72"/>
    <w:rsid w:val="002910D0"/>
    <w:rsid w:val="00294C20"/>
    <w:rsid w:val="00296315"/>
    <w:rsid w:val="00297D44"/>
    <w:rsid w:val="00297D5F"/>
    <w:rsid w:val="002A13D0"/>
    <w:rsid w:val="002A3289"/>
    <w:rsid w:val="002B6B66"/>
    <w:rsid w:val="002C35FB"/>
    <w:rsid w:val="002C44F5"/>
    <w:rsid w:val="002C4AB5"/>
    <w:rsid w:val="002D07A3"/>
    <w:rsid w:val="002D3F5B"/>
    <w:rsid w:val="002D4BF2"/>
    <w:rsid w:val="002D63A0"/>
    <w:rsid w:val="002D7BDE"/>
    <w:rsid w:val="002E0172"/>
    <w:rsid w:val="002E0407"/>
    <w:rsid w:val="002E32C4"/>
    <w:rsid w:val="002E4F00"/>
    <w:rsid w:val="002E5F51"/>
    <w:rsid w:val="002E6344"/>
    <w:rsid w:val="002E6CDE"/>
    <w:rsid w:val="002F25E4"/>
    <w:rsid w:val="002F5E79"/>
    <w:rsid w:val="002F64BE"/>
    <w:rsid w:val="003052C1"/>
    <w:rsid w:val="00306F52"/>
    <w:rsid w:val="00307395"/>
    <w:rsid w:val="003160FC"/>
    <w:rsid w:val="003168ED"/>
    <w:rsid w:val="003222E0"/>
    <w:rsid w:val="00326F2A"/>
    <w:rsid w:val="003271AD"/>
    <w:rsid w:val="00333438"/>
    <w:rsid w:val="00335621"/>
    <w:rsid w:val="003367FB"/>
    <w:rsid w:val="00342894"/>
    <w:rsid w:val="003429D3"/>
    <w:rsid w:val="0034354C"/>
    <w:rsid w:val="00347506"/>
    <w:rsid w:val="00350699"/>
    <w:rsid w:val="00351D24"/>
    <w:rsid w:val="003528B2"/>
    <w:rsid w:val="003534FC"/>
    <w:rsid w:val="00354696"/>
    <w:rsid w:val="00357BD6"/>
    <w:rsid w:val="00361143"/>
    <w:rsid w:val="00374528"/>
    <w:rsid w:val="00381800"/>
    <w:rsid w:val="00383205"/>
    <w:rsid w:val="00383E31"/>
    <w:rsid w:val="0038553F"/>
    <w:rsid w:val="00385649"/>
    <w:rsid w:val="003901AB"/>
    <w:rsid w:val="00392468"/>
    <w:rsid w:val="00393AC4"/>
    <w:rsid w:val="003967C3"/>
    <w:rsid w:val="003A1309"/>
    <w:rsid w:val="003A2B2C"/>
    <w:rsid w:val="003A4EB4"/>
    <w:rsid w:val="003A5D5E"/>
    <w:rsid w:val="003A5F5C"/>
    <w:rsid w:val="003A6CA8"/>
    <w:rsid w:val="003B3463"/>
    <w:rsid w:val="003B6B03"/>
    <w:rsid w:val="003C1801"/>
    <w:rsid w:val="003C459F"/>
    <w:rsid w:val="003C6873"/>
    <w:rsid w:val="003C6E38"/>
    <w:rsid w:val="003C7C0B"/>
    <w:rsid w:val="003E236E"/>
    <w:rsid w:val="003E5CFD"/>
    <w:rsid w:val="003E7B2B"/>
    <w:rsid w:val="003E7B3B"/>
    <w:rsid w:val="003F1303"/>
    <w:rsid w:val="003F1A5C"/>
    <w:rsid w:val="003F4F81"/>
    <w:rsid w:val="003F6D0A"/>
    <w:rsid w:val="00401AE1"/>
    <w:rsid w:val="00406F13"/>
    <w:rsid w:val="00412568"/>
    <w:rsid w:val="004134D7"/>
    <w:rsid w:val="00415142"/>
    <w:rsid w:val="004166F4"/>
    <w:rsid w:val="00420989"/>
    <w:rsid w:val="00421CC9"/>
    <w:rsid w:val="00423626"/>
    <w:rsid w:val="0042458F"/>
    <w:rsid w:val="00427FE7"/>
    <w:rsid w:val="00430C52"/>
    <w:rsid w:val="00433046"/>
    <w:rsid w:val="00435B4D"/>
    <w:rsid w:val="00436AE1"/>
    <w:rsid w:val="00443B63"/>
    <w:rsid w:val="00444508"/>
    <w:rsid w:val="00446E8A"/>
    <w:rsid w:val="004516C2"/>
    <w:rsid w:val="0045349E"/>
    <w:rsid w:val="004603BF"/>
    <w:rsid w:val="00462A57"/>
    <w:rsid w:val="00464E74"/>
    <w:rsid w:val="004670AD"/>
    <w:rsid w:val="00467F5F"/>
    <w:rsid w:val="00472333"/>
    <w:rsid w:val="0047378F"/>
    <w:rsid w:val="00474896"/>
    <w:rsid w:val="00475E65"/>
    <w:rsid w:val="004779FC"/>
    <w:rsid w:val="0049187E"/>
    <w:rsid w:val="00494022"/>
    <w:rsid w:val="0049457C"/>
    <w:rsid w:val="00495906"/>
    <w:rsid w:val="00495AA5"/>
    <w:rsid w:val="004A1DA0"/>
    <w:rsid w:val="004A2F6A"/>
    <w:rsid w:val="004A636E"/>
    <w:rsid w:val="004B47A7"/>
    <w:rsid w:val="004B72CF"/>
    <w:rsid w:val="004C006E"/>
    <w:rsid w:val="004C0D1C"/>
    <w:rsid w:val="004C133A"/>
    <w:rsid w:val="004C1E6C"/>
    <w:rsid w:val="004C3A99"/>
    <w:rsid w:val="004C5755"/>
    <w:rsid w:val="004D1EC5"/>
    <w:rsid w:val="004D3144"/>
    <w:rsid w:val="004D383C"/>
    <w:rsid w:val="004D3B05"/>
    <w:rsid w:val="004D4C1F"/>
    <w:rsid w:val="004D50E8"/>
    <w:rsid w:val="004E0B91"/>
    <w:rsid w:val="004E0F16"/>
    <w:rsid w:val="004E1110"/>
    <w:rsid w:val="004E1F3E"/>
    <w:rsid w:val="004E22F5"/>
    <w:rsid w:val="004E372F"/>
    <w:rsid w:val="004E3777"/>
    <w:rsid w:val="004E40D0"/>
    <w:rsid w:val="004E5683"/>
    <w:rsid w:val="004F0A76"/>
    <w:rsid w:val="004F16DD"/>
    <w:rsid w:val="004F472D"/>
    <w:rsid w:val="004F4C47"/>
    <w:rsid w:val="004F562F"/>
    <w:rsid w:val="00501E92"/>
    <w:rsid w:val="005024F7"/>
    <w:rsid w:val="00504946"/>
    <w:rsid w:val="005059A7"/>
    <w:rsid w:val="00507CD5"/>
    <w:rsid w:val="00511315"/>
    <w:rsid w:val="00511AC8"/>
    <w:rsid w:val="00512A5B"/>
    <w:rsid w:val="005143C1"/>
    <w:rsid w:val="00515A89"/>
    <w:rsid w:val="0051686D"/>
    <w:rsid w:val="00517813"/>
    <w:rsid w:val="00520E59"/>
    <w:rsid w:val="0052287F"/>
    <w:rsid w:val="005230A4"/>
    <w:rsid w:val="00523B4A"/>
    <w:rsid w:val="00526977"/>
    <w:rsid w:val="00526C27"/>
    <w:rsid w:val="00527BB1"/>
    <w:rsid w:val="00527F9D"/>
    <w:rsid w:val="00531FA8"/>
    <w:rsid w:val="005366B2"/>
    <w:rsid w:val="005420A2"/>
    <w:rsid w:val="00543BC2"/>
    <w:rsid w:val="00546326"/>
    <w:rsid w:val="005467B1"/>
    <w:rsid w:val="00550740"/>
    <w:rsid w:val="00551A0E"/>
    <w:rsid w:val="00553D3B"/>
    <w:rsid w:val="00555133"/>
    <w:rsid w:val="00557732"/>
    <w:rsid w:val="005650CD"/>
    <w:rsid w:val="005707E2"/>
    <w:rsid w:val="005738C3"/>
    <w:rsid w:val="00574D50"/>
    <w:rsid w:val="0057624D"/>
    <w:rsid w:val="0058079A"/>
    <w:rsid w:val="00581E6D"/>
    <w:rsid w:val="00583E99"/>
    <w:rsid w:val="00584F61"/>
    <w:rsid w:val="00585A5C"/>
    <w:rsid w:val="00594FA9"/>
    <w:rsid w:val="005952CB"/>
    <w:rsid w:val="00596E6F"/>
    <w:rsid w:val="005A134F"/>
    <w:rsid w:val="005A450A"/>
    <w:rsid w:val="005A7277"/>
    <w:rsid w:val="005A73B3"/>
    <w:rsid w:val="005B1F98"/>
    <w:rsid w:val="005B5CAA"/>
    <w:rsid w:val="005B601A"/>
    <w:rsid w:val="005B734F"/>
    <w:rsid w:val="005C1967"/>
    <w:rsid w:val="005C2817"/>
    <w:rsid w:val="005C2A2F"/>
    <w:rsid w:val="005C6A94"/>
    <w:rsid w:val="005D35B2"/>
    <w:rsid w:val="005D38CC"/>
    <w:rsid w:val="005D5107"/>
    <w:rsid w:val="005D69F7"/>
    <w:rsid w:val="005D7B64"/>
    <w:rsid w:val="005E2125"/>
    <w:rsid w:val="005E231C"/>
    <w:rsid w:val="005E5157"/>
    <w:rsid w:val="005E7193"/>
    <w:rsid w:val="005E7D5E"/>
    <w:rsid w:val="005F2AB1"/>
    <w:rsid w:val="00604ED6"/>
    <w:rsid w:val="00606CBD"/>
    <w:rsid w:val="00607861"/>
    <w:rsid w:val="00614C64"/>
    <w:rsid w:val="0062233D"/>
    <w:rsid w:val="00622BE0"/>
    <w:rsid w:val="00631A1A"/>
    <w:rsid w:val="006343BB"/>
    <w:rsid w:val="00635EA2"/>
    <w:rsid w:val="0063608F"/>
    <w:rsid w:val="00636FAF"/>
    <w:rsid w:val="006376F2"/>
    <w:rsid w:val="00637C48"/>
    <w:rsid w:val="006410C7"/>
    <w:rsid w:val="00643B02"/>
    <w:rsid w:val="0064415A"/>
    <w:rsid w:val="006464E1"/>
    <w:rsid w:val="00654ADA"/>
    <w:rsid w:val="00656534"/>
    <w:rsid w:val="00656724"/>
    <w:rsid w:val="00666159"/>
    <w:rsid w:val="0066703B"/>
    <w:rsid w:val="00670A47"/>
    <w:rsid w:val="00672A62"/>
    <w:rsid w:val="006731A1"/>
    <w:rsid w:val="006733BF"/>
    <w:rsid w:val="00673BA0"/>
    <w:rsid w:val="00675771"/>
    <w:rsid w:val="00677501"/>
    <w:rsid w:val="006815D6"/>
    <w:rsid w:val="00683423"/>
    <w:rsid w:val="00684A43"/>
    <w:rsid w:val="00685B76"/>
    <w:rsid w:val="00687991"/>
    <w:rsid w:val="00690747"/>
    <w:rsid w:val="00690E73"/>
    <w:rsid w:val="006910B3"/>
    <w:rsid w:val="00694A84"/>
    <w:rsid w:val="006973BE"/>
    <w:rsid w:val="006A15F7"/>
    <w:rsid w:val="006A4067"/>
    <w:rsid w:val="006B17D2"/>
    <w:rsid w:val="006B4424"/>
    <w:rsid w:val="006B5FE5"/>
    <w:rsid w:val="006B7047"/>
    <w:rsid w:val="006C03AE"/>
    <w:rsid w:val="006C17C9"/>
    <w:rsid w:val="006C2C88"/>
    <w:rsid w:val="006D025C"/>
    <w:rsid w:val="006D07F9"/>
    <w:rsid w:val="006D099C"/>
    <w:rsid w:val="006D3E14"/>
    <w:rsid w:val="006D4BB3"/>
    <w:rsid w:val="006D52AD"/>
    <w:rsid w:val="006D7EDC"/>
    <w:rsid w:val="006E29CB"/>
    <w:rsid w:val="006E2ECF"/>
    <w:rsid w:val="006E553A"/>
    <w:rsid w:val="006F166C"/>
    <w:rsid w:val="006F7D5B"/>
    <w:rsid w:val="00703466"/>
    <w:rsid w:val="00714C1B"/>
    <w:rsid w:val="00715E24"/>
    <w:rsid w:val="00716068"/>
    <w:rsid w:val="007170E7"/>
    <w:rsid w:val="00717952"/>
    <w:rsid w:val="00720A08"/>
    <w:rsid w:val="00721CA3"/>
    <w:rsid w:val="00722E93"/>
    <w:rsid w:val="007240E2"/>
    <w:rsid w:val="007270EF"/>
    <w:rsid w:val="00730568"/>
    <w:rsid w:val="00731666"/>
    <w:rsid w:val="00735857"/>
    <w:rsid w:val="0074008D"/>
    <w:rsid w:val="00740B69"/>
    <w:rsid w:val="00742DAD"/>
    <w:rsid w:val="00744838"/>
    <w:rsid w:val="00746C64"/>
    <w:rsid w:val="00770124"/>
    <w:rsid w:val="0077306D"/>
    <w:rsid w:val="007732AF"/>
    <w:rsid w:val="00775FD1"/>
    <w:rsid w:val="0078369B"/>
    <w:rsid w:val="007872FB"/>
    <w:rsid w:val="00787325"/>
    <w:rsid w:val="007A183C"/>
    <w:rsid w:val="007A3B81"/>
    <w:rsid w:val="007A5F2E"/>
    <w:rsid w:val="007A622F"/>
    <w:rsid w:val="007B21C4"/>
    <w:rsid w:val="007B3565"/>
    <w:rsid w:val="007B52A7"/>
    <w:rsid w:val="007B531E"/>
    <w:rsid w:val="007B630F"/>
    <w:rsid w:val="007C3658"/>
    <w:rsid w:val="007C4447"/>
    <w:rsid w:val="007C4E01"/>
    <w:rsid w:val="007C520C"/>
    <w:rsid w:val="007C6606"/>
    <w:rsid w:val="007C77B4"/>
    <w:rsid w:val="007D0C7C"/>
    <w:rsid w:val="007D1BF0"/>
    <w:rsid w:val="007D23BD"/>
    <w:rsid w:val="007E0BF8"/>
    <w:rsid w:val="007E332F"/>
    <w:rsid w:val="007E37EB"/>
    <w:rsid w:val="007E54D2"/>
    <w:rsid w:val="007E592F"/>
    <w:rsid w:val="007E6D68"/>
    <w:rsid w:val="007E76DD"/>
    <w:rsid w:val="007F071A"/>
    <w:rsid w:val="007F0DF8"/>
    <w:rsid w:val="0080062C"/>
    <w:rsid w:val="00801B53"/>
    <w:rsid w:val="00802982"/>
    <w:rsid w:val="008102B7"/>
    <w:rsid w:val="00810408"/>
    <w:rsid w:val="0081065D"/>
    <w:rsid w:val="0081164B"/>
    <w:rsid w:val="00812403"/>
    <w:rsid w:val="008137EF"/>
    <w:rsid w:val="00817934"/>
    <w:rsid w:val="008200C7"/>
    <w:rsid w:val="00821DC3"/>
    <w:rsid w:val="00823346"/>
    <w:rsid w:val="008244D5"/>
    <w:rsid w:val="0082669B"/>
    <w:rsid w:val="0082731E"/>
    <w:rsid w:val="0083339A"/>
    <w:rsid w:val="00841D78"/>
    <w:rsid w:val="00842E25"/>
    <w:rsid w:val="00843E73"/>
    <w:rsid w:val="00847D6D"/>
    <w:rsid w:val="008540FB"/>
    <w:rsid w:val="00854B7A"/>
    <w:rsid w:val="00860892"/>
    <w:rsid w:val="008701CE"/>
    <w:rsid w:val="008745FB"/>
    <w:rsid w:val="008758AE"/>
    <w:rsid w:val="00876FFF"/>
    <w:rsid w:val="008803D6"/>
    <w:rsid w:val="00885AE3"/>
    <w:rsid w:val="00886F20"/>
    <w:rsid w:val="00890042"/>
    <w:rsid w:val="00893267"/>
    <w:rsid w:val="008A059F"/>
    <w:rsid w:val="008A6A3B"/>
    <w:rsid w:val="008B271E"/>
    <w:rsid w:val="008B425A"/>
    <w:rsid w:val="008B75A3"/>
    <w:rsid w:val="008C1A11"/>
    <w:rsid w:val="008C1D59"/>
    <w:rsid w:val="008C6CEA"/>
    <w:rsid w:val="008D1F3B"/>
    <w:rsid w:val="008D2317"/>
    <w:rsid w:val="008D7BE6"/>
    <w:rsid w:val="008E069C"/>
    <w:rsid w:val="008E1E81"/>
    <w:rsid w:val="008E201E"/>
    <w:rsid w:val="008E5F2F"/>
    <w:rsid w:val="008F0142"/>
    <w:rsid w:val="008F6154"/>
    <w:rsid w:val="00904593"/>
    <w:rsid w:val="00904778"/>
    <w:rsid w:val="00904F1E"/>
    <w:rsid w:val="00906C7E"/>
    <w:rsid w:val="00906CF6"/>
    <w:rsid w:val="009074F2"/>
    <w:rsid w:val="00907939"/>
    <w:rsid w:val="00907CCB"/>
    <w:rsid w:val="00913155"/>
    <w:rsid w:val="00913716"/>
    <w:rsid w:val="00914D88"/>
    <w:rsid w:val="009165AF"/>
    <w:rsid w:val="00916F7C"/>
    <w:rsid w:val="00923825"/>
    <w:rsid w:val="00923E91"/>
    <w:rsid w:val="00924339"/>
    <w:rsid w:val="00926AA9"/>
    <w:rsid w:val="009276EA"/>
    <w:rsid w:val="00931AF6"/>
    <w:rsid w:val="00932B89"/>
    <w:rsid w:val="00942BC0"/>
    <w:rsid w:val="00943409"/>
    <w:rsid w:val="0094517A"/>
    <w:rsid w:val="0094557F"/>
    <w:rsid w:val="0094708F"/>
    <w:rsid w:val="009477AF"/>
    <w:rsid w:val="009512C1"/>
    <w:rsid w:val="00952CF5"/>
    <w:rsid w:val="00953076"/>
    <w:rsid w:val="00956F8D"/>
    <w:rsid w:val="00963B33"/>
    <w:rsid w:val="00964127"/>
    <w:rsid w:val="00966CE8"/>
    <w:rsid w:val="00967AC0"/>
    <w:rsid w:val="00967FD7"/>
    <w:rsid w:val="00970511"/>
    <w:rsid w:val="00970794"/>
    <w:rsid w:val="00971ED0"/>
    <w:rsid w:val="00975242"/>
    <w:rsid w:val="00977B0E"/>
    <w:rsid w:val="00987756"/>
    <w:rsid w:val="00990DF7"/>
    <w:rsid w:val="0099429C"/>
    <w:rsid w:val="00995EA9"/>
    <w:rsid w:val="00997B53"/>
    <w:rsid w:val="009A078F"/>
    <w:rsid w:val="009A34FB"/>
    <w:rsid w:val="009A38D8"/>
    <w:rsid w:val="009A76CD"/>
    <w:rsid w:val="009B09FA"/>
    <w:rsid w:val="009B12C6"/>
    <w:rsid w:val="009B678E"/>
    <w:rsid w:val="009C6078"/>
    <w:rsid w:val="009D2191"/>
    <w:rsid w:val="009D4B62"/>
    <w:rsid w:val="009D5825"/>
    <w:rsid w:val="009D783A"/>
    <w:rsid w:val="009E2FD5"/>
    <w:rsid w:val="009E31A5"/>
    <w:rsid w:val="009F1398"/>
    <w:rsid w:val="009F152B"/>
    <w:rsid w:val="009F1688"/>
    <w:rsid w:val="009F420E"/>
    <w:rsid w:val="009F4275"/>
    <w:rsid w:val="009F435A"/>
    <w:rsid w:val="009F4785"/>
    <w:rsid w:val="009F5E16"/>
    <w:rsid w:val="009F65E9"/>
    <w:rsid w:val="009F709D"/>
    <w:rsid w:val="009F73AA"/>
    <w:rsid w:val="009F7A73"/>
    <w:rsid w:val="00A02798"/>
    <w:rsid w:val="00A02F6D"/>
    <w:rsid w:val="00A04F4E"/>
    <w:rsid w:val="00A069D4"/>
    <w:rsid w:val="00A1743F"/>
    <w:rsid w:val="00A23658"/>
    <w:rsid w:val="00A23E8B"/>
    <w:rsid w:val="00A30B36"/>
    <w:rsid w:val="00A32CB8"/>
    <w:rsid w:val="00A33E63"/>
    <w:rsid w:val="00A35068"/>
    <w:rsid w:val="00A426CF"/>
    <w:rsid w:val="00A436EC"/>
    <w:rsid w:val="00A45CB7"/>
    <w:rsid w:val="00A46018"/>
    <w:rsid w:val="00A5297A"/>
    <w:rsid w:val="00A57E80"/>
    <w:rsid w:val="00A61CFB"/>
    <w:rsid w:val="00A62952"/>
    <w:rsid w:val="00A62962"/>
    <w:rsid w:val="00A641F4"/>
    <w:rsid w:val="00A66FBB"/>
    <w:rsid w:val="00A7199D"/>
    <w:rsid w:val="00A766C6"/>
    <w:rsid w:val="00A76907"/>
    <w:rsid w:val="00A77202"/>
    <w:rsid w:val="00A83C4A"/>
    <w:rsid w:val="00A84125"/>
    <w:rsid w:val="00A87C2F"/>
    <w:rsid w:val="00A90FA6"/>
    <w:rsid w:val="00A94B7B"/>
    <w:rsid w:val="00A953EE"/>
    <w:rsid w:val="00A95F28"/>
    <w:rsid w:val="00A96B4B"/>
    <w:rsid w:val="00AA27E8"/>
    <w:rsid w:val="00AA62C7"/>
    <w:rsid w:val="00AB1A0B"/>
    <w:rsid w:val="00AB2299"/>
    <w:rsid w:val="00AB23A5"/>
    <w:rsid w:val="00AB3C1F"/>
    <w:rsid w:val="00AB43A2"/>
    <w:rsid w:val="00AC23EC"/>
    <w:rsid w:val="00AC5196"/>
    <w:rsid w:val="00AD06B2"/>
    <w:rsid w:val="00AD51A3"/>
    <w:rsid w:val="00AD6F3C"/>
    <w:rsid w:val="00AE3047"/>
    <w:rsid w:val="00AF251E"/>
    <w:rsid w:val="00AF4DC9"/>
    <w:rsid w:val="00AF69FE"/>
    <w:rsid w:val="00AF7008"/>
    <w:rsid w:val="00AF737A"/>
    <w:rsid w:val="00B06927"/>
    <w:rsid w:val="00B06A9C"/>
    <w:rsid w:val="00B06C8D"/>
    <w:rsid w:val="00B10594"/>
    <w:rsid w:val="00B157D8"/>
    <w:rsid w:val="00B16BDE"/>
    <w:rsid w:val="00B16DB1"/>
    <w:rsid w:val="00B16FBA"/>
    <w:rsid w:val="00B21277"/>
    <w:rsid w:val="00B21391"/>
    <w:rsid w:val="00B22CF8"/>
    <w:rsid w:val="00B23D65"/>
    <w:rsid w:val="00B3132C"/>
    <w:rsid w:val="00B349FC"/>
    <w:rsid w:val="00B3797D"/>
    <w:rsid w:val="00B406DA"/>
    <w:rsid w:val="00B41722"/>
    <w:rsid w:val="00B52064"/>
    <w:rsid w:val="00B54D20"/>
    <w:rsid w:val="00B55465"/>
    <w:rsid w:val="00B60587"/>
    <w:rsid w:val="00B630C2"/>
    <w:rsid w:val="00B638DB"/>
    <w:rsid w:val="00B6525C"/>
    <w:rsid w:val="00B67F5C"/>
    <w:rsid w:val="00B80996"/>
    <w:rsid w:val="00B8144E"/>
    <w:rsid w:val="00B832A6"/>
    <w:rsid w:val="00B849C0"/>
    <w:rsid w:val="00B8576E"/>
    <w:rsid w:val="00B87AE1"/>
    <w:rsid w:val="00B9590B"/>
    <w:rsid w:val="00BA0AC5"/>
    <w:rsid w:val="00BA6DD3"/>
    <w:rsid w:val="00BB0070"/>
    <w:rsid w:val="00BB058C"/>
    <w:rsid w:val="00BB13A9"/>
    <w:rsid w:val="00BB1B2B"/>
    <w:rsid w:val="00BB297F"/>
    <w:rsid w:val="00BB62E5"/>
    <w:rsid w:val="00BC6836"/>
    <w:rsid w:val="00BD0162"/>
    <w:rsid w:val="00BD0997"/>
    <w:rsid w:val="00BD0B68"/>
    <w:rsid w:val="00BD0DC7"/>
    <w:rsid w:val="00BD2AD6"/>
    <w:rsid w:val="00BD3BF1"/>
    <w:rsid w:val="00BD6167"/>
    <w:rsid w:val="00BD6FF9"/>
    <w:rsid w:val="00BE25D8"/>
    <w:rsid w:val="00BE4D7A"/>
    <w:rsid w:val="00BE5C4D"/>
    <w:rsid w:val="00BE6A24"/>
    <w:rsid w:val="00BF084E"/>
    <w:rsid w:val="00BF3205"/>
    <w:rsid w:val="00BF422B"/>
    <w:rsid w:val="00BF6A25"/>
    <w:rsid w:val="00BF6FAD"/>
    <w:rsid w:val="00C01D71"/>
    <w:rsid w:val="00C01ED0"/>
    <w:rsid w:val="00C028FC"/>
    <w:rsid w:val="00C07EE9"/>
    <w:rsid w:val="00C142F7"/>
    <w:rsid w:val="00C147A7"/>
    <w:rsid w:val="00C17FAF"/>
    <w:rsid w:val="00C23CBD"/>
    <w:rsid w:val="00C2476B"/>
    <w:rsid w:val="00C26E4A"/>
    <w:rsid w:val="00C27208"/>
    <w:rsid w:val="00C27C1C"/>
    <w:rsid w:val="00C305B6"/>
    <w:rsid w:val="00C327AF"/>
    <w:rsid w:val="00C41E44"/>
    <w:rsid w:val="00C45991"/>
    <w:rsid w:val="00C4617B"/>
    <w:rsid w:val="00C57214"/>
    <w:rsid w:val="00C60C66"/>
    <w:rsid w:val="00C707C5"/>
    <w:rsid w:val="00C73D0C"/>
    <w:rsid w:val="00C75A9A"/>
    <w:rsid w:val="00C80A94"/>
    <w:rsid w:val="00C80F43"/>
    <w:rsid w:val="00C841E8"/>
    <w:rsid w:val="00C85A1B"/>
    <w:rsid w:val="00C86581"/>
    <w:rsid w:val="00C9063F"/>
    <w:rsid w:val="00C90656"/>
    <w:rsid w:val="00C91101"/>
    <w:rsid w:val="00C91D12"/>
    <w:rsid w:val="00C94520"/>
    <w:rsid w:val="00C94C4F"/>
    <w:rsid w:val="00C962C9"/>
    <w:rsid w:val="00C9731E"/>
    <w:rsid w:val="00CA3A81"/>
    <w:rsid w:val="00CA5F5E"/>
    <w:rsid w:val="00CA6533"/>
    <w:rsid w:val="00CA6DB7"/>
    <w:rsid w:val="00CA713A"/>
    <w:rsid w:val="00CA7608"/>
    <w:rsid w:val="00CB0E93"/>
    <w:rsid w:val="00CB1244"/>
    <w:rsid w:val="00CB5E03"/>
    <w:rsid w:val="00CB703F"/>
    <w:rsid w:val="00CB7AB6"/>
    <w:rsid w:val="00CC0E05"/>
    <w:rsid w:val="00CC7F84"/>
    <w:rsid w:val="00CD5784"/>
    <w:rsid w:val="00CD64DB"/>
    <w:rsid w:val="00CD7100"/>
    <w:rsid w:val="00CE032B"/>
    <w:rsid w:val="00CE40D8"/>
    <w:rsid w:val="00CE43E3"/>
    <w:rsid w:val="00CE44D7"/>
    <w:rsid w:val="00CF28A7"/>
    <w:rsid w:val="00D10177"/>
    <w:rsid w:val="00D1072C"/>
    <w:rsid w:val="00D156F0"/>
    <w:rsid w:val="00D17143"/>
    <w:rsid w:val="00D21E75"/>
    <w:rsid w:val="00D24D72"/>
    <w:rsid w:val="00D262F6"/>
    <w:rsid w:val="00D31370"/>
    <w:rsid w:val="00D3281A"/>
    <w:rsid w:val="00D375E0"/>
    <w:rsid w:val="00D37C6D"/>
    <w:rsid w:val="00D407F1"/>
    <w:rsid w:val="00D4185A"/>
    <w:rsid w:val="00D45D73"/>
    <w:rsid w:val="00D5246E"/>
    <w:rsid w:val="00D52A2A"/>
    <w:rsid w:val="00D54315"/>
    <w:rsid w:val="00D55319"/>
    <w:rsid w:val="00D57DAB"/>
    <w:rsid w:val="00D60369"/>
    <w:rsid w:val="00D60A7A"/>
    <w:rsid w:val="00D6450A"/>
    <w:rsid w:val="00D65272"/>
    <w:rsid w:val="00D66322"/>
    <w:rsid w:val="00D70470"/>
    <w:rsid w:val="00D7211B"/>
    <w:rsid w:val="00D80320"/>
    <w:rsid w:val="00D814DE"/>
    <w:rsid w:val="00D846C9"/>
    <w:rsid w:val="00D903C7"/>
    <w:rsid w:val="00D91B8A"/>
    <w:rsid w:val="00DA1FD1"/>
    <w:rsid w:val="00DA28CD"/>
    <w:rsid w:val="00DA2EF1"/>
    <w:rsid w:val="00DA60C0"/>
    <w:rsid w:val="00DA612F"/>
    <w:rsid w:val="00DA73A9"/>
    <w:rsid w:val="00DB004D"/>
    <w:rsid w:val="00DB21D9"/>
    <w:rsid w:val="00DB227E"/>
    <w:rsid w:val="00DB2FE9"/>
    <w:rsid w:val="00DB3C5A"/>
    <w:rsid w:val="00DB55C8"/>
    <w:rsid w:val="00DC1845"/>
    <w:rsid w:val="00DC1E1C"/>
    <w:rsid w:val="00DD1882"/>
    <w:rsid w:val="00DD1BFF"/>
    <w:rsid w:val="00DD585C"/>
    <w:rsid w:val="00DD7412"/>
    <w:rsid w:val="00DE5491"/>
    <w:rsid w:val="00DF445B"/>
    <w:rsid w:val="00DF44CC"/>
    <w:rsid w:val="00DF4D7B"/>
    <w:rsid w:val="00DF4FA8"/>
    <w:rsid w:val="00DF7528"/>
    <w:rsid w:val="00E010C8"/>
    <w:rsid w:val="00E03C20"/>
    <w:rsid w:val="00E12082"/>
    <w:rsid w:val="00E1311F"/>
    <w:rsid w:val="00E13D67"/>
    <w:rsid w:val="00E16216"/>
    <w:rsid w:val="00E172AF"/>
    <w:rsid w:val="00E21AB8"/>
    <w:rsid w:val="00E21CFE"/>
    <w:rsid w:val="00E23FB6"/>
    <w:rsid w:val="00E2658E"/>
    <w:rsid w:val="00E27A17"/>
    <w:rsid w:val="00E30AD6"/>
    <w:rsid w:val="00E30E3C"/>
    <w:rsid w:val="00E3136B"/>
    <w:rsid w:val="00E31F2C"/>
    <w:rsid w:val="00E32B94"/>
    <w:rsid w:val="00E33A87"/>
    <w:rsid w:val="00E345B9"/>
    <w:rsid w:val="00E35333"/>
    <w:rsid w:val="00E35E69"/>
    <w:rsid w:val="00E36B4C"/>
    <w:rsid w:val="00E403B1"/>
    <w:rsid w:val="00E4531F"/>
    <w:rsid w:val="00E46716"/>
    <w:rsid w:val="00E50023"/>
    <w:rsid w:val="00E52835"/>
    <w:rsid w:val="00E54E25"/>
    <w:rsid w:val="00E56162"/>
    <w:rsid w:val="00E61BAB"/>
    <w:rsid w:val="00E62AAE"/>
    <w:rsid w:val="00E6380F"/>
    <w:rsid w:val="00E644A1"/>
    <w:rsid w:val="00E64DCF"/>
    <w:rsid w:val="00E70572"/>
    <w:rsid w:val="00E71F93"/>
    <w:rsid w:val="00E773B9"/>
    <w:rsid w:val="00E832F4"/>
    <w:rsid w:val="00E83CD9"/>
    <w:rsid w:val="00E859CF"/>
    <w:rsid w:val="00E86AF7"/>
    <w:rsid w:val="00E925CE"/>
    <w:rsid w:val="00E938B0"/>
    <w:rsid w:val="00E94564"/>
    <w:rsid w:val="00E9513B"/>
    <w:rsid w:val="00EA02B4"/>
    <w:rsid w:val="00EA1EC4"/>
    <w:rsid w:val="00EB0D44"/>
    <w:rsid w:val="00EB2035"/>
    <w:rsid w:val="00EB5CBB"/>
    <w:rsid w:val="00EB6CCA"/>
    <w:rsid w:val="00EC460C"/>
    <w:rsid w:val="00EC4E66"/>
    <w:rsid w:val="00EC7305"/>
    <w:rsid w:val="00EC7498"/>
    <w:rsid w:val="00EC7D93"/>
    <w:rsid w:val="00ED3813"/>
    <w:rsid w:val="00ED6092"/>
    <w:rsid w:val="00EE5F2C"/>
    <w:rsid w:val="00EE6009"/>
    <w:rsid w:val="00EF0883"/>
    <w:rsid w:val="00EF3E19"/>
    <w:rsid w:val="00EF6F7C"/>
    <w:rsid w:val="00F01524"/>
    <w:rsid w:val="00F02DF8"/>
    <w:rsid w:val="00F04730"/>
    <w:rsid w:val="00F05192"/>
    <w:rsid w:val="00F05368"/>
    <w:rsid w:val="00F06D6A"/>
    <w:rsid w:val="00F07166"/>
    <w:rsid w:val="00F07232"/>
    <w:rsid w:val="00F134D9"/>
    <w:rsid w:val="00F16EDC"/>
    <w:rsid w:val="00F20909"/>
    <w:rsid w:val="00F21602"/>
    <w:rsid w:val="00F22800"/>
    <w:rsid w:val="00F239E0"/>
    <w:rsid w:val="00F24B9C"/>
    <w:rsid w:val="00F26C8A"/>
    <w:rsid w:val="00F320A4"/>
    <w:rsid w:val="00F33544"/>
    <w:rsid w:val="00F377C4"/>
    <w:rsid w:val="00F42701"/>
    <w:rsid w:val="00F44587"/>
    <w:rsid w:val="00F45038"/>
    <w:rsid w:val="00F46B8A"/>
    <w:rsid w:val="00F507D4"/>
    <w:rsid w:val="00F51BDE"/>
    <w:rsid w:val="00F521FA"/>
    <w:rsid w:val="00F545DF"/>
    <w:rsid w:val="00F56EE0"/>
    <w:rsid w:val="00F57D9D"/>
    <w:rsid w:val="00F61A96"/>
    <w:rsid w:val="00F624B7"/>
    <w:rsid w:val="00F6469F"/>
    <w:rsid w:val="00F701B0"/>
    <w:rsid w:val="00F71513"/>
    <w:rsid w:val="00F717A2"/>
    <w:rsid w:val="00F733A1"/>
    <w:rsid w:val="00F7364C"/>
    <w:rsid w:val="00F73A22"/>
    <w:rsid w:val="00F74DD2"/>
    <w:rsid w:val="00F8004B"/>
    <w:rsid w:val="00F823E1"/>
    <w:rsid w:val="00F82DD4"/>
    <w:rsid w:val="00F84207"/>
    <w:rsid w:val="00F86191"/>
    <w:rsid w:val="00F90917"/>
    <w:rsid w:val="00F91105"/>
    <w:rsid w:val="00F92AFA"/>
    <w:rsid w:val="00F93FB9"/>
    <w:rsid w:val="00F95C34"/>
    <w:rsid w:val="00FA01B2"/>
    <w:rsid w:val="00FA4244"/>
    <w:rsid w:val="00FA4E84"/>
    <w:rsid w:val="00FB4C52"/>
    <w:rsid w:val="00FB6587"/>
    <w:rsid w:val="00FC0633"/>
    <w:rsid w:val="00FC268F"/>
    <w:rsid w:val="00FC3F69"/>
    <w:rsid w:val="00FC59A4"/>
    <w:rsid w:val="00FC5C3E"/>
    <w:rsid w:val="00FD0644"/>
    <w:rsid w:val="00FD07F2"/>
    <w:rsid w:val="00FD09BE"/>
    <w:rsid w:val="00FD1D2F"/>
    <w:rsid w:val="00FD3DF0"/>
    <w:rsid w:val="00FE177F"/>
    <w:rsid w:val="00FE2377"/>
    <w:rsid w:val="00FE24F9"/>
    <w:rsid w:val="00FE3A05"/>
    <w:rsid w:val="00FF1B0F"/>
    <w:rsid w:val="00FF360B"/>
    <w:rsid w:val="00FF6B4B"/>
    <w:rsid w:val="3A6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DD6C2"/>
  <w15:docId w15:val="{39BCD9D2-5E4B-49CF-BF1B-5AEC585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D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E1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3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D3281A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0D753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12">
    <w:name w:val="未处理的提及1"/>
    <w:basedOn w:val="a0"/>
    <w:uiPriority w:val="99"/>
    <w:semiHidden/>
    <w:unhideWhenUsed/>
    <w:rsid w:val="005D7B64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F715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Normal (Web)"/>
    <w:basedOn w:val="a"/>
    <w:uiPriority w:val="99"/>
    <w:unhideWhenUsed/>
    <w:rsid w:val="007305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1">
    <w:name w:val="未处理的提及2"/>
    <w:basedOn w:val="a0"/>
    <w:uiPriority w:val="99"/>
    <w:semiHidden/>
    <w:unhideWhenUsed/>
    <w:rsid w:val="00142315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4E111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6C03AE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03384-3B80-4B1B-AB61-68F54E36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静 王</dc:creator>
  <cp:lastModifiedBy>高戈</cp:lastModifiedBy>
  <cp:revision>3</cp:revision>
  <cp:lastPrinted>2024-03-29T07:44:00Z</cp:lastPrinted>
  <dcterms:created xsi:type="dcterms:W3CDTF">2025-10-29T08:40:00Z</dcterms:created>
  <dcterms:modified xsi:type="dcterms:W3CDTF">2025-10-29T08:46:00Z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46A3575C2ADF436CAF366362A2FB61DC_12</vt:lpwstr>
  </property>
</Properties>
</file>