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FFDA67" w14:textId="77777777" w:rsidR="00B564CD" w:rsidRDefault="00B5094A">
      <w:pPr>
        <w:jc w:val="left"/>
        <w:rPr>
          <w:sz w:val="24"/>
          <w:szCs w:val="24"/>
        </w:rPr>
      </w:pPr>
      <w:r>
        <w:rPr>
          <w:rFonts w:hint="eastAsia"/>
          <w:sz w:val="24"/>
          <w:szCs w:val="24"/>
        </w:rPr>
        <w:t>证券代码：</w:t>
      </w:r>
      <w:r>
        <w:rPr>
          <w:rFonts w:ascii="Times New Roman" w:hAnsi="Times New Roman" w:cs="Times New Roman"/>
          <w:sz w:val="24"/>
          <w:szCs w:val="24"/>
        </w:rPr>
        <w:t>688181</w:t>
      </w:r>
      <w:r>
        <w:rPr>
          <w:rFonts w:hint="eastAsia"/>
          <w:sz w:val="24"/>
          <w:szCs w:val="24"/>
        </w:rPr>
        <w:t xml:space="preserve">                                  </w:t>
      </w:r>
      <w:r>
        <w:rPr>
          <w:rFonts w:hint="eastAsia"/>
          <w:sz w:val="24"/>
          <w:szCs w:val="24"/>
        </w:rPr>
        <w:t>证券简称：八亿时空</w:t>
      </w:r>
    </w:p>
    <w:p w14:paraId="126A71AB" w14:textId="77777777" w:rsidR="00B564CD" w:rsidRDefault="00B564CD">
      <w:pPr>
        <w:jc w:val="left"/>
        <w:rPr>
          <w:sz w:val="28"/>
          <w:szCs w:val="28"/>
        </w:rPr>
      </w:pPr>
    </w:p>
    <w:p w14:paraId="18977534" w14:textId="77777777" w:rsidR="00B564CD" w:rsidRDefault="00B5094A">
      <w:pPr>
        <w:jc w:val="center"/>
        <w:rPr>
          <w:b/>
          <w:sz w:val="28"/>
          <w:szCs w:val="28"/>
        </w:rPr>
      </w:pPr>
      <w:r>
        <w:rPr>
          <w:rFonts w:hint="eastAsia"/>
          <w:b/>
          <w:sz w:val="28"/>
          <w:szCs w:val="28"/>
        </w:rPr>
        <w:t>北京八亿时空液晶科技股份有限公司投资者关系活动记录表</w:t>
      </w:r>
    </w:p>
    <w:p w14:paraId="05781BB1" w14:textId="0C1738B4" w:rsidR="00B564CD" w:rsidRDefault="00B5094A">
      <w:pPr>
        <w:jc w:val="right"/>
        <w:rPr>
          <w:rFonts w:ascii="Times New Roman" w:eastAsia="宋体" w:hAnsi="Times New Roman" w:cs="Times New Roman"/>
          <w:color w:val="000000"/>
          <w:kern w:val="0"/>
          <w:sz w:val="24"/>
          <w:szCs w:val="24"/>
        </w:rPr>
      </w:pPr>
      <w:r>
        <w:rPr>
          <w:rFonts w:hint="eastAsia"/>
          <w:b/>
          <w:sz w:val="24"/>
          <w:szCs w:val="24"/>
        </w:rPr>
        <w:t>编号：</w:t>
      </w:r>
      <w:r>
        <w:rPr>
          <w:rFonts w:ascii="Times New Roman" w:eastAsia="宋体" w:hAnsi="Times New Roman" w:cs="Times New Roman" w:hint="eastAsia"/>
          <w:color w:val="000000"/>
          <w:kern w:val="0"/>
          <w:sz w:val="24"/>
          <w:szCs w:val="24"/>
        </w:rPr>
        <w:t>2025-00</w:t>
      </w:r>
      <w:r w:rsidR="00C4000D">
        <w:rPr>
          <w:rFonts w:ascii="Times New Roman" w:eastAsia="宋体" w:hAnsi="Times New Roman" w:cs="Times New Roman"/>
          <w:color w:val="000000"/>
          <w:kern w:val="0"/>
          <w:sz w:val="24"/>
          <w:szCs w:val="24"/>
        </w:rPr>
        <w:t>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0"/>
        <w:gridCol w:w="6536"/>
      </w:tblGrid>
      <w:tr w:rsidR="00B564CD" w14:paraId="722F1527" w14:textId="77777777">
        <w:trPr>
          <w:trHeight w:val="1377"/>
        </w:trPr>
        <w:tc>
          <w:tcPr>
            <w:tcW w:w="1061" w:type="pct"/>
            <w:shd w:val="clear" w:color="auto" w:fill="auto"/>
            <w:vAlign w:val="center"/>
          </w:tcPr>
          <w:p w14:paraId="6BCB19EF" w14:textId="77777777" w:rsidR="00B564CD" w:rsidRDefault="00B5094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投资者关系</w:t>
            </w:r>
            <w:r>
              <w:rPr>
                <w:rFonts w:ascii="宋体" w:eastAsia="宋体" w:hAnsi="宋体" w:cs="宋体" w:hint="eastAsia"/>
                <w:b/>
                <w:bCs/>
                <w:color w:val="000000"/>
                <w:kern w:val="0"/>
                <w:sz w:val="24"/>
                <w:szCs w:val="24"/>
              </w:rPr>
              <w:br/>
              <w:t>活动类别</w:t>
            </w:r>
          </w:p>
        </w:tc>
        <w:tc>
          <w:tcPr>
            <w:tcW w:w="3939" w:type="pct"/>
            <w:shd w:val="clear" w:color="auto" w:fill="auto"/>
            <w:vAlign w:val="center"/>
          </w:tcPr>
          <w:p w14:paraId="69AECE59" w14:textId="368D153D" w:rsidR="00B564CD" w:rsidRDefault="00B5094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■特定对象调研   □分析师会议</w:t>
            </w:r>
            <w:r>
              <w:rPr>
                <w:rFonts w:ascii="宋体" w:eastAsia="宋体" w:hAnsi="宋体" w:cs="宋体" w:hint="eastAsia"/>
                <w:color w:val="000000"/>
                <w:kern w:val="0"/>
                <w:sz w:val="24"/>
                <w:szCs w:val="24"/>
              </w:rPr>
              <w:br/>
            </w:r>
            <w:r w:rsidR="003B724C">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媒体采访       □业绩说明会</w:t>
            </w:r>
            <w:r>
              <w:rPr>
                <w:rFonts w:ascii="宋体" w:eastAsia="宋体" w:hAnsi="宋体" w:cs="宋体" w:hint="eastAsia"/>
                <w:color w:val="000000"/>
                <w:kern w:val="0"/>
                <w:sz w:val="24"/>
                <w:szCs w:val="24"/>
              </w:rPr>
              <w:br/>
              <w:t>□新闻发布会     □路演活动</w:t>
            </w:r>
            <w:r>
              <w:rPr>
                <w:rFonts w:ascii="宋体" w:eastAsia="宋体" w:hAnsi="宋体" w:cs="宋体" w:hint="eastAsia"/>
                <w:color w:val="000000"/>
                <w:kern w:val="0"/>
                <w:sz w:val="24"/>
                <w:szCs w:val="24"/>
              </w:rPr>
              <w:br/>
            </w:r>
            <w:r w:rsidR="003B724C">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现场参观       □其他</w:t>
            </w:r>
          </w:p>
        </w:tc>
      </w:tr>
      <w:tr w:rsidR="00B564CD" w14:paraId="49E92233" w14:textId="77777777">
        <w:trPr>
          <w:trHeight w:val="521"/>
        </w:trPr>
        <w:tc>
          <w:tcPr>
            <w:tcW w:w="1061" w:type="pct"/>
            <w:shd w:val="clear" w:color="auto" w:fill="auto"/>
            <w:noWrap/>
            <w:vAlign w:val="center"/>
          </w:tcPr>
          <w:p w14:paraId="134B7DCB" w14:textId="77777777" w:rsidR="00B564CD" w:rsidRDefault="00B5094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参与单位或</w:t>
            </w:r>
          </w:p>
          <w:p w14:paraId="52259BB4" w14:textId="77777777" w:rsidR="00B564CD" w:rsidRDefault="00B5094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人员名称</w:t>
            </w:r>
          </w:p>
        </w:tc>
        <w:tc>
          <w:tcPr>
            <w:tcW w:w="3939" w:type="pct"/>
            <w:shd w:val="clear" w:color="auto" w:fill="auto"/>
            <w:noWrap/>
            <w:vAlign w:val="center"/>
          </w:tcPr>
          <w:p w14:paraId="07D322C2" w14:textId="15BA289C" w:rsidR="00B564CD" w:rsidRDefault="004D1EB6" w:rsidP="0049177E">
            <w:pPr>
              <w:rPr>
                <w:rFonts w:ascii="Times New Roman" w:hAnsi="Times New Roman" w:cs="Times New Roman"/>
                <w:color w:val="000000"/>
                <w:kern w:val="0"/>
                <w:sz w:val="24"/>
                <w:szCs w:val="24"/>
              </w:rPr>
            </w:pPr>
            <w:r w:rsidRPr="004D1EB6">
              <w:rPr>
                <w:rFonts w:ascii="Times New Roman" w:hAnsi="Times New Roman" w:cs="Times New Roman" w:hint="eastAsia"/>
                <w:color w:val="000000"/>
                <w:kern w:val="0"/>
                <w:sz w:val="24"/>
                <w:szCs w:val="24"/>
              </w:rPr>
              <w:t>淡水泉投资</w:t>
            </w:r>
            <w:r>
              <w:rPr>
                <w:rFonts w:ascii="Times New Roman" w:hAnsi="Times New Roman" w:cs="Times New Roman" w:hint="eastAsia"/>
                <w:color w:val="000000"/>
                <w:kern w:val="0"/>
                <w:sz w:val="24"/>
                <w:szCs w:val="24"/>
              </w:rPr>
              <w:t>、</w:t>
            </w:r>
            <w:r w:rsidRPr="004D1EB6">
              <w:rPr>
                <w:rFonts w:ascii="Times New Roman" w:hAnsi="Times New Roman" w:cs="Times New Roman" w:hint="eastAsia"/>
                <w:color w:val="000000"/>
                <w:kern w:val="0"/>
                <w:sz w:val="24"/>
                <w:szCs w:val="24"/>
              </w:rPr>
              <w:t>汇丰晋信基金</w:t>
            </w:r>
            <w:r>
              <w:rPr>
                <w:rFonts w:ascii="Times New Roman" w:hAnsi="Times New Roman" w:cs="Times New Roman" w:hint="eastAsia"/>
                <w:color w:val="000000"/>
                <w:kern w:val="0"/>
                <w:sz w:val="24"/>
                <w:szCs w:val="24"/>
              </w:rPr>
              <w:t>、</w:t>
            </w:r>
            <w:r w:rsidRPr="004D1EB6">
              <w:rPr>
                <w:rFonts w:ascii="Times New Roman" w:hAnsi="Times New Roman" w:cs="Times New Roman" w:hint="eastAsia"/>
                <w:color w:val="000000"/>
                <w:kern w:val="0"/>
                <w:sz w:val="24"/>
                <w:szCs w:val="24"/>
              </w:rPr>
              <w:t>圆信永丰</w:t>
            </w:r>
            <w:r>
              <w:rPr>
                <w:rFonts w:ascii="Times New Roman" w:hAnsi="Times New Roman" w:cs="Times New Roman" w:hint="eastAsia"/>
                <w:color w:val="000000"/>
                <w:kern w:val="0"/>
                <w:sz w:val="24"/>
                <w:szCs w:val="24"/>
              </w:rPr>
              <w:t>、</w:t>
            </w:r>
            <w:r w:rsidRPr="004D1EB6">
              <w:rPr>
                <w:rFonts w:ascii="Times New Roman" w:hAnsi="Times New Roman" w:cs="Times New Roman" w:hint="eastAsia"/>
                <w:color w:val="000000"/>
                <w:kern w:val="0"/>
                <w:sz w:val="24"/>
                <w:szCs w:val="24"/>
              </w:rPr>
              <w:t>红土创新</w:t>
            </w:r>
            <w:r>
              <w:rPr>
                <w:rFonts w:ascii="Times New Roman" w:hAnsi="Times New Roman" w:cs="Times New Roman" w:hint="eastAsia"/>
                <w:color w:val="000000"/>
                <w:kern w:val="0"/>
                <w:sz w:val="24"/>
                <w:szCs w:val="24"/>
              </w:rPr>
              <w:t>、</w:t>
            </w:r>
            <w:r w:rsidRPr="004D1EB6">
              <w:rPr>
                <w:rFonts w:ascii="Times New Roman" w:hAnsi="Times New Roman" w:cs="Times New Roman" w:hint="eastAsia"/>
                <w:color w:val="000000"/>
                <w:kern w:val="0"/>
                <w:sz w:val="24"/>
                <w:szCs w:val="24"/>
              </w:rPr>
              <w:t>金信基金</w:t>
            </w:r>
            <w:r>
              <w:rPr>
                <w:rFonts w:ascii="Times New Roman" w:hAnsi="Times New Roman" w:cs="Times New Roman" w:hint="eastAsia"/>
                <w:color w:val="000000"/>
                <w:kern w:val="0"/>
                <w:sz w:val="24"/>
                <w:szCs w:val="24"/>
              </w:rPr>
              <w:t>、</w:t>
            </w:r>
            <w:r w:rsidRPr="004D1EB6">
              <w:rPr>
                <w:rFonts w:ascii="Times New Roman" w:hAnsi="Times New Roman" w:cs="Times New Roman" w:hint="eastAsia"/>
                <w:color w:val="000000"/>
                <w:kern w:val="0"/>
                <w:sz w:val="24"/>
                <w:szCs w:val="24"/>
              </w:rPr>
              <w:t>中新融创</w:t>
            </w:r>
            <w:r>
              <w:rPr>
                <w:rFonts w:ascii="Times New Roman" w:hAnsi="Times New Roman" w:cs="Times New Roman" w:hint="eastAsia"/>
                <w:color w:val="000000"/>
                <w:kern w:val="0"/>
                <w:sz w:val="24"/>
                <w:szCs w:val="24"/>
              </w:rPr>
              <w:t>、</w:t>
            </w:r>
            <w:r w:rsidRPr="004D1EB6">
              <w:rPr>
                <w:rFonts w:ascii="Times New Roman" w:hAnsi="Times New Roman" w:cs="Times New Roman" w:hint="eastAsia"/>
                <w:color w:val="000000"/>
                <w:kern w:val="0"/>
                <w:sz w:val="24"/>
                <w:szCs w:val="24"/>
              </w:rPr>
              <w:t>正圆投资</w:t>
            </w:r>
            <w:r>
              <w:rPr>
                <w:rFonts w:ascii="Times New Roman" w:hAnsi="Times New Roman" w:cs="Times New Roman" w:hint="eastAsia"/>
                <w:color w:val="000000"/>
                <w:kern w:val="0"/>
                <w:sz w:val="24"/>
                <w:szCs w:val="24"/>
              </w:rPr>
              <w:t>、</w:t>
            </w:r>
            <w:r w:rsidRPr="004D1EB6">
              <w:rPr>
                <w:rFonts w:ascii="Times New Roman" w:hAnsi="Times New Roman" w:cs="Times New Roman" w:hint="eastAsia"/>
                <w:color w:val="000000"/>
                <w:kern w:val="0"/>
                <w:sz w:val="24"/>
                <w:szCs w:val="24"/>
              </w:rPr>
              <w:t>国泰君安国际</w:t>
            </w:r>
            <w:r>
              <w:rPr>
                <w:rFonts w:ascii="Times New Roman" w:hAnsi="Times New Roman" w:cs="Times New Roman" w:hint="eastAsia"/>
                <w:color w:val="000000"/>
                <w:kern w:val="0"/>
                <w:sz w:val="24"/>
                <w:szCs w:val="24"/>
              </w:rPr>
              <w:t>、</w:t>
            </w:r>
            <w:r w:rsidRPr="004D1EB6">
              <w:rPr>
                <w:rFonts w:ascii="Times New Roman" w:hAnsi="Times New Roman" w:cs="Times New Roman" w:hint="eastAsia"/>
                <w:color w:val="000000"/>
                <w:kern w:val="0"/>
                <w:sz w:val="24"/>
                <w:szCs w:val="24"/>
              </w:rPr>
              <w:t>亿能投资</w:t>
            </w:r>
            <w:r>
              <w:rPr>
                <w:rFonts w:ascii="Times New Roman" w:hAnsi="Times New Roman" w:cs="Times New Roman" w:hint="eastAsia"/>
                <w:color w:val="000000"/>
                <w:kern w:val="0"/>
                <w:sz w:val="24"/>
                <w:szCs w:val="24"/>
              </w:rPr>
              <w:t>、</w:t>
            </w:r>
            <w:r w:rsidRPr="004D1EB6">
              <w:rPr>
                <w:rFonts w:ascii="Times New Roman" w:hAnsi="Times New Roman" w:cs="Times New Roman" w:hint="eastAsia"/>
                <w:color w:val="000000"/>
                <w:kern w:val="0"/>
                <w:sz w:val="24"/>
                <w:szCs w:val="24"/>
              </w:rPr>
              <w:t>长江资管</w:t>
            </w:r>
            <w:r>
              <w:rPr>
                <w:rFonts w:ascii="Times New Roman" w:hAnsi="Times New Roman" w:cs="Times New Roman" w:hint="eastAsia"/>
                <w:color w:val="000000"/>
                <w:kern w:val="0"/>
                <w:sz w:val="24"/>
                <w:szCs w:val="24"/>
              </w:rPr>
              <w:t>、</w:t>
            </w:r>
            <w:r w:rsidRPr="004D1EB6">
              <w:rPr>
                <w:rFonts w:ascii="Times New Roman" w:hAnsi="Times New Roman" w:cs="Times New Roman" w:hint="eastAsia"/>
                <w:color w:val="000000"/>
                <w:kern w:val="0"/>
                <w:sz w:val="24"/>
                <w:szCs w:val="24"/>
              </w:rPr>
              <w:t>禹田资本</w:t>
            </w:r>
            <w:r>
              <w:rPr>
                <w:rFonts w:ascii="Times New Roman" w:hAnsi="Times New Roman" w:cs="Times New Roman" w:hint="eastAsia"/>
                <w:color w:val="000000"/>
                <w:kern w:val="0"/>
                <w:sz w:val="24"/>
                <w:szCs w:val="24"/>
              </w:rPr>
              <w:t>、</w:t>
            </w:r>
            <w:r w:rsidRPr="004D1EB6">
              <w:rPr>
                <w:rFonts w:ascii="Times New Roman" w:hAnsi="Times New Roman" w:cs="Times New Roman" w:hint="eastAsia"/>
                <w:color w:val="000000"/>
                <w:kern w:val="0"/>
                <w:sz w:val="24"/>
                <w:szCs w:val="24"/>
              </w:rPr>
              <w:t>万向创投</w:t>
            </w:r>
            <w:r>
              <w:rPr>
                <w:rFonts w:ascii="Times New Roman" w:hAnsi="Times New Roman" w:cs="Times New Roman" w:hint="eastAsia"/>
                <w:color w:val="000000"/>
                <w:kern w:val="0"/>
                <w:sz w:val="24"/>
                <w:szCs w:val="24"/>
              </w:rPr>
              <w:t>、</w:t>
            </w:r>
            <w:r w:rsidRPr="004D1EB6">
              <w:rPr>
                <w:rFonts w:ascii="Times New Roman" w:hAnsi="Times New Roman" w:cs="Times New Roman" w:hint="eastAsia"/>
                <w:color w:val="000000"/>
                <w:kern w:val="0"/>
                <w:sz w:val="24"/>
                <w:szCs w:val="24"/>
              </w:rPr>
              <w:t>首创证券</w:t>
            </w:r>
            <w:r>
              <w:rPr>
                <w:rFonts w:ascii="Times New Roman" w:hAnsi="Times New Roman" w:cs="Times New Roman" w:hint="eastAsia"/>
                <w:color w:val="000000"/>
                <w:kern w:val="0"/>
                <w:sz w:val="24"/>
                <w:szCs w:val="24"/>
              </w:rPr>
              <w:t>、</w:t>
            </w:r>
            <w:r w:rsidRPr="004D1EB6">
              <w:rPr>
                <w:rFonts w:ascii="Times New Roman" w:hAnsi="Times New Roman" w:cs="Times New Roman" w:hint="eastAsia"/>
                <w:color w:val="000000"/>
                <w:kern w:val="0"/>
                <w:sz w:val="24"/>
                <w:szCs w:val="24"/>
              </w:rPr>
              <w:t>国联安基金</w:t>
            </w:r>
            <w:r>
              <w:rPr>
                <w:rFonts w:ascii="Times New Roman" w:hAnsi="Times New Roman" w:cs="Times New Roman" w:hint="eastAsia"/>
                <w:color w:val="000000"/>
                <w:kern w:val="0"/>
                <w:sz w:val="24"/>
                <w:szCs w:val="24"/>
              </w:rPr>
              <w:t>、</w:t>
            </w:r>
            <w:r w:rsidRPr="004D1EB6">
              <w:rPr>
                <w:rFonts w:ascii="Times New Roman" w:hAnsi="Times New Roman" w:cs="Times New Roman" w:hint="eastAsia"/>
                <w:color w:val="000000"/>
                <w:kern w:val="0"/>
                <w:sz w:val="24"/>
                <w:szCs w:val="24"/>
              </w:rPr>
              <w:t>新华基金</w:t>
            </w:r>
            <w:r>
              <w:rPr>
                <w:rFonts w:ascii="Times New Roman" w:hAnsi="Times New Roman" w:cs="Times New Roman" w:hint="eastAsia"/>
                <w:color w:val="000000"/>
                <w:kern w:val="0"/>
                <w:sz w:val="24"/>
                <w:szCs w:val="24"/>
              </w:rPr>
              <w:t>、</w:t>
            </w:r>
            <w:r w:rsidRPr="004D1EB6">
              <w:rPr>
                <w:rFonts w:ascii="Times New Roman" w:hAnsi="Times New Roman" w:cs="Times New Roman" w:hint="eastAsia"/>
                <w:color w:val="000000"/>
                <w:kern w:val="0"/>
                <w:sz w:val="24"/>
                <w:szCs w:val="24"/>
              </w:rPr>
              <w:t>混沌投资</w:t>
            </w:r>
            <w:r>
              <w:rPr>
                <w:rFonts w:ascii="Times New Roman" w:hAnsi="Times New Roman" w:cs="Times New Roman" w:hint="eastAsia"/>
                <w:color w:val="000000"/>
                <w:kern w:val="0"/>
                <w:sz w:val="24"/>
                <w:szCs w:val="24"/>
              </w:rPr>
              <w:t>、</w:t>
            </w:r>
            <w:r w:rsidRPr="004D1EB6">
              <w:rPr>
                <w:rFonts w:ascii="Times New Roman" w:hAnsi="Times New Roman" w:cs="Times New Roman" w:hint="eastAsia"/>
                <w:color w:val="000000"/>
                <w:kern w:val="0"/>
                <w:sz w:val="24"/>
                <w:szCs w:val="24"/>
              </w:rPr>
              <w:t>北京禧悦私募</w:t>
            </w:r>
            <w:r>
              <w:rPr>
                <w:rFonts w:ascii="Times New Roman" w:hAnsi="Times New Roman" w:cs="Times New Roman" w:hint="eastAsia"/>
                <w:color w:val="000000"/>
                <w:kern w:val="0"/>
                <w:sz w:val="24"/>
                <w:szCs w:val="24"/>
              </w:rPr>
              <w:t>、</w:t>
            </w:r>
            <w:r w:rsidRPr="004D1EB6">
              <w:rPr>
                <w:rFonts w:ascii="Times New Roman" w:hAnsi="Times New Roman" w:cs="Times New Roman" w:hint="eastAsia"/>
                <w:color w:val="000000"/>
                <w:kern w:val="0"/>
                <w:sz w:val="24"/>
                <w:szCs w:val="24"/>
              </w:rPr>
              <w:t>紫金信托</w:t>
            </w:r>
            <w:r>
              <w:rPr>
                <w:rFonts w:ascii="Times New Roman" w:hAnsi="Times New Roman" w:cs="Times New Roman" w:hint="eastAsia"/>
                <w:color w:val="000000"/>
                <w:kern w:val="0"/>
                <w:sz w:val="24"/>
                <w:szCs w:val="24"/>
              </w:rPr>
              <w:t>、</w:t>
            </w:r>
            <w:r w:rsidRPr="004D1EB6">
              <w:rPr>
                <w:rFonts w:ascii="Times New Roman" w:hAnsi="Times New Roman" w:cs="Times New Roman" w:hint="eastAsia"/>
                <w:color w:val="000000"/>
                <w:kern w:val="0"/>
                <w:sz w:val="24"/>
                <w:szCs w:val="24"/>
              </w:rPr>
              <w:t>上海卫宁私募</w:t>
            </w:r>
            <w:r>
              <w:rPr>
                <w:rFonts w:ascii="Times New Roman" w:hAnsi="Times New Roman" w:cs="Times New Roman" w:hint="eastAsia"/>
                <w:color w:val="000000"/>
                <w:kern w:val="0"/>
                <w:sz w:val="24"/>
                <w:szCs w:val="24"/>
              </w:rPr>
              <w:t>、</w:t>
            </w:r>
            <w:r w:rsidRPr="004D1EB6">
              <w:rPr>
                <w:rFonts w:ascii="Times New Roman" w:hAnsi="Times New Roman" w:cs="Times New Roman" w:hint="eastAsia"/>
                <w:color w:val="000000"/>
                <w:kern w:val="0"/>
                <w:sz w:val="24"/>
                <w:szCs w:val="24"/>
              </w:rPr>
              <w:t>泓德基金</w:t>
            </w:r>
            <w:r>
              <w:rPr>
                <w:rFonts w:ascii="Times New Roman" w:hAnsi="Times New Roman" w:cs="Times New Roman" w:hint="eastAsia"/>
                <w:color w:val="000000"/>
                <w:kern w:val="0"/>
                <w:sz w:val="24"/>
                <w:szCs w:val="24"/>
              </w:rPr>
              <w:t>、</w:t>
            </w:r>
            <w:r w:rsidRPr="004D1EB6">
              <w:rPr>
                <w:rFonts w:ascii="Times New Roman" w:hAnsi="Times New Roman" w:cs="Times New Roman" w:hint="eastAsia"/>
                <w:color w:val="000000"/>
                <w:kern w:val="0"/>
                <w:sz w:val="24"/>
                <w:szCs w:val="24"/>
              </w:rPr>
              <w:t>华富基金</w:t>
            </w:r>
            <w:r>
              <w:rPr>
                <w:rFonts w:ascii="Times New Roman" w:hAnsi="Times New Roman" w:cs="Times New Roman" w:hint="eastAsia"/>
                <w:color w:val="000000"/>
                <w:kern w:val="0"/>
                <w:sz w:val="24"/>
                <w:szCs w:val="24"/>
              </w:rPr>
              <w:t>、</w:t>
            </w:r>
            <w:r w:rsidRPr="004D1EB6">
              <w:rPr>
                <w:rFonts w:ascii="Times New Roman" w:hAnsi="Times New Roman" w:cs="Times New Roman" w:hint="eastAsia"/>
                <w:color w:val="000000"/>
                <w:kern w:val="0"/>
                <w:sz w:val="24"/>
                <w:szCs w:val="24"/>
              </w:rPr>
              <w:t>长江证券</w:t>
            </w:r>
            <w:r>
              <w:rPr>
                <w:rFonts w:ascii="Times New Roman" w:hAnsi="Times New Roman" w:cs="Times New Roman" w:hint="eastAsia"/>
                <w:color w:val="000000"/>
                <w:kern w:val="0"/>
                <w:sz w:val="24"/>
                <w:szCs w:val="24"/>
              </w:rPr>
              <w:t>、</w:t>
            </w:r>
            <w:r w:rsidRPr="004D1EB6">
              <w:rPr>
                <w:rFonts w:ascii="Times New Roman" w:hAnsi="Times New Roman" w:cs="Times New Roman" w:hint="eastAsia"/>
                <w:color w:val="000000"/>
                <w:kern w:val="0"/>
                <w:sz w:val="24"/>
                <w:szCs w:val="24"/>
              </w:rPr>
              <w:t>创金合信基金</w:t>
            </w:r>
            <w:r>
              <w:rPr>
                <w:rFonts w:ascii="Times New Roman" w:hAnsi="Times New Roman" w:cs="Times New Roman" w:hint="eastAsia"/>
                <w:color w:val="000000"/>
                <w:kern w:val="0"/>
                <w:sz w:val="24"/>
                <w:szCs w:val="24"/>
              </w:rPr>
              <w:t>、</w:t>
            </w:r>
            <w:r w:rsidRPr="004D1EB6">
              <w:rPr>
                <w:rFonts w:ascii="Times New Roman" w:hAnsi="Times New Roman" w:cs="Times New Roman" w:hint="eastAsia"/>
                <w:color w:val="000000"/>
                <w:kern w:val="0"/>
                <w:sz w:val="24"/>
                <w:szCs w:val="24"/>
              </w:rPr>
              <w:t>平安基金</w:t>
            </w:r>
            <w:r>
              <w:rPr>
                <w:rFonts w:ascii="Times New Roman" w:hAnsi="Times New Roman" w:cs="Times New Roman" w:hint="eastAsia"/>
                <w:color w:val="000000"/>
                <w:kern w:val="0"/>
                <w:sz w:val="24"/>
                <w:szCs w:val="24"/>
              </w:rPr>
              <w:t>、</w:t>
            </w:r>
            <w:r w:rsidRPr="004D1EB6">
              <w:rPr>
                <w:rFonts w:ascii="Times New Roman" w:hAnsi="Times New Roman" w:cs="Times New Roman" w:hint="eastAsia"/>
                <w:color w:val="000000"/>
                <w:kern w:val="0"/>
                <w:sz w:val="24"/>
                <w:szCs w:val="24"/>
              </w:rPr>
              <w:t>申万宏源</w:t>
            </w:r>
            <w:r>
              <w:rPr>
                <w:rFonts w:ascii="Times New Roman" w:hAnsi="Times New Roman" w:cs="Times New Roman" w:hint="eastAsia"/>
                <w:color w:val="000000"/>
                <w:kern w:val="0"/>
                <w:sz w:val="24"/>
                <w:szCs w:val="24"/>
              </w:rPr>
              <w:t>、</w:t>
            </w:r>
            <w:r w:rsidRPr="004D1EB6">
              <w:rPr>
                <w:rFonts w:ascii="Times New Roman" w:hAnsi="Times New Roman" w:cs="Times New Roman" w:hint="eastAsia"/>
                <w:color w:val="000000"/>
                <w:kern w:val="0"/>
                <w:sz w:val="24"/>
                <w:szCs w:val="24"/>
              </w:rPr>
              <w:t>浙商证券</w:t>
            </w:r>
            <w:r>
              <w:rPr>
                <w:rFonts w:ascii="Times New Roman" w:hAnsi="Times New Roman" w:cs="Times New Roman" w:hint="eastAsia"/>
                <w:color w:val="000000"/>
                <w:kern w:val="0"/>
                <w:sz w:val="24"/>
                <w:szCs w:val="24"/>
              </w:rPr>
              <w:t>、</w:t>
            </w:r>
            <w:r w:rsidRPr="004D1EB6">
              <w:rPr>
                <w:rFonts w:ascii="Times New Roman" w:hAnsi="Times New Roman" w:cs="Times New Roman" w:hint="eastAsia"/>
                <w:color w:val="000000"/>
                <w:kern w:val="0"/>
                <w:sz w:val="24"/>
                <w:szCs w:val="24"/>
              </w:rPr>
              <w:t>上海睿亿投资</w:t>
            </w:r>
            <w:r>
              <w:rPr>
                <w:rFonts w:ascii="Times New Roman" w:hAnsi="Times New Roman" w:cs="Times New Roman" w:hint="eastAsia"/>
                <w:color w:val="000000"/>
                <w:kern w:val="0"/>
                <w:sz w:val="24"/>
                <w:szCs w:val="24"/>
              </w:rPr>
              <w:t>、</w:t>
            </w:r>
            <w:r w:rsidRPr="004D1EB6">
              <w:rPr>
                <w:rFonts w:ascii="Times New Roman" w:hAnsi="Times New Roman" w:cs="Times New Roman" w:hint="eastAsia"/>
                <w:color w:val="000000"/>
                <w:kern w:val="0"/>
                <w:sz w:val="24"/>
                <w:szCs w:val="24"/>
              </w:rPr>
              <w:t>上海益和源资产</w:t>
            </w:r>
            <w:r>
              <w:rPr>
                <w:rFonts w:ascii="Times New Roman" w:hAnsi="Times New Roman" w:cs="Times New Roman" w:hint="eastAsia"/>
                <w:color w:val="000000"/>
                <w:kern w:val="0"/>
                <w:sz w:val="24"/>
                <w:szCs w:val="24"/>
              </w:rPr>
              <w:t>、</w:t>
            </w:r>
            <w:r w:rsidRPr="004D1EB6">
              <w:rPr>
                <w:rFonts w:ascii="Times New Roman" w:hAnsi="Times New Roman" w:cs="Times New Roman" w:hint="eastAsia"/>
                <w:color w:val="000000"/>
                <w:kern w:val="0"/>
                <w:sz w:val="24"/>
                <w:szCs w:val="24"/>
              </w:rPr>
              <w:t>北京京管泰富基金</w:t>
            </w:r>
            <w:r>
              <w:rPr>
                <w:rFonts w:ascii="Times New Roman" w:hAnsi="Times New Roman" w:cs="Times New Roman" w:hint="eastAsia"/>
                <w:color w:val="000000"/>
                <w:kern w:val="0"/>
                <w:sz w:val="24"/>
                <w:szCs w:val="24"/>
              </w:rPr>
              <w:t>、</w:t>
            </w:r>
            <w:r w:rsidRPr="004D1EB6">
              <w:rPr>
                <w:rFonts w:ascii="Times New Roman" w:hAnsi="Times New Roman" w:cs="Times New Roman" w:hint="eastAsia"/>
                <w:color w:val="000000"/>
                <w:kern w:val="0"/>
                <w:sz w:val="24"/>
                <w:szCs w:val="24"/>
              </w:rPr>
              <w:t>国信证券</w:t>
            </w:r>
            <w:r>
              <w:rPr>
                <w:rFonts w:ascii="Times New Roman" w:hAnsi="Times New Roman" w:cs="Times New Roman" w:hint="eastAsia"/>
                <w:color w:val="000000"/>
                <w:kern w:val="0"/>
                <w:sz w:val="24"/>
                <w:szCs w:val="24"/>
              </w:rPr>
              <w:t>、</w:t>
            </w:r>
            <w:r w:rsidRPr="004D1EB6">
              <w:rPr>
                <w:rFonts w:ascii="Times New Roman" w:hAnsi="Times New Roman" w:cs="Times New Roman" w:hint="eastAsia"/>
                <w:color w:val="000000"/>
                <w:kern w:val="0"/>
                <w:sz w:val="24"/>
                <w:szCs w:val="24"/>
              </w:rPr>
              <w:t>上海方物私募</w:t>
            </w:r>
            <w:r>
              <w:rPr>
                <w:rFonts w:ascii="Times New Roman" w:hAnsi="Times New Roman" w:cs="Times New Roman" w:hint="eastAsia"/>
                <w:color w:val="000000"/>
                <w:kern w:val="0"/>
                <w:sz w:val="24"/>
                <w:szCs w:val="24"/>
              </w:rPr>
              <w:t>、</w:t>
            </w:r>
            <w:r w:rsidRPr="004D1EB6">
              <w:rPr>
                <w:rFonts w:ascii="Times New Roman" w:hAnsi="Times New Roman" w:cs="Times New Roman" w:hint="eastAsia"/>
                <w:color w:val="000000"/>
                <w:kern w:val="0"/>
                <w:sz w:val="24"/>
                <w:szCs w:val="24"/>
              </w:rPr>
              <w:t>深圳温莎资本</w:t>
            </w:r>
            <w:r>
              <w:rPr>
                <w:rFonts w:ascii="Times New Roman" w:hAnsi="Times New Roman" w:cs="Times New Roman" w:hint="eastAsia"/>
                <w:color w:val="000000"/>
                <w:kern w:val="0"/>
                <w:sz w:val="24"/>
                <w:szCs w:val="24"/>
              </w:rPr>
              <w:t>、</w:t>
            </w:r>
            <w:r w:rsidRPr="004D1EB6">
              <w:rPr>
                <w:rFonts w:ascii="Times New Roman" w:hAnsi="Times New Roman" w:cs="Times New Roman" w:hint="eastAsia"/>
                <w:color w:val="000000"/>
                <w:kern w:val="0"/>
                <w:sz w:val="24"/>
                <w:szCs w:val="24"/>
              </w:rPr>
              <w:t>江苏汇鸿汇升投资</w:t>
            </w:r>
            <w:r>
              <w:rPr>
                <w:rFonts w:ascii="Times New Roman" w:hAnsi="Times New Roman" w:cs="Times New Roman" w:hint="eastAsia"/>
                <w:color w:val="000000"/>
                <w:kern w:val="0"/>
                <w:sz w:val="24"/>
                <w:szCs w:val="24"/>
              </w:rPr>
              <w:t>、</w:t>
            </w:r>
            <w:r w:rsidRPr="004D1EB6">
              <w:rPr>
                <w:rFonts w:ascii="Times New Roman" w:hAnsi="Times New Roman" w:cs="Times New Roman" w:hint="eastAsia"/>
                <w:color w:val="000000"/>
                <w:kern w:val="0"/>
                <w:sz w:val="24"/>
                <w:szCs w:val="24"/>
              </w:rPr>
              <w:t>凯联投资基金</w:t>
            </w:r>
            <w:r>
              <w:rPr>
                <w:rFonts w:ascii="Times New Roman" w:hAnsi="Times New Roman" w:cs="Times New Roman" w:hint="eastAsia"/>
                <w:color w:val="000000"/>
                <w:kern w:val="0"/>
                <w:sz w:val="24"/>
                <w:szCs w:val="24"/>
              </w:rPr>
              <w:t>、</w:t>
            </w:r>
            <w:r w:rsidRPr="004D1EB6">
              <w:rPr>
                <w:rFonts w:ascii="Times New Roman" w:hAnsi="Times New Roman" w:cs="Times New Roman" w:hint="eastAsia"/>
                <w:color w:val="000000"/>
                <w:kern w:val="0"/>
                <w:sz w:val="24"/>
                <w:szCs w:val="24"/>
              </w:rPr>
              <w:t>度势投资</w:t>
            </w:r>
            <w:r w:rsidR="00A01226">
              <w:rPr>
                <w:rFonts w:ascii="Times New Roman" w:hAnsi="Times New Roman" w:cs="Times New Roman" w:hint="eastAsia"/>
                <w:color w:val="000000"/>
                <w:kern w:val="0"/>
                <w:sz w:val="24"/>
                <w:szCs w:val="24"/>
              </w:rPr>
              <w:t>、东北证券、中信证券、天风证券</w:t>
            </w:r>
            <w:r w:rsidR="00C43972">
              <w:rPr>
                <w:rFonts w:ascii="Times New Roman" w:hAnsi="Times New Roman" w:cs="Times New Roman" w:hint="eastAsia"/>
                <w:color w:val="000000"/>
                <w:kern w:val="0"/>
                <w:sz w:val="24"/>
                <w:szCs w:val="24"/>
              </w:rPr>
              <w:t>、</w:t>
            </w:r>
            <w:r w:rsidR="00C43972" w:rsidRPr="00C43972">
              <w:rPr>
                <w:rFonts w:ascii="Times New Roman" w:hAnsi="Times New Roman" w:cs="Times New Roman" w:hint="eastAsia"/>
                <w:color w:val="000000"/>
                <w:kern w:val="0"/>
                <w:sz w:val="24"/>
                <w:szCs w:val="24"/>
              </w:rPr>
              <w:t>上海趣时资产</w:t>
            </w:r>
            <w:r w:rsidR="00C43972">
              <w:rPr>
                <w:rFonts w:ascii="Times New Roman" w:hAnsi="Times New Roman" w:cs="Times New Roman" w:hint="eastAsia"/>
                <w:color w:val="000000"/>
                <w:kern w:val="0"/>
                <w:sz w:val="24"/>
                <w:szCs w:val="24"/>
              </w:rPr>
              <w:t>、</w:t>
            </w:r>
            <w:r w:rsidR="00C43972" w:rsidRPr="00C43972">
              <w:rPr>
                <w:rFonts w:ascii="Times New Roman" w:hAnsi="Times New Roman" w:cs="Times New Roman" w:hint="eastAsia"/>
                <w:color w:val="000000"/>
                <w:kern w:val="0"/>
                <w:sz w:val="24"/>
                <w:szCs w:val="24"/>
              </w:rPr>
              <w:t>青骊投资</w:t>
            </w:r>
            <w:r w:rsidR="00C43972">
              <w:rPr>
                <w:rFonts w:ascii="Times New Roman" w:hAnsi="Times New Roman" w:cs="Times New Roman" w:hint="eastAsia"/>
                <w:color w:val="000000"/>
                <w:kern w:val="0"/>
                <w:sz w:val="24"/>
                <w:szCs w:val="24"/>
              </w:rPr>
              <w:t>、</w:t>
            </w:r>
            <w:r w:rsidR="00C43972" w:rsidRPr="00C43972">
              <w:rPr>
                <w:rFonts w:ascii="Times New Roman" w:hAnsi="Times New Roman" w:cs="Times New Roman" w:hint="eastAsia"/>
                <w:color w:val="000000"/>
                <w:kern w:val="0"/>
                <w:sz w:val="24"/>
                <w:szCs w:val="24"/>
              </w:rPr>
              <w:t>天弘基金</w:t>
            </w:r>
            <w:r w:rsidR="00C43972">
              <w:rPr>
                <w:rFonts w:ascii="Times New Roman" w:hAnsi="Times New Roman" w:cs="Times New Roman" w:hint="eastAsia"/>
                <w:color w:val="000000"/>
                <w:kern w:val="0"/>
                <w:sz w:val="24"/>
                <w:szCs w:val="24"/>
              </w:rPr>
              <w:t>、</w:t>
            </w:r>
            <w:r w:rsidR="00C43972" w:rsidRPr="00C43972">
              <w:rPr>
                <w:rFonts w:ascii="Times New Roman" w:hAnsi="Times New Roman" w:cs="Times New Roman" w:hint="eastAsia"/>
                <w:color w:val="000000"/>
                <w:kern w:val="0"/>
                <w:sz w:val="24"/>
                <w:szCs w:val="24"/>
              </w:rPr>
              <w:t>承珞投资</w:t>
            </w:r>
            <w:r w:rsidR="00C43972">
              <w:rPr>
                <w:rFonts w:ascii="Times New Roman" w:hAnsi="Times New Roman" w:cs="Times New Roman" w:hint="eastAsia"/>
                <w:color w:val="000000"/>
                <w:kern w:val="0"/>
                <w:sz w:val="24"/>
                <w:szCs w:val="24"/>
              </w:rPr>
              <w:t>、</w:t>
            </w:r>
            <w:r w:rsidR="00C43972" w:rsidRPr="00C43972">
              <w:rPr>
                <w:rFonts w:ascii="Times New Roman" w:hAnsi="Times New Roman" w:cs="Times New Roman" w:hint="eastAsia"/>
                <w:color w:val="000000"/>
                <w:kern w:val="0"/>
                <w:sz w:val="24"/>
                <w:szCs w:val="24"/>
              </w:rPr>
              <w:t>晨燕资产</w:t>
            </w:r>
            <w:r w:rsidR="00C43972">
              <w:rPr>
                <w:rFonts w:ascii="Times New Roman" w:hAnsi="Times New Roman" w:cs="Times New Roman" w:hint="eastAsia"/>
                <w:color w:val="000000"/>
                <w:kern w:val="0"/>
                <w:sz w:val="24"/>
                <w:szCs w:val="24"/>
              </w:rPr>
              <w:t>、</w:t>
            </w:r>
            <w:r w:rsidR="00C43972" w:rsidRPr="00C43972">
              <w:rPr>
                <w:rFonts w:ascii="Times New Roman" w:hAnsi="Times New Roman" w:cs="Times New Roman" w:hint="eastAsia"/>
                <w:color w:val="000000"/>
                <w:kern w:val="0"/>
                <w:sz w:val="24"/>
                <w:szCs w:val="24"/>
              </w:rPr>
              <w:t>深圳创富兆业</w:t>
            </w:r>
            <w:r w:rsidR="00C43972">
              <w:rPr>
                <w:rFonts w:ascii="Times New Roman" w:hAnsi="Times New Roman" w:cs="Times New Roman" w:hint="eastAsia"/>
                <w:color w:val="000000"/>
                <w:kern w:val="0"/>
                <w:sz w:val="24"/>
                <w:szCs w:val="24"/>
              </w:rPr>
              <w:t>、</w:t>
            </w:r>
            <w:r w:rsidR="00C43972" w:rsidRPr="00C43972">
              <w:rPr>
                <w:rFonts w:ascii="Times New Roman" w:hAnsi="Times New Roman" w:cs="Times New Roman" w:hint="eastAsia"/>
                <w:color w:val="000000"/>
                <w:kern w:val="0"/>
                <w:sz w:val="24"/>
                <w:szCs w:val="24"/>
              </w:rPr>
              <w:t>中意资产</w:t>
            </w:r>
            <w:r w:rsidR="00C43972">
              <w:rPr>
                <w:rFonts w:ascii="Times New Roman" w:hAnsi="Times New Roman" w:cs="Times New Roman" w:hint="eastAsia"/>
                <w:color w:val="000000"/>
                <w:kern w:val="0"/>
                <w:sz w:val="24"/>
                <w:szCs w:val="24"/>
              </w:rPr>
              <w:t>、</w:t>
            </w:r>
            <w:r w:rsidR="00C43972" w:rsidRPr="00C43972">
              <w:rPr>
                <w:rFonts w:ascii="Times New Roman" w:hAnsi="Times New Roman" w:cs="Times New Roman" w:hint="eastAsia"/>
                <w:color w:val="000000"/>
                <w:kern w:val="0"/>
                <w:sz w:val="24"/>
                <w:szCs w:val="24"/>
              </w:rPr>
              <w:t>金元顺安基金</w:t>
            </w:r>
            <w:r w:rsidR="00C43972">
              <w:rPr>
                <w:rFonts w:ascii="Times New Roman" w:hAnsi="Times New Roman" w:cs="Times New Roman" w:hint="eastAsia"/>
                <w:color w:val="000000"/>
                <w:kern w:val="0"/>
                <w:sz w:val="24"/>
                <w:szCs w:val="24"/>
              </w:rPr>
              <w:t>、</w:t>
            </w:r>
            <w:r w:rsidR="00C43972" w:rsidRPr="00C43972">
              <w:rPr>
                <w:rFonts w:ascii="Times New Roman" w:hAnsi="Times New Roman" w:cs="Times New Roman" w:hint="eastAsia"/>
                <w:color w:val="000000"/>
                <w:kern w:val="0"/>
                <w:sz w:val="24"/>
                <w:szCs w:val="24"/>
              </w:rPr>
              <w:t>富国基金</w:t>
            </w:r>
          </w:p>
        </w:tc>
      </w:tr>
      <w:tr w:rsidR="00B564CD" w14:paraId="11BEE174" w14:textId="77777777">
        <w:trPr>
          <w:trHeight w:val="607"/>
        </w:trPr>
        <w:tc>
          <w:tcPr>
            <w:tcW w:w="1061" w:type="pct"/>
            <w:shd w:val="clear" w:color="auto" w:fill="auto"/>
            <w:noWrap/>
            <w:vAlign w:val="center"/>
          </w:tcPr>
          <w:p w14:paraId="0FD1E170" w14:textId="77777777" w:rsidR="00B564CD" w:rsidRDefault="00B5094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时间</w:t>
            </w:r>
          </w:p>
        </w:tc>
        <w:tc>
          <w:tcPr>
            <w:tcW w:w="3939" w:type="pct"/>
            <w:shd w:val="clear" w:color="auto" w:fill="auto"/>
            <w:noWrap/>
            <w:vAlign w:val="center"/>
          </w:tcPr>
          <w:p w14:paraId="01C2302D" w14:textId="683C3CAA" w:rsidR="00B564CD" w:rsidRDefault="003B724C" w:rsidP="009A0729">
            <w:pPr>
              <w:widowControl/>
              <w:jc w:val="left"/>
              <w:rPr>
                <w:rFonts w:ascii="Times New Roman" w:eastAsia="宋体" w:hAnsi="Times New Roman" w:cs="Times New Roman"/>
                <w:color w:val="000000"/>
                <w:kern w:val="0"/>
                <w:sz w:val="24"/>
                <w:szCs w:val="24"/>
              </w:rPr>
            </w:pPr>
            <w:r>
              <w:rPr>
                <w:rFonts w:ascii="Times New Roman" w:cs="Times New Roman" w:hint="eastAsia"/>
                <w:sz w:val="24"/>
                <w:szCs w:val="24"/>
              </w:rPr>
              <w:t>2025</w:t>
            </w:r>
            <w:r>
              <w:rPr>
                <w:rFonts w:ascii="Times New Roman" w:cs="Times New Roman" w:hint="eastAsia"/>
                <w:sz w:val="24"/>
                <w:szCs w:val="24"/>
              </w:rPr>
              <w:t>年</w:t>
            </w:r>
            <w:r w:rsidR="004D1EB6">
              <w:rPr>
                <w:rFonts w:ascii="Times New Roman" w:cs="Times New Roman"/>
                <w:sz w:val="24"/>
                <w:szCs w:val="24"/>
              </w:rPr>
              <w:t>10</w:t>
            </w:r>
            <w:r>
              <w:rPr>
                <w:rFonts w:ascii="Times New Roman" w:cs="Times New Roman" w:hint="eastAsia"/>
                <w:sz w:val="24"/>
                <w:szCs w:val="24"/>
              </w:rPr>
              <w:t>月</w:t>
            </w:r>
            <w:r w:rsidR="004D1EB6">
              <w:rPr>
                <w:rFonts w:ascii="Times New Roman" w:cs="Times New Roman"/>
                <w:sz w:val="24"/>
                <w:szCs w:val="24"/>
              </w:rPr>
              <w:t>29</w:t>
            </w:r>
            <w:r w:rsidR="00B5094A">
              <w:rPr>
                <w:rFonts w:ascii="Times New Roman" w:cs="Times New Roman" w:hint="eastAsia"/>
                <w:sz w:val="24"/>
                <w:szCs w:val="24"/>
              </w:rPr>
              <w:t>日</w:t>
            </w:r>
          </w:p>
        </w:tc>
      </w:tr>
      <w:tr w:rsidR="00B564CD" w14:paraId="47326401" w14:textId="77777777">
        <w:trPr>
          <w:trHeight w:val="607"/>
        </w:trPr>
        <w:tc>
          <w:tcPr>
            <w:tcW w:w="1061" w:type="pct"/>
            <w:shd w:val="clear" w:color="auto" w:fill="auto"/>
            <w:noWrap/>
            <w:vAlign w:val="center"/>
          </w:tcPr>
          <w:p w14:paraId="62DBCDF9" w14:textId="77777777" w:rsidR="00B564CD" w:rsidRDefault="00B5094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地点</w:t>
            </w:r>
          </w:p>
        </w:tc>
        <w:tc>
          <w:tcPr>
            <w:tcW w:w="3939" w:type="pct"/>
            <w:shd w:val="clear" w:color="auto" w:fill="auto"/>
            <w:noWrap/>
            <w:vAlign w:val="center"/>
          </w:tcPr>
          <w:p w14:paraId="2579A818" w14:textId="0F716FEF" w:rsidR="00B564CD" w:rsidRDefault="003B724C" w:rsidP="00D57E1A">
            <w:pPr>
              <w:spacing w:line="360" w:lineRule="auto"/>
              <w:rPr>
                <w:rFonts w:ascii="Times New Roman" w:hAnsi="Times New Roman" w:cs="Times New Roman"/>
                <w:sz w:val="24"/>
                <w:szCs w:val="24"/>
              </w:rPr>
            </w:pPr>
            <w:r>
              <w:rPr>
                <w:rFonts w:ascii="Times New Roman" w:hAnsi="Times New Roman" w:cs="Times New Roman" w:hint="eastAsia"/>
                <w:kern w:val="0"/>
                <w:sz w:val="24"/>
                <w:szCs w:val="24"/>
              </w:rPr>
              <w:t>线上会议</w:t>
            </w:r>
          </w:p>
        </w:tc>
      </w:tr>
      <w:tr w:rsidR="00B564CD" w14:paraId="550DC48E" w14:textId="77777777">
        <w:trPr>
          <w:trHeight w:val="607"/>
        </w:trPr>
        <w:tc>
          <w:tcPr>
            <w:tcW w:w="1061" w:type="pct"/>
            <w:shd w:val="clear" w:color="auto" w:fill="auto"/>
            <w:noWrap/>
            <w:vAlign w:val="center"/>
          </w:tcPr>
          <w:p w14:paraId="7333588C" w14:textId="77777777" w:rsidR="00B564CD" w:rsidRDefault="00B5094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公司接待人员</w:t>
            </w:r>
          </w:p>
          <w:p w14:paraId="13D8D911" w14:textId="77777777" w:rsidR="00B564CD" w:rsidRDefault="00B5094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姓名</w:t>
            </w:r>
          </w:p>
        </w:tc>
        <w:tc>
          <w:tcPr>
            <w:tcW w:w="3939" w:type="pct"/>
            <w:shd w:val="clear" w:color="auto" w:fill="auto"/>
            <w:noWrap/>
            <w:vAlign w:val="center"/>
          </w:tcPr>
          <w:p w14:paraId="0BE23F8B" w14:textId="77777777" w:rsidR="00B564CD" w:rsidRDefault="00B5094A">
            <w:pPr>
              <w:spacing w:line="360" w:lineRule="auto"/>
              <w:rPr>
                <w:rFonts w:ascii="宋体" w:eastAsia="宋体" w:hAnsi="宋体" w:cs="宋体"/>
                <w:color w:val="000000"/>
                <w:kern w:val="0"/>
                <w:sz w:val="24"/>
                <w:szCs w:val="24"/>
              </w:rPr>
            </w:pPr>
            <w:r>
              <w:rPr>
                <w:rFonts w:ascii="宋体" w:eastAsia="宋体" w:hAnsi="宋体" w:cs="宋体" w:hint="eastAsia"/>
                <w:color w:val="000000"/>
                <w:kern w:val="0"/>
                <w:sz w:val="24"/>
                <w:szCs w:val="24"/>
              </w:rPr>
              <w:t>副总经理、董事会秘书：薛秀媛女士</w:t>
            </w:r>
          </w:p>
          <w:p w14:paraId="461CAC60" w14:textId="32C2DB92" w:rsidR="009A0729" w:rsidRDefault="009A0729">
            <w:pPr>
              <w:spacing w:line="360" w:lineRule="auto"/>
              <w:rPr>
                <w:rFonts w:ascii="宋体" w:eastAsia="宋体" w:hAnsi="宋体" w:cs="宋体"/>
                <w:color w:val="000000"/>
                <w:kern w:val="0"/>
                <w:sz w:val="24"/>
                <w:szCs w:val="24"/>
              </w:rPr>
            </w:pPr>
            <w:r>
              <w:rPr>
                <w:rFonts w:ascii="宋体" w:eastAsia="宋体" w:hAnsi="宋体" w:cs="宋体"/>
                <w:color w:val="000000"/>
                <w:kern w:val="0"/>
                <w:sz w:val="24"/>
                <w:szCs w:val="24"/>
              </w:rPr>
              <w:t>副总经理：蒋明远先生</w:t>
            </w:r>
          </w:p>
        </w:tc>
      </w:tr>
      <w:tr w:rsidR="00B564CD" w14:paraId="780B2B22" w14:textId="77777777">
        <w:trPr>
          <w:trHeight w:val="983"/>
        </w:trPr>
        <w:tc>
          <w:tcPr>
            <w:tcW w:w="1061" w:type="pct"/>
            <w:shd w:val="clear" w:color="auto" w:fill="auto"/>
            <w:vAlign w:val="center"/>
          </w:tcPr>
          <w:p w14:paraId="0C3A4D30" w14:textId="77777777" w:rsidR="00B564CD" w:rsidRDefault="00B5094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投资者关系</w:t>
            </w:r>
            <w:r>
              <w:rPr>
                <w:rFonts w:ascii="宋体" w:eastAsia="宋体" w:hAnsi="宋体" w:cs="宋体" w:hint="eastAsia"/>
                <w:b/>
                <w:bCs/>
                <w:color w:val="000000"/>
                <w:kern w:val="0"/>
                <w:sz w:val="24"/>
                <w:szCs w:val="24"/>
              </w:rPr>
              <w:br/>
              <w:t>活动主要内</w:t>
            </w:r>
            <w:r>
              <w:rPr>
                <w:rFonts w:ascii="宋体" w:eastAsia="宋体" w:hAnsi="宋体" w:cs="宋体" w:hint="eastAsia"/>
                <w:b/>
                <w:bCs/>
                <w:color w:val="000000"/>
                <w:kern w:val="0"/>
                <w:sz w:val="24"/>
                <w:szCs w:val="24"/>
              </w:rPr>
              <w:br/>
              <w:t>容介绍</w:t>
            </w:r>
          </w:p>
        </w:tc>
        <w:tc>
          <w:tcPr>
            <w:tcW w:w="3939" w:type="pct"/>
            <w:shd w:val="clear" w:color="auto" w:fill="auto"/>
          </w:tcPr>
          <w:p w14:paraId="05E88D98" w14:textId="6243A7BF" w:rsidR="005D4DF6" w:rsidRPr="00B50290" w:rsidRDefault="00B5094A" w:rsidP="00B50290">
            <w:pPr>
              <w:pStyle w:val="ad"/>
              <w:adjustRightInd w:val="0"/>
              <w:snapToGrid w:val="0"/>
              <w:jc w:val="both"/>
              <w:rPr>
                <w:rFonts w:ascii="Times New Roman" w:eastAsia="宋体" w:hAnsi="Times New Roman" w:cs="Times New Roman"/>
                <w:b/>
                <w:color w:val="000000"/>
                <w:lang w:eastAsia="zh-CN"/>
              </w:rPr>
            </w:pPr>
            <w:r>
              <w:rPr>
                <w:rFonts w:ascii="Times New Roman" w:eastAsia="宋体" w:hAnsi="Times New Roman" w:cs="Times New Roman" w:hint="eastAsia"/>
                <w:b/>
                <w:color w:val="000000"/>
              </w:rPr>
              <w:t>Q1:</w:t>
            </w:r>
            <w:r>
              <w:rPr>
                <w:rFonts w:ascii="华文楷体" w:eastAsia="华文楷体" w:hAnsi="华文楷体" w:cs="华文楷体" w:hint="eastAsia"/>
                <w:b/>
                <w:bCs/>
              </w:rPr>
              <w:t xml:space="preserve"> </w:t>
            </w:r>
            <w:r w:rsidR="0040796B" w:rsidRPr="0040796B">
              <w:rPr>
                <w:rFonts w:ascii="Times New Roman" w:cs="Times New Roman" w:hint="eastAsia"/>
                <w:b/>
                <w:color w:val="000000"/>
              </w:rPr>
              <w:t>公司</w:t>
            </w:r>
            <w:r w:rsidR="0040796B" w:rsidRPr="0040796B">
              <w:rPr>
                <w:rFonts w:ascii="Times New Roman" w:cs="Times New Roman"/>
                <w:b/>
                <w:color w:val="000000"/>
              </w:rPr>
              <w:t>三季度经</w:t>
            </w:r>
            <w:r w:rsidR="0040796B" w:rsidRPr="00B50290">
              <w:rPr>
                <w:rFonts w:ascii="Times New Roman" w:eastAsia="宋体" w:hAnsi="Times New Roman" w:cs="Times New Roman"/>
                <w:b/>
                <w:color w:val="000000"/>
              </w:rPr>
              <w:t>营情况如何？</w:t>
            </w:r>
            <w:r w:rsidR="003B724C" w:rsidRPr="00B50290">
              <w:rPr>
                <w:rFonts w:ascii="Times New Roman" w:eastAsia="宋体" w:hAnsi="Times New Roman" w:cs="Times New Roman" w:hint="eastAsia"/>
                <w:b/>
                <w:color w:val="000000"/>
              </w:rPr>
              <w:t>液</w:t>
            </w:r>
            <w:r w:rsidR="003B724C" w:rsidRPr="00B50290">
              <w:rPr>
                <w:rFonts w:ascii="Times New Roman" w:eastAsia="宋体" w:hAnsi="Times New Roman" w:cs="Times New Roman" w:hint="eastAsia"/>
                <w:b/>
                <w:color w:val="000000"/>
                <w:lang w:eastAsia="zh-CN"/>
              </w:rPr>
              <w:t>晶主业这块，</w:t>
            </w:r>
            <w:r w:rsidR="005D4DF6" w:rsidRPr="00B50290">
              <w:rPr>
                <w:rFonts w:ascii="Times New Roman" w:eastAsia="宋体" w:hAnsi="Times New Roman" w:cs="Times New Roman"/>
                <w:b/>
                <w:color w:val="000000"/>
                <w:lang w:eastAsia="zh-CN"/>
              </w:rPr>
              <w:t>就是从液晶的这个需求来看，</w:t>
            </w:r>
            <w:r w:rsidR="005D4DF6" w:rsidRPr="00B50290">
              <w:rPr>
                <w:rFonts w:ascii="Times New Roman" w:eastAsia="宋体" w:hAnsi="Times New Roman" w:cs="Times New Roman" w:hint="eastAsia"/>
                <w:b/>
                <w:color w:val="000000"/>
                <w:lang w:eastAsia="zh-CN"/>
              </w:rPr>
              <w:t>展望明年，液晶市场（含车载液晶增量）整体判断如何？公司在液晶业务上有哪些布局与进展？</w:t>
            </w:r>
          </w:p>
          <w:p w14:paraId="6C152F60" w14:textId="1D2C6A77" w:rsidR="00B564CD" w:rsidRPr="00B50290" w:rsidRDefault="00B5094A" w:rsidP="00B50290">
            <w:pPr>
              <w:pStyle w:val="ad"/>
              <w:adjustRightInd w:val="0"/>
              <w:snapToGrid w:val="0"/>
              <w:jc w:val="both"/>
              <w:rPr>
                <w:rFonts w:ascii="Times New Roman" w:eastAsia="宋体" w:hAnsi="Times New Roman" w:cs="Times New Roman"/>
                <w:b/>
                <w:color w:val="000000"/>
                <w:lang w:eastAsia="zh-CN"/>
              </w:rPr>
            </w:pPr>
            <w:r w:rsidRPr="00B50290">
              <w:rPr>
                <w:rFonts w:ascii="Times New Roman" w:eastAsia="宋体" w:hAnsi="Times New Roman" w:cs="Times New Roman" w:hint="eastAsia"/>
                <w:b/>
                <w:color w:val="000000"/>
                <w:lang w:eastAsia="zh-CN"/>
              </w:rPr>
              <w:t>答：</w:t>
            </w:r>
            <w:r w:rsidR="0040796B" w:rsidRPr="00B50290">
              <w:rPr>
                <w:rFonts w:ascii="Times New Roman" w:eastAsia="宋体" w:hAnsi="Times New Roman" w:cs="Times New Roman" w:hint="eastAsia"/>
                <w:color w:val="000000"/>
                <w:lang w:eastAsia="zh-CN"/>
              </w:rPr>
              <w:t>公司第三季度实现营业收入</w:t>
            </w:r>
            <w:r w:rsidR="0040796B" w:rsidRPr="00B50290">
              <w:rPr>
                <w:rFonts w:ascii="Times New Roman" w:eastAsia="宋体" w:hAnsi="Times New Roman" w:cs="Times New Roman" w:hint="eastAsia"/>
                <w:color w:val="000000"/>
                <w:lang w:eastAsia="zh-CN"/>
              </w:rPr>
              <w:t>2.30</w:t>
            </w:r>
            <w:r w:rsidR="0040796B" w:rsidRPr="00B50290">
              <w:rPr>
                <w:rFonts w:ascii="Times New Roman" w:eastAsia="宋体" w:hAnsi="Times New Roman" w:cs="Times New Roman" w:hint="eastAsia"/>
                <w:color w:val="000000"/>
                <w:lang w:eastAsia="zh-CN"/>
              </w:rPr>
              <w:t>亿元，同比增长</w:t>
            </w:r>
            <w:r w:rsidR="0040796B" w:rsidRPr="00B50290">
              <w:rPr>
                <w:rFonts w:ascii="Times New Roman" w:eastAsia="宋体" w:hAnsi="Times New Roman" w:cs="Times New Roman" w:hint="eastAsia"/>
                <w:color w:val="000000"/>
                <w:lang w:eastAsia="zh-CN"/>
              </w:rPr>
              <w:t>32.73%</w:t>
            </w:r>
            <w:r w:rsidR="0040796B" w:rsidRPr="00B50290">
              <w:rPr>
                <w:rFonts w:ascii="Times New Roman" w:eastAsia="宋体" w:hAnsi="Times New Roman" w:cs="Times New Roman" w:hint="eastAsia"/>
                <w:color w:val="000000"/>
                <w:lang w:eastAsia="zh-CN"/>
              </w:rPr>
              <w:t>，环比增长</w:t>
            </w:r>
            <w:r w:rsidR="0040796B" w:rsidRPr="00B50290">
              <w:rPr>
                <w:rFonts w:ascii="Times New Roman" w:eastAsia="宋体" w:hAnsi="Times New Roman" w:cs="Times New Roman" w:hint="eastAsia"/>
                <w:color w:val="000000"/>
                <w:lang w:eastAsia="zh-CN"/>
              </w:rPr>
              <w:t>14.14%</w:t>
            </w:r>
            <w:r w:rsidR="0040796B" w:rsidRPr="00B50290">
              <w:rPr>
                <w:rFonts w:ascii="Times New Roman" w:eastAsia="宋体" w:hAnsi="Times New Roman" w:cs="Times New Roman" w:hint="eastAsia"/>
                <w:color w:val="000000"/>
                <w:lang w:eastAsia="zh-CN"/>
              </w:rPr>
              <w:t>；实现归母净利润</w:t>
            </w:r>
            <w:r w:rsidR="0040796B" w:rsidRPr="00B50290">
              <w:rPr>
                <w:rFonts w:ascii="Times New Roman" w:eastAsia="宋体" w:hAnsi="Times New Roman" w:cs="Times New Roman" w:hint="eastAsia"/>
                <w:color w:val="000000"/>
                <w:lang w:eastAsia="zh-CN"/>
              </w:rPr>
              <w:t>1469.64</w:t>
            </w:r>
            <w:r w:rsidR="0040796B" w:rsidRPr="00B50290">
              <w:rPr>
                <w:rFonts w:ascii="Times New Roman" w:eastAsia="宋体" w:hAnsi="Times New Roman" w:cs="Times New Roman" w:hint="eastAsia"/>
                <w:color w:val="000000"/>
                <w:lang w:eastAsia="zh-CN"/>
              </w:rPr>
              <w:t>万元，同比增长</w:t>
            </w:r>
            <w:r w:rsidR="0040796B" w:rsidRPr="00B50290">
              <w:rPr>
                <w:rFonts w:ascii="Times New Roman" w:eastAsia="宋体" w:hAnsi="Times New Roman" w:cs="Times New Roman" w:hint="eastAsia"/>
                <w:color w:val="000000"/>
                <w:lang w:eastAsia="zh-CN"/>
              </w:rPr>
              <w:t>23.32%</w:t>
            </w:r>
            <w:r w:rsidR="0040796B" w:rsidRPr="00B50290">
              <w:rPr>
                <w:rFonts w:ascii="Times New Roman" w:eastAsia="宋体" w:hAnsi="Times New Roman" w:cs="Times New Roman" w:hint="eastAsia"/>
                <w:color w:val="000000"/>
                <w:lang w:eastAsia="zh-CN"/>
              </w:rPr>
              <w:t>，环比增长</w:t>
            </w:r>
            <w:r w:rsidR="0040796B" w:rsidRPr="00B50290">
              <w:rPr>
                <w:rFonts w:ascii="Times New Roman" w:eastAsia="宋体" w:hAnsi="Times New Roman" w:cs="Times New Roman" w:hint="eastAsia"/>
                <w:color w:val="000000"/>
                <w:lang w:eastAsia="zh-CN"/>
              </w:rPr>
              <w:t>115.20%</w:t>
            </w:r>
            <w:r w:rsidR="0040796B" w:rsidRPr="00B50290">
              <w:rPr>
                <w:rFonts w:ascii="Times New Roman" w:eastAsia="宋体" w:hAnsi="Times New Roman" w:cs="Times New Roman" w:hint="eastAsia"/>
                <w:color w:val="000000"/>
                <w:lang w:eastAsia="zh-CN"/>
              </w:rPr>
              <w:t>。</w:t>
            </w:r>
            <w:r w:rsidR="00C4000D" w:rsidRPr="00B50290">
              <w:rPr>
                <w:rFonts w:ascii="Times New Roman" w:eastAsia="宋体" w:hAnsi="Times New Roman" w:cs="Times New Roman" w:hint="eastAsia"/>
                <w:color w:val="000000"/>
                <w:lang w:eastAsia="zh-CN"/>
              </w:rPr>
              <w:t>公司主营业务液晶显示材料整体发展比</w:t>
            </w:r>
            <w:bookmarkStart w:id="0" w:name="_GoBack"/>
            <w:bookmarkEnd w:id="0"/>
            <w:r w:rsidR="00C4000D" w:rsidRPr="00B50290">
              <w:rPr>
                <w:rFonts w:ascii="Times New Roman" w:eastAsia="宋体" w:hAnsi="Times New Roman" w:cs="Times New Roman" w:hint="eastAsia"/>
                <w:color w:val="000000"/>
                <w:lang w:eastAsia="zh-CN"/>
              </w:rPr>
              <w:t>较稳健。原有的大尺寸液晶规模化供货稳定。新产品在高性能电视用负性液晶材料的量产；车载及中小尺寸显示场景的液晶材料，高对比度及超低温车载液晶材料量产顺利，车用</w:t>
            </w:r>
            <w:r w:rsidR="00C4000D" w:rsidRPr="00B50290">
              <w:rPr>
                <w:rFonts w:ascii="Times New Roman" w:eastAsia="宋体" w:hAnsi="Times New Roman" w:cs="Times New Roman" w:hint="eastAsia"/>
                <w:color w:val="000000"/>
                <w:lang w:eastAsia="zh-CN"/>
              </w:rPr>
              <w:t>PDLC+</w:t>
            </w:r>
            <w:r w:rsidR="00C4000D" w:rsidRPr="00B50290">
              <w:rPr>
                <w:rFonts w:ascii="Times New Roman" w:eastAsia="宋体" w:hAnsi="Times New Roman" w:cs="Times New Roman" w:hint="eastAsia"/>
                <w:color w:val="000000"/>
                <w:lang w:eastAsia="zh-CN"/>
              </w:rPr>
              <w:t>染料液晶材料更是完成客户验证并进入批量销售。</w:t>
            </w:r>
            <w:r w:rsidR="005D4DF6" w:rsidRPr="00B50290">
              <w:rPr>
                <w:rFonts w:ascii="Times New Roman" w:eastAsia="宋体" w:hAnsi="Times New Roman" w:cs="Times New Roman"/>
                <w:color w:val="000000"/>
                <w:lang w:eastAsia="zh-CN"/>
              </w:rPr>
              <w:t>预计</w:t>
            </w:r>
            <w:r w:rsidR="005D4DF6" w:rsidRPr="00B50290">
              <w:rPr>
                <w:rFonts w:ascii="Times New Roman" w:eastAsia="宋体" w:hAnsi="Times New Roman" w:cs="Times New Roman" w:hint="eastAsia"/>
                <w:color w:val="000000"/>
                <w:lang w:eastAsia="zh-CN"/>
              </w:rPr>
              <w:t>明年液晶市场仍将保持稳健，车载液晶</w:t>
            </w:r>
            <w:r w:rsidR="008B37E0" w:rsidRPr="00B50290">
              <w:rPr>
                <w:rFonts w:ascii="Times New Roman" w:eastAsia="宋体" w:hAnsi="Times New Roman" w:cs="Times New Roman" w:hint="eastAsia"/>
                <w:color w:val="000000"/>
                <w:lang w:eastAsia="zh-CN"/>
              </w:rPr>
              <w:t>将</w:t>
            </w:r>
            <w:r w:rsidR="005D4DF6" w:rsidRPr="00B50290">
              <w:rPr>
                <w:rFonts w:ascii="Times New Roman" w:eastAsia="宋体" w:hAnsi="Times New Roman" w:cs="Times New Roman" w:hint="eastAsia"/>
                <w:color w:val="000000"/>
                <w:lang w:eastAsia="zh-CN"/>
              </w:rPr>
              <w:t>带来</w:t>
            </w:r>
            <w:r w:rsidR="008B37E0" w:rsidRPr="00B50290">
              <w:rPr>
                <w:rFonts w:ascii="Times New Roman" w:eastAsia="宋体" w:hAnsi="Times New Roman" w:cs="Times New Roman" w:hint="eastAsia"/>
                <w:color w:val="000000"/>
                <w:lang w:eastAsia="zh-CN"/>
              </w:rPr>
              <w:t>一定</w:t>
            </w:r>
            <w:r w:rsidR="005D4DF6" w:rsidRPr="00B50290">
              <w:rPr>
                <w:rFonts w:ascii="Times New Roman" w:eastAsia="宋体" w:hAnsi="Times New Roman" w:cs="Times New Roman" w:hint="eastAsia"/>
                <w:color w:val="000000"/>
                <w:lang w:eastAsia="zh-CN"/>
              </w:rPr>
              <w:t>增量</w:t>
            </w:r>
            <w:r w:rsidR="008B37E0" w:rsidRPr="00B50290">
              <w:rPr>
                <w:rFonts w:ascii="Times New Roman" w:eastAsia="宋体" w:hAnsi="Times New Roman" w:cs="Times New Roman" w:hint="eastAsia"/>
                <w:color w:val="000000"/>
                <w:lang w:eastAsia="zh-CN"/>
              </w:rPr>
              <w:t>。</w:t>
            </w:r>
          </w:p>
          <w:p w14:paraId="7AC5699C" w14:textId="2D1A6310" w:rsidR="00B564CD" w:rsidRPr="00436217" w:rsidRDefault="00BB5494" w:rsidP="009A0729">
            <w:pPr>
              <w:spacing w:before="120" w:after="120"/>
              <w:rPr>
                <w:rFonts w:ascii="Times New Roman" w:cs="Times New Roman"/>
                <w:b/>
                <w:color w:val="000000"/>
                <w:sz w:val="24"/>
                <w:szCs w:val="24"/>
              </w:rPr>
            </w:pPr>
            <w:r>
              <w:rPr>
                <w:rFonts w:ascii="Times New Roman" w:eastAsia="宋体" w:hAnsi="Times New Roman" w:cs="Times New Roman" w:hint="eastAsia"/>
                <w:b/>
                <w:color w:val="000000"/>
                <w:kern w:val="0"/>
                <w:sz w:val="24"/>
                <w:szCs w:val="24"/>
              </w:rPr>
              <w:t>Q</w:t>
            </w:r>
            <w:r>
              <w:rPr>
                <w:rFonts w:ascii="Times New Roman" w:eastAsia="宋体" w:hAnsi="Times New Roman" w:cs="Times New Roman"/>
                <w:b/>
                <w:color w:val="000000"/>
                <w:kern w:val="0"/>
                <w:sz w:val="24"/>
                <w:szCs w:val="24"/>
              </w:rPr>
              <w:t>2</w:t>
            </w:r>
            <w:r w:rsidR="00B5094A">
              <w:rPr>
                <w:rFonts w:ascii="Times New Roman" w:eastAsia="宋体" w:hAnsi="Times New Roman" w:cs="Times New Roman" w:hint="eastAsia"/>
                <w:b/>
                <w:color w:val="000000"/>
                <w:kern w:val="0"/>
                <w:sz w:val="24"/>
                <w:szCs w:val="24"/>
              </w:rPr>
              <w:t>：</w:t>
            </w:r>
            <w:r w:rsidR="00B5094A" w:rsidRPr="00436217">
              <w:rPr>
                <w:rFonts w:ascii="Times New Roman" w:cs="Times New Roman"/>
                <w:b/>
                <w:color w:val="000000"/>
                <w:sz w:val="24"/>
                <w:szCs w:val="24"/>
              </w:rPr>
              <w:t>光刻胶树脂</w:t>
            </w:r>
            <w:r w:rsidR="00AF739F" w:rsidRPr="00436217">
              <w:rPr>
                <w:rFonts w:ascii="Times New Roman" w:cs="Times New Roman" w:hint="eastAsia"/>
                <w:b/>
                <w:color w:val="000000"/>
                <w:sz w:val="24"/>
                <w:szCs w:val="24"/>
              </w:rPr>
              <w:t>量产</w:t>
            </w:r>
            <w:r w:rsidR="00AF739F" w:rsidRPr="00436217">
              <w:rPr>
                <w:rFonts w:ascii="Times New Roman" w:cs="Times New Roman"/>
                <w:b/>
                <w:color w:val="000000"/>
                <w:sz w:val="24"/>
                <w:szCs w:val="24"/>
              </w:rPr>
              <w:t>产线</w:t>
            </w:r>
            <w:r w:rsidR="00F07A43" w:rsidRPr="00436217">
              <w:rPr>
                <w:rFonts w:ascii="Times New Roman" w:cs="Times New Roman" w:hint="eastAsia"/>
                <w:b/>
                <w:color w:val="000000"/>
                <w:sz w:val="24"/>
                <w:szCs w:val="24"/>
              </w:rPr>
              <w:t>预计</w:t>
            </w:r>
            <w:r w:rsidR="006716D1" w:rsidRPr="00436217">
              <w:rPr>
                <w:rFonts w:ascii="Times New Roman" w:cs="Times New Roman" w:hint="eastAsia"/>
                <w:b/>
                <w:color w:val="000000"/>
                <w:sz w:val="24"/>
                <w:szCs w:val="24"/>
              </w:rPr>
              <w:t>二期</w:t>
            </w:r>
            <w:r w:rsidR="006716D1" w:rsidRPr="00436217">
              <w:rPr>
                <w:rFonts w:ascii="Times New Roman" w:cs="Times New Roman"/>
                <w:b/>
                <w:color w:val="000000"/>
                <w:sz w:val="24"/>
                <w:szCs w:val="24"/>
              </w:rPr>
              <w:t>扩产的产能能达到多少</w:t>
            </w:r>
            <w:r w:rsidR="00C66CBF" w:rsidRPr="00436217">
              <w:rPr>
                <w:rFonts w:ascii="Times New Roman" w:cs="Times New Roman" w:hint="eastAsia"/>
                <w:b/>
                <w:color w:val="000000"/>
                <w:sz w:val="24"/>
                <w:szCs w:val="24"/>
              </w:rPr>
              <w:t>？光刻胶树脂二期投资力度是否比一期小？设备采购的投资力度有多大？</w:t>
            </w:r>
          </w:p>
          <w:p w14:paraId="5C9321F1" w14:textId="259C0539" w:rsidR="00D54E53" w:rsidRDefault="00B5094A" w:rsidP="009A0729">
            <w:pPr>
              <w:widowControl/>
              <w:rPr>
                <w:rFonts w:ascii="Times New Roman" w:cs="Times New Roman"/>
                <w:kern w:val="0"/>
                <w:sz w:val="24"/>
                <w:szCs w:val="24"/>
              </w:rPr>
            </w:pPr>
            <w:r>
              <w:rPr>
                <w:rFonts w:ascii="Times New Roman" w:cs="Times New Roman" w:hint="eastAsia"/>
                <w:b/>
                <w:kern w:val="0"/>
                <w:sz w:val="24"/>
                <w:szCs w:val="24"/>
              </w:rPr>
              <w:lastRenderedPageBreak/>
              <w:t>答：</w:t>
            </w:r>
            <w:r>
              <w:rPr>
                <w:rFonts w:ascii="Times New Roman" w:cs="Times New Roman" w:hint="eastAsia"/>
                <w:kern w:val="0"/>
                <w:sz w:val="24"/>
                <w:szCs w:val="24"/>
              </w:rPr>
              <w:t>公司</w:t>
            </w:r>
            <w:r>
              <w:rPr>
                <w:rFonts w:ascii="Times New Roman" w:cs="Times New Roman"/>
                <w:kern w:val="0"/>
                <w:sz w:val="24"/>
                <w:szCs w:val="24"/>
              </w:rPr>
              <w:t>百吨级</w:t>
            </w:r>
            <w:r>
              <w:rPr>
                <w:rFonts w:ascii="Times New Roman" w:cs="Times New Roman" w:hint="eastAsia"/>
                <w:kern w:val="0"/>
                <w:sz w:val="24"/>
                <w:szCs w:val="24"/>
              </w:rPr>
              <w:t>半导体</w:t>
            </w:r>
            <w:r>
              <w:rPr>
                <w:rFonts w:ascii="Times New Roman" w:cs="Times New Roman" w:hint="eastAsia"/>
                <w:kern w:val="0"/>
                <w:sz w:val="24"/>
                <w:szCs w:val="24"/>
              </w:rPr>
              <w:t>KrF</w:t>
            </w:r>
            <w:r>
              <w:rPr>
                <w:rFonts w:ascii="Times New Roman" w:cs="Times New Roman" w:hint="eastAsia"/>
                <w:kern w:val="0"/>
                <w:sz w:val="24"/>
                <w:szCs w:val="24"/>
              </w:rPr>
              <w:t>光刻胶树脂高自动化柔性</w:t>
            </w:r>
            <w:r>
              <w:rPr>
                <w:rFonts w:ascii="Times New Roman" w:cs="Times New Roman" w:hint="eastAsia"/>
                <w:kern w:val="0"/>
                <w:sz w:val="24"/>
                <w:szCs w:val="24"/>
              </w:rPr>
              <w:t>/</w:t>
            </w:r>
            <w:r>
              <w:rPr>
                <w:rFonts w:ascii="Times New Roman" w:cs="Times New Roman" w:hint="eastAsia"/>
                <w:kern w:val="0"/>
                <w:sz w:val="24"/>
                <w:szCs w:val="24"/>
              </w:rPr>
              <w:t>量产双产线顺利建成，</w:t>
            </w:r>
            <w:r w:rsidR="005811D0">
              <w:rPr>
                <w:rFonts w:ascii="Times New Roman" w:cs="Times New Roman" w:hint="eastAsia"/>
                <w:kern w:val="0"/>
                <w:sz w:val="24"/>
                <w:szCs w:val="24"/>
              </w:rPr>
              <w:t>并</w:t>
            </w:r>
            <w:r>
              <w:rPr>
                <w:rFonts w:ascii="Times New Roman" w:cs="Times New Roman" w:hint="eastAsia"/>
                <w:kern w:val="0"/>
                <w:sz w:val="24"/>
                <w:szCs w:val="24"/>
              </w:rPr>
              <w:t>具备完善的工艺条件和相关配套设施</w:t>
            </w:r>
            <w:r w:rsidR="00B77087">
              <w:rPr>
                <w:rFonts w:ascii="Times New Roman" w:cs="Times New Roman" w:hint="eastAsia"/>
                <w:kern w:val="0"/>
                <w:sz w:val="24"/>
                <w:szCs w:val="24"/>
              </w:rPr>
              <w:t>，现已</w:t>
            </w:r>
            <w:r w:rsidR="003826EC">
              <w:rPr>
                <w:rFonts w:ascii="Times New Roman" w:cs="Times New Roman" w:hint="eastAsia"/>
                <w:kern w:val="0"/>
                <w:sz w:val="24"/>
                <w:szCs w:val="24"/>
              </w:rPr>
              <w:t>开始</w:t>
            </w:r>
            <w:r w:rsidR="00E26845">
              <w:rPr>
                <w:rFonts w:ascii="Times New Roman" w:cs="Times New Roman" w:hint="eastAsia"/>
                <w:kern w:val="0"/>
                <w:sz w:val="24"/>
                <w:szCs w:val="24"/>
              </w:rPr>
              <w:t>量产</w:t>
            </w:r>
            <w:r w:rsidR="00906443">
              <w:rPr>
                <w:rFonts w:ascii="Times New Roman" w:cs="Times New Roman" w:hint="eastAsia"/>
                <w:kern w:val="0"/>
                <w:sz w:val="24"/>
                <w:szCs w:val="24"/>
              </w:rPr>
              <w:t>。</w:t>
            </w:r>
            <w:r w:rsidR="009A0729" w:rsidRPr="009A0729">
              <w:rPr>
                <w:rFonts w:ascii="Times New Roman" w:cs="Times New Roman" w:hint="eastAsia"/>
                <w:kern w:val="0"/>
                <w:sz w:val="24"/>
                <w:szCs w:val="24"/>
              </w:rPr>
              <w:t>基于当前产业化基础</w:t>
            </w:r>
            <w:r w:rsidR="009A0729">
              <w:rPr>
                <w:rFonts w:ascii="Times New Roman" w:cs="Times New Roman" w:hint="eastAsia"/>
                <w:kern w:val="0"/>
                <w:sz w:val="24"/>
                <w:szCs w:val="24"/>
              </w:rPr>
              <w:t>，</w:t>
            </w:r>
            <w:r w:rsidR="00C66CBF" w:rsidRPr="006716D1">
              <w:rPr>
                <w:rFonts w:ascii="Arial" w:eastAsia="宋体" w:hAnsi="Arial" w:cs="Arial"/>
                <w:color w:val="333333"/>
                <w:kern w:val="0"/>
                <w:sz w:val="24"/>
                <w:szCs w:val="24"/>
                <w:shd w:val="clear" w:color="auto" w:fill="FFFFFF"/>
              </w:rPr>
              <w:t>未来公司将依据市场情况逐步扩产能，投入建设更大规模的高端光刻胶树脂产线，计划未来</w:t>
            </w:r>
            <w:r w:rsidR="009A0729">
              <w:rPr>
                <w:rFonts w:ascii="Arial" w:eastAsia="宋体" w:hAnsi="Arial" w:cs="Arial" w:hint="eastAsia"/>
                <w:color w:val="333333"/>
                <w:kern w:val="0"/>
                <w:sz w:val="24"/>
                <w:szCs w:val="24"/>
                <w:shd w:val="clear" w:color="auto" w:fill="FFFFFF"/>
              </w:rPr>
              <w:t>二</w:t>
            </w:r>
            <w:r w:rsidR="009A0729">
              <w:rPr>
                <w:rFonts w:ascii="Arial" w:eastAsia="宋体" w:hAnsi="Arial" w:cs="Arial"/>
                <w:color w:val="333333"/>
                <w:kern w:val="0"/>
                <w:sz w:val="24"/>
                <w:szCs w:val="24"/>
                <w:shd w:val="clear" w:color="auto" w:fill="FFFFFF"/>
              </w:rPr>
              <w:t>到三年内</w:t>
            </w:r>
            <w:r w:rsidR="00C66CBF" w:rsidRPr="006716D1">
              <w:rPr>
                <w:rFonts w:ascii="Arial" w:eastAsia="宋体" w:hAnsi="Arial" w:cs="Arial"/>
                <w:color w:val="333333"/>
                <w:kern w:val="0"/>
                <w:sz w:val="24"/>
                <w:szCs w:val="24"/>
                <w:shd w:val="clear" w:color="auto" w:fill="FFFFFF"/>
              </w:rPr>
              <w:t>具备年产</w:t>
            </w:r>
            <w:r w:rsidR="00C66CBF" w:rsidRPr="0097495E">
              <w:rPr>
                <w:rFonts w:ascii="Times New Roman" w:eastAsia="宋体" w:hAnsi="Times New Roman" w:cs="Times New Roman"/>
                <w:color w:val="333333"/>
                <w:kern w:val="0"/>
                <w:sz w:val="24"/>
                <w:szCs w:val="24"/>
                <w:shd w:val="clear" w:color="auto" w:fill="FFFFFF"/>
              </w:rPr>
              <w:t>200–300</w:t>
            </w:r>
            <w:r w:rsidR="00C66CBF" w:rsidRPr="006716D1">
              <w:rPr>
                <w:rFonts w:ascii="Arial" w:eastAsia="宋体" w:hAnsi="Arial" w:cs="Arial"/>
                <w:color w:val="333333"/>
                <w:kern w:val="0"/>
                <w:sz w:val="24"/>
                <w:szCs w:val="24"/>
                <w:shd w:val="clear" w:color="auto" w:fill="FFFFFF"/>
              </w:rPr>
              <w:t>吨光刻胶树脂的生产能力</w:t>
            </w:r>
            <w:r w:rsidR="00C66CBF">
              <w:rPr>
                <w:rFonts w:ascii="Arial" w:eastAsia="宋体" w:hAnsi="Arial" w:cs="Arial"/>
                <w:color w:val="333333"/>
                <w:kern w:val="0"/>
                <w:sz w:val="24"/>
                <w:szCs w:val="24"/>
                <w:shd w:val="clear" w:color="auto" w:fill="FFFFFF"/>
              </w:rPr>
              <w:t>。</w:t>
            </w:r>
            <w:r w:rsidR="00C66CBF">
              <w:rPr>
                <w:rFonts w:ascii="Times New Roman" w:cs="Times New Roman" w:hint="eastAsia"/>
                <w:kern w:val="0"/>
                <w:sz w:val="24"/>
                <w:szCs w:val="24"/>
              </w:rPr>
              <w:t>预计光刻胶</w:t>
            </w:r>
            <w:r w:rsidR="00C66CBF">
              <w:rPr>
                <w:rFonts w:ascii="Arial" w:eastAsia="宋体" w:hAnsi="Arial" w:cs="Arial"/>
                <w:color w:val="333333"/>
                <w:kern w:val="0"/>
                <w:sz w:val="24"/>
                <w:szCs w:val="24"/>
                <w:shd w:val="clear" w:color="auto" w:fill="FFFFFF"/>
              </w:rPr>
              <w:t>树脂</w:t>
            </w:r>
            <w:r w:rsidR="00C66CBF" w:rsidRPr="00C66CBF">
              <w:rPr>
                <w:rFonts w:ascii="Times New Roman" w:cs="Times New Roman" w:hint="eastAsia"/>
                <w:kern w:val="0"/>
                <w:sz w:val="24"/>
                <w:szCs w:val="24"/>
              </w:rPr>
              <w:t>二期</w:t>
            </w:r>
            <w:r w:rsidR="00C66CBF">
              <w:rPr>
                <w:rFonts w:ascii="Times New Roman" w:cs="Times New Roman" w:hint="eastAsia"/>
                <w:kern w:val="0"/>
                <w:sz w:val="24"/>
                <w:szCs w:val="24"/>
              </w:rPr>
              <w:t>产线的投资</w:t>
            </w:r>
            <w:r w:rsidR="00C66CBF" w:rsidRPr="00C66CBF">
              <w:rPr>
                <w:rFonts w:ascii="Times New Roman" w:cs="Times New Roman" w:hint="eastAsia"/>
                <w:kern w:val="0"/>
                <w:sz w:val="24"/>
                <w:szCs w:val="24"/>
              </w:rPr>
              <w:t>较一期更小，一期已建成基础设施</w:t>
            </w:r>
            <w:r w:rsidR="00C66CBF">
              <w:rPr>
                <w:rFonts w:ascii="Times New Roman" w:cs="Times New Roman" w:hint="eastAsia"/>
                <w:kern w:val="0"/>
                <w:sz w:val="24"/>
                <w:szCs w:val="24"/>
              </w:rPr>
              <w:t>并</w:t>
            </w:r>
            <w:r w:rsidR="00C66CBF" w:rsidRPr="00C66CBF">
              <w:rPr>
                <w:rFonts w:ascii="Times New Roman" w:cs="Times New Roman" w:hint="eastAsia"/>
                <w:kern w:val="0"/>
                <w:sz w:val="24"/>
                <w:szCs w:val="24"/>
              </w:rPr>
              <w:t>预留</w:t>
            </w:r>
            <w:r w:rsidR="00C66CBF">
              <w:rPr>
                <w:rFonts w:ascii="Times New Roman" w:cs="Times New Roman" w:hint="eastAsia"/>
                <w:kern w:val="0"/>
                <w:sz w:val="24"/>
                <w:szCs w:val="24"/>
              </w:rPr>
              <w:t>了</w:t>
            </w:r>
            <w:r w:rsidR="00C66CBF" w:rsidRPr="00C66CBF">
              <w:rPr>
                <w:rFonts w:ascii="Times New Roman" w:cs="Times New Roman" w:hint="eastAsia"/>
                <w:kern w:val="0"/>
                <w:sz w:val="24"/>
                <w:szCs w:val="24"/>
              </w:rPr>
              <w:t>专属车间，无需新建</w:t>
            </w:r>
            <w:r w:rsidR="00C66CBF">
              <w:rPr>
                <w:rFonts w:ascii="Times New Roman" w:cs="Times New Roman" w:hint="eastAsia"/>
                <w:kern w:val="0"/>
                <w:sz w:val="24"/>
                <w:szCs w:val="24"/>
              </w:rPr>
              <w:t>厂区</w:t>
            </w:r>
            <w:r w:rsidR="00C66CBF" w:rsidRPr="00C66CBF">
              <w:rPr>
                <w:rFonts w:ascii="Times New Roman" w:cs="Times New Roman" w:hint="eastAsia"/>
                <w:kern w:val="0"/>
                <w:sz w:val="24"/>
                <w:szCs w:val="24"/>
              </w:rPr>
              <w:t>或管道，</w:t>
            </w:r>
            <w:r w:rsidR="00C66CBF">
              <w:rPr>
                <w:rFonts w:ascii="Times New Roman" w:cs="Times New Roman" w:hint="eastAsia"/>
                <w:kern w:val="0"/>
                <w:sz w:val="24"/>
                <w:szCs w:val="24"/>
              </w:rPr>
              <w:t>后期更多地是</w:t>
            </w:r>
            <w:r w:rsidR="00C66CBF" w:rsidRPr="00C66CBF">
              <w:rPr>
                <w:rFonts w:ascii="Times New Roman" w:cs="Times New Roman" w:hint="eastAsia"/>
                <w:kern w:val="0"/>
                <w:sz w:val="24"/>
                <w:szCs w:val="24"/>
              </w:rPr>
              <w:t>新增量产所需反应设备，设备采购及整体投资</w:t>
            </w:r>
            <w:r w:rsidR="00C66CBF">
              <w:rPr>
                <w:rFonts w:ascii="Times New Roman" w:cs="Times New Roman" w:hint="eastAsia"/>
                <w:kern w:val="0"/>
                <w:sz w:val="24"/>
                <w:szCs w:val="24"/>
              </w:rPr>
              <w:t>将</w:t>
            </w:r>
            <w:r w:rsidR="00C66CBF" w:rsidRPr="00C66CBF">
              <w:rPr>
                <w:rFonts w:ascii="Times New Roman" w:cs="Times New Roman" w:hint="eastAsia"/>
                <w:kern w:val="0"/>
                <w:sz w:val="24"/>
                <w:szCs w:val="24"/>
              </w:rPr>
              <w:t>更精简高效。</w:t>
            </w:r>
          </w:p>
          <w:p w14:paraId="594EBA24" w14:textId="0F803AE0" w:rsidR="00436217" w:rsidRPr="00436217" w:rsidRDefault="00436217" w:rsidP="00436217">
            <w:pPr>
              <w:pStyle w:val="ad"/>
              <w:adjustRightInd w:val="0"/>
              <w:snapToGrid w:val="0"/>
              <w:jc w:val="both"/>
              <w:rPr>
                <w:rFonts w:ascii="Times New Roman" w:eastAsia="宋体" w:hAnsi="Times New Roman" w:cs="Times New Roman"/>
                <w:b/>
                <w:color w:val="000000"/>
                <w:lang w:eastAsia="zh-CN"/>
              </w:rPr>
            </w:pPr>
            <w:r w:rsidRPr="00DA761A">
              <w:rPr>
                <w:rFonts w:ascii="Times New Roman" w:eastAsia="宋体" w:hAnsi="Times New Roman" w:cs="Times New Roman" w:hint="eastAsia"/>
                <w:b/>
                <w:color w:val="000000"/>
                <w:lang w:eastAsia="zh-CN"/>
              </w:rPr>
              <w:t>Q</w:t>
            </w:r>
            <w:r w:rsidRPr="00DA761A">
              <w:rPr>
                <w:rFonts w:ascii="Times New Roman" w:eastAsia="宋体" w:hAnsi="Times New Roman" w:cs="Times New Roman"/>
                <w:b/>
                <w:color w:val="000000"/>
                <w:lang w:eastAsia="zh-CN"/>
              </w:rPr>
              <w:t>3</w:t>
            </w:r>
            <w:r w:rsidRPr="00DA761A">
              <w:rPr>
                <w:rFonts w:ascii="Times New Roman" w:eastAsia="宋体" w:hAnsi="Times New Roman" w:cs="Times New Roman" w:hint="eastAsia"/>
                <w:b/>
                <w:color w:val="000000"/>
                <w:lang w:eastAsia="zh-CN"/>
              </w:rPr>
              <w:t>：公司</w:t>
            </w:r>
            <w:r w:rsidRPr="00436217">
              <w:rPr>
                <w:rFonts w:ascii="Times New Roman" w:eastAsia="宋体" w:hAnsi="Times New Roman" w:cs="Times New Roman" w:hint="eastAsia"/>
                <w:b/>
                <w:color w:val="000000"/>
                <w:lang w:eastAsia="zh-CN"/>
              </w:rPr>
              <w:t>光刻胶树脂客户的拓展情况如何？</w:t>
            </w:r>
          </w:p>
          <w:p w14:paraId="73B8AFBF" w14:textId="77777777" w:rsidR="00436217" w:rsidRDefault="00436217" w:rsidP="00436217">
            <w:pPr>
              <w:spacing w:before="120" w:after="120"/>
              <w:rPr>
                <w:rFonts w:ascii="Arial" w:eastAsia="宋体" w:hAnsi="Arial" w:cs="Arial"/>
                <w:color w:val="333333"/>
                <w:kern w:val="0"/>
                <w:sz w:val="24"/>
                <w:szCs w:val="24"/>
                <w:shd w:val="clear" w:color="auto" w:fill="FFFFFF"/>
              </w:rPr>
            </w:pPr>
            <w:r>
              <w:rPr>
                <w:rFonts w:ascii="Times New Roman" w:cs="Times New Roman" w:hint="eastAsia"/>
                <w:b/>
                <w:kern w:val="0"/>
                <w:sz w:val="24"/>
                <w:szCs w:val="24"/>
              </w:rPr>
              <w:t>答：</w:t>
            </w:r>
            <w:r w:rsidRPr="00436217">
              <w:rPr>
                <w:rFonts w:ascii="Arial" w:eastAsia="宋体" w:hAnsi="Arial" w:cs="Arial" w:hint="eastAsia"/>
                <w:color w:val="333333"/>
                <w:kern w:val="0"/>
                <w:sz w:val="24"/>
                <w:szCs w:val="24"/>
                <w:shd w:val="clear" w:color="auto" w:fill="FFFFFF"/>
              </w:rPr>
              <w:t>光刻胶树脂板块公司最核心的客户为恒坤</w:t>
            </w:r>
            <w:r>
              <w:rPr>
                <w:rFonts w:ascii="Arial" w:eastAsia="宋体" w:hAnsi="Arial" w:cs="Arial" w:hint="eastAsia"/>
                <w:color w:val="333333"/>
                <w:kern w:val="0"/>
                <w:sz w:val="24"/>
                <w:szCs w:val="24"/>
                <w:shd w:val="clear" w:color="auto" w:fill="FFFFFF"/>
              </w:rPr>
              <w:t>新材</w:t>
            </w:r>
            <w:r w:rsidRPr="00436217">
              <w:rPr>
                <w:rFonts w:ascii="Arial" w:eastAsia="宋体" w:hAnsi="Arial" w:cs="Arial" w:hint="eastAsia"/>
                <w:color w:val="333333"/>
                <w:kern w:val="0"/>
                <w:sz w:val="24"/>
                <w:szCs w:val="24"/>
                <w:shd w:val="clear" w:color="auto" w:fill="FFFFFF"/>
              </w:rPr>
              <w:t>，同时与国内其他几家头部光刻胶企业保持紧密合作，相关合作项目可查询公开信息。</w:t>
            </w:r>
          </w:p>
          <w:p w14:paraId="4C3883E1" w14:textId="0F3B3477" w:rsidR="00436217" w:rsidRDefault="00436217" w:rsidP="00436217">
            <w:pPr>
              <w:spacing w:before="120" w:after="120"/>
              <w:rPr>
                <w:rFonts w:ascii="Times New Roman" w:eastAsia="宋体" w:hAnsi="Times New Roman" w:cs="Times New Roman"/>
                <w:b/>
                <w:color w:val="000000"/>
                <w:kern w:val="0"/>
                <w:sz w:val="24"/>
                <w:szCs w:val="24"/>
                <w14:ligatures w14:val="standardContextual"/>
              </w:rPr>
            </w:pPr>
            <w:r w:rsidRPr="00DA761A">
              <w:rPr>
                <w:rFonts w:ascii="Times New Roman" w:eastAsia="宋体" w:hAnsi="Times New Roman" w:cs="Times New Roman" w:hint="eastAsia"/>
                <w:b/>
                <w:color w:val="000000"/>
                <w:kern w:val="0"/>
                <w:sz w:val="24"/>
                <w:szCs w:val="24"/>
              </w:rPr>
              <w:t>Q</w:t>
            </w:r>
            <w:r w:rsidRPr="00436217">
              <w:rPr>
                <w:rFonts w:ascii="Times New Roman" w:eastAsia="宋体" w:hAnsi="Times New Roman" w:cs="Times New Roman"/>
                <w:b/>
                <w:color w:val="000000"/>
                <w:kern w:val="0"/>
                <w:sz w:val="24"/>
                <w:szCs w:val="24"/>
                <w14:ligatures w14:val="standardContextual"/>
              </w:rPr>
              <w:t>4</w:t>
            </w:r>
            <w:r w:rsidRPr="00436217">
              <w:rPr>
                <w:rFonts w:ascii="Times New Roman" w:eastAsia="宋体" w:hAnsi="Times New Roman" w:cs="Times New Roman" w:hint="eastAsia"/>
                <w:b/>
                <w:color w:val="000000"/>
                <w:kern w:val="0"/>
                <w:sz w:val="24"/>
                <w:szCs w:val="24"/>
                <w14:ligatures w14:val="standardContextual"/>
              </w:rPr>
              <w:t>：光刻胶树脂产品的验证周期及难点是什么？</w:t>
            </w:r>
          </w:p>
          <w:p w14:paraId="18B91D40" w14:textId="12866487" w:rsidR="00436217" w:rsidRPr="00436217" w:rsidRDefault="00436217" w:rsidP="00436217">
            <w:pPr>
              <w:pStyle w:val="ad"/>
              <w:adjustRightInd w:val="0"/>
              <w:snapToGrid w:val="0"/>
              <w:jc w:val="both"/>
              <w:rPr>
                <w:rFonts w:ascii="Arial" w:eastAsia="宋体" w:hAnsi="Arial" w:cs="Arial"/>
                <w:color w:val="333333"/>
                <w:shd w:val="clear" w:color="auto" w:fill="FFFFFF"/>
                <w:lang w:eastAsia="zh-CN"/>
                <w14:ligatures w14:val="none"/>
              </w:rPr>
            </w:pPr>
            <w:r>
              <w:rPr>
                <w:rFonts w:ascii="Times New Roman" w:cs="Times New Roman" w:hint="eastAsia"/>
                <w:b/>
                <w:lang w:eastAsia="zh-CN"/>
              </w:rPr>
              <w:t>答：</w:t>
            </w:r>
            <w:r w:rsidRPr="00436217">
              <w:rPr>
                <w:rFonts w:ascii="Arial" w:eastAsia="宋体" w:hAnsi="Arial" w:cs="Arial" w:hint="eastAsia"/>
                <w:color w:val="333333"/>
                <w:shd w:val="clear" w:color="auto" w:fill="FFFFFF"/>
                <w:lang w:eastAsia="zh-CN"/>
                <w14:ligatures w14:val="none"/>
              </w:rPr>
              <w:t>光刻胶树脂验证周期受多种因素影响。流程包括下游客户提出需求、公司生产交付、客户配胶及内部验证，若顺利则进入客户端验证。难点主要在于：一是下游光刻胶企业需要给出明确的各项性能参数及指标，对公司而言重要的是完成符合客户要求的产品的交付，故</w:t>
            </w:r>
            <w:r w:rsidR="005B2512">
              <w:rPr>
                <w:rFonts w:ascii="Arial" w:eastAsia="宋体" w:hAnsi="Arial" w:cs="Arial" w:hint="eastAsia"/>
                <w:color w:val="333333"/>
                <w:shd w:val="clear" w:color="auto" w:fill="FFFFFF"/>
                <w:lang w:eastAsia="zh-CN"/>
                <w14:ligatures w14:val="none"/>
              </w:rPr>
              <w:t>从</w:t>
            </w:r>
            <w:r w:rsidRPr="00436217">
              <w:rPr>
                <w:rFonts w:ascii="Arial" w:eastAsia="宋体" w:hAnsi="Arial" w:cs="Arial" w:hint="eastAsia"/>
                <w:color w:val="333333"/>
                <w:shd w:val="clear" w:color="auto" w:fill="FFFFFF"/>
                <w:lang w:eastAsia="zh-CN"/>
                <w14:ligatures w14:val="none"/>
              </w:rPr>
              <w:t>公司</w:t>
            </w:r>
            <w:r w:rsidR="005B2512">
              <w:rPr>
                <w:rFonts w:ascii="Arial" w:eastAsia="宋体" w:hAnsi="Arial" w:cs="Arial" w:hint="eastAsia"/>
                <w:color w:val="333333"/>
                <w:shd w:val="clear" w:color="auto" w:fill="FFFFFF"/>
                <w:lang w:eastAsia="zh-CN"/>
                <w14:ligatures w14:val="none"/>
              </w:rPr>
              <w:t>角度，</w:t>
            </w:r>
            <w:r w:rsidRPr="00436217">
              <w:rPr>
                <w:rFonts w:ascii="Arial" w:eastAsia="宋体" w:hAnsi="Arial" w:cs="Arial" w:hint="eastAsia"/>
                <w:color w:val="333333"/>
                <w:shd w:val="clear" w:color="auto" w:fill="FFFFFF"/>
                <w:lang w:eastAsia="zh-CN"/>
                <w14:ligatures w14:val="none"/>
              </w:rPr>
              <w:t>难点首先是能否准确理解和执行客户对树脂的需求；二是光刻胶企业需综合不同供应商的材料进行配方微调以满足最终用户需求，故微调能力于公司而言是核心竞争力，任何环节出现问题都会导致周期延迟，整个过程需要公司与光刻胶企业紧密合作攻克难关，对工艺稳定性等细节要求极高。</w:t>
            </w:r>
          </w:p>
          <w:p w14:paraId="403ECC8A" w14:textId="60717792" w:rsidR="00436217" w:rsidRPr="00436217" w:rsidRDefault="00436217" w:rsidP="00436217">
            <w:pPr>
              <w:spacing w:before="120" w:after="120"/>
              <w:rPr>
                <w:rFonts w:ascii="Times New Roman" w:eastAsia="宋体" w:hAnsi="Times New Roman" w:cs="Times New Roman"/>
                <w:b/>
                <w:color w:val="000000"/>
                <w:kern w:val="0"/>
                <w:sz w:val="24"/>
                <w:szCs w:val="24"/>
                <w14:ligatures w14:val="standardContextual"/>
              </w:rPr>
            </w:pPr>
            <w:r w:rsidRPr="00436217">
              <w:rPr>
                <w:rFonts w:ascii="Times New Roman" w:eastAsia="宋体" w:hAnsi="Times New Roman" w:cs="Times New Roman" w:hint="eastAsia"/>
                <w:b/>
                <w:color w:val="000000"/>
                <w:kern w:val="0"/>
                <w:sz w:val="24"/>
                <w:szCs w:val="24"/>
                <w14:ligatures w14:val="standardContextual"/>
              </w:rPr>
              <w:t>Q</w:t>
            </w:r>
            <w:r>
              <w:rPr>
                <w:rFonts w:ascii="Times New Roman" w:eastAsia="宋体" w:hAnsi="Times New Roman" w:cs="Times New Roman"/>
                <w:b/>
                <w:color w:val="000000"/>
                <w:kern w:val="0"/>
                <w:sz w:val="24"/>
                <w:szCs w:val="24"/>
                <w14:ligatures w14:val="standardContextual"/>
              </w:rPr>
              <w:t>5</w:t>
            </w:r>
            <w:r w:rsidRPr="00DA761A">
              <w:rPr>
                <w:rFonts w:ascii="Times New Roman" w:eastAsia="宋体" w:hAnsi="Times New Roman" w:cs="Times New Roman" w:hint="eastAsia"/>
                <w:b/>
                <w:color w:val="000000"/>
                <w:kern w:val="0"/>
                <w:sz w:val="24"/>
                <w:szCs w:val="24"/>
                <w14:ligatures w14:val="standardContextual"/>
              </w:rPr>
              <w:t>：</w:t>
            </w:r>
            <w:r w:rsidRPr="00436217">
              <w:rPr>
                <w:rFonts w:ascii="Times New Roman" w:eastAsia="宋体" w:hAnsi="Times New Roman" w:cs="Times New Roman" w:hint="eastAsia"/>
                <w:b/>
                <w:color w:val="000000"/>
                <w:kern w:val="0"/>
                <w:sz w:val="24"/>
                <w:szCs w:val="24"/>
                <w14:ligatures w14:val="standardContextual"/>
              </w:rPr>
              <w:t>公司技术积累路径及研发团队情况如何？</w:t>
            </w:r>
          </w:p>
          <w:p w14:paraId="132F1CA0" w14:textId="77777777" w:rsidR="00436217" w:rsidRDefault="00436217" w:rsidP="00436217">
            <w:pPr>
              <w:pStyle w:val="ad"/>
              <w:adjustRightInd w:val="0"/>
              <w:snapToGrid w:val="0"/>
              <w:jc w:val="both"/>
              <w:rPr>
                <w:rFonts w:ascii="微软雅黑" w:eastAsia="微软雅黑" w:hAnsi="微软雅黑" w:cs="微软雅黑"/>
                <w:sz w:val="20"/>
                <w:szCs w:val="20"/>
                <w:lang w:eastAsia="zh-CN"/>
              </w:rPr>
            </w:pPr>
            <w:r>
              <w:rPr>
                <w:rFonts w:ascii="Times New Roman" w:cs="Times New Roman" w:hint="eastAsia"/>
                <w:b/>
                <w:lang w:eastAsia="zh-CN"/>
              </w:rPr>
              <w:t>答：</w:t>
            </w:r>
            <w:r w:rsidRPr="00436217">
              <w:rPr>
                <w:rFonts w:ascii="Arial" w:eastAsia="宋体" w:hAnsi="Arial" w:cs="Arial" w:hint="eastAsia"/>
                <w:color w:val="333333"/>
                <w:shd w:val="clear" w:color="auto" w:fill="FFFFFF"/>
                <w:lang w:eastAsia="zh-CN"/>
                <w14:ligatures w14:val="none"/>
              </w:rPr>
              <w:t>公司技术积累以自力更生为主，研发团队主体为自主培养，同时也有少量外部人才加盟。公司迄今已深耕电子化学品领域</w:t>
            </w:r>
            <w:r w:rsidRPr="00436217">
              <w:rPr>
                <w:rFonts w:ascii="Times New Roman" w:eastAsia="宋体" w:hAnsi="Times New Roman" w:cs="Times New Roman"/>
                <w:color w:val="333333"/>
                <w:shd w:val="clear" w:color="auto" w:fill="FFFFFF"/>
                <w:lang w:eastAsia="zh-CN"/>
                <w14:ligatures w14:val="none"/>
              </w:rPr>
              <w:t>20</w:t>
            </w:r>
            <w:r w:rsidRPr="00436217">
              <w:rPr>
                <w:rFonts w:ascii="Arial" w:eastAsia="宋体" w:hAnsi="Arial" w:cs="Arial" w:hint="eastAsia"/>
                <w:color w:val="333333"/>
                <w:shd w:val="clear" w:color="auto" w:fill="FFFFFF"/>
                <w:lang w:eastAsia="zh-CN"/>
                <w14:ligatures w14:val="none"/>
              </w:rPr>
              <w:t>年，经过多年的积累，在化学合成（从小分子合成到高分子聚合）、生产过程中的金属杂质及离子控制、</w:t>
            </w:r>
            <w:r w:rsidRPr="00436217">
              <w:rPr>
                <w:rFonts w:ascii="Times New Roman" w:eastAsia="宋体" w:hAnsi="Times New Roman" w:cs="Times New Roman"/>
                <w:color w:val="333333"/>
                <w:shd w:val="clear" w:color="auto" w:fill="FFFFFF"/>
                <w:lang w:eastAsia="zh-CN"/>
                <w14:ligatures w14:val="none"/>
              </w:rPr>
              <w:t>QAQC</w:t>
            </w:r>
            <w:r w:rsidRPr="00436217">
              <w:rPr>
                <w:rFonts w:ascii="Arial" w:eastAsia="宋体" w:hAnsi="Arial" w:cs="Arial" w:hint="eastAsia"/>
                <w:color w:val="333333"/>
                <w:shd w:val="clear" w:color="auto" w:fill="FFFFFF"/>
                <w:lang w:eastAsia="zh-CN"/>
                <w14:ligatures w14:val="none"/>
              </w:rPr>
              <w:t>系统、检测分析系统等方面形成了长期积累的技术壁垒和体系，且与客户建立了长期信任的合作关系。</w:t>
            </w:r>
          </w:p>
          <w:p w14:paraId="31E29FD9" w14:textId="67385F7F" w:rsidR="00436217" w:rsidRPr="006E430A" w:rsidRDefault="00436217" w:rsidP="00436217">
            <w:pPr>
              <w:pStyle w:val="ad"/>
              <w:adjustRightInd w:val="0"/>
              <w:snapToGrid w:val="0"/>
              <w:jc w:val="both"/>
              <w:rPr>
                <w:rFonts w:ascii="微软雅黑" w:eastAsia="微软雅黑" w:hAnsi="微软雅黑" w:cs="微软雅黑"/>
                <w:b/>
                <w:bCs/>
                <w:sz w:val="20"/>
                <w:szCs w:val="20"/>
                <w:lang w:eastAsia="zh-CN"/>
              </w:rPr>
            </w:pPr>
            <w:r w:rsidRPr="00DA761A">
              <w:rPr>
                <w:rFonts w:ascii="Times New Roman" w:eastAsia="宋体" w:hAnsi="Times New Roman" w:cs="Times New Roman" w:hint="eastAsia"/>
                <w:b/>
                <w:color w:val="000000"/>
                <w:lang w:eastAsia="zh-CN"/>
              </w:rPr>
              <w:t>Q</w:t>
            </w:r>
            <w:r>
              <w:rPr>
                <w:rFonts w:ascii="Times New Roman" w:eastAsia="宋体" w:hAnsi="Times New Roman" w:cs="Times New Roman"/>
                <w:b/>
                <w:color w:val="000000"/>
                <w:lang w:eastAsia="zh-CN"/>
              </w:rPr>
              <w:t>6</w:t>
            </w:r>
            <w:r w:rsidRPr="00DA761A">
              <w:rPr>
                <w:rFonts w:ascii="Times New Roman" w:eastAsia="宋体" w:hAnsi="Times New Roman" w:cs="Times New Roman" w:hint="eastAsia"/>
                <w:b/>
                <w:color w:val="000000"/>
                <w:lang w:eastAsia="zh-CN"/>
              </w:rPr>
              <w:t>：</w:t>
            </w:r>
            <w:r w:rsidRPr="00436217">
              <w:rPr>
                <w:rFonts w:ascii="Times New Roman" w:eastAsia="宋体" w:hAnsi="Times New Roman" w:cs="Times New Roman"/>
                <w:b/>
                <w:color w:val="000000"/>
                <w:lang w:eastAsia="zh-CN"/>
              </w:rPr>
              <w:t>LCD</w:t>
            </w:r>
            <w:r w:rsidRPr="00436217">
              <w:rPr>
                <w:rFonts w:ascii="Times New Roman" w:eastAsia="宋体" w:hAnsi="Times New Roman" w:cs="Times New Roman" w:hint="eastAsia"/>
                <w:b/>
                <w:color w:val="000000"/>
                <w:lang w:eastAsia="zh-CN"/>
              </w:rPr>
              <w:t>液晶业务的增长情况及行业周期影响如何？</w:t>
            </w:r>
          </w:p>
          <w:p w14:paraId="44399CEE" w14:textId="6159383A" w:rsidR="00436217" w:rsidRDefault="00436217" w:rsidP="00436217">
            <w:pPr>
              <w:spacing w:before="120" w:after="120"/>
              <w:rPr>
                <w:rFonts w:ascii="Arial" w:eastAsia="宋体" w:hAnsi="Arial" w:cs="Arial"/>
                <w:color w:val="333333"/>
                <w:kern w:val="0"/>
                <w:sz w:val="24"/>
                <w:szCs w:val="24"/>
                <w:shd w:val="clear" w:color="auto" w:fill="FFFFFF"/>
              </w:rPr>
            </w:pPr>
            <w:r>
              <w:rPr>
                <w:rFonts w:ascii="Times New Roman" w:cs="Times New Roman" w:hint="eastAsia"/>
                <w:b/>
                <w:kern w:val="0"/>
                <w:sz w:val="24"/>
                <w:szCs w:val="24"/>
              </w:rPr>
              <w:t>答：</w:t>
            </w:r>
            <w:r w:rsidRPr="00436217">
              <w:rPr>
                <w:rFonts w:ascii="Times New Roman" w:eastAsia="宋体" w:hAnsi="Times New Roman" w:cs="Times New Roman"/>
                <w:color w:val="333333"/>
                <w:kern w:val="0"/>
                <w:sz w:val="24"/>
                <w:szCs w:val="24"/>
                <w:shd w:val="clear" w:color="auto" w:fill="FFFFFF"/>
              </w:rPr>
              <w:t>LCD</w:t>
            </w:r>
            <w:r w:rsidRPr="00436217">
              <w:rPr>
                <w:rFonts w:ascii="Arial" w:eastAsia="宋体" w:hAnsi="Arial" w:cs="Arial" w:hint="eastAsia"/>
                <w:color w:val="333333"/>
                <w:kern w:val="0"/>
                <w:sz w:val="24"/>
                <w:szCs w:val="24"/>
                <w:shd w:val="clear" w:color="auto" w:fill="FFFFFF"/>
              </w:rPr>
              <w:t>液晶行业存在短期周期波动即稼动率的变化，但整体而言行业大的资本开支有限，总规模已基本确定，未来增长主要依赖行业内部市场份额的变化，近期国内本土液晶厂市场份额正不断扩大，呈现显著趋势。</w:t>
            </w:r>
          </w:p>
          <w:p w14:paraId="69E8236D" w14:textId="7A7EF049" w:rsidR="00436217" w:rsidRDefault="00436217" w:rsidP="00436217">
            <w:pPr>
              <w:spacing w:before="120" w:after="120"/>
              <w:rPr>
                <w:rFonts w:ascii="Times New Roman" w:eastAsia="宋体" w:hAnsi="Times New Roman" w:cs="Times New Roman"/>
                <w:b/>
                <w:color w:val="000000"/>
                <w:kern w:val="0"/>
                <w:sz w:val="24"/>
                <w:szCs w:val="24"/>
                <w14:ligatures w14:val="standardContextual"/>
              </w:rPr>
            </w:pPr>
            <w:r w:rsidRPr="00DA761A">
              <w:rPr>
                <w:rFonts w:ascii="Times New Roman" w:eastAsia="宋体" w:hAnsi="Times New Roman" w:cs="Times New Roman" w:hint="eastAsia"/>
                <w:b/>
                <w:color w:val="000000"/>
                <w:kern w:val="0"/>
                <w:sz w:val="24"/>
                <w:szCs w:val="24"/>
                <w14:ligatures w14:val="standardContextual"/>
              </w:rPr>
              <w:t>Q</w:t>
            </w:r>
            <w:r>
              <w:rPr>
                <w:rFonts w:ascii="Times New Roman" w:eastAsia="宋体" w:hAnsi="Times New Roman" w:cs="Times New Roman"/>
                <w:b/>
                <w:color w:val="000000"/>
              </w:rPr>
              <w:t>7</w:t>
            </w:r>
            <w:r w:rsidRPr="00DA761A">
              <w:rPr>
                <w:rFonts w:ascii="Times New Roman" w:eastAsia="宋体" w:hAnsi="Times New Roman" w:cs="Times New Roman" w:hint="eastAsia"/>
                <w:b/>
                <w:color w:val="000000"/>
                <w:kern w:val="0"/>
                <w:sz w:val="24"/>
                <w:szCs w:val="24"/>
                <w14:ligatures w14:val="standardContextual"/>
              </w:rPr>
              <w:t>：</w:t>
            </w:r>
            <w:r w:rsidRPr="00436217">
              <w:rPr>
                <w:rFonts w:ascii="Times New Roman" w:eastAsia="宋体" w:hAnsi="Times New Roman" w:cs="Times New Roman" w:hint="eastAsia"/>
                <w:b/>
                <w:color w:val="000000"/>
                <w:kern w:val="0"/>
                <w:sz w:val="24"/>
                <w:szCs w:val="24"/>
                <w14:ligatures w14:val="standardContextual"/>
              </w:rPr>
              <w:t>公司主营液晶业务近期存在提升趋势，后续是否还有进一步上行的可能或趋势？</w:t>
            </w:r>
          </w:p>
          <w:p w14:paraId="6B6688D6" w14:textId="1DB708AD" w:rsidR="00436217" w:rsidRPr="00436217" w:rsidRDefault="00436217" w:rsidP="00436217">
            <w:pPr>
              <w:spacing w:before="120" w:after="120"/>
              <w:rPr>
                <w:rFonts w:ascii="Times New Roman" w:eastAsia="宋体" w:hAnsi="Times New Roman" w:cs="Times New Roman"/>
                <w:b/>
                <w:color w:val="000000"/>
                <w:kern w:val="0"/>
                <w:sz w:val="24"/>
                <w:szCs w:val="24"/>
                <w14:ligatures w14:val="standardContextual"/>
              </w:rPr>
            </w:pPr>
            <w:r w:rsidRPr="00436217">
              <w:rPr>
                <w:rFonts w:ascii="Times New Roman" w:cs="Times New Roman" w:hint="eastAsia"/>
                <w:b/>
                <w:kern w:val="0"/>
                <w:sz w:val="24"/>
                <w:szCs w:val="24"/>
              </w:rPr>
              <w:t>答：</w:t>
            </w:r>
            <w:r w:rsidRPr="00436217">
              <w:rPr>
                <w:rFonts w:ascii="Times New Roman" w:cs="Times New Roman" w:hint="eastAsia"/>
                <w:kern w:val="0"/>
                <w:sz w:val="24"/>
                <w:szCs w:val="24"/>
              </w:rPr>
              <w:t>首先，由于客户对于成本的控制较强，液晶业务每年存在</w:t>
            </w:r>
            <w:r w:rsidRPr="00436217">
              <w:rPr>
                <w:rFonts w:ascii="Times New Roman" w:cs="Times New Roman" w:hint="eastAsia"/>
                <w:kern w:val="0"/>
                <w:sz w:val="24"/>
                <w:szCs w:val="24"/>
              </w:rPr>
              <w:lastRenderedPageBreak/>
              <w:t>价格年降压力，而公司存在几种应对方式，公司通过精细化管理成本控制、内部效率提升、让上游供应链分担降价压力、研发推出高端产品等多方式应对，以维持毛利率稳定。通过以上多管齐下</w:t>
            </w:r>
            <w:r w:rsidR="005B2512">
              <w:rPr>
                <w:rFonts w:ascii="Times New Roman" w:cs="Times New Roman" w:hint="eastAsia"/>
                <w:kern w:val="0"/>
                <w:sz w:val="24"/>
                <w:szCs w:val="24"/>
              </w:rPr>
              <w:t>的</w:t>
            </w:r>
            <w:r w:rsidRPr="00436217">
              <w:rPr>
                <w:rFonts w:ascii="Times New Roman" w:cs="Times New Roman" w:hint="eastAsia"/>
                <w:kern w:val="0"/>
                <w:sz w:val="24"/>
                <w:szCs w:val="24"/>
              </w:rPr>
              <w:t>方法，公司能够将液晶业务维持在较为稳定的毛利率。伴随近几年面板厂对于液晶材料的价格敏感度逐渐弱化，产品价格降幅逐渐缩小，价格趋于稳定。</w:t>
            </w:r>
          </w:p>
          <w:p w14:paraId="6AEF0421" w14:textId="5120983C" w:rsidR="00E26466" w:rsidRPr="00436217" w:rsidRDefault="00436217" w:rsidP="00436217">
            <w:pPr>
              <w:spacing w:before="120" w:after="120"/>
              <w:rPr>
                <w:rFonts w:ascii="Times New Roman" w:eastAsia="宋体" w:hAnsi="Times New Roman" w:cs="Times New Roman"/>
                <w:b/>
                <w:color w:val="000000"/>
                <w:kern w:val="0"/>
                <w:sz w:val="24"/>
                <w:szCs w:val="24"/>
              </w:rPr>
            </w:pPr>
            <w:r w:rsidRPr="00436217">
              <w:rPr>
                <w:rFonts w:ascii="Times New Roman" w:eastAsia="宋体" w:hAnsi="Times New Roman" w:cs="Times New Roman" w:hint="eastAsia"/>
                <w:b/>
                <w:color w:val="000000"/>
                <w:kern w:val="0"/>
                <w:sz w:val="24"/>
                <w:szCs w:val="24"/>
              </w:rPr>
              <w:t>Q</w:t>
            </w:r>
            <w:r>
              <w:rPr>
                <w:rFonts w:ascii="Times New Roman" w:eastAsia="宋体" w:hAnsi="Times New Roman" w:cs="Times New Roman"/>
                <w:b/>
                <w:color w:val="000000"/>
                <w:kern w:val="0"/>
                <w:sz w:val="24"/>
                <w:szCs w:val="24"/>
              </w:rPr>
              <w:t>8</w:t>
            </w:r>
            <w:r w:rsidR="00E26466" w:rsidRPr="00436217">
              <w:rPr>
                <w:rFonts w:ascii="Times New Roman" w:eastAsia="宋体" w:hAnsi="Times New Roman" w:cs="Times New Roman" w:hint="eastAsia"/>
                <w:b/>
                <w:color w:val="000000"/>
                <w:kern w:val="0"/>
                <w:sz w:val="24"/>
                <w:szCs w:val="24"/>
              </w:rPr>
              <w:t>：公司</w:t>
            </w:r>
            <w:r w:rsidR="00E26466" w:rsidRPr="00436217">
              <w:rPr>
                <w:rFonts w:ascii="Times New Roman" w:eastAsia="宋体" w:hAnsi="Times New Roman" w:cs="Times New Roman" w:hint="eastAsia"/>
                <w:b/>
                <w:color w:val="000000"/>
                <w:kern w:val="0"/>
                <w:sz w:val="24"/>
                <w:szCs w:val="24"/>
              </w:rPr>
              <w:t>O</w:t>
            </w:r>
            <w:r w:rsidR="00E26466" w:rsidRPr="00436217">
              <w:rPr>
                <w:rFonts w:ascii="Times New Roman" w:eastAsia="宋体" w:hAnsi="Times New Roman" w:cs="Times New Roman"/>
                <w:b/>
                <w:color w:val="000000"/>
                <w:kern w:val="0"/>
                <w:sz w:val="24"/>
                <w:szCs w:val="24"/>
              </w:rPr>
              <w:t>LED</w:t>
            </w:r>
            <w:r w:rsidR="00E26466" w:rsidRPr="00436217">
              <w:rPr>
                <w:rFonts w:ascii="Times New Roman" w:eastAsia="宋体" w:hAnsi="Times New Roman" w:cs="Times New Roman"/>
                <w:b/>
                <w:color w:val="000000"/>
                <w:kern w:val="0"/>
                <w:sz w:val="24"/>
                <w:szCs w:val="24"/>
              </w:rPr>
              <w:t>材料</w:t>
            </w:r>
            <w:r w:rsidR="000137DA" w:rsidRPr="00436217">
              <w:rPr>
                <w:rFonts w:ascii="Times New Roman" w:eastAsia="宋体" w:hAnsi="Times New Roman" w:cs="Times New Roman"/>
                <w:b/>
                <w:color w:val="000000"/>
                <w:kern w:val="0"/>
                <w:sz w:val="24"/>
                <w:szCs w:val="24"/>
              </w:rPr>
              <w:t>方向</w:t>
            </w:r>
            <w:r w:rsidR="006A2417" w:rsidRPr="00436217">
              <w:rPr>
                <w:rFonts w:ascii="Times New Roman" w:eastAsia="宋体" w:hAnsi="Times New Roman" w:cs="Times New Roman" w:hint="eastAsia"/>
                <w:b/>
                <w:color w:val="000000"/>
                <w:kern w:val="0"/>
                <w:sz w:val="24"/>
                <w:szCs w:val="24"/>
              </w:rPr>
              <w:t>目前</w:t>
            </w:r>
            <w:r w:rsidR="00A53E71" w:rsidRPr="00436217">
              <w:rPr>
                <w:rFonts w:ascii="Times New Roman" w:eastAsia="宋体" w:hAnsi="Times New Roman" w:cs="Times New Roman" w:hint="eastAsia"/>
                <w:b/>
                <w:color w:val="000000"/>
                <w:kern w:val="0"/>
                <w:sz w:val="24"/>
                <w:szCs w:val="24"/>
              </w:rPr>
              <w:t>有哪些进展</w:t>
            </w:r>
            <w:r w:rsidR="00E26466" w:rsidRPr="00436217">
              <w:rPr>
                <w:rFonts w:ascii="Times New Roman" w:eastAsia="宋体" w:hAnsi="Times New Roman" w:cs="Times New Roman" w:hint="eastAsia"/>
                <w:b/>
                <w:color w:val="000000"/>
                <w:kern w:val="0"/>
                <w:sz w:val="24"/>
                <w:szCs w:val="24"/>
              </w:rPr>
              <w:t>？</w:t>
            </w:r>
          </w:p>
          <w:p w14:paraId="1FCF1081" w14:textId="589FA98A" w:rsidR="00E26466" w:rsidRPr="0097495E" w:rsidRDefault="00A25ED2" w:rsidP="009A0729">
            <w:pPr>
              <w:spacing w:before="120" w:after="120"/>
              <w:rPr>
                <w:rFonts w:ascii="Times New Roman" w:cs="Times New Roman"/>
                <w:kern w:val="0"/>
                <w:sz w:val="24"/>
                <w:szCs w:val="24"/>
              </w:rPr>
            </w:pPr>
            <w:r>
              <w:rPr>
                <w:rFonts w:ascii="Times New Roman" w:cs="Times New Roman" w:hint="eastAsia"/>
                <w:b/>
                <w:kern w:val="0"/>
                <w:sz w:val="24"/>
                <w:szCs w:val="24"/>
              </w:rPr>
              <w:t>答：</w:t>
            </w:r>
            <w:r w:rsidR="00A53B3D" w:rsidRPr="00A53B3D">
              <w:rPr>
                <w:rFonts w:ascii="Times New Roman" w:cs="Times New Roman"/>
                <w:kern w:val="0"/>
                <w:sz w:val="24"/>
                <w:szCs w:val="24"/>
              </w:rPr>
              <w:t>公司</w:t>
            </w:r>
            <w:r w:rsidR="00A53B3D" w:rsidRPr="005811D0">
              <w:rPr>
                <w:rFonts w:ascii="Times New Roman" w:cs="Times New Roman"/>
                <w:kern w:val="0"/>
                <w:sz w:val="24"/>
                <w:szCs w:val="24"/>
              </w:rPr>
              <w:t>OLED</w:t>
            </w:r>
            <w:r w:rsidR="00A53B3D" w:rsidRPr="005811D0">
              <w:rPr>
                <w:rFonts w:ascii="Times New Roman" w:cs="Times New Roman"/>
                <w:kern w:val="0"/>
                <w:sz w:val="24"/>
                <w:szCs w:val="24"/>
              </w:rPr>
              <w:t>业务主要以</w:t>
            </w:r>
            <w:r w:rsidR="00A53B3D" w:rsidRPr="005811D0">
              <w:rPr>
                <w:rFonts w:ascii="Times New Roman" w:cs="Times New Roman"/>
                <w:kern w:val="0"/>
                <w:sz w:val="24"/>
                <w:szCs w:val="24"/>
              </w:rPr>
              <w:t>OLED</w:t>
            </w:r>
            <w:r w:rsidR="00A53B3D" w:rsidRPr="005811D0">
              <w:rPr>
                <w:rFonts w:ascii="Times New Roman" w:cs="Times New Roman"/>
                <w:kern w:val="0"/>
                <w:sz w:val="24"/>
                <w:szCs w:val="24"/>
              </w:rPr>
              <w:t>中间体和升华前材料为主，</w:t>
            </w:r>
            <w:r w:rsidR="00A53B3D" w:rsidRPr="005811D0">
              <w:rPr>
                <w:rFonts w:ascii="Times New Roman" w:cs="Times New Roman"/>
                <w:kern w:val="0"/>
                <w:sz w:val="24"/>
                <w:szCs w:val="24"/>
              </w:rPr>
              <w:t xml:space="preserve"> </w:t>
            </w:r>
            <w:r w:rsidR="00A53B3D" w:rsidRPr="005811D0">
              <w:rPr>
                <w:rFonts w:ascii="Times New Roman" w:cs="Times New Roman"/>
                <w:kern w:val="0"/>
                <w:sz w:val="24"/>
                <w:szCs w:val="24"/>
              </w:rPr>
              <w:t>在合成材料方面更加具有优势。公司重点专注于</w:t>
            </w:r>
            <w:r w:rsidR="00A53B3D" w:rsidRPr="005811D0">
              <w:rPr>
                <w:rFonts w:ascii="Times New Roman" w:cs="Times New Roman"/>
                <w:kern w:val="0"/>
                <w:sz w:val="24"/>
                <w:szCs w:val="24"/>
              </w:rPr>
              <w:t>OLED</w:t>
            </w:r>
            <w:r w:rsidR="00A53B3D" w:rsidRPr="005811D0">
              <w:rPr>
                <w:rFonts w:ascii="Times New Roman" w:cs="Times New Roman"/>
                <w:kern w:val="0"/>
                <w:sz w:val="24"/>
                <w:szCs w:val="24"/>
              </w:rPr>
              <w:t>高端、</w:t>
            </w:r>
            <w:r w:rsidR="00A53B3D" w:rsidRPr="005811D0">
              <w:rPr>
                <w:rFonts w:ascii="Times New Roman" w:cs="Times New Roman"/>
                <w:kern w:val="0"/>
                <w:sz w:val="24"/>
                <w:szCs w:val="24"/>
              </w:rPr>
              <w:t xml:space="preserve"> </w:t>
            </w:r>
            <w:r w:rsidR="00A53B3D" w:rsidRPr="005811D0">
              <w:rPr>
                <w:rFonts w:ascii="Times New Roman" w:cs="Times New Roman"/>
                <w:kern w:val="0"/>
                <w:sz w:val="24"/>
                <w:szCs w:val="24"/>
              </w:rPr>
              <w:t>精品线，不断进行工艺细化及工艺提升。</w:t>
            </w:r>
            <w:r w:rsidR="00A53E71" w:rsidRPr="0097495E">
              <w:rPr>
                <w:rFonts w:ascii="Times New Roman" w:cs="Times New Roman" w:hint="eastAsia"/>
                <w:kern w:val="0"/>
                <w:sz w:val="24"/>
                <w:szCs w:val="24"/>
              </w:rPr>
              <w:t>公司完成</w:t>
            </w:r>
            <w:hyperlink r:id="rId7" w:tgtFrame="_blank" w:history="1">
              <w:r w:rsidR="00A53E71" w:rsidRPr="0097495E">
                <w:rPr>
                  <w:rFonts w:ascii="Times New Roman" w:cs="Times New Roman"/>
                  <w:kern w:val="0"/>
                  <w:sz w:val="24"/>
                  <w:szCs w:val="24"/>
                </w:rPr>
                <w:t>OLED</w:t>
              </w:r>
            </w:hyperlink>
            <w:r w:rsidR="00A53E71" w:rsidRPr="0097495E">
              <w:rPr>
                <w:rFonts w:ascii="Times New Roman" w:cs="Times New Roman" w:hint="eastAsia"/>
                <w:kern w:val="0"/>
                <w:sz w:val="24"/>
                <w:szCs w:val="24"/>
              </w:rPr>
              <w:t>用氘代物的产业链提升与生产放大优化，产品品质获下游认可，为公司下一步的发展奠定了基础。优化稳定</w:t>
            </w:r>
            <w:r w:rsidR="00A53E71" w:rsidRPr="0097495E">
              <w:rPr>
                <w:rFonts w:ascii="Times New Roman" w:cs="Times New Roman"/>
                <w:kern w:val="0"/>
                <w:sz w:val="24"/>
                <w:szCs w:val="24"/>
              </w:rPr>
              <w:t>6</w:t>
            </w:r>
            <w:r w:rsidR="00A53E71" w:rsidRPr="0097495E">
              <w:rPr>
                <w:rFonts w:ascii="Times New Roman" w:cs="Times New Roman" w:hint="eastAsia"/>
                <w:kern w:val="0"/>
                <w:sz w:val="24"/>
                <w:szCs w:val="24"/>
              </w:rPr>
              <w:t>类生产工艺，其中咔唑类和稠合呋喃类产品竞争优势明显，形成公司的拳头产品，已经分别在国内和海外稳定批量供货，与多家国内外</w:t>
            </w:r>
            <w:hyperlink r:id="rId8" w:tgtFrame="_blank" w:history="1">
              <w:r w:rsidR="00A53E71" w:rsidRPr="0097495E">
                <w:rPr>
                  <w:rFonts w:ascii="Times New Roman" w:cs="Times New Roman"/>
                  <w:kern w:val="0"/>
                  <w:sz w:val="24"/>
                  <w:szCs w:val="24"/>
                </w:rPr>
                <w:t>OLED</w:t>
              </w:r>
            </w:hyperlink>
            <w:r w:rsidR="00A53E71" w:rsidRPr="0097495E">
              <w:rPr>
                <w:rFonts w:ascii="Times New Roman" w:cs="Times New Roman" w:hint="eastAsia"/>
                <w:kern w:val="0"/>
                <w:sz w:val="24"/>
                <w:szCs w:val="24"/>
              </w:rPr>
              <w:t>材料企业建立了业务和合作关系。</w:t>
            </w:r>
          </w:p>
          <w:p w14:paraId="2A39EC40" w14:textId="5A6076CD" w:rsidR="00E63517" w:rsidRDefault="00436217" w:rsidP="009A0729">
            <w:pPr>
              <w:spacing w:before="120" w:after="120"/>
              <w:rPr>
                <w:rFonts w:ascii="Times New Roman" w:eastAsia="宋体" w:hAnsi="Times New Roman" w:cs="Times New Roman"/>
                <w:b/>
                <w:color w:val="000000"/>
                <w:kern w:val="0"/>
                <w:sz w:val="24"/>
                <w:szCs w:val="24"/>
              </w:rPr>
            </w:pPr>
            <w:r>
              <w:rPr>
                <w:rFonts w:ascii="Times New Roman" w:eastAsia="宋体" w:hAnsi="Times New Roman" w:cs="Times New Roman" w:hint="eastAsia"/>
                <w:b/>
                <w:color w:val="000000"/>
                <w:kern w:val="0"/>
                <w:sz w:val="24"/>
                <w:szCs w:val="24"/>
              </w:rPr>
              <w:t>Q</w:t>
            </w:r>
            <w:r>
              <w:rPr>
                <w:rFonts w:ascii="Times New Roman" w:eastAsia="宋体" w:hAnsi="Times New Roman" w:cs="Times New Roman"/>
                <w:b/>
                <w:color w:val="000000"/>
                <w:kern w:val="0"/>
                <w:sz w:val="24"/>
                <w:szCs w:val="24"/>
              </w:rPr>
              <w:t>9</w:t>
            </w:r>
            <w:r w:rsidR="00E63517">
              <w:rPr>
                <w:rFonts w:ascii="Times New Roman" w:eastAsia="宋体" w:hAnsi="Times New Roman" w:cs="Times New Roman" w:hint="eastAsia"/>
                <w:b/>
                <w:color w:val="000000"/>
                <w:kern w:val="0"/>
                <w:sz w:val="24"/>
                <w:szCs w:val="24"/>
              </w:rPr>
              <w:t>：</w:t>
            </w:r>
            <w:r w:rsidR="00303AF5">
              <w:rPr>
                <w:rFonts w:ascii="Times New Roman" w:eastAsia="宋体" w:hAnsi="Times New Roman" w:cs="Times New Roman" w:hint="eastAsia"/>
                <w:b/>
                <w:color w:val="000000"/>
                <w:kern w:val="0"/>
                <w:sz w:val="24"/>
                <w:szCs w:val="24"/>
              </w:rPr>
              <w:t>请问公司</w:t>
            </w:r>
            <w:r w:rsidR="006A2417">
              <w:rPr>
                <w:rFonts w:ascii="Times New Roman" w:eastAsia="宋体" w:hAnsi="Times New Roman" w:cs="Times New Roman" w:hint="eastAsia"/>
                <w:b/>
                <w:color w:val="000000"/>
                <w:kern w:val="0"/>
                <w:sz w:val="24"/>
                <w:szCs w:val="24"/>
              </w:rPr>
              <w:t>车载液晶</w:t>
            </w:r>
            <w:r w:rsidR="001C5A44">
              <w:rPr>
                <w:rFonts w:ascii="Times New Roman" w:eastAsia="宋体" w:hAnsi="Times New Roman" w:cs="Times New Roman" w:hint="eastAsia"/>
                <w:b/>
                <w:color w:val="000000"/>
                <w:kern w:val="0"/>
                <w:sz w:val="24"/>
                <w:szCs w:val="24"/>
              </w:rPr>
              <w:t>市场情况</w:t>
            </w:r>
            <w:r w:rsidR="006A2417">
              <w:rPr>
                <w:rFonts w:ascii="Times New Roman" w:eastAsia="宋体" w:hAnsi="Times New Roman" w:cs="Times New Roman" w:hint="eastAsia"/>
                <w:b/>
                <w:color w:val="000000"/>
                <w:kern w:val="0"/>
                <w:sz w:val="24"/>
                <w:szCs w:val="24"/>
              </w:rPr>
              <w:t>如何，公司相关业务布局与进展怎样</w:t>
            </w:r>
            <w:r w:rsidR="001C5A44">
              <w:rPr>
                <w:rFonts w:ascii="Times New Roman" w:eastAsia="宋体" w:hAnsi="Times New Roman" w:cs="Times New Roman" w:hint="eastAsia"/>
                <w:b/>
                <w:color w:val="000000"/>
                <w:kern w:val="0"/>
                <w:sz w:val="24"/>
                <w:szCs w:val="24"/>
              </w:rPr>
              <w:t>？</w:t>
            </w:r>
          </w:p>
          <w:p w14:paraId="272C41F1" w14:textId="1E4867CB" w:rsidR="007C6F7A" w:rsidRPr="00162B2E" w:rsidRDefault="00E63517" w:rsidP="009A0729">
            <w:pPr>
              <w:spacing w:before="120" w:after="120"/>
              <w:rPr>
                <w:rFonts w:ascii="Times New Roman" w:cs="Times New Roman"/>
                <w:color w:val="000000"/>
                <w:sz w:val="24"/>
                <w:szCs w:val="24"/>
              </w:rPr>
            </w:pPr>
            <w:r>
              <w:rPr>
                <w:rFonts w:ascii="Times New Roman" w:cs="Times New Roman" w:hint="eastAsia"/>
                <w:b/>
                <w:kern w:val="0"/>
                <w:sz w:val="24"/>
                <w:szCs w:val="24"/>
              </w:rPr>
              <w:t>答：</w:t>
            </w:r>
            <w:r w:rsidR="006A2417" w:rsidRPr="0097495E">
              <w:rPr>
                <w:rFonts w:ascii="Times New Roman" w:cs="Times New Roman" w:hint="eastAsia"/>
                <w:kern w:val="0"/>
                <w:sz w:val="24"/>
                <w:szCs w:val="24"/>
              </w:rPr>
              <w:t>车载领域方面，公司看好</w:t>
            </w:r>
            <w:r w:rsidR="006A2417" w:rsidRPr="0097495E">
              <w:rPr>
                <w:rFonts w:ascii="Times New Roman" w:cs="Times New Roman" w:hint="eastAsia"/>
                <w:kern w:val="0"/>
                <w:sz w:val="24"/>
                <w:szCs w:val="24"/>
              </w:rPr>
              <w:t>PDLC</w:t>
            </w:r>
            <w:r w:rsidR="006A2417" w:rsidRPr="0097495E">
              <w:rPr>
                <w:rFonts w:ascii="Times New Roman" w:cs="Times New Roman" w:hint="eastAsia"/>
                <w:kern w:val="0"/>
                <w:sz w:val="24"/>
                <w:szCs w:val="24"/>
              </w:rPr>
              <w:t>染料液晶市场，提供从白液晶到染料液晶的整套解决方案，已合作国内外主流汽车相关供应商</w:t>
            </w:r>
            <w:r w:rsidR="006A2417">
              <w:rPr>
                <w:rFonts w:ascii="Times New Roman" w:cs="Times New Roman" w:hint="eastAsia"/>
                <w:kern w:val="0"/>
                <w:sz w:val="24"/>
                <w:szCs w:val="24"/>
              </w:rPr>
              <w:t>。</w:t>
            </w:r>
            <w:r w:rsidR="007D3A9E">
              <w:rPr>
                <w:rFonts w:ascii="Times New Roman" w:cs="Times New Roman" w:hint="eastAsia"/>
                <w:kern w:val="0"/>
                <w:sz w:val="24"/>
                <w:szCs w:val="24"/>
              </w:rPr>
              <w:t>公司</w:t>
            </w:r>
            <w:r w:rsidR="007D3A9E" w:rsidRPr="006A2417">
              <w:rPr>
                <w:rFonts w:ascii="Times New Roman" w:cs="Times New Roman" w:hint="eastAsia"/>
                <w:kern w:val="0"/>
                <w:sz w:val="24"/>
                <w:szCs w:val="24"/>
              </w:rPr>
              <w:t>高对比和超低温车载液晶材料分别在客户中测试通过，车用</w:t>
            </w:r>
            <w:r w:rsidR="007D3A9E" w:rsidRPr="006A2417">
              <w:rPr>
                <w:rFonts w:ascii="Times New Roman" w:cs="Times New Roman" w:hint="eastAsia"/>
                <w:kern w:val="0"/>
                <w:sz w:val="24"/>
                <w:szCs w:val="24"/>
              </w:rPr>
              <w:t>PDLC</w:t>
            </w:r>
            <w:r w:rsidR="007D3A9E" w:rsidRPr="006A2417">
              <w:rPr>
                <w:rFonts w:ascii="Times New Roman" w:cs="Times New Roman" w:hint="eastAsia"/>
                <w:kern w:val="0"/>
                <w:sz w:val="24"/>
                <w:szCs w:val="24"/>
              </w:rPr>
              <w:t>液晶材料客户验证通过并批量销售。</w:t>
            </w:r>
            <w:r w:rsidR="007D3A9E" w:rsidRPr="007D3A9E">
              <w:rPr>
                <w:rFonts w:ascii="Times New Roman" w:cs="Times New Roman" w:hint="eastAsia"/>
                <w:kern w:val="0"/>
                <w:sz w:val="24"/>
                <w:szCs w:val="24"/>
              </w:rPr>
              <w:t>今年</w:t>
            </w:r>
            <w:r w:rsidR="007D3A9E">
              <w:rPr>
                <w:rFonts w:ascii="Times New Roman" w:cs="Times New Roman" w:hint="eastAsia"/>
                <w:kern w:val="0"/>
                <w:sz w:val="24"/>
                <w:szCs w:val="24"/>
              </w:rPr>
              <w:t>公司</w:t>
            </w:r>
            <w:r w:rsidR="007D3A9E" w:rsidRPr="007D3A9E">
              <w:rPr>
                <w:rFonts w:ascii="Times New Roman" w:cs="Times New Roman" w:hint="eastAsia"/>
                <w:kern w:val="0"/>
                <w:sz w:val="24"/>
                <w:szCs w:val="24"/>
              </w:rPr>
              <w:t>染料</w:t>
            </w:r>
            <w:r w:rsidR="007D3A9E">
              <w:rPr>
                <w:rFonts w:ascii="Times New Roman" w:cs="Times New Roman" w:hint="eastAsia"/>
                <w:kern w:val="0"/>
                <w:sz w:val="24"/>
                <w:szCs w:val="24"/>
              </w:rPr>
              <w:t>液晶</w:t>
            </w:r>
            <w:r w:rsidR="007D3A9E" w:rsidRPr="007D3A9E">
              <w:rPr>
                <w:rFonts w:ascii="Times New Roman" w:cs="Times New Roman" w:hint="eastAsia"/>
                <w:kern w:val="0"/>
                <w:sz w:val="24"/>
                <w:szCs w:val="24"/>
              </w:rPr>
              <w:t>研发获</w:t>
            </w:r>
            <w:r w:rsidR="007D3A9E">
              <w:rPr>
                <w:rFonts w:ascii="Times New Roman" w:cs="Times New Roman" w:hint="eastAsia"/>
                <w:kern w:val="0"/>
                <w:sz w:val="24"/>
                <w:szCs w:val="24"/>
              </w:rPr>
              <w:t>较</w:t>
            </w:r>
            <w:r w:rsidR="007D3A9E" w:rsidRPr="007D3A9E">
              <w:rPr>
                <w:rFonts w:ascii="Times New Roman" w:cs="Times New Roman" w:hint="eastAsia"/>
                <w:kern w:val="0"/>
                <w:sz w:val="24"/>
                <w:szCs w:val="24"/>
              </w:rPr>
              <w:t>大突破，客户认可度高，</w:t>
            </w:r>
            <w:r w:rsidR="007D3A9E">
              <w:rPr>
                <w:rFonts w:ascii="Times New Roman" w:cs="Times New Roman" w:hint="eastAsia"/>
                <w:kern w:val="0"/>
                <w:sz w:val="24"/>
                <w:szCs w:val="24"/>
              </w:rPr>
              <w:t>将</w:t>
            </w:r>
            <w:r w:rsidR="007D3A9E" w:rsidRPr="007D3A9E">
              <w:rPr>
                <w:rFonts w:ascii="Times New Roman" w:cs="Times New Roman" w:hint="eastAsia"/>
                <w:kern w:val="0"/>
                <w:sz w:val="24"/>
                <w:szCs w:val="24"/>
              </w:rPr>
              <w:t>是明年重点发力方向。</w:t>
            </w:r>
          </w:p>
          <w:p w14:paraId="1DBD1FCF" w14:textId="28DAFA15" w:rsidR="00B564CD" w:rsidRDefault="00436217" w:rsidP="009A0729">
            <w:pPr>
              <w:spacing w:before="120" w:after="120"/>
              <w:rPr>
                <w:rFonts w:ascii="Times New Roman" w:eastAsia="宋体" w:hAnsi="Times New Roman" w:cs="Times New Roman"/>
                <w:b/>
                <w:color w:val="000000"/>
                <w:kern w:val="0"/>
                <w:sz w:val="24"/>
                <w:szCs w:val="24"/>
              </w:rPr>
            </w:pPr>
            <w:r>
              <w:rPr>
                <w:rFonts w:ascii="Times New Roman" w:eastAsia="宋体" w:hAnsi="Times New Roman" w:cs="Times New Roman" w:hint="eastAsia"/>
                <w:b/>
                <w:color w:val="000000"/>
                <w:kern w:val="0"/>
                <w:sz w:val="24"/>
                <w:szCs w:val="24"/>
              </w:rPr>
              <w:t>Q</w:t>
            </w:r>
            <w:r>
              <w:rPr>
                <w:rFonts w:ascii="Times New Roman" w:eastAsia="宋体" w:hAnsi="Times New Roman" w:cs="Times New Roman"/>
                <w:b/>
                <w:color w:val="000000"/>
                <w:kern w:val="0"/>
                <w:sz w:val="24"/>
                <w:szCs w:val="24"/>
              </w:rPr>
              <w:t>10</w:t>
            </w:r>
            <w:r w:rsidR="00B5094A">
              <w:rPr>
                <w:rFonts w:ascii="Times New Roman" w:eastAsia="宋体" w:hAnsi="Times New Roman" w:cs="Times New Roman" w:hint="eastAsia"/>
                <w:b/>
                <w:color w:val="000000"/>
                <w:kern w:val="0"/>
                <w:sz w:val="24"/>
                <w:szCs w:val="24"/>
              </w:rPr>
              <w:t>：</w:t>
            </w:r>
            <w:r w:rsidR="00234AB0">
              <w:rPr>
                <w:rFonts w:ascii="Times New Roman" w:eastAsia="宋体" w:hAnsi="Times New Roman" w:cs="Times New Roman" w:hint="eastAsia"/>
                <w:b/>
                <w:color w:val="000000"/>
                <w:kern w:val="0"/>
                <w:sz w:val="24"/>
                <w:szCs w:val="24"/>
              </w:rPr>
              <w:t>公司作为南通詹鼎的第二大股东，对南通詹鼎的氟化液业务</w:t>
            </w:r>
            <w:r w:rsidR="007D3A9E">
              <w:rPr>
                <w:rFonts w:ascii="Times New Roman" w:eastAsia="宋体" w:hAnsi="Times New Roman" w:cs="Times New Roman" w:hint="eastAsia"/>
                <w:b/>
                <w:color w:val="000000"/>
                <w:kern w:val="0"/>
                <w:sz w:val="24"/>
                <w:szCs w:val="24"/>
              </w:rPr>
              <w:t>有何预期</w:t>
            </w:r>
            <w:r w:rsidR="00B5094A">
              <w:rPr>
                <w:rFonts w:ascii="Times New Roman" w:eastAsia="宋体" w:hAnsi="Times New Roman" w:cs="Times New Roman" w:hint="eastAsia"/>
                <w:b/>
                <w:color w:val="000000"/>
                <w:kern w:val="0"/>
                <w:sz w:val="24"/>
                <w:szCs w:val="24"/>
              </w:rPr>
              <w:t>？</w:t>
            </w:r>
          </w:p>
          <w:p w14:paraId="57411D3A" w14:textId="4C034350" w:rsidR="00B564CD" w:rsidRDefault="00B5094A" w:rsidP="009A0729">
            <w:pPr>
              <w:spacing w:before="120" w:after="120"/>
              <w:rPr>
                <w:rFonts w:ascii="Times New Roman" w:eastAsia="宋体" w:hAnsi="Times New Roman" w:cs="Times New Roman"/>
                <w:b/>
                <w:color w:val="000000"/>
                <w:kern w:val="0"/>
                <w:sz w:val="24"/>
                <w:szCs w:val="24"/>
              </w:rPr>
            </w:pPr>
            <w:r>
              <w:rPr>
                <w:rFonts w:ascii="Times New Roman" w:cs="Times New Roman" w:hint="eastAsia"/>
                <w:b/>
                <w:kern w:val="0"/>
                <w:sz w:val="24"/>
                <w:szCs w:val="24"/>
              </w:rPr>
              <w:t>答：</w:t>
            </w:r>
            <w:r w:rsidR="00234AB0" w:rsidRPr="005811D0">
              <w:rPr>
                <w:rFonts w:ascii="Times New Roman" w:cs="Times New Roman"/>
                <w:kern w:val="0"/>
                <w:sz w:val="24"/>
                <w:szCs w:val="24"/>
              </w:rPr>
              <w:t>南通詹鼎是</w:t>
            </w:r>
            <w:r w:rsidR="00261942">
              <w:rPr>
                <w:rFonts w:ascii="Times New Roman" w:cs="Times New Roman" w:hint="eastAsia"/>
                <w:kern w:val="0"/>
                <w:sz w:val="24"/>
                <w:szCs w:val="24"/>
              </w:rPr>
              <w:t>八亿时空</w:t>
            </w:r>
            <w:r w:rsidR="00234AB0" w:rsidRPr="005811D0">
              <w:rPr>
                <w:rFonts w:ascii="Times New Roman" w:cs="Times New Roman"/>
                <w:kern w:val="0"/>
                <w:sz w:val="24"/>
                <w:szCs w:val="24"/>
              </w:rPr>
              <w:t>于</w:t>
            </w:r>
            <w:r w:rsidR="00234AB0" w:rsidRPr="005811D0">
              <w:rPr>
                <w:rFonts w:ascii="Times New Roman" w:cs="Times New Roman"/>
                <w:kern w:val="0"/>
                <w:sz w:val="24"/>
                <w:szCs w:val="24"/>
              </w:rPr>
              <w:t>2022</w:t>
            </w:r>
            <w:r w:rsidR="00234AB0" w:rsidRPr="005811D0">
              <w:rPr>
                <w:rFonts w:ascii="Times New Roman" w:cs="Times New Roman"/>
                <w:kern w:val="0"/>
                <w:sz w:val="24"/>
                <w:szCs w:val="24"/>
              </w:rPr>
              <w:t>年参股的企业，南通詹鼎生产电子氟化液等产品，主要应用于半导体生产制造</w:t>
            </w:r>
            <w:r w:rsidR="00F575CE">
              <w:rPr>
                <w:rFonts w:ascii="Times New Roman" w:cs="Times New Roman" w:hint="eastAsia"/>
                <w:kern w:val="0"/>
                <w:sz w:val="24"/>
                <w:szCs w:val="24"/>
              </w:rPr>
              <w:t>、</w:t>
            </w:r>
            <w:r w:rsidR="00234AB0" w:rsidRPr="005811D0">
              <w:rPr>
                <w:rFonts w:ascii="Times New Roman" w:cs="Times New Roman"/>
                <w:kern w:val="0"/>
                <w:sz w:val="24"/>
                <w:szCs w:val="24"/>
              </w:rPr>
              <w:t>超算服务器用浸没式冷却液等领域。据公开信息，随着</w:t>
            </w:r>
            <w:r w:rsidR="00234AB0" w:rsidRPr="005811D0">
              <w:rPr>
                <w:rFonts w:ascii="Times New Roman" w:cs="Times New Roman"/>
                <w:kern w:val="0"/>
                <w:sz w:val="24"/>
                <w:szCs w:val="24"/>
              </w:rPr>
              <w:t>AI</w:t>
            </w:r>
            <w:r w:rsidR="00234AB0" w:rsidRPr="005811D0">
              <w:rPr>
                <w:rFonts w:ascii="Times New Roman" w:cs="Times New Roman"/>
                <w:kern w:val="0"/>
                <w:sz w:val="24"/>
                <w:szCs w:val="24"/>
              </w:rPr>
              <w:t>算力需求爆发，带来服务器功耗增长，行业需要应用新的技术来高效带走热量，液冷技术将成为最佳解决办法。</w:t>
            </w:r>
            <w:r w:rsidR="00261942">
              <w:rPr>
                <w:rFonts w:ascii="Times New Roman" w:cs="Times New Roman" w:hint="eastAsia"/>
                <w:kern w:val="0"/>
                <w:sz w:val="24"/>
                <w:szCs w:val="24"/>
              </w:rPr>
              <w:t>尤其是</w:t>
            </w:r>
            <w:r w:rsidR="00261942" w:rsidRPr="00196C08">
              <w:rPr>
                <w:rFonts w:ascii="Times New Roman" w:cs="Times New Roman" w:hint="eastAsia"/>
                <w:kern w:val="0"/>
                <w:sz w:val="24"/>
                <w:szCs w:val="24"/>
              </w:rPr>
              <w:t>全氟胺电解法的材料，稀缺性很强，</w:t>
            </w:r>
            <w:r w:rsidR="00261942">
              <w:rPr>
                <w:rFonts w:ascii="Times New Roman" w:cs="Times New Roman" w:hint="eastAsia"/>
                <w:kern w:val="0"/>
                <w:sz w:val="24"/>
                <w:szCs w:val="24"/>
              </w:rPr>
              <w:t>主要</w:t>
            </w:r>
            <w:r w:rsidR="00261942" w:rsidRPr="00196C08">
              <w:rPr>
                <w:rFonts w:ascii="Times New Roman" w:cs="Times New Roman" w:hint="eastAsia"/>
                <w:kern w:val="0"/>
                <w:sz w:val="24"/>
                <w:szCs w:val="24"/>
              </w:rPr>
              <w:t>应用在半导体冷却液和</w:t>
            </w:r>
            <w:r w:rsidR="00261942" w:rsidRPr="00196C08">
              <w:rPr>
                <w:rFonts w:ascii="Times New Roman" w:cs="Times New Roman" w:hint="eastAsia"/>
                <w:kern w:val="0"/>
                <w:sz w:val="24"/>
                <w:szCs w:val="24"/>
              </w:rPr>
              <w:t>AI</w:t>
            </w:r>
            <w:r w:rsidR="00261942" w:rsidRPr="00196C08">
              <w:rPr>
                <w:rFonts w:ascii="Times New Roman" w:cs="Times New Roman" w:hint="eastAsia"/>
                <w:kern w:val="0"/>
                <w:sz w:val="24"/>
                <w:szCs w:val="24"/>
              </w:rPr>
              <w:t>冷却液</w:t>
            </w:r>
            <w:r w:rsidR="00EB47AA">
              <w:rPr>
                <w:rFonts w:ascii="Times New Roman" w:cs="Times New Roman" w:hint="eastAsia"/>
                <w:kern w:val="0"/>
                <w:sz w:val="24"/>
                <w:szCs w:val="24"/>
              </w:rPr>
              <w:t>，南通詹鼎在此具有一定的技术积累与量产优势</w:t>
            </w:r>
            <w:r w:rsidR="00261942" w:rsidRPr="00196C08">
              <w:rPr>
                <w:rFonts w:ascii="Times New Roman" w:cs="Times New Roman" w:hint="eastAsia"/>
                <w:kern w:val="0"/>
                <w:sz w:val="24"/>
                <w:szCs w:val="24"/>
              </w:rPr>
              <w:t>。</w:t>
            </w:r>
            <w:r w:rsidR="00234AB0" w:rsidRPr="005811D0">
              <w:rPr>
                <w:rFonts w:ascii="Times New Roman" w:cs="Times New Roman"/>
                <w:kern w:val="0"/>
                <w:sz w:val="24"/>
                <w:szCs w:val="24"/>
              </w:rPr>
              <w:t>基于相关需求的增长，南通詹鼎发展势头良好。</w:t>
            </w:r>
            <w:r w:rsidR="00261942">
              <w:rPr>
                <w:rFonts w:ascii="Times New Roman" w:cs="Times New Roman"/>
                <w:kern w:val="0"/>
                <w:sz w:val="24"/>
                <w:szCs w:val="24"/>
              </w:rPr>
              <w:t>目前</w:t>
            </w:r>
            <w:r w:rsidR="000C27BB" w:rsidRPr="000C27BB">
              <w:rPr>
                <w:rFonts w:ascii="Times New Roman" w:cs="Times New Roman" w:hint="eastAsia"/>
                <w:kern w:val="0"/>
                <w:sz w:val="24"/>
                <w:szCs w:val="24"/>
              </w:rPr>
              <w:t>八亿时空对南通詹鼎的持股比例</w:t>
            </w:r>
            <w:r w:rsidR="00261942">
              <w:rPr>
                <w:rFonts w:ascii="Times New Roman" w:cs="Times New Roman" w:hint="eastAsia"/>
                <w:kern w:val="0"/>
                <w:sz w:val="24"/>
                <w:szCs w:val="24"/>
              </w:rPr>
              <w:t>为</w:t>
            </w:r>
            <w:r w:rsidR="000C27BB" w:rsidRPr="000C27BB">
              <w:rPr>
                <w:rFonts w:ascii="Times New Roman" w:cs="Times New Roman" w:hint="eastAsia"/>
                <w:kern w:val="0"/>
                <w:sz w:val="24"/>
                <w:szCs w:val="24"/>
              </w:rPr>
              <w:t>11.5892%</w:t>
            </w:r>
            <w:r w:rsidR="000C27BB">
              <w:rPr>
                <w:rFonts w:ascii="Times New Roman" w:cs="Times New Roman" w:hint="eastAsia"/>
                <w:kern w:val="0"/>
                <w:sz w:val="24"/>
                <w:szCs w:val="24"/>
              </w:rPr>
              <w:t>，</w:t>
            </w:r>
            <w:r w:rsidR="00234AB0">
              <w:rPr>
                <w:rFonts w:ascii="Times New Roman" w:cs="Times New Roman"/>
                <w:kern w:val="0"/>
                <w:sz w:val="24"/>
                <w:szCs w:val="24"/>
              </w:rPr>
              <w:t>是</w:t>
            </w:r>
            <w:r w:rsidR="00234AB0" w:rsidRPr="00234AB0">
              <w:rPr>
                <w:rFonts w:ascii="Times New Roman" w:cs="Times New Roman"/>
                <w:kern w:val="0"/>
                <w:sz w:val="24"/>
                <w:szCs w:val="24"/>
              </w:rPr>
              <w:t>南通詹鼎的</w:t>
            </w:r>
            <w:r w:rsidR="00234AB0">
              <w:rPr>
                <w:rFonts w:ascii="Times New Roman" w:cs="Times New Roman" w:hint="eastAsia"/>
                <w:kern w:val="0"/>
                <w:sz w:val="24"/>
                <w:szCs w:val="24"/>
              </w:rPr>
              <w:t>第二大</w:t>
            </w:r>
            <w:r w:rsidR="00234AB0">
              <w:rPr>
                <w:rFonts w:ascii="Times New Roman" w:cs="Times New Roman"/>
                <w:kern w:val="0"/>
                <w:sz w:val="24"/>
                <w:szCs w:val="24"/>
              </w:rPr>
              <w:t>股东</w:t>
            </w:r>
            <w:r w:rsidR="00234AB0" w:rsidRPr="005811D0">
              <w:rPr>
                <w:rFonts w:ascii="Times New Roman" w:cs="Times New Roman"/>
                <w:kern w:val="0"/>
                <w:sz w:val="24"/>
                <w:szCs w:val="24"/>
              </w:rPr>
              <w:t>。</w:t>
            </w:r>
            <w:r w:rsidR="00234AB0" w:rsidRPr="00234AB0">
              <w:rPr>
                <w:rFonts w:ascii="Times New Roman" w:cs="Times New Roman" w:hint="eastAsia"/>
                <w:kern w:val="0"/>
                <w:sz w:val="24"/>
                <w:szCs w:val="24"/>
              </w:rPr>
              <w:t>鉴于对氟化液行业前景和南通詹鼎发展趋势的持续看好，</w:t>
            </w:r>
            <w:r w:rsidR="00234AB0">
              <w:rPr>
                <w:rFonts w:ascii="Times New Roman" w:cs="Times New Roman" w:hint="eastAsia"/>
                <w:kern w:val="0"/>
                <w:sz w:val="24"/>
                <w:szCs w:val="24"/>
              </w:rPr>
              <w:t>公司</w:t>
            </w:r>
            <w:r w:rsidR="00234AB0" w:rsidRPr="00234AB0">
              <w:rPr>
                <w:rFonts w:ascii="Times New Roman" w:cs="Times New Roman" w:hint="eastAsia"/>
                <w:kern w:val="0"/>
                <w:sz w:val="24"/>
                <w:szCs w:val="24"/>
              </w:rPr>
              <w:t>后续会通过多种方式支持南通詹鼎的发展。</w:t>
            </w:r>
          </w:p>
        </w:tc>
      </w:tr>
      <w:tr w:rsidR="00B564CD" w14:paraId="2966C603" w14:textId="77777777">
        <w:trPr>
          <w:trHeight w:val="1086"/>
        </w:trPr>
        <w:tc>
          <w:tcPr>
            <w:tcW w:w="1061" w:type="pct"/>
            <w:shd w:val="clear" w:color="auto" w:fill="auto"/>
            <w:vAlign w:val="center"/>
          </w:tcPr>
          <w:p w14:paraId="5F82BB39" w14:textId="77777777" w:rsidR="00B564CD" w:rsidRDefault="00B5094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lastRenderedPageBreak/>
              <w:t>关于本次活动是否涉及应披露重大信息的说明</w:t>
            </w:r>
          </w:p>
        </w:tc>
        <w:tc>
          <w:tcPr>
            <w:tcW w:w="3939" w:type="pct"/>
            <w:shd w:val="clear" w:color="auto" w:fill="auto"/>
            <w:vAlign w:val="center"/>
          </w:tcPr>
          <w:p w14:paraId="35556DEC" w14:textId="77777777" w:rsidR="00B564CD" w:rsidRDefault="00B5094A">
            <w:pPr>
              <w:spacing w:line="360" w:lineRule="auto"/>
              <w:rPr>
                <w:rFonts w:ascii="宋体" w:eastAsia="宋体" w:hAnsi="宋体" w:cs="宋体"/>
                <w:b/>
                <w:color w:val="000000"/>
                <w:kern w:val="0"/>
                <w:sz w:val="24"/>
                <w:szCs w:val="24"/>
              </w:rPr>
            </w:pPr>
            <w:r>
              <w:rPr>
                <w:rFonts w:ascii="Times New Roman" w:eastAsia="宋体" w:hAnsi="Times New Roman" w:cs="Times New Roman"/>
                <w:color w:val="000000"/>
                <w:kern w:val="0"/>
                <w:sz w:val="24"/>
                <w:szCs w:val="24"/>
              </w:rPr>
              <w:t>否</w:t>
            </w:r>
          </w:p>
        </w:tc>
      </w:tr>
      <w:tr w:rsidR="00B564CD" w14:paraId="7442F9E1" w14:textId="77777777">
        <w:trPr>
          <w:trHeight w:val="607"/>
        </w:trPr>
        <w:tc>
          <w:tcPr>
            <w:tcW w:w="1061" w:type="pct"/>
            <w:shd w:val="clear" w:color="auto" w:fill="auto"/>
            <w:vAlign w:val="center"/>
          </w:tcPr>
          <w:p w14:paraId="66C71B4F" w14:textId="77777777" w:rsidR="00B564CD" w:rsidRDefault="00B5094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lastRenderedPageBreak/>
              <w:t>附件清单</w:t>
            </w:r>
            <w:r>
              <w:rPr>
                <w:rFonts w:ascii="宋体" w:eastAsia="宋体" w:hAnsi="宋体" w:cs="宋体" w:hint="eastAsia"/>
                <w:b/>
                <w:bCs/>
                <w:color w:val="000000"/>
                <w:kern w:val="0"/>
                <w:sz w:val="24"/>
                <w:szCs w:val="24"/>
              </w:rPr>
              <w:br/>
              <w:t>（如有）</w:t>
            </w:r>
          </w:p>
        </w:tc>
        <w:tc>
          <w:tcPr>
            <w:tcW w:w="3939" w:type="pct"/>
            <w:shd w:val="clear" w:color="auto" w:fill="auto"/>
            <w:noWrap/>
            <w:vAlign w:val="center"/>
          </w:tcPr>
          <w:p w14:paraId="7F6F84B4" w14:textId="77777777" w:rsidR="00B564CD" w:rsidRDefault="00B5094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无</w:t>
            </w:r>
          </w:p>
        </w:tc>
      </w:tr>
      <w:tr w:rsidR="00B564CD" w14:paraId="648F4A95" w14:textId="77777777">
        <w:trPr>
          <w:trHeight w:val="607"/>
        </w:trPr>
        <w:tc>
          <w:tcPr>
            <w:tcW w:w="1061" w:type="pct"/>
            <w:shd w:val="clear" w:color="auto" w:fill="auto"/>
            <w:noWrap/>
            <w:vAlign w:val="center"/>
          </w:tcPr>
          <w:p w14:paraId="48791CC2" w14:textId="77777777" w:rsidR="00B564CD" w:rsidRDefault="00B5094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日期</w:t>
            </w:r>
          </w:p>
        </w:tc>
        <w:tc>
          <w:tcPr>
            <w:tcW w:w="3939" w:type="pct"/>
            <w:shd w:val="clear" w:color="auto" w:fill="auto"/>
            <w:noWrap/>
            <w:vAlign w:val="center"/>
          </w:tcPr>
          <w:p w14:paraId="6951073B" w14:textId="098221C7" w:rsidR="00B564CD" w:rsidRDefault="009A0729" w:rsidP="009A0729">
            <w:pPr>
              <w:widowControl/>
              <w:jc w:val="left"/>
              <w:rPr>
                <w:rFonts w:ascii="宋体" w:eastAsia="宋体" w:hAnsi="宋体" w:cs="宋体"/>
                <w:color w:val="000000"/>
                <w:kern w:val="0"/>
                <w:sz w:val="22"/>
              </w:rPr>
            </w:pPr>
            <w:r>
              <w:rPr>
                <w:rFonts w:ascii="Times New Roman" w:eastAsia="宋体" w:hAnsi="Times New Roman" w:cs="Times New Roman" w:hint="eastAsia"/>
                <w:color w:val="000000"/>
                <w:kern w:val="0"/>
                <w:sz w:val="24"/>
                <w:szCs w:val="24"/>
              </w:rPr>
              <w:t>2</w:t>
            </w:r>
            <w:r>
              <w:rPr>
                <w:rFonts w:ascii="Times New Roman" w:eastAsia="宋体" w:hAnsi="Times New Roman" w:cs="Times New Roman"/>
                <w:color w:val="000000"/>
                <w:kern w:val="0"/>
                <w:sz w:val="24"/>
                <w:szCs w:val="24"/>
              </w:rPr>
              <w:t>02</w:t>
            </w:r>
            <w:r>
              <w:rPr>
                <w:rFonts w:ascii="Times New Roman" w:eastAsia="宋体" w:hAnsi="Times New Roman" w:cs="Times New Roman" w:hint="eastAsia"/>
                <w:color w:val="000000"/>
                <w:kern w:val="0"/>
                <w:sz w:val="24"/>
                <w:szCs w:val="24"/>
              </w:rPr>
              <w:t>5</w:t>
            </w:r>
            <w:r>
              <w:rPr>
                <w:rFonts w:ascii="Times New Roman" w:eastAsia="宋体" w:hAnsi="Times New Roman" w:cs="Times New Roman" w:hint="eastAsia"/>
                <w:color w:val="000000"/>
                <w:kern w:val="0"/>
                <w:sz w:val="24"/>
                <w:szCs w:val="24"/>
              </w:rPr>
              <w:t>年</w:t>
            </w:r>
            <w:r>
              <w:rPr>
                <w:rFonts w:ascii="Times New Roman" w:eastAsia="宋体" w:hAnsi="Times New Roman" w:cs="Times New Roman"/>
                <w:color w:val="000000"/>
                <w:kern w:val="0"/>
                <w:sz w:val="24"/>
                <w:szCs w:val="24"/>
              </w:rPr>
              <w:t>10</w:t>
            </w:r>
            <w:r>
              <w:rPr>
                <w:rFonts w:ascii="Times New Roman" w:eastAsia="宋体" w:hAnsi="Times New Roman" w:cs="Times New Roman" w:hint="eastAsia"/>
                <w:color w:val="000000"/>
                <w:kern w:val="0"/>
                <w:sz w:val="24"/>
                <w:szCs w:val="24"/>
              </w:rPr>
              <w:t>月</w:t>
            </w:r>
            <w:r>
              <w:rPr>
                <w:rFonts w:ascii="Times New Roman" w:eastAsia="宋体" w:hAnsi="Times New Roman" w:cs="Times New Roman"/>
                <w:color w:val="000000"/>
                <w:kern w:val="0"/>
                <w:sz w:val="24"/>
                <w:szCs w:val="24"/>
              </w:rPr>
              <w:t>29</w:t>
            </w:r>
            <w:r w:rsidR="00B5094A">
              <w:rPr>
                <w:rFonts w:ascii="Times New Roman" w:eastAsia="宋体" w:hAnsi="Times New Roman" w:cs="Times New Roman" w:hint="eastAsia"/>
                <w:color w:val="000000"/>
                <w:kern w:val="0"/>
                <w:sz w:val="24"/>
                <w:szCs w:val="24"/>
              </w:rPr>
              <w:t>日</w:t>
            </w:r>
          </w:p>
        </w:tc>
      </w:tr>
    </w:tbl>
    <w:p w14:paraId="682D2266" w14:textId="77777777" w:rsidR="00B564CD" w:rsidRDefault="00B564CD">
      <w:pPr>
        <w:ind w:right="1124"/>
        <w:rPr>
          <w:b/>
          <w:sz w:val="28"/>
          <w:szCs w:val="28"/>
        </w:rPr>
      </w:pPr>
    </w:p>
    <w:sectPr w:rsidR="00B564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81AA8B" w14:textId="77777777" w:rsidR="002A5CC1" w:rsidRDefault="002A5CC1" w:rsidP="00B5567B">
      <w:r>
        <w:separator/>
      </w:r>
    </w:p>
  </w:endnote>
  <w:endnote w:type="continuationSeparator" w:id="0">
    <w:p w14:paraId="04043333" w14:textId="77777777" w:rsidR="002A5CC1" w:rsidRDefault="002A5CC1" w:rsidP="00B55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E90268" w14:textId="77777777" w:rsidR="002A5CC1" w:rsidRDefault="002A5CC1" w:rsidP="00B5567B">
      <w:r>
        <w:separator/>
      </w:r>
    </w:p>
  </w:footnote>
  <w:footnote w:type="continuationSeparator" w:id="0">
    <w:p w14:paraId="3B1804B0" w14:textId="77777777" w:rsidR="002A5CC1" w:rsidRDefault="002A5CC1" w:rsidP="00B556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5BB"/>
    <w:rsid w:val="00001519"/>
    <w:rsid w:val="00002188"/>
    <w:rsid w:val="00004C63"/>
    <w:rsid w:val="00007690"/>
    <w:rsid w:val="00007A50"/>
    <w:rsid w:val="00007C7E"/>
    <w:rsid w:val="00007D59"/>
    <w:rsid w:val="0001209D"/>
    <w:rsid w:val="000137DA"/>
    <w:rsid w:val="000153F0"/>
    <w:rsid w:val="000212A9"/>
    <w:rsid w:val="00025132"/>
    <w:rsid w:val="0002564E"/>
    <w:rsid w:val="00025DA0"/>
    <w:rsid w:val="000325DB"/>
    <w:rsid w:val="00032706"/>
    <w:rsid w:val="00042A22"/>
    <w:rsid w:val="000430EA"/>
    <w:rsid w:val="0004591B"/>
    <w:rsid w:val="000504A8"/>
    <w:rsid w:val="000522EF"/>
    <w:rsid w:val="000536EF"/>
    <w:rsid w:val="00053E0C"/>
    <w:rsid w:val="00063018"/>
    <w:rsid w:val="000657F1"/>
    <w:rsid w:val="0006770E"/>
    <w:rsid w:val="00075922"/>
    <w:rsid w:val="0008017E"/>
    <w:rsid w:val="00083713"/>
    <w:rsid w:val="00084739"/>
    <w:rsid w:val="000931C3"/>
    <w:rsid w:val="00093CF5"/>
    <w:rsid w:val="00094CF9"/>
    <w:rsid w:val="00094E80"/>
    <w:rsid w:val="00097DBC"/>
    <w:rsid w:val="000A3CFC"/>
    <w:rsid w:val="000A61D1"/>
    <w:rsid w:val="000B0FC9"/>
    <w:rsid w:val="000B1326"/>
    <w:rsid w:val="000B16AF"/>
    <w:rsid w:val="000B2AE9"/>
    <w:rsid w:val="000B3DA5"/>
    <w:rsid w:val="000B6317"/>
    <w:rsid w:val="000B6C93"/>
    <w:rsid w:val="000C27BB"/>
    <w:rsid w:val="000C35EE"/>
    <w:rsid w:val="000C5F2D"/>
    <w:rsid w:val="000D1194"/>
    <w:rsid w:val="000E068D"/>
    <w:rsid w:val="000E298E"/>
    <w:rsid w:val="000F5D3B"/>
    <w:rsid w:val="000F5D40"/>
    <w:rsid w:val="00101DC6"/>
    <w:rsid w:val="00102C43"/>
    <w:rsid w:val="00105AD7"/>
    <w:rsid w:val="001066CC"/>
    <w:rsid w:val="00106DC1"/>
    <w:rsid w:val="001110DF"/>
    <w:rsid w:val="00112CDC"/>
    <w:rsid w:val="00113219"/>
    <w:rsid w:val="00113570"/>
    <w:rsid w:val="00116570"/>
    <w:rsid w:val="00120B9A"/>
    <w:rsid w:val="001211AD"/>
    <w:rsid w:val="001217A6"/>
    <w:rsid w:val="00122207"/>
    <w:rsid w:val="00124BF7"/>
    <w:rsid w:val="00127216"/>
    <w:rsid w:val="00130CE7"/>
    <w:rsid w:val="00131EA1"/>
    <w:rsid w:val="00132DBE"/>
    <w:rsid w:val="00136BE0"/>
    <w:rsid w:val="001374E9"/>
    <w:rsid w:val="00137704"/>
    <w:rsid w:val="00141284"/>
    <w:rsid w:val="001418A6"/>
    <w:rsid w:val="00144EB1"/>
    <w:rsid w:val="001462A6"/>
    <w:rsid w:val="00146433"/>
    <w:rsid w:val="001509FB"/>
    <w:rsid w:val="00153E86"/>
    <w:rsid w:val="00154EC9"/>
    <w:rsid w:val="0015663C"/>
    <w:rsid w:val="00157A51"/>
    <w:rsid w:val="00157FAE"/>
    <w:rsid w:val="00160B0E"/>
    <w:rsid w:val="00162B2E"/>
    <w:rsid w:val="00162C83"/>
    <w:rsid w:val="00163CC8"/>
    <w:rsid w:val="00165151"/>
    <w:rsid w:val="00170779"/>
    <w:rsid w:val="001714AA"/>
    <w:rsid w:val="00172E40"/>
    <w:rsid w:val="00173943"/>
    <w:rsid w:val="001758F2"/>
    <w:rsid w:val="00175DEE"/>
    <w:rsid w:val="00176C14"/>
    <w:rsid w:val="001779B0"/>
    <w:rsid w:val="00177CCF"/>
    <w:rsid w:val="001806C3"/>
    <w:rsid w:val="00185EBB"/>
    <w:rsid w:val="00186FD4"/>
    <w:rsid w:val="00190E37"/>
    <w:rsid w:val="00191609"/>
    <w:rsid w:val="00192676"/>
    <w:rsid w:val="00193172"/>
    <w:rsid w:val="00193855"/>
    <w:rsid w:val="001945FA"/>
    <w:rsid w:val="001A10AC"/>
    <w:rsid w:val="001A26E3"/>
    <w:rsid w:val="001A3537"/>
    <w:rsid w:val="001A6596"/>
    <w:rsid w:val="001A7004"/>
    <w:rsid w:val="001B1269"/>
    <w:rsid w:val="001B3E1E"/>
    <w:rsid w:val="001B42D5"/>
    <w:rsid w:val="001B4B4A"/>
    <w:rsid w:val="001B56FA"/>
    <w:rsid w:val="001C001D"/>
    <w:rsid w:val="001C2F2A"/>
    <w:rsid w:val="001C3207"/>
    <w:rsid w:val="001C3F75"/>
    <w:rsid w:val="001C4740"/>
    <w:rsid w:val="001C5A44"/>
    <w:rsid w:val="001D59CB"/>
    <w:rsid w:val="001D5A7B"/>
    <w:rsid w:val="001E2B3D"/>
    <w:rsid w:val="001E2BEC"/>
    <w:rsid w:val="001E2E0A"/>
    <w:rsid w:val="001E362F"/>
    <w:rsid w:val="001E3D86"/>
    <w:rsid w:val="001E3E0F"/>
    <w:rsid w:val="001E5333"/>
    <w:rsid w:val="001F4E3A"/>
    <w:rsid w:val="001F5288"/>
    <w:rsid w:val="001F654A"/>
    <w:rsid w:val="001F6693"/>
    <w:rsid w:val="001F677F"/>
    <w:rsid w:val="001F6A71"/>
    <w:rsid w:val="00201EA5"/>
    <w:rsid w:val="00202DE3"/>
    <w:rsid w:val="00203330"/>
    <w:rsid w:val="00204E15"/>
    <w:rsid w:val="00206197"/>
    <w:rsid w:val="00206222"/>
    <w:rsid w:val="00224061"/>
    <w:rsid w:val="0022627D"/>
    <w:rsid w:val="00226C3E"/>
    <w:rsid w:val="00232E0F"/>
    <w:rsid w:val="002343BC"/>
    <w:rsid w:val="00234AB0"/>
    <w:rsid w:val="00235D41"/>
    <w:rsid w:val="002366ED"/>
    <w:rsid w:val="00236981"/>
    <w:rsid w:val="0024443D"/>
    <w:rsid w:val="00250B7E"/>
    <w:rsid w:val="00250EA4"/>
    <w:rsid w:val="00250FB8"/>
    <w:rsid w:val="002520A0"/>
    <w:rsid w:val="00252750"/>
    <w:rsid w:val="00253335"/>
    <w:rsid w:val="00254357"/>
    <w:rsid w:val="0025773A"/>
    <w:rsid w:val="00257E57"/>
    <w:rsid w:val="002601C6"/>
    <w:rsid w:val="00261942"/>
    <w:rsid w:val="002628D8"/>
    <w:rsid w:val="0026680D"/>
    <w:rsid w:val="0027180B"/>
    <w:rsid w:val="00271C7F"/>
    <w:rsid w:val="0027781B"/>
    <w:rsid w:val="00282FAC"/>
    <w:rsid w:val="00292E0B"/>
    <w:rsid w:val="002A0944"/>
    <w:rsid w:val="002A1871"/>
    <w:rsid w:val="002A32B7"/>
    <w:rsid w:val="002A42A2"/>
    <w:rsid w:val="002A4421"/>
    <w:rsid w:val="002A5CC1"/>
    <w:rsid w:val="002A7AEB"/>
    <w:rsid w:val="002B0287"/>
    <w:rsid w:val="002B0B7A"/>
    <w:rsid w:val="002B27B7"/>
    <w:rsid w:val="002B611E"/>
    <w:rsid w:val="002B66AB"/>
    <w:rsid w:val="002C2809"/>
    <w:rsid w:val="002C3464"/>
    <w:rsid w:val="002C348B"/>
    <w:rsid w:val="002C52C2"/>
    <w:rsid w:val="002C6724"/>
    <w:rsid w:val="002C67C8"/>
    <w:rsid w:val="002C68AD"/>
    <w:rsid w:val="002C6DC7"/>
    <w:rsid w:val="002C7B21"/>
    <w:rsid w:val="002D2840"/>
    <w:rsid w:val="002D756D"/>
    <w:rsid w:val="002D7CFC"/>
    <w:rsid w:val="002D7E5B"/>
    <w:rsid w:val="002E0D58"/>
    <w:rsid w:val="002E133D"/>
    <w:rsid w:val="002E1717"/>
    <w:rsid w:val="002E4B73"/>
    <w:rsid w:val="002E4BD6"/>
    <w:rsid w:val="002F0F23"/>
    <w:rsid w:val="002F1361"/>
    <w:rsid w:val="002F31F8"/>
    <w:rsid w:val="002F44EB"/>
    <w:rsid w:val="002F6AA0"/>
    <w:rsid w:val="002F72A8"/>
    <w:rsid w:val="0030145A"/>
    <w:rsid w:val="00301838"/>
    <w:rsid w:val="00302A76"/>
    <w:rsid w:val="003033F9"/>
    <w:rsid w:val="00303AF5"/>
    <w:rsid w:val="00304678"/>
    <w:rsid w:val="003046CD"/>
    <w:rsid w:val="0030475B"/>
    <w:rsid w:val="00304F2A"/>
    <w:rsid w:val="00305B12"/>
    <w:rsid w:val="00307851"/>
    <w:rsid w:val="00311185"/>
    <w:rsid w:val="0031313F"/>
    <w:rsid w:val="00313B8C"/>
    <w:rsid w:val="00315A94"/>
    <w:rsid w:val="003164E5"/>
    <w:rsid w:val="003172BD"/>
    <w:rsid w:val="003219D0"/>
    <w:rsid w:val="003224D4"/>
    <w:rsid w:val="00322B46"/>
    <w:rsid w:val="00322B7C"/>
    <w:rsid w:val="00323ADB"/>
    <w:rsid w:val="003260BB"/>
    <w:rsid w:val="00327E4F"/>
    <w:rsid w:val="00330076"/>
    <w:rsid w:val="00334420"/>
    <w:rsid w:val="003345A5"/>
    <w:rsid w:val="003358B3"/>
    <w:rsid w:val="00335AEF"/>
    <w:rsid w:val="00335B33"/>
    <w:rsid w:val="003370A4"/>
    <w:rsid w:val="00340711"/>
    <w:rsid w:val="00345D36"/>
    <w:rsid w:val="00353586"/>
    <w:rsid w:val="00353FAD"/>
    <w:rsid w:val="00354371"/>
    <w:rsid w:val="0035474E"/>
    <w:rsid w:val="00355016"/>
    <w:rsid w:val="0035627E"/>
    <w:rsid w:val="00356508"/>
    <w:rsid w:val="00357658"/>
    <w:rsid w:val="003624E4"/>
    <w:rsid w:val="00362B49"/>
    <w:rsid w:val="0036430B"/>
    <w:rsid w:val="00364D9E"/>
    <w:rsid w:val="003655FF"/>
    <w:rsid w:val="0037050E"/>
    <w:rsid w:val="00370C86"/>
    <w:rsid w:val="00370E82"/>
    <w:rsid w:val="00375836"/>
    <w:rsid w:val="00376195"/>
    <w:rsid w:val="00376C9F"/>
    <w:rsid w:val="003826EC"/>
    <w:rsid w:val="00384952"/>
    <w:rsid w:val="003921FF"/>
    <w:rsid w:val="003927BB"/>
    <w:rsid w:val="00393090"/>
    <w:rsid w:val="003931AF"/>
    <w:rsid w:val="003933DF"/>
    <w:rsid w:val="003936D5"/>
    <w:rsid w:val="00394236"/>
    <w:rsid w:val="003946BD"/>
    <w:rsid w:val="003A0020"/>
    <w:rsid w:val="003A1126"/>
    <w:rsid w:val="003A431D"/>
    <w:rsid w:val="003A62BF"/>
    <w:rsid w:val="003A68DC"/>
    <w:rsid w:val="003B010B"/>
    <w:rsid w:val="003B0F68"/>
    <w:rsid w:val="003B1061"/>
    <w:rsid w:val="003B4C55"/>
    <w:rsid w:val="003B59F0"/>
    <w:rsid w:val="003B724C"/>
    <w:rsid w:val="003B7B31"/>
    <w:rsid w:val="003C0838"/>
    <w:rsid w:val="003C49D9"/>
    <w:rsid w:val="003C74F8"/>
    <w:rsid w:val="003C7CC0"/>
    <w:rsid w:val="003D1155"/>
    <w:rsid w:val="003D1932"/>
    <w:rsid w:val="003D5A1C"/>
    <w:rsid w:val="003E2F23"/>
    <w:rsid w:val="003E324E"/>
    <w:rsid w:val="003E5A00"/>
    <w:rsid w:val="003E5BF1"/>
    <w:rsid w:val="003E62A4"/>
    <w:rsid w:val="003F033F"/>
    <w:rsid w:val="003F18A9"/>
    <w:rsid w:val="003F2831"/>
    <w:rsid w:val="003F2AAF"/>
    <w:rsid w:val="003F3312"/>
    <w:rsid w:val="003F43CD"/>
    <w:rsid w:val="003F6C9A"/>
    <w:rsid w:val="004030D4"/>
    <w:rsid w:val="00407430"/>
    <w:rsid w:val="0040796B"/>
    <w:rsid w:val="00410F12"/>
    <w:rsid w:val="0041165E"/>
    <w:rsid w:val="00412665"/>
    <w:rsid w:val="00412CCA"/>
    <w:rsid w:val="00414071"/>
    <w:rsid w:val="00416148"/>
    <w:rsid w:val="00422F0B"/>
    <w:rsid w:val="004245CC"/>
    <w:rsid w:val="00425C8D"/>
    <w:rsid w:val="004268DD"/>
    <w:rsid w:val="004274F6"/>
    <w:rsid w:val="004303E0"/>
    <w:rsid w:val="00430598"/>
    <w:rsid w:val="004314C3"/>
    <w:rsid w:val="0043207F"/>
    <w:rsid w:val="0043359B"/>
    <w:rsid w:val="0043493C"/>
    <w:rsid w:val="00436217"/>
    <w:rsid w:val="004400BD"/>
    <w:rsid w:val="0044750C"/>
    <w:rsid w:val="004506E6"/>
    <w:rsid w:val="00451F61"/>
    <w:rsid w:val="00451F9A"/>
    <w:rsid w:val="00452B8F"/>
    <w:rsid w:val="00455662"/>
    <w:rsid w:val="004558A0"/>
    <w:rsid w:val="004610E0"/>
    <w:rsid w:val="004623CE"/>
    <w:rsid w:val="00463CF8"/>
    <w:rsid w:val="00464274"/>
    <w:rsid w:val="00465992"/>
    <w:rsid w:val="004660F7"/>
    <w:rsid w:val="0046636B"/>
    <w:rsid w:val="00471F8D"/>
    <w:rsid w:val="00472911"/>
    <w:rsid w:val="004743DF"/>
    <w:rsid w:val="00476188"/>
    <w:rsid w:val="004832EA"/>
    <w:rsid w:val="00484756"/>
    <w:rsid w:val="0048716C"/>
    <w:rsid w:val="004913DE"/>
    <w:rsid w:val="0049177E"/>
    <w:rsid w:val="00491DAC"/>
    <w:rsid w:val="00492DC7"/>
    <w:rsid w:val="004951A0"/>
    <w:rsid w:val="00495FF1"/>
    <w:rsid w:val="00496760"/>
    <w:rsid w:val="004A00C3"/>
    <w:rsid w:val="004A4804"/>
    <w:rsid w:val="004A4DFD"/>
    <w:rsid w:val="004B0738"/>
    <w:rsid w:val="004B0E99"/>
    <w:rsid w:val="004B1C0F"/>
    <w:rsid w:val="004B4DAC"/>
    <w:rsid w:val="004B57B8"/>
    <w:rsid w:val="004B731E"/>
    <w:rsid w:val="004C09F7"/>
    <w:rsid w:val="004C385A"/>
    <w:rsid w:val="004D1EB6"/>
    <w:rsid w:val="004D28BB"/>
    <w:rsid w:val="004D2F6D"/>
    <w:rsid w:val="004D3036"/>
    <w:rsid w:val="004D3E89"/>
    <w:rsid w:val="004E617E"/>
    <w:rsid w:val="004E77E4"/>
    <w:rsid w:val="004F1EA9"/>
    <w:rsid w:val="005038AD"/>
    <w:rsid w:val="00504308"/>
    <w:rsid w:val="00505BEC"/>
    <w:rsid w:val="0051020B"/>
    <w:rsid w:val="00510DC9"/>
    <w:rsid w:val="00512E72"/>
    <w:rsid w:val="00513373"/>
    <w:rsid w:val="00513EEB"/>
    <w:rsid w:val="00515327"/>
    <w:rsid w:val="00520044"/>
    <w:rsid w:val="00520F5B"/>
    <w:rsid w:val="0052274D"/>
    <w:rsid w:val="0052526A"/>
    <w:rsid w:val="005252CE"/>
    <w:rsid w:val="00532B68"/>
    <w:rsid w:val="00533589"/>
    <w:rsid w:val="00542410"/>
    <w:rsid w:val="00544489"/>
    <w:rsid w:val="00550E9F"/>
    <w:rsid w:val="005552AD"/>
    <w:rsid w:val="00556ABD"/>
    <w:rsid w:val="00563754"/>
    <w:rsid w:val="00564CAA"/>
    <w:rsid w:val="005703FD"/>
    <w:rsid w:val="005733EC"/>
    <w:rsid w:val="0057439E"/>
    <w:rsid w:val="00580F5E"/>
    <w:rsid w:val="005811D0"/>
    <w:rsid w:val="00582C93"/>
    <w:rsid w:val="0058405A"/>
    <w:rsid w:val="005855ED"/>
    <w:rsid w:val="005867C7"/>
    <w:rsid w:val="00586903"/>
    <w:rsid w:val="00586BD5"/>
    <w:rsid w:val="0058700D"/>
    <w:rsid w:val="00592D5E"/>
    <w:rsid w:val="00594C7F"/>
    <w:rsid w:val="0059626E"/>
    <w:rsid w:val="0059765C"/>
    <w:rsid w:val="005976D3"/>
    <w:rsid w:val="005A10C0"/>
    <w:rsid w:val="005A61F2"/>
    <w:rsid w:val="005B2512"/>
    <w:rsid w:val="005B430E"/>
    <w:rsid w:val="005B7579"/>
    <w:rsid w:val="005C1160"/>
    <w:rsid w:val="005C3562"/>
    <w:rsid w:val="005C456B"/>
    <w:rsid w:val="005C7338"/>
    <w:rsid w:val="005D0350"/>
    <w:rsid w:val="005D13B9"/>
    <w:rsid w:val="005D1F4F"/>
    <w:rsid w:val="005D41D9"/>
    <w:rsid w:val="005D4CAC"/>
    <w:rsid w:val="005D4DF6"/>
    <w:rsid w:val="005E1DDB"/>
    <w:rsid w:val="005E27BD"/>
    <w:rsid w:val="005E3BF0"/>
    <w:rsid w:val="005E3C9D"/>
    <w:rsid w:val="005E3EE2"/>
    <w:rsid w:val="005E4354"/>
    <w:rsid w:val="005E5FD1"/>
    <w:rsid w:val="005F086C"/>
    <w:rsid w:val="005F0A53"/>
    <w:rsid w:val="005F15CA"/>
    <w:rsid w:val="005F6771"/>
    <w:rsid w:val="005F7483"/>
    <w:rsid w:val="00601FB4"/>
    <w:rsid w:val="00602133"/>
    <w:rsid w:val="00602995"/>
    <w:rsid w:val="006031E0"/>
    <w:rsid w:val="00604F36"/>
    <w:rsid w:val="0060520C"/>
    <w:rsid w:val="00606D75"/>
    <w:rsid w:val="006109B6"/>
    <w:rsid w:val="00611381"/>
    <w:rsid w:val="006125F8"/>
    <w:rsid w:val="00613235"/>
    <w:rsid w:val="00613D35"/>
    <w:rsid w:val="006168E0"/>
    <w:rsid w:val="00617256"/>
    <w:rsid w:val="006179D6"/>
    <w:rsid w:val="00625906"/>
    <w:rsid w:val="00630256"/>
    <w:rsid w:val="00630F0B"/>
    <w:rsid w:val="00631DE0"/>
    <w:rsid w:val="00633C4F"/>
    <w:rsid w:val="00637682"/>
    <w:rsid w:val="00640EA8"/>
    <w:rsid w:val="00641914"/>
    <w:rsid w:val="00644A1B"/>
    <w:rsid w:val="0064515F"/>
    <w:rsid w:val="00647A35"/>
    <w:rsid w:val="0065127D"/>
    <w:rsid w:val="00651823"/>
    <w:rsid w:val="00651F3E"/>
    <w:rsid w:val="006538EA"/>
    <w:rsid w:val="006574F4"/>
    <w:rsid w:val="006602BA"/>
    <w:rsid w:val="006608A3"/>
    <w:rsid w:val="006628E7"/>
    <w:rsid w:val="006630CB"/>
    <w:rsid w:val="00665286"/>
    <w:rsid w:val="00666F0A"/>
    <w:rsid w:val="00666F22"/>
    <w:rsid w:val="006705EA"/>
    <w:rsid w:val="00670DF3"/>
    <w:rsid w:val="006716D1"/>
    <w:rsid w:val="00675D00"/>
    <w:rsid w:val="00675E38"/>
    <w:rsid w:val="00675F03"/>
    <w:rsid w:val="006762DA"/>
    <w:rsid w:val="00680F8C"/>
    <w:rsid w:val="006815A1"/>
    <w:rsid w:val="00683C2B"/>
    <w:rsid w:val="00692FAF"/>
    <w:rsid w:val="00693B27"/>
    <w:rsid w:val="00693B2D"/>
    <w:rsid w:val="0069657A"/>
    <w:rsid w:val="006A0609"/>
    <w:rsid w:val="006A2417"/>
    <w:rsid w:val="006B2043"/>
    <w:rsid w:val="006B366D"/>
    <w:rsid w:val="006B5E53"/>
    <w:rsid w:val="006C3F34"/>
    <w:rsid w:val="006C4F07"/>
    <w:rsid w:val="006C563F"/>
    <w:rsid w:val="006D1BFF"/>
    <w:rsid w:val="006D2CC1"/>
    <w:rsid w:val="006D35F1"/>
    <w:rsid w:val="006D3A4B"/>
    <w:rsid w:val="006D3CB5"/>
    <w:rsid w:val="006D6EC3"/>
    <w:rsid w:val="006D73B2"/>
    <w:rsid w:val="006E0726"/>
    <w:rsid w:val="006E2EDA"/>
    <w:rsid w:val="006E4B93"/>
    <w:rsid w:val="006E4C7D"/>
    <w:rsid w:val="006E6C4F"/>
    <w:rsid w:val="006F189C"/>
    <w:rsid w:val="006F1F1D"/>
    <w:rsid w:val="006F5438"/>
    <w:rsid w:val="006F5887"/>
    <w:rsid w:val="006F7031"/>
    <w:rsid w:val="006F7CFF"/>
    <w:rsid w:val="007004B2"/>
    <w:rsid w:val="00701B2D"/>
    <w:rsid w:val="0070409E"/>
    <w:rsid w:val="00704803"/>
    <w:rsid w:val="00705C2C"/>
    <w:rsid w:val="007118D7"/>
    <w:rsid w:val="00715F8D"/>
    <w:rsid w:val="00722CC6"/>
    <w:rsid w:val="0072359C"/>
    <w:rsid w:val="007242DE"/>
    <w:rsid w:val="007247D8"/>
    <w:rsid w:val="00726553"/>
    <w:rsid w:val="00730BFA"/>
    <w:rsid w:val="00733902"/>
    <w:rsid w:val="00737431"/>
    <w:rsid w:val="007376D1"/>
    <w:rsid w:val="00737A50"/>
    <w:rsid w:val="00737F06"/>
    <w:rsid w:val="007417EC"/>
    <w:rsid w:val="00745793"/>
    <w:rsid w:val="0074609E"/>
    <w:rsid w:val="00750890"/>
    <w:rsid w:val="00751465"/>
    <w:rsid w:val="00761755"/>
    <w:rsid w:val="007618BE"/>
    <w:rsid w:val="00762ED2"/>
    <w:rsid w:val="007639CB"/>
    <w:rsid w:val="00765217"/>
    <w:rsid w:val="007731AF"/>
    <w:rsid w:val="007751A7"/>
    <w:rsid w:val="007755EA"/>
    <w:rsid w:val="00776F72"/>
    <w:rsid w:val="00777238"/>
    <w:rsid w:val="00777A7A"/>
    <w:rsid w:val="007843A7"/>
    <w:rsid w:val="0078549E"/>
    <w:rsid w:val="0078620F"/>
    <w:rsid w:val="00787BA8"/>
    <w:rsid w:val="007919E3"/>
    <w:rsid w:val="0079288B"/>
    <w:rsid w:val="00792959"/>
    <w:rsid w:val="00793E9A"/>
    <w:rsid w:val="007A0EDE"/>
    <w:rsid w:val="007A1F5F"/>
    <w:rsid w:val="007A2F76"/>
    <w:rsid w:val="007A7207"/>
    <w:rsid w:val="007A799A"/>
    <w:rsid w:val="007B3716"/>
    <w:rsid w:val="007B59D1"/>
    <w:rsid w:val="007C0932"/>
    <w:rsid w:val="007C1475"/>
    <w:rsid w:val="007C2BE5"/>
    <w:rsid w:val="007C31BF"/>
    <w:rsid w:val="007C3851"/>
    <w:rsid w:val="007C3986"/>
    <w:rsid w:val="007C3BC4"/>
    <w:rsid w:val="007C6F7A"/>
    <w:rsid w:val="007D13F7"/>
    <w:rsid w:val="007D1D03"/>
    <w:rsid w:val="007D282B"/>
    <w:rsid w:val="007D3A9E"/>
    <w:rsid w:val="007D53EC"/>
    <w:rsid w:val="007D5969"/>
    <w:rsid w:val="007E328E"/>
    <w:rsid w:val="007E7CF0"/>
    <w:rsid w:val="007F5E51"/>
    <w:rsid w:val="007F5FEA"/>
    <w:rsid w:val="008004B8"/>
    <w:rsid w:val="0080145A"/>
    <w:rsid w:val="00802DB9"/>
    <w:rsid w:val="0080557F"/>
    <w:rsid w:val="008056B5"/>
    <w:rsid w:val="00805DDC"/>
    <w:rsid w:val="00810254"/>
    <w:rsid w:val="008116E6"/>
    <w:rsid w:val="008139EA"/>
    <w:rsid w:val="008149E2"/>
    <w:rsid w:val="008165DE"/>
    <w:rsid w:val="00816A91"/>
    <w:rsid w:val="00817D53"/>
    <w:rsid w:val="00825E6A"/>
    <w:rsid w:val="0082617A"/>
    <w:rsid w:val="00832902"/>
    <w:rsid w:val="00841078"/>
    <w:rsid w:val="00841D94"/>
    <w:rsid w:val="008439EA"/>
    <w:rsid w:val="008451CA"/>
    <w:rsid w:val="0085062D"/>
    <w:rsid w:val="008507AB"/>
    <w:rsid w:val="00853777"/>
    <w:rsid w:val="0085395F"/>
    <w:rsid w:val="00853A6E"/>
    <w:rsid w:val="008579BC"/>
    <w:rsid w:val="008679FE"/>
    <w:rsid w:val="00872A98"/>
    <w:rsid w:val="008730BC"/>
    <w:rsid w:val="0087394A"/>
    <w:rsid w:val="00880A03"/>
    <w:rsid w:val="0088292B"/>
    <w:rsid w:val="00884188"/>
    <w:rsid w:val="00886661"/>
    <w:rsid w:val="008921E2"/>
    <w:rsid w:val="0089285B"/>
    <w:rsid w:val="00897DE1"/>
    <w:rsid w:val="008A2EB6"/>
    <w:rsid w:val="008A3559"/>
    <w:rsid w:val="008A75EA"/>
    <w:rsid w:val="008A7608"/>
    <w:rsid w:val="008A7D23"/>
    <w:rsid w:val="008B1681"/>
    <w:rsid w:val="008B37E0"/>
    <w:rsid w:val="008B3B35"/>
    <w:rsid w:val="008B68BC"/>
    <w:rsid w:val="008C45F5"/>
    <w:rsid w:val="008D0290"/>
    <w:rsid w:val="008D0A01"/>
    <w:rsid w:val="008D1A0E"/>
    <w:rsid w:val="008D3A8E"/>
    <w:rsid w:val="008D5877"/>
    <w:rsid w:val="008D6B36"/>
    <w:rsid w:val="008D77B4"/>
    <w:rsid w:val="008E0351"/>
    <w:rsid w:val="008E268E"/>
    <w:rsid w:val="008E5692"/>
    <w:rsid w:val="008E7281"/>
    <w:rsid w:val="008E7A2A"/>
    <w:rsid w:val="008F393A"/>
    <w:rsid w:val="008F4DA3"/>
    <w:rsid w:val="008F4E49"/>
    <w:rsid w:val="00900B99"/>
    <w:rsid w:val="00901082"/>
    <w:rsid w:val="0090111A"/>
    <w:rsid w:val="009019B0"/>
    <w:rsid w:val="00906443"/>
    <w:rsid w:val="00912D75"/>
    <w:rsid w:val="009135CE"/>
    <w:rsid w:val="0091467E"/>
    <w:rsid w:val="00914AF9"/>
    <w:rsid w:val="0091621D"/>
    <w:rsid w:val="00917292"/>
    <w:rsid w:val="00917A27"/>
    <w:rsid w:val="009202DF"/>
    <w:rsid w:val="00920E85"/>
    <w:rsid w:val="00921E32"/>
    <w:rsid w:val="00924E17"/>
    <w:rsid w:val="00925687"/>
    <w:rsid w:val="00931706"/>
    <w:rsid w:val="0093334D"/>
    <w:rsid w:val="00934DE0"/>
    <w:rsid w:val="0093680F"/>
    <w:rsid w:val="00936866"/>
    <w:rsid w:val="00936DE9"/>
    <w:rsid w:val="00937AAF"/>
    <w:rsid w:val="009447D2"/>
    <w:rsid w:val="00950040"/>
    <w:rsid w:val="009519DE"/>
    <w:rsid w:val="009549D5"/>
    <w:rsid w:val="009557DE"/>
    <w:rsid w:val="009562DE"/>
    <w:rsid w:val="0096136B"/>
    <w:rsid w:val="00961494"/>
    <w:rsid w:val="009623A8"/>
    <w:rsid w:val="009629AE"/>
    <w:rsid w:val="0097173D"/>
    <w:rsid w:val="009738F7"/>
    <w:rsid w:val="0097495E"/>
    <w:rsid w:val="0097518A"/>
    <w:rsid w:val="009759F2"/>
    <w:rsid w:val="00976627"/>
    <w:rsid w:val="00977305"/>
    <w:rsid w:val="00982656"/>
    <w:rsid w:val="0098549F"/>
    <w:rsid w:val="009903A7"/>
    <w:rsid w:val="009904E9"/>
    <w:rsid w:val="00993BCE"/>
    <w:rsid w:val="009944B5"/>
    <w:rsid w:val="0099753E"/>
    <w:rsid w:val="009975CB"/>
    <w:rsid w:val="009A0729"/>
    <w:rsid w:val="009A0A7C"/>
    <w:rsid w:val="009A2139"/>
    <w:rsid w:val="009A5290"/>
    <w:rsid w:val="009A78E5"/>
    <w:rsid w:val="009B3AB7"/>
    <w:rsid w:val="009B45D0"/>
    <w:rsid w:val="009B4F42"/>
    <w:rsid w:val="009B5E73"/>
    <w:rsid w:val="009C0059"/>
    <w:rsid w:val="009C1531"/>
    <w:rsid w:val="009C38B1"/>
    <w:rsid w:val="009C3E2C"/>
    <w:rsid w:val="009C7EBB"/>
    <w:rsid w:val="009D2FE3"/>
    <w:rsid w:val="009D530A"/>
    <w:rsid w:val="009E1F2C"/>
    <w:rsid w:val="009E6374"/>
    <w:rsid w:val="009E65CD"/>
    <w:rsid w:val="009F0C36"/>
    <w:rsid w:val="009F30F9"/>
    <w:rsid w:val="009F471C"/>
    <w:rsid w:val="009F5DAC"/>
    <w:rsid w:val="009F76CC"/>
    <w:rsid w:val="00A000DD"/>
    <w:rsid w:val="00A01226"/>
    <w:rsid w:val="00A03E0B"/>
    <w:rsid w:val="00A04A37"/>
    <w:rsid w:val="00A06A61"/>
    <w:rsid w:val="00A13A55"/>
    <w:rsid w:val="00A13DEA"/>
    <w:rsid w:val="00A15CC3"/>
    <w:rsid w:val="00A20544"/>
    <w:rsid w:val="00A21171"/>
    <w:rsid w:val="00A22DD7"/>
    <w:rsid w:val="00A23DD4"/>
    <w:rsid w:val="00A240B0"/>
    <w:rsid w:val="00A25ED2"/>
    <w:rsid w:val="00A26C07"/>
    <w:rsid w:val="00A321CD"/>
    <w:rsid w:val="00A42B39"/>
    <w:rsid w:val="00A445E3"/>
    <w:rsid w:val="00A45D0C"/>
    <w:rsid w:val="00A5222A"/>
    <w:rsid w:val="00A5275D"/>
    <w:rsid w:val="00A52C47"/>
    <w:rsid w:val="00A53B3D"/>
    <w:rsid w:val="00A53E71"/>
    <w:rsid w:val="00A56B0A"/>
    <w:rsid w:val="00A56DDF"/>
    <w:rsid w:val="00A63298"/>
    <w:rsid w:val="00A640B5"/>
    <w:rsid w:val="00A65AB2"/>
    <w:rsid w:val="00A66F6F"/>
    <w:rsid w:val="00A71930"/>
    <w:rsid w:val="00A71AFE"/>
    <w:rsid w:val="00A821FE"/>
    <w:rsid w:val="00A87EA2"/>
    <w:rsid w:val="00A905B9"/>
    <w:rsid w:val="00A912DE"/>
    <w:rsid w:val="00A92AE8"/>
    <w:rsid w:val="00A9310A"/>
    <w:rsid w:val="00A96504"/>
    <w:rsid w:val="00AA1CD4"/>
    <w:rsid w:val="00AA237D"/>
    <w:rsid w:val="00AA4751"/>
    <w:rsid w:val="00AA4A87"/>
    <w:rsid w:val="00AA4BAE"/>
    <w:rsid w:val="00AA5B5B"/>
    <w:rsid w:val="00AB1887"/>
    <w:rsid w:val="00AB2B2A"/>
    <w:rsid w:val="00AB2C3B"/>
    <w:rsid w:val="00AB3BCE"/>
    <w:rsid w:val="00AC4A86"/>
    <w:rsid w:val="00AC5651"/>
    <w:rsid w:val="00AD0605"/>
    <w:rsid w:val="00AD11F2"/>
    <w:rsid w:val="00AD6DA5"/>
    <w:rsid w:val="00AD7DFF"/>
    <w:rsid w:val="00AE048F"/>
    <w:rsid w:val="00AE0DF7"/>
    <w:rsid w:val="00AE1CEC"/>
    <w:rsid w:val="00AE2C57"/>
    <w:rsid w:val="00AE33BF"/>
    <w:rsid w:val="00AE5504"/>
    <w:rsid w:val="00AE617F"/>
    <w:rsid w:val="00AF0943"/>
    <w:rsid w:val="00AF0FB5"/>
    <w:rsid w:val="00AF31D3"/>
    <w:rsid w:val="00AF6300"/>
    <w:rsid w:val="00AF739F"/>
    <w:rsid w:val="00AF75AE"/>
    <w:rsid w:val="00AF7D93"/>
    <w:rsid w:val="00B0005B"/>
    <w:rsid w:val="00B00651"/>
    <w:rsid w:val="00B008F9"/>
    <w:rsid w:val="00B03C99"/>
    <w:rsid w:val="00B06051"/>
    <w:rsid w:val="00B074DF"/>
    <w:rsid w:val="00B1252D"/>
    <w:rsid w:val="00B12B2E"/>
    <w:rsid w:val="00B13C3B"/>
    <w:rsid w:val="00B1566C"/>
    <w:rsid w:val="00B15731"/>
    <w:rsid w:val="00B17E92"/>
    <w:rsid w:val="00B201A2"/>
    <w:rsid w:val="00B20F4B"/>
    <w:rsid w:val="00B23108"/>
    <w:rsid w:val="00B24336"/>
    <w:rsid w:val="00B26C4D"/>
    <w:rsid w:val="00B304CB"/>
    <w:rsid w:val="00B402A7"/>
    <w:rsid w:val="00B40FAC"/>
    <w:rsid w:val="00B42F1C"/>
    <w:rsid w:val="00B4506E"/>
    <w:rsid w:val="00B45D96"/>
    <w:rsid w:val="00B466E8"/>
    <w:rsid w:val="00B50290"/>
    <w:rsid w:val="00B5094A"/>
    <w:rsid w:val="00B53C71"/>
    <w:rsid w:val="00B53D11"/>
    <w:rsid w:val="00B53F3F"/>
    <w:rsid w:val="00B5567B"/>
    <w:rsid w:val="00B55C10"/>
    <w:rsid w:val="00B564CD"/>
    <w:rsid w:val="00B565F4"/>
    <w:rsid w:val="00B56E4C"/>
    <w:rsid w:val="00B609A2"/>
    <w:rsid w:val="00B624A3"/>
    <w:rsid w:val="00B62976"/>
    <w:rsid w:val="00B62E7D"/>
    <w:rsid w:val="00B65C68"/>
    <w:rsid w:val="00B67E57"/>
    <w:rsid w:val="00B71079"/>
    <w:rsid w:val="00B7138B"/>
    <w:rsid w:val="00B73534"/>
    <w:rsid w:val="00B751C5"/>
    <w:rsid w:val="00B77087"/>
    <w:rsid w:val="00B77E9D"/>
    <w:rsid w:val="00B81DE4"/>
    <w:rsid w:val="00B83B8C"/>
    <w:rsid w:val="00B83D65"/>
    <w:rsid w:val="00B843B5"/>
    <w:rsid w:val="00B860B4"/>
    <w:rsid w:val="00B87290"/>
    <w:rsid w:val="00B94CF2"/>
    <w:rsid w:val="00B95BD2"/>
    <w:rsid w:val="00BA02EC"/>
    <w:rsid w:val="00BA3BAA"/>
    <w:rsid w:val="00BB0411"/>
    <w:rsid w:val="00BB3B1F"/>
    <w:rsid w:val="00BB458F"/>
    <w:rsid w:val="00BB5494"/>
    <w:rsid w:val="00BB566B"/>
    <w:rsid w:val="00BB6FDC"/>
    <w:rsid w:val="00BB7226"/>
    <w:rsid w:val="00BC1B9D"/>
    <w:rsid w:val="00BC1BD0"/>
    <w:rsid w:val="00BC2318"/>
    <w:rsid w:val="00BC28F4"/>
    <w:rsid w:val="00BC3F2A"/>
    <w:rsid w:val="00BC4BAC"/>
    <w:rsid w:val="00BC569D"/>
    <w:rsid w:val="00BC744F"/>
    <w:rsid w:val="00BD1F7E"/>
    <w:rsid w:val="00BD40B7"/>
    <w:rsid w:val="00BD7C95"/>
    <w:rsid w:val="00BE0D0F"/>
    <w:rsid w:val="00BF3DFD"/>
    <w:rsid w:val="00BF4885"/>
    <w:rsid w:val="00BF660D"/>
    <w:rsid w:val="00C01425"/>
    <w:rsid w:val="00C02469"/>
    <w:rsid w:val="00C03037"/>
    <w:rsid w:val="00C0570B"/>
    <w:rsid w:val="00C0688B"/>
    <w:rsid w:val="00C11716"/>
    <w:rsid w:val="00C11BF1"/>
    <w:rsid w:val="00C133F0"/>
    <w:rsid w:val="00C14CDE"/>
    <w:rsid w:val="00C156B0"/>
    <w:rsid w:val="00C25D19"/>
    <w:rsid w:val="00C31029"/>
    <w:rsid w:val="00C33364"/>
    <w:rsid w:val="00C33827"/>
    <w:rsid w:val="00C35758"/>
    <w:rsid w:val="00C35AB4"/>
    <w:rsid w:val="00C3673F"/>
    <w:rsid w:val="00C36963"/>
    <w:rsid w:val="00C36E64"/>
    <w:rsid w:val="00C4000D"/>
    <w:rsid w:val="00C42934"/>
    <w:rsid w:val="00C43972"/>
    <w:rsid w:val="00C44A6A"/>
    <w:rsid w:val="00C46357"/>
    <w:rsid w:val="00C46510"/>
    <w:rsid w:val="00C47A50"/>
    <w:rsid w:val="00C47DCA"/>
    <w:rsid w:val="00C53C19"/>
    <w:rsid w:val="00C53E80"/>
    <w:rsid w:val="00C555F9"/>
    <w:rsid w:val="00C56184"/>
    <w:rsid w:val="00C57B8E"/>
    <w:rsid w:val="00C617E0"/>
    <w:rsid w:val="00C64B99"/>
    <w:rsid w:val="00C64DD5"/>
    <w:rsid w:val="00C65C24"/>
    <w:rsid w:val="00C66CBF"/>
    <w:rsid w:val="00C7088C"/>
    <w:rsid w:val="00C70D2C"/>
    <w:rsid w:val="00C7354A"/>
    <w:rsid w:val="00C73A09"/>
    <w:rsid w:val="00C7412A"/>
    <w:rsid w:val="00C74881"/>
    <w:rsid w:val="00C76C65"/>
    <w:rsid w:val="00C81025"/>
    <w:rsid w:val="00C82193"/>
    <w:rsid w:val="00C845C6"/>
    <w:rsid w:val="00C852E0"/>
    <w:rsid w:val="00C86E20"/>
    <w:rsid w:val="00C87A7C"/>
    <w:rsid w:val="00C90FA7"/>
    <w:rsid w:val="00C930F4"/>
    <w:rsid w:val="00C93C19"/>
    <w:rsid w:val="00C943E6"/>
    <w:rsid w:val="00C967B6"/>
    <w:rsid w:val="00CA162D"/>
    <w:rsid w:val="00CA2E75"/>
    <w:rsid w:val="00CA4EC7"/>
    <w:rsid w:val="00CA566F"/>
    <w:rsid w:val="00CA6AF2"/>
    <w:rsid w:val="00CB0747"/>
    <w:rsid w:val="00CB1A70"/>
    <w:rsid w:val="00CB20B4"/>
    <w:rsid w:val="00CB43DD"/>
    <w:rsid w:val="00CB75E1"/>
    <w:rsid w:val="00CC3FCF"/>
    <w:rsid w:val="00CC427A"/>
    <w:rsid w:val="00CC475B"/>
    <w:rsid w:val="00CC5813"/>
    <w:rsid w:val="00CC6849"/>
    <w:rsid w:val="00CD1E71"/>
    <w:rsid w:val="00CD56F1"/>
    <w:rsid w:val="00CE2DBF"/>
    <w:rsid w:val="00CE6630"/>
    <w:rsid w:val="00CF18E6"/>
    <w:rsid w:val="00CF4235"/>
    <w:rsid w:val="00CF7272"/>
    <w:rsid w:val="00CF7303"/>
    <w:rsid w:val="00D00373"/>
    <w:rsid w:val="00D00D55"/>
    <w:rsid w:val="00D0423F"/>
    <w:rsid w:val="00D04443"/>
    <w:rsid w:val="00D06095"/>
    <w:rsid w:val="00D06EF1"/>
    <w:rsid w:val="00D07198"/>
    <w:rsid w:val="00D10B38"/>
    <w:rsid w:val="00D11B11"/>
    <w:rsid w:val="00D12647"/>
    <w:rsid w:val="00D12FCA"/>
    <w:rsid w:val="00D143DD"/>
    <w:rsid w:val="00D16AD1"/>
    <w:rsid w:val="00D179A1"/>
    <w:rsid w:val="00D26579"/>
    <w:rsid w:val="00D26709"/>
    <w:rsid w:val="00D2684E"/>
    <w:rsid w:val="00D30764"/>
    <w:rsid w:val="00D31EA8"/>
    <w:rsid w:val="00D370EC"/>
    <w:rsid w:val="00D4009C"/>
    <w:rsid w:val="00D42D33"/>
    <w:rsid w:val="00D4431D"/>
    <w:rsid w:val="00D447B6"/>
    <w:rsid w:val="00D47CEB"/>
    <w:rsid w:val="00D52117"/>
    <w:rsid w:val="00D534F3"/>
    <w:rsid w:val="00D536C7"/>
    <w:rsid w:val="00D53984"/>
    <w:rsid w:val="00D54E53"/>
    <w:rsid w:val="00D56192"/>
    <w:rsid w:val="00D5798E"/>
    <w:rsid w:val="00D57D3F"/>
    <w:rsid w:val="00D57E1A"/>
    <w:rsid w:val="00D654F8"/>
    <w:rsid w:val="00D66CF9"/>
    <w:rsid w:val="00D70F10"/>
    <w:rsid w:val="00D758B9"/>
    <w:rsid w:val="00D76773"/>
    <w:rsid w:val="00D85AAC"/>
    <w:rsid w:val="00D909F3"/>
    <w:rsid w:val="00D90EA2"/>
    <w:rsid w:val="00D92D06"/>
    <w:rsid w:val="00D95F01"/>
    <w:rsid w:val="00DA0448"/>
    <w:rsid w:val="00DA1080"/>
    <w:rsid w:val="00DA16A1"/>
    <w:rsid w:val="00DA36D1"/>
    <w:rsid w:val="00DA3B09"/>
    <w:rsid w:val="00DA545D"/>
    <w:rsid w:val="00DA7360"/>
    <w:rsid w:val="00DB7F16"/>
    <w:rsid w:val="00DC2329"/>
    <w:rsid w:val="00DC5F60"/>
    <w:rsid w:val="00DC6814"/>
    <w:rsid w:val="00DD0F18"/>
    <w:rsid w:val="00DD2F6B"/>
    <w:rsid w:val="00DD51C6"/>
    <w:rsid w:val="00DD5FB0"/>
    <w:rsid w:val="00DD626E"/>
    <w:rsid w:val="00DD6980"/>
    <w:rsid w:val="00DE13A1"/>
    <w:rsid w:val="00DE4FBD"/>
    <w:rsid w:val="00DE61AA"/>
    <w:rsid w:val="00DF10AD"/>
    <w:rsid w:val="00DF1D65"/>
    <w:rsid w:val="00DF35A8"/>
    <w:rsid w:val="00DF64EA"/>
    <w:rsid w:val="00E03F87"/>
    <w:rsid w:val="00E04D41"/>
    <w:rsid w:val="00E07EBD"/>
    <w:rsid w:val="00E1104D"/>
    <w:rsid w:val="00E1247B"/>
    <w:rsid w:val="00E13DBD"/>
    <w:rsid w:val="00E15DD0"/>
    <w:rsid w:val="00E17272"/>
    <w:rsid w:val="00E21419"/>
    <w:rsid w:val="00E24191"/>
    <w:rsid w:val="00E26466"/>
    <w:rsid w:val="00E26845"/>
    <w:rsid w:val="00E35264"/>
    <w:rsid w:val="00E354E9"/>
    <w:rsid w:val="00E3558E"/>
    <w:rsid w:val="00E374FC"/>
    <w:rsid w:val="00E3753C"/>
    <w:rsid w:val="00E37BA9"/>
    <w:rsid w:val="00E4018A"/>
    <w:rsid w:val="00E42B38"/>
    <w:rsid w:val="00E447F7"/>
    <w:rsid w:val="00E47473"/>
    <w:rsid w:val="00E5023B"/>
    <w:rsid w:val="00E52B12"/>
    <w:rsid w:val="00E568BE"/>
    <w:rsid w:val="00E63517"/>
    <w:rsid w:val="00E65994"/>
    <w:rsid w:val="00E66202"/>
    <w:rsid w:val="00E70662"/>
    <w:rsid w:val="00E75DC1"/>
    <w:rsid w:val="00E77531"/>
    <w:rsid w:val="00E808D2"/>
    <w:rsid w:val="00E82DE7"/>
    <w:rsid w:val="00E85001"/>
    <w:rsid w:val="00E868D4"/>
    <w:rsid w:val="00E9095C"/>
    <w:rsid w:val="00E970D9"/>
    <w:rsid w:val="00EA0A4F"/>
    <w:rsid w:val="00EA135C"/>
    <w:rsid w:val="00EA18DC"/>
    <w:rsid w:val="00EA2478"/>
    <w:rsid w:val="00EA31EB"/>
    <w:rsid w:val="00EA3654"/>
    <w:rsid w:val="00EA3DBC"/>
    <w:rsid w:val="00EB0A27"/>
    <w:rsid w:val="00EB1AA6"/>
    <w:rsid w:val="00EB2741"/>
    <w:rsid w:val="00EB2CF1"/>
    <w:rsid w:val="00EB3BE9"/>
    <w:rsid w:val="00EB47AA"/>
    <w:rsid w:val="00EB6080"/>
    <w:rsid w:val="00EB6103"/>
    <w:rsid w:val="00EC341B"/>
    <w:rsid w:val="00EC6061"/>
    <w:rsid w:val="00EC7500"/>
    <w:rsid w:val="00EC7567"/>
    <w:rsid w:val="00ED7519"/>
    <w:rsid w:val="00EE6258"/>
    <w:rsid w:val="00EE6EDD"/>
    <w:rsid w:val="00EF4A9B"/>
    <w:rsid w:val="00EF5464"/>
    <w:rsid w:val="00EF60F2"/>
    <w:rsid w:val="00EF613B"/>
    <w:rsid w:val="00F00050"/>
    <w:rsid w:val="00F02931"/>
    <w:rsid w:val="00F03572"/>
    <w:rsid w:val="00F03C21"/>
    <w:rsid w:val="00F03DCE"/>
    <w:rsid w:val="00F07165"/>
    <w:rsid w:val="00F07A43"/>
    <w:rsid w:val="00F11DB9"/>
    <w:rsid w:val="00F11E6E"/>
    <w:rsid w:val="00F1590A"/>
    <w:rsid w:val="00F173ED"/>
    <w:rsid w:val="00F21691"/>
    <w:rsid w:val="00F2309A"/>
    <w:rsid w:val="00F23A4C"/>
    <w:rsid w:val="00F261E8"/>
    <w:rsid w:val="00F31E02"/>
    <w:rsid w:val="00F338D7"/>
    <w:rsid w:val="00F35660"/>
    <w:rsid w:val="00F36267"/>
    <w:rsid w:val="00F37350"/>
    <w:rsid w:val="00F41F6A"/>
    <w:rsid w:val="00F42B52"/>
    <w:rsid w:val="00F46870"/>
    <w:rsid w:val="00F46B3B"/>
    <w:rsid w:val="00F474DF"/>
    <w:rsid w:val="00F535B4"/>
    <w:rsid w:val="00F553B4"/>
    <w:rsid w:val="00F575CE"/>
    <w:rsid w:val="00F57E7B"/>
    <w:rsid w:val="00F614F1"/>
    <w:rsid w:val="00F65FCC"/>
    <w:rsid w:val="00F707E9"/>
    <w:rsid w:val="00F7256F"/>
    <w:rsid w:val="00F728BA"/>
    <w:rsid w:val="00F73264"/>
    <w:rsid w:val="00F7432E"/>
    <w:rsid w:val="00F761E0"/>
    <w:rsid w:val="00F76B73"/>
    <w:rsid w:val="00F80D23"/>
    <w:rsid w:val="00F82D06"/>
    <w:rsid w:val="00F84B8E"/>
    <w:rsid w:val="00F86910"/>
    <w:rsid w:val="00F875D6"/>
    <w:rsid w:val="00F90ABC"/>
    <w:rsid w:val="00F912CC"/>
    <w:rsid w:val="00F91FF2"/>
    <w:rsid w:val="00F94204"/>
    <w:rsid w:val="00F95ED3"/>
    <w:rsid w:val="00F972CB"/>
    <w:rsid w:val="00FA012A"/>
    <w:rsid w:val="00FA0951"/>
    <w:rsid w:val="00FA1AD2"/>
    <w:rsid w:val="00FA2ABB"/>
    <w:rsid w:val="00FA32BB"/>
    <w:rsid w:val="00FB2547"/>
    <w:rsid w:val="00FB4817"/>
    <w:rsid w:val="00FB539F"/>
    <w:rsid w:val="00FB71ED"/>
    <w:rsid w:val="00FC29BE"/>
    <w:rsid w:val="00FC42C4"/>
    <w:rsid w:val="00FC553A"/>
    <w:rsid w:val="00FC7B0B"/>
    <w:rsid w:val="00FD05BB"/>
    <w:rsid w:val="00FD17C7"/>
    <w:rsid w:val="00FD2C81"/>
    <w:rsid w:val="00FD6295"/>
    <w:rsid w:val="00FD7585"/>
    <w:rsid w:val="00FD79C1"/>
    <w:rsid w:val="00FE171D"/>
    <w:rsid w:val="00FE1FD7"/>
    <w:rsid w:val="00FE3EFD"/>
    <w:rsid w:val="00FE54E0"/>
    <w:rsid w:val="00FE5D08"/>
    <w:rsid w:val="00FE6592"/>
    <w:rsid w:val="00FE6CD0"/>
    <w:rsid w:val="00FF01C4"/>
    <w:rsid w:val="00FF2C2C"/>
    <w:rsid w:val="00FF67B9"/>
    <w:rsid w:val="01CC2315"/>
    <w:rsid w:val="037A2A1A"/>
    <w:rsid w:val="359035C6"/>
    <w:rsid w:val="4266495D"/>
    <w:rsid w:val="446236D2"/>
    <w:rsid w:val="777A41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8B0CFE-B891-4072-909B-926BF169F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3">
    <w:name w:val="heading 3"/>
    <w:basedOn w:val="a"/>
    <w:link w:val="3Char"/>
    <w:uiPriority w:val="9"/>
    <w:qFormat/>
    <w:rsid w:val="00B0005B"/>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7">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rPr>
      <w:b/>
      <w:bCs/>
    </w:rPr>
  </w:style>
  <w:style w:type="character" w:styleId="a9">
    <w:name w:val="Strong"/>
    <w:basedOn w:val="a0"/>
    <w:uiPriority w:val="22"/>
    <w:qFormat/>
    <w:rPr>
      <w:b/>
      <w:bCs/>
    </w:rPr>
  </w:style>
  <w:style w:type="character" w:styleId="aa">
    <w:name w:val="Hyperlink"/>
    <w:basedOn w:val="a0"/>
    <w:uiPriority w:val="99"/>
    <w:semiHidden/>
    <w:unhideWhenUsed/>
    <w:rPr>
      <w:color w:val="0000FF"/>
      <w:u w:val="single"/>
    </w:rPr>
  </w:style>
  <w:style w:type="character" w:styleId="ab">
    <w:name w:val="annotation reference"/>
    <w:basedOn w:val="a0"/>
    <w:unhideWhenUsed/>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paragraph" w:styleId="ac">
    <w:name w:val="List Paragraph"/>
    <w:basedOn w:val="a"/>
    <w:uiPriority w:val="34"/>
    <w:qFormat/>
    <w:pPr>
      <w:ind w:firstLineChars="200" w:firstLine="420"/>
    </w:pPr>
  </w:style>
  <w:style w:type="character" w:customStyle="1" w:styleId="HTMLChar">
    <w:name w:val="HTML 预设格式 Char"/>
    <w:basedOn w:val="a0"/>
    <w:link w:val="HTML"/>
    <w:uiPriority w:val="99"/>
    <w:rPr>
      <w:rFonts w:ascii="宋体" w:eastAsia="宋体" w:hAnsi="宋体" w:cs="宋体"/>
      <w:kern w:val="0"/>
      <w:sz w:val="24"/>
      <w:szCs w:val="24"/>
    </w:rPr>
  </w:style>
  <w:style w:type="character" w:customStyle="1" w:styleId="Char0">
    <w:name w:val="批注框文本 Char"/>
    <w:basedOn w:val="a0"/>
    <w:link w:val="a4"/>
    <w:uiPriority w:val="99"/>
    <w:semiHidden/>
    <w:rPr>
      <w:sz w:val="18"/>
      <w:szCs w:val="18"/>
    </w:rPr>
  </w:style>
  <w:style w:type="paragraph" w:customStyle="1" w:styleId="1">
    <w:name w:val="修订1"/>
    <w:hidden/>
    <w:uiPriority w:val="99"/>
    <w:semiHidden/>
    <w:rPr>
      <w:kern w:val="2"/>
      <w:sz w:val="21"/>
      <w:szCs w:val="22"/>
    </w:rPr>
  </w:style>
  <w:style w:type="character" w:customStyle="1" w:styleId="Char">
    <w:name w:val="批注文字 Char"/>
    <w:basedOn w:val="a0"/>
    <w:link w:val="a3"/>
  </w:style>
  <w:style w:type="character" w:customStyle="1" w:styleId="Char3">
    <w:name w:val="批注主题 Char"/>
    <w:basedOn w:val="Char"/>
    <w:link w:val="a8"/>
    <w:uiPriority w:val="99"/>
    <w:semiHidden/>
    <w:rPr>
      <w:b/>
      <w:bCs/>
    </w:rPr>
  </w:style>
  <w:style w:type="character" w:customStyle="1" w:styleId="font-gray1">
    <w:name w:val="font-gray1"/>
    <w:basedOn w:val="a0"/>
    <w:rPr>
      <w:color w:val="A7A7A7"/>
    </w:rPr>
  </w:style>
  <w:style w:type="character" w:customStyle="1" w:styleId="3Char">
    <w:name w:val="标题 3 Char"/>
    <w:basedOn w:val="a0"/>
    <w:link w:val="3"/>
    <w:uiPriority w:val="9"/>
    <w:rsid w:val="00B0005B"/>
    <w:rPr>
      <w:rFonts w:ascii="宋体" w:eastAsia="宋体" w:hAnsi="宋体" w:cs="宋体"/>
      <w:b/>
      <w:bCs/>
      <w:sz w:val="27"/>
      <w:szCs w:val="27"/>
    </w:rPr>
  </w:style>
  <w:style w:type="paragraph" w:styleId="ad">
    <w:name w:val="Body Text"/>
    <w:basedOn w:val="a"/>
    <w:link w:val="Char4"/>
    <w:qFormat/>
    <w:rsid w:val="00436217"/>
    <w:pPr>
      <w:widowControl/>
      <w:spacing w:before="180" w:after="180"/>
      <w:jc w:val="left"/>
    </w:pPr>
    <w:rPr>
      <w:rFonts w:eastAsiaTheme="minorHAnsi"/>
      <w:kern w:val="0"/>
      <w:sz w:val="24"/>
      <w:szCs w:val="24"/>
      <w:lang w:eastAsia="en-US"/>
      <w14:ligatures w14:val="standardContextual"/>
    </w:rPr>
  </w:style>
  <w:style w:type="character" w:customStyle="1" w:styleId="Char4">
    <w:name w:val="正文文本 Char"/>
    <w:basedOn w:val="a0"/>
    <w:link w:val="ad"/>
    <w:rsid w:val="00436217"/>
    <w:rPr>
      <w:rFonts w:eastAsiaTheme="minorHAnsi"/>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420209">
      <w:bodyDiv w:val="1"/>
      <w:marLeft w:val="0"/>
      <w:marRight w:val="0"/>
      <w:marTop w:val="0"/>
      <w:marBottom w:val="0"/>
      <w:divBdr>
        <w:top w:val="none" w:sz="0" w:space="0" w:color="auto"/>
        <w:left w:val="none" w:sz="0" w:space="0" w:color="auto"/>
        <w:bottom w:val="none" w:sz="0" w:space="0" w:color="auto"/>
        <w:right w:val="none" w:sz="0" w:space="0" w:color="auto"/>
      </w:divBdr>
    </w:div>
    <w:div w:id="1042561528">
      <w:bodyDiv w:val="1"/>
      <w:marLeft w:val="0"/>
      <w:marRight w:val="0"/>
      <w:marTop w:val="0"/>
      <w:marBottom w:val="0"/>
      <w:divBdr>
        <w:top w:val="none" w:sz="0" w:space="0" w:color="auto"/>
        <w:left w:val="none" w:sz="0" w:space="0" w:color="auto"/>
        <w:bottom w:val="none" w:sz="0" w:space="0" w:color="auto"/>
        <w:right w:val="none" w:sz="0" w:space="0" w:color="auto"/>
      </w:divBdr>
    </w:div>
    <w:div w:id="1606111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quote.eastmoney.com/unify/r/90.BK0840" TargetMode="External"/><Relationship Id="rId3" Type="http://schemas.openxmlformats.org/officeDocument/2006/relationships/settings" Target="settings.xml"/><Relationship Id="rId7" Type="http://schemas.openxmlformats.org/officeDocument/2006/relationships/hyperlink" Target="http://quote.eastmoney.com/unify/r/90.BK084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D1BC12-C078-437F-AFFB-435902608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Pages>
  <Words>439</Words>
  <Characters>2505</Characters>
  <Application>Microsoft Office Word</Application>
  <DocSecurity>0</DocSecurity>
  <Lines>20</Lines>
  <Paragraphs>5</Paragraphs>
  <ScaleCrop>false</ScaleCrop>
  <Company>P R C</Company>
  <LinksUpToDate>false</LinksUpToDate>
  <CharactersWithSpaces>2939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dc:creator>
  <cp:lastModifiedBy>DM</cp:lastModifiedBy>
  <cp:revision>19</cp:revision>
  <cp:lastPrinted>2025-08-20T10:26:00Z</cp:lastPrinted>
  <dcterms:created xsi:type="dcterms:W3CDTF">2025-10-30T04:03:00Z</dcterms:created>
  <dcterms:modified xsi:type="dcterms:W3CDTF">2025-10-30T09:46:00Z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eyJoZGlkIjoiOGM3NDZmNTdmMjUzYWY0ZDlkYzNhMzhjZWUzMzk4MjgiLCJ1c2VySWQiOiIyMjYzOTc0MTQifQ==</vt:lpwstr>
  </property>
  <property fmtid="{D5CDD505-2E9C-101B-9397-08002B2CF9AE}" pid="3" name="KSOProductBuildVer">
    <vt:lpwstr>2052-12.1.0.21915</vt:lpwstr>
  </property>
  <property fmtid="{D5CDD505-2E9C-101B-9397-08002B2CF9AE}" pid="4" name="ICV">
    <vt:lpwstr>1AA5D2D1BEE64C0994CB2308C6191333_13</vt:lpwstr>
  </property>
</Properties>
</file>