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B9601" w14:textId="77777777" w:rsidR="00176858" w:rsidRPr="0006513D" w:rsidRDefault="00176858" w:rsidP="00176858">
      <w:pPr>
        <w:spacing w:beforeLines="50" w:before="156" w:afterLines="50" w:after="156" w:line="400" w:lineRule="exact"/>
        <w:rPr>
          <w:rFonts w:ascii="Times New Roman" w:hAnsi="Times New Roman" w:cs="Times New Roman"/>
          <w:bCs/>
          <w:iCs/>
          <w:color w:val="000000"/>
          <w:sz w:val="28"/>
        </w:rPr>
      </w:pPr>
      <w:r w:rsidRPr="0006513D">
        <w:rPr>
          <w:rFonts w:ascii="Times New Roman" w:hAnsi="Times New Roman" w:cs="Times New Roman"/>
          <w:bCs/>
          <w:iCs/>
          <w:color w:val="000000"/>
          <w:sz w:val="28"/>
        </w:rPr>
        <w:t>证券代码：艾力斯</w:t>
      </w:r>
      <w:r w:rsidRPr="0006513D">
        <w:rPr>
          <w:rFonts w:ascii="Times New Roman" w:hAnsi="Times New Roman" w:cs="Times New Roman"/>
          <w:bCs/>
          <w:iCs/>
          <w:color w:val="000000"/>
          <w:sz w:val="28"/>
        </w:rPr>
        <w:t xml:space="preserve">                           </w:t>
      </w:r>
      <w:r w:rsidRPr="0006513D">
        <w:rPr>
          <w:rFonts w:ascii="Times New Roman" w:hAnsi="Times New Roman" w:cs="Times New Roman"/>
          <w:bCs/>
          <w:iCs/>
          <w:color w:val="000000"/>
          <w:sz w:val="28"/>
        </w:rPr>
        <w:t>证券简称：</w:t>
      </w:r>
      <w:r w:rsidRPr="0006513D">
        <w:rPr>
          <w:rFonts w:ascii="Times New Roman" w:hAnsi="Times New Roman" w:cs="Times New Roman"/>
          <w:bCs/>
          <w:iCs/>
          <w:color w:val="000000"/>
          <w:sz w:val="28"/>
        </w:rPr>
        <w:t>688578</w:t>
      </w:r>
    </w:p>
    <w:p w14:paraId="70C68C70" w14:textId="77777777" w:rsidR="00176858" w:rsidRPr="0006513D" w:rsidRDefault="00176858" w:rsidP="00176858">
      <w:pPr>
        <w:spacing w:beforeLines="50" w:before="156" w:afterLines="50" w:after="156" w:line="400" w:lineRule="exact"/>
        <w:jc w:val="center"/>
        <w:rPr>
          <w:rFonts w:ascii="Times New Roman" w:hAnsi="Times New Roman" w:cs="Times New Roman"/>
          <w:b/>
          <w:bCs/>
          <w:iCs/>
          <w:color w:val="000000"/>
          <w:sz w:val="32"/>
          <w:szCs w:val="32"/>
        </w:rPr>
      </w:pPr>
    </w:p>
    <w:p w14:paraId="0C0689FE" w14:textId="77777777" w:rsidR="00176858" w:rsidRPr="0006513D" w:rsidRDefault="00176858" w:rsidP="00176858">
      <w:pPr>
        <w:spacing w:beforeLines="50" w:before="156" w:afterLines="50" w:after="156" w:line="400" w:lineRule="exact"/>
        <w:jc w:val="center"/>
        <w:rPr>
          <w:rFonts w:ascii="Times New Roman" w:hAnsi="Times New Roman" w:cs="Times New Roman"/>
          <w:b/>
          <w:bCs/>
          <w:iCs/>
          <w:color w:val="000000"/>
          <w:sz w:val="32"/>
          <w:szCs w:val="32"/>
        </w:rPr>
      </w:pPr>
      <w:r w:rsidRPr="0006513D">
        <w:rPr>
          <w:rFonts w:ascii="Times New Roman" w:hAnsi="Times New Roman" w:cs="Times New Roman"/>
          <w:b/>
          <w:bCs/>
          <w:iCs/>
          <w:color w:val="000000"/>
          <w:sz w:val="32"/>
          <w:szCs w:val="32"/>
        </w:rPr>
        <w:t>上海艾力斯医药科技股份有限公司投资者关系活动记录表</w:t>
      </w:r>
    </w:p>
    <w:p w14:paraId="37440A17" w14:textId="111C730F" w:rsidR="00C73569" w:rsidRPr="0006513D" w:rsidRDefault="003955EF" w:rsidP="00176858">
      <w:pPr>
        <w:spacing w:beforeLines="50" w:before="156" w:afterLines="50" w:after="156"/>
        <w:jc w:val="center"/>
        <w:rPr>
          <w:rFonts w:ascii="Times New Roman" w:hAnsi="Times New Roman" w:cs="Times New Roman"/>
          <w:bCs/>
          <w:iCs/>
          <w:color w:val="000000"/>
          <w:sz w:val="24"/>
        </w:rPr>
      </w:pPr>
      <w:r w:rsidRPr="0006513D">
        <w:rPr>
          <w:rFonts w:ascii="Times New Roman" w:hAnsi="Times New Roman" w:cs="Times New Roman"/>
          <w:b/>
          <w:bCs/>
          <w:iCs/>
          <w:color w:val="000000"/>
          <w:sz w:val="32"/>
          <w:szCs w:val="32"/>
        </w:rPr>
        <w:t>（</w:t>
      </w:r>
      <w:r w:rsidR="00983F1C" w:rsidRPr="0006513D">
        <w:rPr>
          <w:rFonts w:ascii="Times New Roman" w:hAnsi="Times New Roman" w:cs="Times New Roman"/>
          <w:b/>
          <w:bCs/>
          <w:iCs/>
          <w:color w:val="000000"/>
          <w:sz w:val="32"/>
          <w:szCs w:val="32"/>
        </w:rPr>
        <w:t>202</w:t>
      </w:r>
      <w:r w:rsidR="00963120" w:rsidRPr="0006513D">
        <w:rPr>
          <w:rFonts w:ascii="Times New Roman" w:hAnsi="Times New Roman" w:cs="Times New Roman"/>
          <w:b/>
          <w:bCs/>
          <w:iCs/>
          <w:color w:val="000000"/>
          <w:sz w:val="32"/>
          <w:szCs w:val="32"/>
        </w:rPr>
        <w:t>5</w:t>
      </w:r>
      <w:r w:rsidR="00983F1C" w:rsidRPr="0006513D">
        <w:rPr>
          <w:rFonts w:ascii="Times New Roman" w:hAnsi="Times New Roman" w:cs="Times New Roman"/>
          <w:b/>
          <w:bCs/>
          <w:iCs/>
          <w:color w:val="000000"/>
          <w:sz w:val="32"/>
          <w:szCs w:val="32"/>
        </w:rPr>
        <w:t>年</w:t>
      </w:r>
      <w:r w:rsidR="008566BC">
        <w:rPr>
          <w:rFonts w:ascii="Times New Roman" w:hAnsi="Times New Roman" w:cs="Times New Roman" w:hint="eastAsia"/>
          <w:b/>
          <w:bCs/>
          <w:iCs/>
          <w:color w:val="000000"/>
          <w:sz w:val="32"/>
          <w:szCs w:val="32"/>
        </w:rPr>
        <w:t>10</w:t>
      </w:r>
      <w:r w:rsidR="00983F1C" w:rsidRPr="0006513D">
        <w:rPr>
          <w:rFonts w:ascii="Times New Roman" w:hAnsi="Times New Roman" w:cs="Times New Roman"/>
          <w:b/>
          <w:bCs/>
          <w:iCs/>
          <w:color w:val="000000"/>
          <w:sz w:val="32"/>
          <w:szCs w:val="32"/>
        </w:rPr>
        <w:t>月</w:t>
      </w:r>
      <w:r w:rsidR="00983F1C" w:rsidRPr="0006513D">
        <w:rPr>
          <w:rFonts w:ascii="Times New Roman" w:hAnsi="Times New Roman" w:cs="Times New Roman"/>
          <w:b/>
          <w:bCs/>
          <w:iCs/>
          <w:color w:val="000000"/>
          <w:sz w:val="32"/>
          <w:szCs w:val="32"/>
        </w:rPr>
        <w:t>2</w:t>
      </w:r>
      <w:r w:rsidR="008566BC">
        <w:rPr>
          <w:rFonts w:ascii="Times New Roman" w:hAnsi="Times New Roman" w:cs="Times New Roman" w:hint="eastAsia"/>
          <w:b/>
          <w:bCs/>
          <w:iCs/>
          <w:color w:val="000000"/>
          <w:sz w:val="32"/>
          <w:szCs w:val="32"/>
        </w:rPr>
        <w:t>9</w:t>
      </w:r>
      <w:r w:rsidR="00983F1C" w:rsidRPr="0006513D">
        <w:rPr>
          <w:rFonts w:ascii="Times New Roman" w:hAnsi="Times New Roman" w:cs="Times New Roman"/>
          <w:b/>
          <w:bCs/>
          <w:iCs/>
          <w:color w:val="000000"/>
          <w:sz w:val="32"/>
          <w:szCs w:val="32"/>
        </w:rPr>
        <w:t>日）</w:t>
      </w:r>
      <w:r w:rsidR="00176858" w:rsidRPr="0006513D">
        <w:rPr>
          <w:rFonts w:ascii="Times New Roman" w:hAnsi="Times New Roman" w:cs="Times New Roman"/>
          <w:bCs/>
          <w:iCs/>
          <w:color w:val="000000"/>
          <w:sz w:val="24"/>
        </w:rPr>
        <w:t xml:space="preserve">   </w:t>
      </w:r>
      <w:r w:rsidR="00C73569" w:rsidRPr="0006513D">
        <w:rPr>
          <w:rFonts w:ascii="Times New Roman" w:hAnsi="Times New Roman" w:cs="Times New Roman"/>
          <w:bCs/>
          <w:iCs/>
          <w:color w:val="00000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6357"/>
      </w:tblGrid>
      <w:tr w:rsidR="00C73569" w:rsidRPr="0006513D" w14:paraId="337ADBA4" w14:textId="77777777" w:rsidTr="00B151A7">
        <w:trPr>
          <w:jc w:val="center"/>
        </w:trPr>
        <w:tc>
          <w:tcPr>
            <w:tcW w:w="1860" w:type="dxa"/>
            <w:tcBorders>
              <w:top w:val="single" w:sz="4" w:space="0" w:color="auto"/>
              <w:left w:val="single" w:sz="4" w:space="0" w:color="auto"/>
              <w:bottom w:val="single" w:sz="4" w:space="0" w:color="auto"/>
              <w:right w:val="single" w:sz="4" w:space="0" w:color="auto"/>
            </w:tcBorders>
            <w:vAlign w:val="center"/>
          </w:tcPr>
          <w:p w14:paraId="4843E1C2" w14:textId="77777777" w:rsidR="00C73569" w:rsidRPr="0006513D" w:rsidRDefault="00C73569" w:rsidP="00176858">
            <w:pPr>
              <w:rPr>
                <w:rFonts w:ascii="Times New Roman" w:hAnsi="Times New Roman" w:cs="Times New Roman"/>
                <w:bCs/>
                <w:iCs/>
                <w:color w:val="000000"/>
                <w:sz w:val="24"/>
                <w:szCs w:val="24"/>
              </w:rPr>
            </w:pPr>
            <w:r w:rsidRPr="0006513D">
              <w:rPr>
                <w:rFonts w:ascii="Times New Roman" w:hAnsi="Times New Roman" w:cs="Times New Roman"/>
                <w:bCs/>
                <w:iCs/>
                <w:color w:val="000000"/>
                <w:sz w:val="24"/>
                <w:szCs w:val="24"/>
              </w:rPr>
              <w:t>投资者关系活动类别</w:t>
            </w:r>
          </w:p>
          <w:p w14:paraId="6F389B4D" w14:textId="77777777" w:rsidR="00C73569" w:rsidRPr="0006513D" w:rsidRDefault="00C73569" w:rsidP="00176858">
            <w:pPr>
              <w:rPr>
                <w:rFonts w:ascii="Times New Roman" w:hAnsi="Times New Roman" w:cs="Times New Roman"/>
                <w:bCs/>
                <w:iCs/>
                <w:color w:val="000000"/>
                <w:sz w:val="24"/>
                <w:szCs w:val="24"/>
              </w:rPr>
            </w:pPr>
          </w:p>
        </w:tc>
        <w:tc>
          <w:tcPr>
            <w:tcW w:w="6357" w:type="dxa"/>
            <w:tcBorders>
              <w:top w:val="single" w:sz="4" w:space="0" w:color="auto"/>
              <w:left w:val="single" w:sz="4" w:space="0" w:color="auto"/>
              <w:bottom w:val="single" w:sz="4" w:space="0" w:color="auto"/>
              <w:right w:val="single" w:sz="4" w:space="0" w:color="auto"/>
            </w:tcBorders>
            <w:vAlign w:val="center"/>
            <w:hideMark/>
          </w:tcPr>
          <w:p w14:paraId="69AAD248" w14:textId="77777777" w:rsidR="00C73569" w:rsidRPr="0006513D" w:rsidRDefault="00C73569" w:rsidP="00E30400">
            <w:pPr>
              <w:spacing w:line="360" w:lineRule="auto"/>
              <w:rPr>
                <w:rFonts w:ascii="Times New Roman" w:hAnsi="Times New Roman" w:cs="Times New Roman"/>
                <w:bCs/>
                <w:iCs/>
                <w:color w:val="000000"/>
                <w:sz w:val="24"/>
                <w:szCs w:val="24"/>
              </w:rPr>
            </w:pPr>
            <w:r w:rsidRPr="0006513D">
              <w:rPr>
                <w:rFonts w:ascii="Times New Roman" w:hAnsi="Times New Roman" w:cs="Times New Roman"/>
                <w:bCs/>
                <w:iCs/>
                <w:color w:val="000000"/>
                <w:sz w:val="24"/>
                <w:szCs w:val="24"/>
              </w:rPr>
              <w:t>□</w:t>
            </w:r>
            <w:r w:rsidRPr="0006513D">
              <w:rPr>
                <w:rFonts w:ascii="Times New Roman" w:hAnsi="Times New Roman" w:cs="Times New Roman"/>
                <w:sz w:val="24"/>
                <w:szCs w:val="24"/>
              </w:rPr>
              <w:t>特定对象调研</w:t>
            </w:r>
            <w:r w:rsidRPr="0006513D">
              <w:rPr>
                <w:rFonts w:ascii="Times New Roman" w:hAnsi="Times New Roman" w:cs="Times New Roman"/>
                <w:sz w:val="24"/>
                <w:szCs w:val="24"/>
              </w:rPr>
              <w:t xml:space="preserve">        </w:t>
            </w:r>
            <w:r w:rsidRPr="0006513D">
              <w:rPr>
                <w:rFonts w:ascii="Times New Roman" w:hAnsi="Times New Roman" w:cs="Times New Roman"/>
                <w:bCs/>
                <w:iCs/>
                <w:color w:val="000000"/>
                <w:sz w:val="24"/>
                <w:szCs w:val="24"/>
              </w:rPr>
              <w:t>□</w:t>
            </w:r>
            <w:r w:rsidRPr="0006513D">
              <w:rPr>
                <w:rFonts w:ascii="Times New Roman" w:hAnsi="Times New Roman" w:cs="Times New Roman"/>
                <w:sz w:val="24"/>
                <w:szCs w:val="24"/>
              </w:rPr>
              <w:t>分析师会议</w:t>
            </w:r>
          </w:p>
          <w:p w14:paraId="5951F0FE" w14:textId="77777777" w:rsidR="00C73569" w:rsidRPr="0006513D" w:rsidRDefault="00C73569" w:rsidP="00E30400">
            <w:pPr>
              <w:spacing w:line="360" w:lineRule="auto"/>
              <w:rPr>
                <w:rFonts w:ascii="Times New Roman" w:hAnsi="Times New Roman" w:cs="Times New Roman"/>
                <w:bCs/>
                <w:iCs/>
                <w:color w:val="000000"/>
                <w:sz w:val="24"/>
                <w:szCs w:val="24"/>
              </w:rPr>
            </w:pPr>
            <w:r w:rsidRPr="0006513D">
              <w:rPr>
                <w:rFonts w:ascii="Times New Roman" w:hAnsi="Times New Roman" w:cs="Times New Roman"/>
                <w:bCs/>
                <w:iCs/>
                <w:color w:val="000000"/>
                <w:sz w:val="24"/>
                <w:szCs w:val="24"/>
              </w:rPr>
              <w:t>□</w:t>
            </w:r>
            <w:r w:rsidRPr="0006513D">
              <w:rPr>
                <w:rFonts w:ascii="Times New Roman" w:hAnsi="Times New Roman" w:cs="Times New Roman"/>
                <w:sz w:val="24"/>
                <w:szCs w:val="24"/>
              </w:rPr>
              <w:t>媒体采访</w:t>
            </w:r>
            <w:r w:rsidRPr="0006513D">
              <w:rPr>
                <w:rFonts w:ascii="Times New Roman" w:hAnsi="Times New Roman" w:cs="Times New Roman"/>
                <w:sz w:val="24"/>
                <w:szCs w:val="24"/>
              </w:rPr>
              <w:t xml:space="preserve">            </w:t>
            </w:r>
            <w:r w:rsidR="001B4F91" w:rsidRPr="0006513D">
              <w:rPr>
                <w:rFonts w:ascii="Times New Roman" w:hAnsi="Times New Roman" w:cs="Times New Roman"/>
                <w:bCs/>
                <w:iCs/>
                <w:color w:val="000000"/>
                <w:sz w:val="24"/>
                <w:szCs w:val="24"/>
              </w:rPr>
              <w:t>□</w:t>
            </w:r>
            <w:r w:rsidRPr="0006513D">
              <w:rPr>
                <w:rFonts w:ascii="Times New Roman" w:hAnsi="Times New Roman" w:cs="Times New Roman"/>
                <w:sz w:val="24"/>
                <w:szCs w:val="24"/>
              </w:rPr>
              <w:t>业绩说明会</w:t>
            </w:r>
          </w:p>
          <w:p w14:paraId="37971C23" w14:textId="77777777" w:rsidR="00C73569" w:rsidRPr="0006513D" w:rsidRDefault="00C73569" w:rsidP="00E30400">
            <w:pPr>
              <w:spacing w:line="360" w:lineRule="auto"/>
              <w:rPr>
                <w:rFonts w:ascii="Times New Roman" w:hAnsi="Times New Roman" w:cs="Times New Roman"/>
                <w:bCs/>
                <w:iCs/>
                <w:color w:val="000000"/>
                <w:sz w:val="24"/>
                <w:szCs w:val="24"/>
              </w:rPr>
            </w:pPr>
            <w:r w:rsidRPr="0006513D">
              <w:rPr>
                <w:rFonts w:ascii="Times New Roman" w:hAnsi="Times New Roman" w:cs="Times New Roman"/>
                <w:bCs/>
                <w:iCs/>
                <w:color w:val="000000"/>
                <w:sz w:val="24"/>
                <w:szCs w:val="24"/>
              </w:rPr>
              <w:t>□</w:t>
            </w:r>
            <w:r w:rsidRPr="0006513D">
              <w:rPr>
                <w:rFonts w:ascii="Times New Roman" w:hAnsi="Times New Roman" w:cs="Times New Roman"/>
                <w:sz w:val="24"/>
                <w:szCs w:val="24"/>
              </w:rPr>
              <w:t>新闻发布会</w:t>
            </w:r>
            <w:r w:rsidRPr="0006513D">
              <w:rPr>
                <w:rFonts w:ascii="Times New Roman" w:hAnsi="Times New Roman" w:cs="Times New Roman"/>
                <w:sz w:val="24"/>
                <w:szCs w:val="24"/>
              </w:rPr>
              <w:t xml:space="preserve">          </w:t>
            </w:r>
            <w:r w:rsidRPr="0006513D">
              <w:rPr>
                <w:rFonts w:ascii="Times New Roman" w:hAnsi="Times New Roman" w:cs="Times New Roman"/>
                <w:bCs/>
                <w:iCs/>
                <w:color w:val="000000"/>
                <w:sz w:val="24"/>
                <w:szCs w:val="24"/>
              </w:rPr>
              <w:t>□</w:t>
            </w:r>
            <w:r w:rsidRPr="0006513D">
              <w:rPr>
                <w:rFonts w:ascii="Times New Roman" w:hAnsi="Times New Roman" w:cs="Times New Roman"/>
                <w:sz w:val="24"/>
                <w:szCs w:val="24"/>
              </w:rPr>
              <w:t>路演活动</w:t>
            </w:r>
          </w:p>
          <w:p w14:paraId="3B1F38B7" w14:textId="77777777" w:rsidR="00C73569" w:rsidRPr="0006513D" w:rsidRDefault="00C73569" w:rsidP="00E30400">
            <w:pPr>
              <w:tabs>
                <w:tab w:val="left" w:pos="3045"/>
                <w:tab w:val="center" w:pos="3199"/>
              </w:tabs>
              <w:spacing w:line="360" w:lineRule="auto"/>
              <w:rPr>
                <w:rFonts w:ascii="Times New Roman" w:hAnsi="Times New Roman" w:cs="Times New Roman"/>
                <w:bCs/>
                <w:iCs/>
                <w:color w:val="000000"/>
                <w:sz w:val="24"/>
                <w:szCs w:val="24"/>
              </w:rPr>
            </w:pPr>
            <w:r w:rsidRPr="0006513D">
              <w:rPr>
                <w:rFonts w:ascii="Times New Roman" w:hAnsi="Times New Roman" w:cs="Times New Roman"/>
                <w:bCs/>
                <w:iCs/>
                <w:color w:val="000000"/>
                <w:sz w:val="24"/>
                <w:szCs w:val="24"/>
              </w:rPr>
              <w:t>□</w:t>
            </w:r>
            <w:r w:rsidRPr="0006513D">
              <w:rPr>
                <w:rFonts w:ascii="Times New Roman" w:hAnsi="Times New Roman" w:cs="Times New Roman"/>
                <w:sz w:val="24"/>
                <w:szCs w:val="24"/>
              </w:rPr>
              <w:t>现场参观</w:t>
            </w:r>
            <w:r w:rsidRPr="0006513D">
              <w:rPr>
                <w:rFonts w:ascii="Times New Roman" w:hAnsi="Times New Roman" w:cs="Times New Roman"/>
                <w:bCs/>
                <w:iCs/>
                <w:color w:val="000000"/>
                <w:sz w:val="24"/>
                <w:szCs w:val="24"/>
              </w:rPr>
              <w:tab/>
            </w:r>
          </w:p>
          <w:p w14:paraId="37CFA1B1" w14:textId="7679B42F" w:rsidR="00C73569" w:rsidRPr="0006513D" w:rsidRDefault="00A160CB" w:rsidP="00E30400">
            <w:pPr>
              <w:tabs>
                <w:tab w:val="center" w:pos="3199"/>
              </w:tabs>
              <w:spacing w:line="360" w:lineRule="auto"/>
              <w:rPr>
                <w:rFonts w:ascii="Times New Roman" w:hAnsi="Times New Roman" w:cs="Times New Roman"/>
                <w:bCs/>
                <w:iCs/>
                <w:color w:val="000000"/>
                <w:sz w:val="24"/>
                <w:szCs w:val="24"/>
              </w:rPr>
            </w:pPr>
            <w:r w:rsidRPr="0006513D">
              <w:rPr>
                <w:rFonts w:ascii="Times New Roman" w:hAnsi="Times New Roman" w:cs="Times New Roman"/>
                <w:sz w:val="24"/>
                <w:szCs w:val="24"/>
              </w:rPr>
              <w:t>√</w:t>
            </w:r>
            <w:r w:rsidRPr="0006513D">
              <w:rPr>
                <w:rFonts w:ascii="Times New Roman" w:hAnsi="Times New Roman" w:cs="Times New Roman"/>
                <w:sz w:val="24"/>
                <w:szCs w:val="24"/>
              </w:rPr>
              <w:t>其他</w:t>
            </w:r>
            <w:r w:rsidRPr="0006513D">
              <w:rPr>
                <w:rFonts w:ascii="Times New Roman" w:hAnsi="Times New Roman" w:cs="Times New Roman"/>
                <w:sz w:val="24"/>
                <w:szCs w:val="24"/>
              </w:rPr>
              <w:t xml:space="preserve"> </w:t>
            </w:r>
            <w:r w:rsidRPr="0006513D">
              <w:rPr>
                <w:rFonts w:ascii="Times New Roman" w:hAnsi="Times New Roman" w:cs="Times New Roman"/>
                <w:sz w:val="24"/>
                <w:szCs w:val="24"/>
                <w:u w:val="single"/>
              </w:rPr>
              <w:t>投资者</w:t>
            </w:r>
            <w:r w:rsidR="00123A5C" w:rsidRPr="0006513D">
              <w:rPr>
                <w:rFonts w:ascii="Times New Roman" w:hAnsi="Times New Roman" w:cs="Times New Roman"/>
                <w:sz w:val="24"/>
                <w:szCs w:val="24"/>
                <w:u w:val="single"/>
              </w:rPr>
              <w:t>电话</w:t>
            </w:r>
            <w:r w:rsidRPr="0006513D">
              <w:rPr>
                <w:rFonts w:ascii="Times New Roman" w:hAnsi="Times New Roman" w:cs="Times New Roman"/>
                <w:sz w:val="24"/>
                <w:szCs w:val="24"/>
                <w:u w:val="single"/>
              </w:rPr>
              <w:t>交流会</w:t>
            </w:r>
          </w:p>
        </w:tc>
      </w:tr>
      <w:tr w:rsidR="0083541B" w:rsidRPr="00E875E5" w14:paraId="288B81B6" w14:textId="77777777" w:rsidTr="000C76F3">
        <w:trPr>
          <w:trHeight w:val="416"/>
          <w:jc w:val="center"/>
        </w:trPr>
        <w:tc>
          <w:tcPr>
            <w:tcW w:w="1860" w:type="dxa"/>
            <w:tcBorders>
              <w:top w:val="single" w:sz="4" w:space="0" w:color="auto"/>
              <w:left w:val="single" w:sz="4" w:space="0" w:color="auto"/>
              <w:bottom w:val="single" w:sz="4" w:space="0" w:color="auto"/>
              <w:right w:val="single" w:sz="4" w:space="0" w:color="auto"/>
            </w:tcBorders>
            <w:vAlign w:val="center"/>
            <w:hideMark/>
          </w:tcPr>
          <w:p w14:paraId="0B490257" w14:textId="77777777" w:rsidR="0083541B" w:rsidRPr="0006513D" w:rsidRDefault="0083541B" w:rsidP="0083541B">
            <w:pPr>
              <w:rPr>
                <w:rFonts w:ascii="Times New Roman" w:hAnsi="Times New Roman" w:cs="Times New Roman"/>
                <w:bCs/>
                <w:iCs/>
                <w:color w:val="000000"/>
                <w:sz w:val="24"/>
                <w:szCs w:val="24"/>
              </w:rPr>
            </w:pPr>
            <w:r w:rsidRPr="0006513D">
              <w:rPr>
                <w:rFonts w:ascii="Times New Roman" w:hAnsi="Times New Roman" w:cs="Times New Roman"/>
                <w:bCs/>
                <w:iCs/>
                <w:color w:val="000000"/>
                <w:sz w:val="24"/>
                <w:szCs w:val="24"/>
              </w:rPr>
              <w:t>参与单位名称及人员姓名</w:t>
            </w:r>
          </w:p>
        </w:tc>
        <w:tc>
          <w:tcPr>
            <w:tcW w:w="6357" w:type="dxa"/>
            <w:tcBorders>
              <w:top w:val="single" w:sz="4" w:space="0" w:color="auto"/>
              <w:left w:val="single" w:sz="4" w:space="0" w:color="auto"/>
              <w:bottom w:val="single" w:sz="4" w:space="0" w:color="auto"/>
              <w:right w:val="single" w:sz="4" w:space="0" w:color="auto"/>
            </w:tcBorders>
          </w:tcPr>
          <w:p w14:paraId="64F329B1" w14:textId="25DC8B90" w:rsidR="0083541B" w:rsidRPr="0006513D" w:rsidRDefault="0083541B" w:rsidP="0083541B">
            <w:pPr>
              <w:spacing w:line="360" w:lineRule="auto"/>
              <w:rPr>
                <w:rFonts w:ascii="Times New Roman" w:hAnsi="Times New Roman" w:cs="Times New Roman"/>
                <w:b/>
                <w:bCs/>
                <w:iCs/>
                <w:color w:val="000000"/>
                <w:sz w:val="24"/>
                <w:szCs w:val="24"/>
              </w:rPr>
            </w:pPr>
            <w:r w:rsidRPr="0006513D">
              <w:rPr>
                <w:rFonts w:ascii="Times New Roman" w:hAnsi="Times New Roman" w:cs="Times New Roman"/>
                <w:b/>
                <w:bCs/>
                <w:iCs/>
                <w:color w:val="000000"/>
                <w:sz w:val="24"/>
                <w:szCs w:val="24"/>
              </w:rPr>
              <w:t>202</w:t>
            </w:r>
            <w:r w:rsidR="00963120" w:rsidRPr="0006513D">
              <w:rPr>
                <w:rFonts w:ascii="Times New Roman" w:hAnsi="Times New Roman" w:cs="Times New Roman"/>
                <w:b/>
                <w:bCs/>
                <w:iCs/>
                <w:color w:val="000000"/>
                <w:sz w:val="24"/>
                <w:szCs w:val="24"/>
              </w:rPr>
              <w:t>5</w:t>
            </w:r>
            <w:r w:rsidRPr="0006513D">
              <w:rPr>
                <w:rFonts w:ascii="Times New Roman" w:hAnsi="Times New Roman" w:cs="Times New Roman"/>
                <w:b/>
                <w:bCs/>
                <w:iCs/>
                <w:color w:val="000000"/>
                <w:sz w:val="24"/>
                <w:szCs w:val="24"/>
              </w:rPr>
              <w:t>年</w:t>
            </w:r>
            <w:r w:rsidR="008566BC">
              <w:rPr>
                <w:rFonts w:ascii="Times New Roman" w:hAnsi="Times New Roman" w:cs="Times New Roman" w:hint="eastAsia"/>
                <w:b/>
                <w:bCs/>
                <w:iCs/>
                <w:color w:val="000000"/>
                <w:sz w:val="24"/>
                <w:szCs w:val="24"/>
              </w:rPr>
              <w:t>10</w:t>
            </w:r>
            <w:r w:rsidRPr="0006513D">
              <w:rPr>
                <w:rFonts w:ascii="Times New Roman" w:hAnsi="Times New Roman" w:cs="Times New Roman"/>
                <w:b/>
                <w:bCs/>
                <w:iCs/>
                <w:color w:val="000000"/>
                <w:sz w:val="24"/>
                <w:szCs w:val="24"/>
              </w:rPr>
              <w:t>月</w:t>
            </w:r>
            <w:r w:rsidR="008566BC">
              <w:rPr>
                <w:rFonts w:ascii="Times New Roman" w:hAnsi="Times New Roman" w:cs="Times New Roman" w:hint="eastAsia"/>
                <w:b/>
                <w:bCs/>
                <w:iCs/>
                <w:color w:val="000000"/>
                <w:sz w:val="24"/>
                <w:szCs w:val="24"/>
              </w:rPr>
              <w:t>29</w:t>
            </w:r>
            <w:r w:rsidRPr="0006513D">
              <w:rPr>
                <w:rFonts w:ascii="Times New Roman" w:hAnsi="Times New Roman" w:cs="Times New Roman"/>
                <w:b/>
                <w:bCs/>
                <w:iCs/>
                <w:color w:val="000000"/>
                <w:sz w:val="24"/>
                <w:szCs w:val="24"/>
              </w:rPr>
              <w:t>日</w:t>
            </w:r>
            <w:r w:rsidRPr="0006513D">
              <w:rPr>
                <w:rFonts w:ascii="Times New Roman" w:hAnsi="Times New Roman" w:cs="Times New Roman"/>
                <w:b/>
                <w:bCs/>
                <w:iCs/>
                <w:color w:val="000000"/>
                <w:sz w:val="24"/>
                <w:szCs w:val="24"/>
              </w:rPr>
              <w:t xml:space="preserve"> </w:t>
            </w:r>
            <w:r w:rsidR="00963120" w:rsidRPr="0006513D">
              <w:rPr>
                <w:rFonts w:ascii="Times New Roman" w:hAnsi="Times New Roman" w:cs="Times New Roman"/>
                <w:b/>
                <w:bCs/>
                <w:iCs/>
                <w:color w:val="000000"/>
                <w:sz w:val="24"/>
                <w:szCs w:val="24"/>
              </w:rPr>
              <w:t>1</w:t>
            </w:r>
            <w:r w:rsidR="008566BC">
              <w:rPr>
                <w:rFonts w:ascii="Times New Roman" w:hAnsi="Times New Roman" w:cs="Times New Roman" w:hint="eastAsia"/>
                <w:b/>
                <w:bCs/>
                <w:iCs/>
                <w:color w:val="000000"/>
                <w:sz w:val="24"/>
                <w:szCs w:val="24"/>
              </w:rPr>
              <w:t>0</w:t>
            </w:r>
            <w:r w:rsidRPr="0006513D">
              <w:rPr>
                <w:rFonts w:ascii="Times New Roman" w:hAnsi="Times New Roman" w:cs="Times New Roman"/>
                <w:b/>
                <w:bCs/>
                <w:iCs/>
                <w:color w:val="000000"/>
                <w:sz w:val="24"/>
                <w:szCs w:val="24"/>
              </w:rPr>
              <w:t>:</w:t>
            </w:r>
            <w:r w:rsidR="00963120" w:rsidRPr="0006513D">
              <w:rPr>
                <w:rFonts w:ascii="Times New Roman" w:hAnsi="Times New Roman" w:cs="Times New Roman"/>
                <w:b/>
                <w:bCs/>
                <w:iCs/>
                <w:color w:val="000000"/>
                <w:sz w:val="24"/>
                <w:szCs w:val="24"/>
              </w:rPr>
              <w:t>0</w:t>
            </w:r>
            <w:r w:rsidRPr="0006513D">
              <w:rPr>
                <w:rFonts w:ascii="Times New Roman" w:hAnsi="Times New Roman" w:cs="Times New Roman"/>
                <w:b/>
                <w:bCs/>
                <w:iCs/>
                <w:color w:val="000000"/>
                <w:sz w:val="24"/>
                <w:szCs w:val="24"/>
              </w:rPr>
              <w:t>0-1</w:t>
            </w:r>
            <w:r w:rsidR="008566BC">
              <w:rPr>
                <w:rFonts w:ascii="Times New Roman" w:hAnsi="Times New Roman" w:cs="Times New Roman" w:hint="eastAsia"/>
                <w:b/>
                <w:bCs/>
                <w:iCs/>
                <w:color w:val="000000"/>
                <w:sz w:val="24"/>
                <w:szCs w:val="24"/>
              </w:rPr>
              <w:t>1</w:t>
            </w:r>
            <w:r w:rsidRPr="0006513D">
              <w:rPr>
                <w:rFonts w:ascii="Times New Roman" w:hAnsi="Times New Roman" w:cs="Times New Roman"/>
                <w:b/>
                <w:bCs/>
                <w:iCs/>
                <w:color w:val="000000"/>
                <w:sz w:val="24"/>
                <w:szCs w:val="24"/>
              </w:rPr>
              <w:t>:</w:t>
            </w:r>
            <w:r w:rsidR="00963120" w:rsidRPr="0006513D">
              <w:rPr>
                <w:rFonts w:ascii="Times New Roman" w:hAnsi="Times New Roman" w:cs="Times New Roman"/>
                <w:b/>
                <w:bCs/>
                <w:iCs/>
                <w:color w:val="000000"/>
                <w:sz w:val="24"/>
                <w:szCs w:val="24"/>
              </w:rPr>
              <w:t>0</w:t>
            </w:r>
            <w:r w:rsidRPr="0006513D">
              <w:rPr>
                <w:rFonts w:ascii="Times New Roman" w:hAnsi="Times New Roman" w:cs="Times New Roman"/>
                <w:b/>
                <w:bCs/>
                <w:iCs/>
                <w:color w:val="000000"/>
                <w:sz w:val="24"/>
                <w:szCs w:val="24"/>
              </w:rPr>
              <w:t xml:space="preserve">0 </w:t>
            </w:r>
          </w:p>
          <w:p w14:paraId="5726DDCC" w14:textId="77777777" w:rsidR="00137C7D" w:rsidRPr="0006513D" w:rsidRDefault="0083541B" w:rsidP="00137C7D">
            <w:pPr>
              <w:spacing w:line="360" w:lineRule="auto"/>
              <w:rPr>
                <w:rFonts w:ascii="Times New Roman" w:hAnsi="Times New Roman" w:cs="Times New Roman"/>
                <w:b/>
                <w:bCs/>
                <w:iCs/>
                <w:color w:val="000000"/>
                <w:sz w:val="24"/>
                <w:szCs w:val="24"/>
              </w:rPr>
            </w:pPr>
            <w:r w:rsidRPr="0006513D">
              <w:rPr>
                <w:rFonts w:ascii="Times New Roman" w:hAnsi="Times New Roman" w:cs="Times New Roman"/>
                <w:b/>
                <w:bCs/>
                <w:iCs/>
                <w:color w:val="000000"/>
                <w:sz w:val="24"/>
                <w:szCs w:val="24"/>
              </w:rPr>
              <w:t>线上参会投资者</w:t>
            </w:r>
            <w:r w:rsidRPr="0006513D">
              <w:rPr>
                <w:rFonts w:ascii="Times New Roman" w:hAnsi="Times New Roman" w:cs="Times New Roman"/>
                <w:b/>
                <w:bCs/>
                <w:iCs/>
                <w:color w:val="000000"/>
                <w:sz w:val="24"/>
                <w:szCs w:val="24"/>
              </w:rPr>
              <w:t>:</w:t>
            </w:r>
          </w:p>
          <w:p w14:paraId="070D6940" w14:textId="749C8769" w:rsidR="007A64AD" w:rsidRPr="0006513D" w:rsidRDefault="00962EC9" w:rsidP="00B56ED5">
            <w:pPr>
              <w:widowControl/>
              <w:spacing w:line="360" w:lineRule="auto"/>
              <w:rPr>
                <w:rFonts w:ascii="Times New Roman" w:hAnsi="Times New Roman" w:cs="Times New Roman"/>
                <w:color w:val="000000"/>
                <w:sz w:val="22"/>
              </w:rPr>
            </w:pPr>
            <w:r w:rsidRPr="00962EC9">
              <w:rPr>
                <w:rFonts w:ascii="Times New Roman" w:hAnsi="Times New Roman" w:cs="Times New Roman" w:hint="eastAsia"/>
                <w:color w:val="000000"/>
                <w:sz w:val="22"/>
              </w:rPr>
              <w:t>宝</w:t>
            </w:r>
            <w:proofErr w:type="gramStart"/>
            <w:r w:rsidRPr="00962EC9">
              <w:rPr>
                <w:rFonts w:ascii="Times New Roman" w:hAnsi="Times New Roman" w:cs="Times New Roman" w:hint="eastAsia"/>
                <w:color w:val="000000"/>
                <w:sz w:val="22"/>
              </w:rPr>
              <w:t>盈基金</w:t>
            </w:r>
            <w:proofErr w:type="gramEnd"/>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一位；北京劲衡企业管理</w:t>
            </w:r>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一位；</w:t>
            </w:r>
            <w:proofErr w:type="gramStart"/>
            <w:r w:rsidRPr="00962EC9">
              <w:rPr>
                <w:rFonts w:ascii="Times New Roman" w:hAnsi="Times New Roman" w:cs="Times New Roman" w:hint="eastAsia"/>
                <w:color w:val="000000"/>
                <w:sz w:val="22"/>
              </w:rPr>
              <w:t>博衍基金</w:t>
            </w:r>
            <w:proofErr w:type="gramEnd"/>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一位；</w:t>
            </w:r>
            <w:proofErr w:type="gramStart"/>
            <w:r w:rsidRPr="00962EC9">
              <w:rPr>
                <w:rFonts w:ascii="Times New Roman" w:hAnsi="Times New Roman" w:cs="Times New Roman" w:hint="eastAsia"/>
                <w:color w:val="000000"/>
                <w:sz w:val="22"/>
              </w:rPr>
              <w:t>博裕资本</w:t>
            </w:r>
            <w:proofErr w:type="gramEnd"/>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一位；</w:t>
            </w:r>
            <w:proofErr w:type="gramStart"/>
            <w:r w:rsidRPr="00962EC9">
              <w:rPr>
                <w:rFonts w:ascii="Times New Roman" w:hAnsi="Times New Roman" w:cs="Times New Roman" w:hint="eastAsia"/>
                <w:color w:val="000000"/>
                <w:sz w:val="22"/>
              </w:rPr>
              <w:t>高毅资产</w:t>
            </w:r>
            <w:proofErr w:type="gramEnd"/>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一位；</w:t>
            </w:r>
            <w:proofErr w:type="gramStart"/>
            <w:r w:rsidRPr="00962EC9">
              <w:rPr>
                <w:rFonts w:ascii="Times New Roman" w:hAnsi="Times New Roman" w:cs="Times New Roman" w:hint="eastAsia"/>
                <w:color w:val="000000"/>
                <w:sz w:val="22"/>
              </w:rPr>
              <w:t>工银瑞信</w:t>
            </w:r>
            <w:proofErr w:type="gramEnd"/>
            <w:r w:rsidRPr="00962EC9">
              <w:rPr>
                <w:rFonts w:ascii="Times New Roman" w:hAnsi="Times New Roman" w:cs="Times New Roman" w:hint="eastAsia"/>
                <w:color w:val="000000"/>
                <w:sz w:val="22"/>
              </w:rPr>
              <w:t>基金</w:t>
            </w:r>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一位；广州国投</w:t>
            </w:r>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一位；国海医药</w:t>
            </w:r>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两位；国金证券</w:t>
            </w:r>
            <w:r w:rsidRPr="00962EC9">
              <w:rPr>
                <w:rFonts w:ascii="Times New Roman" w:hAnsi="Times New Roman" w:cs="Times New Roman" w:hint="eastAsia"/>
                <w:color w:val="000000"/>
                <w:sz w:val="22"/>
              </w:rPr>
              <w:t xml:space="preserve"> </w:t>
            </w:r>
            <w:r w:rsidR="005B30F8">
              <w:rPr>
                <w:rFonts w:ascii="Times New Roman" w:hAnsi="Times New Roman" w:cs="Times New Roman" w:hint="eastAsia"/>
                <w:color w:val="000000"/>
                <w:sz w:val="22"/>
              </w:rPr>
              <w:t>三</w:t>
            </w:r>
            <w:r w:rsidRPr="00962EC9">
              <w:rPr>
                <w:rFonts w:ascii="Times New Roman" w:hAnsi="Times New Roman" w:cs="Times New Roman" w:hint="eastAsia"/>
                <w:color w:val="000000"/>
                <w:sz w:val="22"/>
              </w:rPr>
              <w:t>位；</w:t>
            </w:r>
            <w:proofErr w:type="gramStart"/>
            <w:r w:rsidRPr="00962EC9">
              <w:rPr>
                <w:rFonts w:ascii="Times New Roman" w:hAnsi="Times New Roman" w:cs="Times New Roman" w:hint="eastAsia"/>
                <w:color w:val="000000"/>
                <w:sz w:val="22"/>
              </w:rPr>
              <w:t>国泰海通</w:t>
            </w:r>
            <w:proofErr w:type="gramEnd"/>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一位；韩国投信</w:t>
            </w:r>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一位；华安证券</w:t>
            </w:r>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两位；华泰证券</w:t>
            </w:r>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一位；华西医药</w:t>
            </w:r>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三位；华鑫证券</w:t>
            </w:r>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两位；</w:t>
            </w:r>
            <w:proofErr w:type="gramStart"/>
            <w:r w:rsidRPr="00962EC9">
              <w:rPr>
                <w:rFonts w:ascii="Times New Roman" w:hAnsi="Times New Roman" w:cs="Times New Roman" w:hint="eastAsia"/>
                <w:color w:val="000000"/>
                <w:sz w:val="22"/>
              </w:rPr>
              <w:t>汇升投资</w:t>
            </w:r>
            <w:proofErr w:type="gramEnd"/>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一位；混沌投资</w:t>
            </w:r>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一位；金</w:t>
            </w:r>
            <w:proofErr w:type="gramStart"/>
            <w:r w:rsidRPr="00962EC9">
              <w:rPr>
                <w:rFonts w:ascii="Times New Roman" w:hAnsi="Times New Roman" w:cs="Times New Roman" w:hint="eastAsia"/>
                <w:color w:val="000000"/>
                <w:sz w:val="22"/>
              </w:rPr>
              <w:t>斧子资管</w:t>
            </w:r>
            <w:proofErr w:type="gramEnd"/>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一位；金鹰基金</w:t>
            </w:r>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一位；开源证券</w:t>
            </w:r>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三位；理成资产</w:t>
            </w:r>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一位；路远基金</w:t>
            </w:r>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一位；摩根基金</w:t>
            </w:r>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一位；</w:t>
            </w:r>
            <w:proofErr w:type="gramStart"/>
            <w:r w:rsidRPr="00962EC9">
              <w:rPr>
                <w:rFonts w:ascii="Times New Roman" w:hAnsi="Times New Roman" w:cs="Times New Roman" w:hint="eastAsia"/>
                <w:color w:val="000000"/>
                <w:sz w:val="22"/>
              </w:rPr>
              <w:t>盘京投资</w:t>
            </w:r>
            <w:proofErr w:type="gramEnd"/>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一位；清池资本</w:t>
            </w:r>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一位；</w:t>
            </w:r>
            <w:proofErr w:type="gramStart"/>
            <w:r w:rsidRPr="00962EC9">
              <w:rPr>
                <w:rFonts w:ascii="Times New Roman" w:hAnsi="Times New Roman" w:cs="Times New Roman" w:hint="eastAsia"/>
                <w:color w:val="000000"/>
                <w:sz w:val="22"/>
              </w:rPr>
              <w:t>锐智资本</w:t>
            </w:r>
            <w:proofErr w:type="gramEnd"/>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一位；</w:t>
            </w:r>
            <w:proofErr w:type="gramStart"/>
            <w:r w:rsidRPr="00962EC9">
              <w:rPr>
                <w:rFonts w:ascii="Times New Roman" w:hAnsi="Times New Roman" w:cs="Times New Roman" w:hint="eastAsia"/>
                <w:color w:val="000000"/>
                <w:sz w:val="22"/>
              </w:rPr>
              <w:t>山证资管</w:t>
            </w:r>
            <w:proofErr w:type="gramEnd"/>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一位；善</w:t>
            </w:r>
            <w:proofErr w:type="gramStart"/>
            <w:r w:rsidRPr="00962EC9">
              <w:rPr>
                <w:rFonts w:ascii="Times New Roman" w:hAnsi="Times New Roman" w:cs="Times New Roman" w:hint="eastAsia"/>
                <w:color w:val="000000"/>
                <w:sz w:val="22"/>
              </w:rPr>
              <w:t>择基金</w:t>
            </w:r>
            <w:proofErr w:type="gramEnd"/>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一位；上海乾</w:t>
            </w:r>
            <w:proofErr w:type="gramStart"/>
            <w:r w:rsidRPr="00962EC9">
              <w:rPr>
                <w:rFonts w:ascii="Times New Roman" w:hAnsi="Times New Roman" w:cs="Times New Roman" w:hint="eastAsia"/>
                <w:color w:val="000000"/>
                <w:sz w:val="22"/>
              </w:rPr>
              <w:t>瞻投资</w:t>
            </w:r>
            <w:proofErr w:type="gramEnd"/>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一位；上</w:t>
            </w:r>
            <w:proofErr w:type="gramStart"/>
            <w:r w:rsidRPr="00962EC9">
              <w:rPr>
                <w:rFonts w:ascii="Times New Roman" w:hAnsi="Times New Roman" w:cs="Times New Roman" w:hint="eastAsia"/>
                <w:color w:val="000000"/>
                <w:sz w:val="22"/>
              </w:rPr>
              <w:t>银基金</w:t>
            </w:r>
            <w:proofErr w:type="gramEnd"/>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一位；</w:t>
            </w:r>
            <w:proofErr w:type="gramStart"/>
            <w:r w:rsidRPr="00962EC9">
              <w:rPr>
                <w:rFonts w:ascii="Times New Roman" w:hAnsi="Times New Roman" w:cs="Times New Roman" w:hint="eastAsia"/>
                <w:color w:val="000000"/>
                <w:sz w:val="22"/>
              </w:rPr>
              <w:t>申万宏</w:t>
            </w:r>
            <w:proofErr w:type="gramEnd"/>
            <w:r w:rsidRPr="00962EC9">
              <w:rPr>
                <w:rFonts w:ascii="Times New Roman" w:hAnsi="Times New Roman" w:cs="Times New Roman" w:hint="eastAsia"/>
                <w:color w:val="000000"/>
                <w:sz w:val="22"/>
              </w:rPr>
              <w:t>源</w:t>
            </w:r>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一位；信</w:t>
            </w:r>
            <w:proofErr w:type="gramStart"/>
            <w:r w:rsidRPr="00962EC9">
              <w:rPr>
                <w:rFonts w:ascii="Times New Roman" w:hAnsi="Times New Roman" w:cs="Times New Roman" w:hint="eastAsia"/>
                <w:color w:val="000000"/>
                <w:sz w:val="22"/>
              </w:rPr>
              <w:t>达证券</w:t>
            </w:r>
            <w:proofErr w:type="gramEnd"/>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一位；兴业证券</w:t>
            </w:r>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两位；银河证券</w:t>
            </w:r>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一位；</w:t>
            </w:r>
            <w:proofErr w:type="gramStart"/>
            <w:r w:rsidRPr="00962EC9">
              <w:rPr>
                <w:rFonts w:ascii="Times New Roman" w:hAnsi="Times New Roman" w:cs="Times New Roman" w:hint="eastAsia"/>
                <w:color w:val="000000"/>
                <w:sz w:val="22"/>
              </w:rPr>
              <w:t>甬兴证券</w:t>
            </w:r>
            <w:proofErr w:type="gramEnd"/>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一位；招商证券</w:t>
            </w:r>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一位；</w:t>
            </w:r>
            <w:proofErr w:type="gramStart"/>
            <w:r w:rsidRPr="00962EC9">
              <w:rPr>
                <w:rFonts w:ascii="Times New Roman" w:hAnsi="Times New Roman" w:cs="Times New Roman" w:hint="eastAsia"/>
                <w:color w:val="000000"/>
                <w:sz w:val="22"/>
              </w:rPr>
              <w:t>知合基金</w:t>
            </w:r>
            <w:proofErr w:type="gramEnd"/>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一位；中金公司</w:t>
            </w:r>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一位；中泰证券</w:t>
            </w:r>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三位；中</w:t>
            </w:r>
            <w:proofErr w:type="gramStart"/>
            <w:r w:rsidRPr="00962EC9">
              <w:rPr>
                <w:rFonts w:ascii="Times New Roman" w:hAnsi="Times New Roman" w:cs="Times New Roman" w:hint="eastAsia"/>
                <w:color w:val="000000"/>
                <w:sz w:val="22"/>
              </w:rPr>
              <w:t>信建投证券</w:t>
            </w:r>
            <w:proofErr w:type="gramEnd"/>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一位；中信证券</w:t>
            </w:r>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五位；中原证券</w:t>
            </w:r>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一位；其他</w:t>
            </w:r>
            <w:r w:rsidRPr="00962EC9">
              <w:rPr>
                <w:rFonts w:ascii="Times New Roman" w:hAnsi="Times New Roman" w:cs="Times New Roman" w:hint="eastAsia"/>
                <w:color w:val="000000"/>
                <w:sz w:val="22"/>
              </w:rPr>
              <w:t xml:space="preserve"> </w:t>
            </w:r>
            <w:r w:rsidRPr="00962EC9">
              <w:rPr>
                <w:rFonts w:ascii="Times New Roman" w:hAnsi="Times New Roman" w:cs="Times New Roman" w:hint="eastAsia"/>
                <w:color w:val="000000"/>
                <w:sz w:val="22"/>
              </w:rPr>
              <w:t>一位。</w:t>
            </w:r>
          </w:p>
        </w:tc>
      </w:tr>
      <w:tr w:rsidR="0083541B" w:rsidRPr="0006513D" w14:paraId="7608EAE5" w14:textId="77777777" w:rsidTr="003F7E5E">
        <w:trPr>
          <w:trHeight w:val="553"/>
          <w:jc w:val="center"/>
        </w:trPr>
        <w:tc>
          <w:tcPr>
            <w:tcW w:w="1860" w:type="dxa"/>
            <w:tcBorders>
              <w:top w:val="single" w:sz="4" w:space="0" w:color="auto"/>
              <w:left w:val="single" w:sz="4" w:space="0" w:color="auto"/>
              <w:bottom w:val="single" w:sz="4" w:space="0" w:color="auto"/>
              <w:right w:val="single" w:sz="4" w:space="0" w:color="auto"/>
            </w:tcBorders>
            <w:vAlign w:val="center"/>
            <w:hideMark/>
          </w:tcPr>
          <w:p w14:paraId="0AFBE535" w14:textId="77777777" w:rsidR="0083541B" w:rsidRPr="0006513D" w:rsidRDefault="0083541B" w:rsidP="0083541B">
            <w:pPr>
              <w:rPr>
                <w:rFonts w:ascii="Times New Roman" w:hAnsi="Times New Roman" w:cs="Times New Roman"/>
                <w:bCs/>
                <w:iCs/>
                <w:color w:val="000000"/>
                <w:sz w:val="24"/>
                <w:szCs w:val="24"/>
              </w:rPr>
            </w:pPr>
            <w:r w:rsidRPr="0006513D">
              <w:rPr>
                <w:rFonts w:ascii="Times New Roman" w:hAnsi="Times New Roman" w:cs="Times New Roman"/>
                <w:bCs/>
                <w:iCs/>
                <w:color w:val="000000"/>
                <w:sz w:val="24"/>
                <w:szCs w:val="24"/>
              </w:rPr>
              <w:t>时间</w:t>
            </w:r>
          </w:p>
        </w:tc>
        <w:tc>
          <w:tcPr>
            <w:tcW w:w="6357" w:type="dxa"/>
            <w:tcBorders>
              <w:top w:val="single" w:sz="4" w:space="0" w:color="auto"/>
              <w:left w:val="single" w:sz="4" w:space="0" w:color="auto"/>
              <w:bottom w:val="single" w:sz="4" w:space="0" w:color="auto"/>
              <w:right w:val="single" w:sz="4" w:space="0" w:color="auto"/>
            </w:tcBorders>
            <w:vAlign w:val="center"/>
          </w:tcPr>
          <w:p w14:paraId="7C94DDAB" w14:textId="3BC2E961" w:rsidR="0083541B" w:rsidRPr="0006513D" w:rsidRDefault="0083541B" w:rsidP="0083541B">
            <w:pPr>
              <w:spacing w:line="360" w:lineRule="auto"/>
              <w:rPr>
                <w:rFonts w:ascii="Times New Roman" w:hAnsi="Times New Roman" w:cs="Times New Roman"/>
                <w:bCs/>
                <w:iCs/>
                <w:color w:val="000000"/>
                <w:sz w:val="24"/>
                <w:szCs w:val="24"/>
              </w:rPr>
            </w:pPr>
            <w:r w:rsidRPr="0006513D">
              <w:rPr>
                <w:rFonts w:ascii="Times New Roman" w:hAnsi="Times New Roman" w:cs="Times New Roman"/>
                <w:bCs/>
                <w:iCs/>
                <w:color w:val="000000"/>
                <w:sz w:val="24"/>
                <w:szCs w:val="24"/>
              </w:rPr>
              <w:t>202</w:t>
            </w:r>
            <w:r w:rsidR="00963120" w:rsidRPr="0006513D">
              <w:rPr>
                <w:rFonts w:ascii="Times New Roman" w:hAnsi="Times New Roman" w:cs="Times New Roman"/>
                <w:bCs/>
                <w:iCs/>
                <w:color w:val="000000"/>
                <w:sz w:val="24"/>
                <w:szCs w:val="24"/>
              </w:rPr>
              <w:t>5</w:t>
            </w:r>
            <w:r w:rsidRPr="0006513D">
              <w:rPr>
                <w:rFonts w:ascii="Times New Roman" w:hAnsi="Times New Roman" w:cs="Times New Roman"/>
                <w:bCs/>
                <w:iCs/>
                <w:color w:val="000000"/>
                <w:sz w:val="24"/>
                <w:szCs w:val="24"/>
              </w:rPr>
              <w:t>年</w:t>
            </w:r>
            <w:r w:rsidR="008566BC">
              <w:rPr>
                <w:rFonts w:ascii="Times New Roman" w:hAnsi="Times New Roman" w:cs="Times New Roman" w:hint="eastAsia"/>
                <w:bCs/>
                <w:iCs/>
                <w:color w:val="000000"/>
                <w:sz w:val="24"/>
                <w:szCs w:val="24"/>
              </w:rPr>
              <w:t>10</w:t>
            </w:r>
            <w:r w:rsidRPr="0006513D">
              <w:rPr>
                <w:rFonts w:ascii="Times New Roman" w:hAnsi="Times New Roman" w:cs="Times New Roman"/>
                <w:bCs/>
                <w:iCs/>
                <w:color w:val="000000"/>
                <w:sz w:val="24"/>
                <w:szCs w:val="24"/>
              </w:rPr>
              <w:t>月</w:t>
            </w:r>
            <w:r w:rsidRPr="0006513D">
              <w:rPr>
                <w:rFonts w:ascii="Times New Roman" w:hAnsi="Times New Roman" w:cs="Times New Roman"/>
                <w:bCs/>
                <w:iCs/>
                <w:color w:val="000000"/>
                <w:sz w:val="24"/>
                <w:szCs w:val="24"/>
              </w:rPr>
              <w:t>2</w:t>
            </w:r>
            <w:r w:rsidR="008566BC">
              <w:rPr>
                <w:rFonts w:ascii="Times New Roman" w:hAnsi="Times New Roman" w:cs="Times New Roman" w:hint="eastAsia"/>
                <w:bCs/>
                <w:iCs/>
                <w:color w:val="000000"/>
                <w:sz w:val="24"/>
                <w:szCs w:val="24"/>
              </w:rPr>
              <w:t>9</w:t>
            </w:r>
            <w:r w:rsidRPr="0006513D">
              <w:rPr>
                <w:rFonts w:ascii="Times New Roman" w:hAnsi="Times New Roman" w:cs="Times New Roman"/>
                <w:bCs/>
                <w:iCs/>
                <w:color w:val="000000"/>
                <w:sz w:val="24"/>
                <w:szCs w:val="24"/>
              </w:rPr>
              <w:t>日（周</w:t>
            </w:r>
            <w:r w:rsidR="007A64AD" w:rsidRPr="0006513D">
              <w:rPr>
                <w:rFonts w:ascii="Times New Roman" w:hAnsi="Times New Roman" w:cs="Times New Roman"/>
                <w:bCs/>
                <w:iCs/>
                <w:color w:val="000000"/>
                <w:sz w:val="24"/>
                <w:szCs w:val="24"/>
              </w:rPr>
              <w:t>三</w:t>
            </w:r>
            <w:r w:rsidRPr="0006513D">
              <w:rPr>
                <w:rFonts w:ascii="Times New Roman" w:hAnsi="Times New Roman" w:cs="Times New Roman"/>
                <w:bCs/>
                <w:iCs/>
                <w:color w:val="000000"/>
                <w:sz w:val="24"/>
                <w:szCs w:val="24"/>
              </w:rPr>
              <w:t>）</w:t>
            </w:r>
            <w:r w:rsidR="00963120" w:rsidRPr="0006513D">
              <w:rPr>
                <w:rFonts w:ascii="Times New Roman" w:hAnsi="Times New Roman" w:cs="Times New Roman"/>
                <w:bCs/>
                <w:iCs/>
                <w:color w:val="000000"/>
                <w:sz w:val="24"/>
                <w:szCs w:val="24"/>
              </w:rPr>
              <w:t>1</w:t>
            </w:r>
            <w:r w:rsidR="008566BC">
              <w:rPr>
                <w:rFonts w:ascii="Times New Roman" w:hAnsi="Times New Roman" w:cs="Times New Roman" w:hint="eastAsia"/>
                <w:bCs/>
                <w:iCs/>
                <w:color w:val="000000"/>
                <w:sz w:val="24"/>
                <w:szCs w:val="24"/>
              </w:rPr>
              <w:t>0</w:t>
            </w:r>
            <w:r w:rsidRPr="0006513D">
              <w:rPr>
                <w:rFonts w:ascii="Times New Roman" w:hAnsi="Times New Roman" w:cs="Times New Roman"/>
                <w:bCs/>
                <w:iCs/>
                <w:color w:val="000000"/>
                <w:sz w:val="24"/>
                <w:szCs w:val="24"/>
              </w:rPr>
              <w:t>:</w:t>
            </w:r>
            <w:r w:rsidR="00963120" w:rsidRPr="0006513D">
              <w:rPr>
                <w:rFonts w:ascii="Times New Roman" w:hAnsi="Times New Roman" w:cs="Times New Roman"/>
                <w:bCs/>
                <w:iCs/>
                <w:color w:val="000000"/>
                <w:sz w:val="24"/>
                <w:szCs w:val="24"/>
              </w:rPr>
              <w:t>0</w:t>
            </w:r>
            <w:r w:rsidRPr="0006513D">
              <w:rPr>
                <w:rFonts w:ascii="Times New Roman" w:hAnsi="Times New Roman" w:cs="Times New Roman"/>
                <w:bCs/>
                <w:iCs/>
                <w:color w:val="000000"/>
                <w:sz w:val="24"/>
                <w:szCs w:val="24"/>
              </w:rPr>
              <w:t>0-1</w:t>
            </w:r>
            <w:r w:rsidR="008566BC">
              <w:rPr>
                <w:rFonts w:ascii="Times New Roman" w:hAnsi="Times New Roman" w:cs="Times New Roman" w:hint="eastAsia"/>
                <w:bCs/>
                <w:iCs/>
                <w:color w:val="000000"/>
                <w:sz w:val="24"/>
                <w:szCs w:val="24"/>
              </w:rPr>
              <w:t>1</w:t>
            </w:r>
            <w:r w:rsidRPr="0006513D">
              <w:rPr>
                <w:rFonts w:ascii="Times New Roman" w:hAnsi="Times New Roman" w:cs="Times New Roman"/>
                <w:bCs/>
                <w:iCs/>
                <w:color w:val="000000"/>
                <w:sz w:val="24"/>
                <w:szCs w:val="24"/>
              </w:rPr>
              <w:t>:</w:t>
            </w:r>
            <w:r w:rsidR="00963120" w:rsidRPr="0006513D">
              <w:rPr>
                <w:rFonts w:ascii="Times New Roman" w:hAnsi="Times New Roman" w:cs="Times New Roman"/>
                <w:bCs/>
                <w:iCs/>
                <w:color w:val="000000"/>
                <w:sz w:val="24"/>
                <w:szCs w:val="24"/>
              </w:rPr>
              <w:t>0</w:t>
            </w:r>
            <w:r w:rsidRPr="0006513D">
              <w:rPr>
                <w:rFonts w:ascii="Times New Roman" w:hAnsi="Times New Roman" w:cs="Times New Roman"/>
                <w:bCs/>
                <w:iCs/>
                <w:color w:val="000000"/>
                <w:sz w:val="24"/>
                <w:szCs w:val="24"/>
              </w:rPr>
              <w:t>0</w:t>
            </w:r>
          </w:p>
        </w:tc>
      </w:tr>
      <w:tr w:rsidR="0083541B" w:rsidRPr="0006513D" w14:paraId="1351165A" w14:textId="77777777" w:rsidTr="00003EBD">
        <w:trPr>
          <w:trHeight w:val="558"/>
          <w:jc w:val="center"/>
        </w:trPr>
        <w:tc>
          <w:tcPr>
            <w:tcW w:w="1860" w:type="dxa"/>
            <w:tcBorders>
              <w:top w:val="single" w:sz="4" w:space="0" w:color="auto"/>
              <w:left w:val="single" w:sz="4" w:space="0" w:color="auto"/>
              <w:bottom w:val="single" w:sz="4" w:space="0" w:color="auto"/>
              <w:right w:val="single" w:sz="4" w:space="0" w:color="auto"/>
            </w:tcBorders>
            <w:vAlign w:val="center"/>
            <w:hideMark/>
          </w:tcPr>
          <w:p w14:paraId="4F28441C" w14:textId="77777777" w:rsidR="0083541B" w:rsidRPr="0006513D" w:rsidRDefault="0083541B" w:rsidP="0083541B">
            <w:pPr>
              <w:rPr>
                <w:rFonts w:ascii="Times New Roman" w:hAnsi="Times New Roman" w:cs="Times New Roman"/>
                <w:bCs/>
                <w:iCs/>
                <w:color w:val="000000"/>
                <w:sz w:val="24"/>
                <w:szCs w:val="24"/>
              </w:rPr>
            </w:pPr>
            <w:r w:rsidRPr="0006513D">
              <w:rPr>
                <w:rFonts w:ascii="Times New Roman" w:hAnsi="Times New Roman" w:cs="Times New Roman"/>
                <w:bCs/>
                <w:iCs/>
                <w:color w:val="000000"/>
                <w:sz w:val="24"/>
                <w:szCs w:val="24"/>
              </w:rPr>
              <w:t>地点</w:t>
            </w:r>
          </w:p>
        </w:tc>
        <w:tc>
          <w:tcPr>
            <w:tcW w:w="6357" w:type="dxa"/>
            <w:tcBorders>
              <w:top w:val="single" w:sz="4" w:space="0" w:color="auto"/>
              <w:left w:val="single" w:sz="4" w:space="0" w:color="auto"/>
              <w:bottom w:val="single" w:sz="4" w:space="0" w:color="auto"/>
              <w:right w:val="single" w:sz="4" w:space="0" w:color="auto"/>
            </w:tcBorders>
            <w:vAlign w:val="center"/>
          </w:tcPr>
          <w:p w14:paraId="56C9B5D2" w14:textId="0D443DE1" w:rsidR="0083541B" w:rsidRPr="0006513D" w:rsidRDefault="00A17B5B" w:rsidP="0083541B">
            <w:pPr>
              <w:spacing w:line="360" w:lineRule="auto"/>
              <w:rPr>
                <w:rFonts w:ascii="Times New Roman" w:hAnsi="Times New Roman" w:cs="Times New Roman"/>
                <w:bCs/>
                <w:iCs/>
                <w:color w:val="000000"/>
                <w:sz w:val="24"/>
                <w:szCs w:val="24"/>
              </w:rPr>
            </w:pPr>
            <w:r w:rsidRPr="0006513D">
              <w:rPr>
                <w:rFonts w:ascii="Times New Roman" w:hAnsi="Times New Roman" w:cs="Times New Roman"/>
                <w:bCs/>
                <w:iCs/>
                <w:color w:val="000000"/>
                <w:sz w:val="24"/>
                <w:szCs w:val="24"/>
              </w:rPr>
              <w:t>-</w:t>
            </w:r>
          </w:p>
        </w:tc>
      </w:tr>
      <w:tr w:rsidR="0083541B" w:rsidRPr="0006513D" w14:paraId="6BB8DBF6" w14:textId="77777777" w:rsidTr="003F7E5E">
        <w:trPr>
          <w:trHeight w:val="740"/>
          <w:jc w:val="center"/>
        </w:trPr>
        <w:tc>
          <w:tcPr>
            <w:tcW w:w="1860" w:type="dxa"/>
            <w:tcBorders>
              <w:top w:val="single" w:sz="4" w:space="0" w:color="auto"/>
              <w:left w:val="single" w:sz="4" w:space="0" w:color="auto"/>
              <w:bottom w:val="single" w:sz="4" w:space="0" w:color="auto"/>
              <w:right w:val="single" w:sz="4" w:space="0" w:color="auto"/>
            </w:tcBorders>
            <w:vAlign w:val="center"/>
            <w:hideMark/>
          </w:tcPr>
          <w:p w14:paraId="28D3451A" w14:textId="77777777" w:rsidR="0083541B" w:rsidRPr="0006513D" w:rsidRDefault="0083541B" w:rsidP="0083541B">
            <w:pPr>
              <w:rPr>
                <w:rFonts w:ascii="Times New Roman" w:hAnsi="Times New Roman" w:cs="Times New Roman"/>
                <w:bCs/>
                <w:iCs/>
                <w:color w:val="000000"/>
                <w:sz w:val="24"/>
                <w:szCs w:val="24"/>
              </w:rPr>
            </w:pPr>
            <w:r w:rsidRPr="0006513D">
              <w:rPr>
                <w:rFonts w:ascii="Times New Roman" w:hAnsi="Times New Roman" w:cs="Times New Roman"/>
                <w:bCs/>
                <w:iCs/>
                <w:color w:val="000000"/>
                <w:sz w:val="24"/>
                <w:szCs w:val="24"/>
              </w:rPr>
              <w:t>上市公司接待人员姓名</w:t>
            </w:r>
          </w:p>
        </w:tc>
        <w:tc>
          <w:tcPr>
            <w:tcW w:w="6357" w:type="dxa"/>
            <w:tcBorders>
              <w:top w:val="single" w:sz="4" w:space="0" w:color="auto"/>
              <w:left w:val="single" w:sz="4" w:space="0" w:color="auto"/>
              <w:bottom w:val="single" w:sz="4" w:space="0" w:color="auto"/>
              <w:right w:val="single" w:sz="4" w:space="0" w:color="auto"/>
            </w:tcBorders>
            <w:vAlign w:val="center"/>
          </w:tcPr>
          <w:p w14:paraId="4C0EB815" w14:textId="68AA7AB2" w:rsidR="0083541B" w:rsidRPr="0006513D" w:rsidRDefault="0083541B" w:rsidP="0083541B">
            <w:pPr>
              <w:spacing w:line="360" w:lineRule="auto"/>
              <w:rPr>
                <w:rFonts w:ascii="Times New Roman" w:hAnsi="Times New Roman" w:cs="Times New Roman"/>
                <w:bCs/>
                <w:iCs/>
                <w:color w:val="000000"/>
                <w:sz w:val="24"/>
                <w:szCs w:val="24"/>
              </w:rPr>
            </w:pPr>
            <w:r w:rsidRPr="0006513D">
              <w:rPr>
                <w:rFonts w:ascii="Times New Roman" w:hAnsi="Times New Roman" w:cs="Times New Roman"/>
                <w:bCs/>
                <w:iCs/>
                <w:color w:val="000000"/>
                <w:sz w:val="24"/>
                <w:szCs w:val="24"/>
              </w:rPr>
              <w:t>胡捷、黄晨、王林、李硕</w:t>
            </w:r>
          </w:p>
        </w:tc>
      </w:tr>
      <w:tr w:rsidR="0083541B" w:rsidRPr="0006513D" w14:paraId="727D761F" w14:textId="77777777" w:rsidTr="00143F43">
        <w:trPr>
          <w:jc w:val="center"/>
        </w:trPr>
        <w:tc>
          <w:tcPr>
            <w:tcW w:w="1860" w:type="dxa"/>
            <w:tcBorders>
              <w:top w:val="single" w:sz="4" w:space="0" w:color="auto"/>
              <w:left w:val="single" w:sz="4" w:space="0" w:color="auto"/>
              <w:bottom w:val="single" w:sz="4" w:space="0" w:color="auto"/>
              <w:right w:val="single" w:sz="4" w:space="0" w:color="auto"/>
            </w:tcBorders>
            <w:vAlign w:val="center"/>
          </w:tcPr>
          <w:p w14:paraId="2DDB6082" w14:textId="77777777" w:rsidR="0083541B" w:rsidRPr="0006513D" w:rsidRDefault="0083541B" w:rsidP="0083541B">
            <w:pPr>
              <w:rPr>
                <w:rFonts w:ascii="Times New Roman" w:hAnsi="Times New Roman" w:cs="Times New Roman"/>
                <w:bCs/>
                <w:iCs/>
                <w:color w:val="000000"/>
                <w:sz w:val="24"/>
                <w:szCs w:val="24"/>
              </w:rPr>
            </w:pPr>
            <w:r w:rsidRPr="0006513D">
              <w:rPr>
                <w:rFonts w:ascii="Times New Roman" w:hAnsi="Times New Roman" w:cs="Times New Roman"/>
                <w:bCs/>
                <w:iCs/>
                <w:color w:val="000000"/>
                <w:sz w:val="24"/>
                <w:szCs w:val="24"/>
              </w:rPr>
              <w:t>投资者关系活</w:t>
            </w:r>
            <w:r w:rsidRPr="0006513D">
              <w:rPr>
                <w:rFonts w:ascii="Times New Roman" w:hAnsi="Times New Roman" w:cs="Times New Roman"/>
                <w:bCs/>
                <w:iCs/>
                <w:color w:val="000000"/>
                <w:sz w:val="24"/>
                <w:szCs w:val="24"/>
              </w:rPr>
              <w:lastRenderedPageBreak/>
              <w:t>动主要内容介绍</w:t>
            </w:r>
          </w:p>
          <w:p w14:paraId="541223AE" w14:textId="77777777" w:rsidR="0083541B" w:rsidRPr="0006513D" w:rsidRDefault="0083541B" w:rsidP="0083541B">
            <w:pPr>
              <w:rPr>
                <w:rFonts w:ascii="Times New Roman" w:hAnsi="Times New Roman" w:cs="Times New Roman"/>
                <w:bCs/>
                <w:iCs/>
                <w:color w:val="000000"/>
                <w:sz w:val="24"/>
                <w:szCs w:val="24"/>
              </w:rPr>
            </w:pPr>
          </w:p>
        </w:tc>
        <w:tc>
          <w:tcPr>
            <w:tcW w:w="6357" w:type="dxa"/>
            <w:tcBorders>
              <w:top w:val="single" w:sz="4" w:space="0" w:color="auto"/>
              <w:left w:val="single" w:sz="4" w:space="0" w:color="auto"/>
              <w:bottom w:val="single" w:sz="4" w:space="0" w:color="auto"/>
              <w:right w:val="single" w:sz="4" w:space="0" w:color="auto"/>
            </w:tcBorders>
          </w:tcPr>
          <w:p w14:paraId="01761FCC" w14:textId="68F3B11F" w:rsidR="0083541B" w:rsidRPr="0006513D" w:rsidRDefault="0083541B" w:rsidP="0083541B">
            <w:pPr>
              <w:spacing w:line="360" w:lineRule="auto"/>
              <w:ind w:firstLineChars="200" w:firstLine="482"/>
              <w:rPr>
                <w:rFonts w:ascii="Times New Roman" w:hAnsi="Times New Roman" w:cs="Times New Roman"/>
                <w:b/>
                <w:bCs/>
                <w:iCs/>
                <w:color w:val="000000"/>
                <w:sz w:val="24"/>
                <w:szCs w:val="24"/>
              </w:rPr>
            </w:pPr>
            <w:r w:rsidRPr="0006513D">
              <w:rPr>
                <w:rFonts w:ascii="Times New Roman" w:hAnsi="Times New Roman" w:cs="Times New Roman"/>
                <w:b/>
                <w:bCs/>
                <w:iCs/>
                <w:color w:val="000000"/>
                <w:sz w:val="24"/>
                <w:szCs w:val="24"/>
              </w:rPr>
              <w:lastRenderedPageBreak/>
              <w:t>202</w:t>
            </w:r>
            <w:r w:rsidR="0025155B" w:rsidRPr="0006513D">
              <w:rPr>
                <w:rFonts w:ascii="Times New Roman" w:hAnsi="Times New Roman" w:cs="Times New Roman"/>
                <w:b/>
                <w:bCs/>
                <w:iCs/>
                <w:color w:val="000000"/>
                <w:sz w:val="24"/>
                <w:szCs w:val="24"/>
              </w:rPr>
              <w:t>5</w:t>
            </w:r>
            <w:r w:rsidRPr="0006513D">
              <w:rPr>
                <w:rFonts w:ascii="Times New Roman" w:hAnsi="Times New Roman" w:cs="Times New Roman"/>
                <w:b/>
                <w:bCs/>
                <w:iCs/>
                <w:color w:val="000000"/>
                <w:sz w:val="24"/>
                <w:szCs w:val="24"/>
              </w:rPr>
              <w:t>年</w:t>
            </w:r>
            <w:r w:rsidR="00757807">
              <w:rPr>
                <w:rFonts w:ascii="Times New Roman" w:hAnsi="Times New Roman" w:cs="Times New Roman" w:hint="eastAsia"/>
                <w:b/>
                <w:bCs/>
                <w:iCs/>
                <w:color w:val="000000"/>
                <w:sz w:val="24"/>
                <w:szCs w:val="24"/>
              </w:rPr>
              <w:t>三季度</w:t>
            </w:r>
            <w:r w:rsidRPr="0006513D">
              <w:rPr>
                <w:rFonts w:ascii="Times New Roman" w:hAnsi="Times New Roman" w:cs="Times New Roman"/>
                <w:b/>
                <w:bCs/>
                <w:iCs/>
                <w:color w:val="000000"/>
                <w:sz w:val="24"/>
                <w:szCs w:val="24"/>
              </w:rPr>
              <w:t>主要业绩情况：</w:t>
            </w:r>
          </w:p>
          <w:p w14:paraId="24463DC8" w14:textId="2310F398" w:rsidR="00B22019" w:rsidRPr="0006513D" w:rsidRDefault="0083541B" w:rsidP="0083541B">
            <w:pPr>
              <w:spacing w:line="360" w:lineRule="auto"/>
              <w:ind w:firstLineChars="200" w:firstLine="480"/>
              <w:rPr>
                <w:rFonts w:ascii="Times New Roman" w:hAnsi="Times New Roman" w:cs="Times New Roman"/>
                <w:bCs/>
                <w:iCs/>
                <w:color w:val="000000"/>
                <w:sz w:val="24"/>
                <w:szCs w:val="24"/>
              </w:rPr>
            </w:pPr>
            <w:r w:rsidRPr="0006513D">
              <w:rPr>
                <w:rFonts w:ascii="Times New Roman" w:hAnsi="Times New Roman" w:cs="Times New Roman"/>
                <w:bCs/>
                <w:iCs/>
                <w:color w:val="000000"/>
                <w:sz w:val="24"/>
                <w:szCs w:val="24"/>
              </w:rPr>
              <w:lastRenderedPageBreak/>
              <w:t>202</w:t>
            </w:r>
            <w:r w:rsidR="00490EE2" w:rsidRPr="0006513D">
              <w:rPr>
                <w:rFonts w:ascii="Times New Roman" w:hAnsi="Times New Roman" w:cs="Times New Roman"/>
                <w:bCs/>
                <w:iCs/>
                <w:color w:val="000000"/>
                <w:sz w:val="24"/>
                <w:szCs w:val="24"/>
              </w:rPr>
              <w:t>5</w:t>
            </w:r>
            <w:r w:rsidRPr="0006513D">
              <w:rPr>
                <w:rFonts w:ascii="Times New Roman" w:hAnsi="Times New Roman" w:cs="Times New Roman"/>
                <w:bCs/>
                <w:iCs/>
                <w:color w:val="000000"/>
                <w:sz w:val="24"/>
                <w:szCs w:val="24"/>
              </w:rPr>
              <w:t>年</w:t>
            </w:r>
            <w:r w:rsidR="00757807">
              <w:rPr>
                <w:rFonts w:ascii="Times New Roman" w:hAnsi="Times New Roman" w:cs="Times New Roman" w:hint="eastAsia"/>
                <w:bCs/>
                <w:iCs/>
                <w:color w:val="000000"/>
                <w:sz w:val="24"/>
                <w:szCs w:val="24"/>
              </w:rPr>
              <w:t>第三季度</w:t>
            </w:r>
            <w:r w:rsidRPr="0006513D">
              <w:rPr>
                <w:rFonts w:ascii="Times New Roman" w:hAnsi="Times New Roman" w:cs="Times New Roman"/>
                <w:bCs/>
                <w:iCs/>
                <w:color w:val="000000"/>
                <w:sz w:val="24"/>
                <w:szCs w:val="24"/>
              </w:rPr>
              <w:t>，公司实现营业收入</w:t>
            </w:r>
            <w:r w:rsidR="0053263E">
              <w:rPr>
                <w:rFonts w:ascii="Times New Roman" w:hAnsi="Times New Roman" w:cs="Times New Roman" w:hint="eastAsia"/>
                <w:bCs/>
                <w:iCs/>
                <w:color w:val="000000"/>
                <w:sz w:val="24"/>
                <w:szCs w:val="24"/>
              </w:rPr>
              <w:t>13.59</w:t>
            </w:r>
            <w:r w:rsidR="0021458C" w:rsidRPr="0006513D">
              <w:rPr>
                <w:rFonts w:ascii="Times New Roman" w:hAnsi="Times New Roman" w:cs="Times New Roman"/>
                <w:bCs/>
                <w:iCs/>
                <w:color w:val="000000"/>
                <w:sz w:val="24"/>
                <w:szCs w:val="24"/>
              </w:rPr>
              <w:t>亿</w:t>
            </w:r>
            <w:r w:rsidRPr="0006513D">
              <w:rPr>
                <w:rFonts w:ascii="Times New Roman" w:hAnsi="Times New Roman" w:cs="Times New Roman"/>
                <w:bCs/>
                <w:iCs/>
                <w:color w:val="000000"/>
                <w:sz w:val="24"/>
                <w:szCs w:val="24"/>
              </w:rPr>
              <w:t>元，同比增长</w:t>
            </w:r>
            <w:r w:rsidR="0053263E">
              <w:rPr>
                <w:rFonts w:ascii="Times New Roman" w:hAnsi="Times New Roman" w:cs="Times New Roman" w:hint="eastAsia"/>
                <w:bCs/>
                <w:iCs/>
                <w:color w:val="000000"/>
                <w:sz w:val="24"/>
                <w:szCs w:val="24"/>
              </w:rPr>
              <w:t>42.03</w:t>
            </w:r>
            <w:r w:rsidRPr="0006513D">
              <w:rPr>
                <w:rFonts w:ascii="Times New Roman" w:hAnsi="Times New Roman" w:cs="Times New Roman"/>
                <w:bCs/>
                <w:iCs/>
                <w:color w:val="000000"/>
                <w:sz w:val="24"/>
                <w:szCs w:val="24"/>
              </w:rPr>
              <w:t>%</w:t>
            </w:r>
            <w:r w:rsidR="0021458C" w:rsidRPr="0006513D">
              <w:rPr>
                <w:rFonts w:ascii="Times New Roman" w:hAnsi="Times New Roman" w:cs="Times New Roman"/>
                <w:bCs/>
                <w:iCs/>
                <w:color w:val="000000"/>
                <w:sz w:val="24"/>
                <w:szCs w:val="24"/>
              </w:rPr>
              <w:t>；</w:t>
            </w:r>
            <w:r w:rsidRPr="0006513D">
              <w:rPr>
                <w:rFonts w:ascii="Times New Roman" w:hAnsi="Times New Roman" w:cs="Times New Roman"/>
                <w:bCs/>
                <w:iCs/>
                <w:color w:val="000000"/>
                <w:sz w:val="24"/>
                <w:szCs w:val="24"/>
              </w:rPr>
              <w:t>实现归属于</w:t>
            </w:r>
            <w:r w:rsidR="0053263E">
              <w:rPr>
                <w:rFonts w:ascii="Times New Roman" w:hAnsi="Times New Roman" w:cs="Times New Roman" w:hint="eastAsia"/>
                <w:bCs/>
                <w:iCs/>
                <w:color w:val="000000"/>
                <w:sz w:val="24"/>
                <w:szCs w:val="24"/>
              </w:rPr>
              <w:t>上市</w:t>
            </w:r>
            <w:r w:rsidRPr="0006513D">
              <w:rPr>
                <w:rFonts w:ascii="Times New Roman" w:hAnsi="Times New Roman" w:cs="Times New Roman"/>
                <w:bCs/>
                <w:iCs/>
                <w:color w:val="000000"/>
                <w:sz w:val="24"/>
                <w:szCs w:val="24"/>
              </w:rPr>
              <w:t>公司</w:t>
            </w:r>
            <w:r w:rsidR="0053263E">
              <w:rPr>
                <w:rFonts w:ascii="Times New Roman" w:hAnsi="Times New Roman" w:cs="Times New Roman" w:hint="eastAsia"/>
                <w:bCs/>
                <w:iCs/>
                <w:color w:val="000000"/>
                <w:sz w:val="24"/>
                <w:szCs w:val="24"/>
              </w:rPr>
              <w:t>股东</w:t>
            </w:r>
            <w:r w:rsidRPr="0006513D">
              <w:rPr>
                <w:rFonts w:ascii="Times New Roman" w:hAnsi="Times New Roman" w:cs="Times New Roman"/>
                <w:bCs/>
                <w:iCs/>
                <w:color w:val="000000"/>
                <w:sz w:val="24"/>
                <w:szCs w:val="24"/>
              </w:rPr>
              <w:t>的净利润为</w:t>
            </w:r>
            <w:r w:rsidR="0053263E">
              <w:rPr>
                <w:rFonts w:ascii="Times New Roman" w:hAnsi="Times New Roman" w:cs="Times New Roman" w:hint="eastAsia"/>
                <w:bCs/>
                <w:iCs/>
                <w:color w:val="000000"/>
                <w:sz w:val="24"/>
                <w:szCs w:val="24"/>
              </w:rPr>
              <w:t>5.65</w:t>
            </w:r>
            <w:r w:rsidR="0021458C" w:rsidRPr="0006513D">
              <w:rPr>
                <w:rFonts w:ascii="Times New Roman" w:hAnsi="Times New Roman" w:cs="Times New Roman"/>
                <w:bCs/>
                <w:iCs/>
                <w:color w:val="000000"/>
                <w:sz w:val="24"/>
                <w:szCs w:val="24"/>
              </w:rPr>
              <w:t>亿</w:t>
            </w:r>
            <w:r w:rsidRPr="0006513D">
              <w:rPr>
                <w:rFonts w:ascii="Times New Roman" w:hAnsi="Times New Roman" w:cs="Times New Roman"/>
                <w:bCs/>
                <w:iCs/>
                <w:color w:val="000000"/>
                <w:sz w:val="24"/>
                <w:szCs w:val="24"/>
              </w:rPr>
              <w:t>元，同比增长</w:t>
            </w:r>
            <w:r w:rsidR="0053263E">
              <w:rPr>
                <w:rFonts w:ascii="Times New Roman" w:hAnsi="Times New Roman" w:cs="Times New Roman" w:hint="eastAsia"/>
                <w:bCs/>
                <w:iCs/>
                <w:color w:val="000000"/>
                <w:sz w:val="24"/>
                <w:szCs w:val="24"/>
              </w:rPr>
              <w:t>38.77</w:t>
            </w:r>
            <w:r w:rsidRPr="0006513D">
              <w:rPr>
                <w:rFonts w:ascii="Times New Roman" w:hAnsi="Times New Roman" w:cs="Times New Roman"/>
                <w:bCs/>
                <w:iCs/>
                <w:color w:val="000000"/>
                <w:sz w:val="24"/>
                <w:szCs w:val="24"/>
              </w:rPr>
              <w:t>%</w:t>
            </w:r>
            <w:r w:rsidRPr="0006513D">
              <w:rPr>
                <w:rFonts w:ascii="Times New Roman" w:hAnsi="Times New Roman" w:cs="Times New Roman"/>
                <w:bCs/>
                <w:iCs/>
                <w:color w:val="000000"/>
                <w:sz w:val="24"/>
                <w:szCs w:val="24"/>
              </w:rPr>
              <w:t>；实现</w:t>
            </w:r>
            <w:r w:rsidR="0053263E" w:rsidRPr="0006513D">
              <w:rPr>
                <w:rFonts w:ascii="Times New Roman" w:hAnsi="Times New Roman" w:cs="Times New Roman"/>
                <w:bCs/>
                <w:iCs/>
                <w:color w:val="000000"/>
                <w:sz w:val="24"/>
                <w:szCs w:val="24"/>
              </w:rPr>
              <w:t>归属于</w:t>
            </w:r>
            <w:r w:rsidR="0053263E">
              <w:rPr>
                <w:rFonts w:ascii="Times New Roman" w:hAnsi="Times New Roman" w:cs="Times New Roman" w:hint="eastAsia"/>
                <w:bCs/>
                <w:iCs/>
                <w:color w:val="000000"/>
                <w:sz w:val="24"/>
                <w:szCs w:val="24"/>
              </w:rPr>
              <w:t>上市</w:t>
            </w:r>
            <w:r w:rsidR="0053263E" w:rsidRPr="0006513D">
              <w:rPr>
                <w:rFonts w:ascii="Times New Roman" w:hAnsi="Times New Roman" w:cs="Times New Roman"/>
                <w:bCs/>
                <w:iCs/>
                <w:color w:val="000000"/>
                <w:sz w:val="24"/>
                <w:szCs w:val="24"/>
              </w:rPr>
              <w:t>公司</w:t>
            </w:r>
            <w:r w:rsidR="0053263E">
              <w:rPr>
                <w:rFonts w:ascii="Times New Roman" w:hAnsi="Times New Roman" w:cs="Times New Roman" w:hint="eastAsia"/>
                <w:bCs/>
                <w:iCs/>
                <w:color w:val="000000"/>
                <w:sz w:val="24"/>
                <w:szCs w:val="24"/>
              </w:rPr>
              <w:t>股东</w:t>
            </w:r>
            <w:r w:rsidRPr="0006513D">
              <w:rPr>
                <w:rFonts w:ascii="Times New Roman" w:hAnsi="Times New Roman" w:cs="Times New Roman"/>
                <w:bCs/>
                <w:iCs/>
                <w:color w:val="000000"/>
                <w:sz w:val="24"/>
                <w:szCs w:val="24"/>
              </w:rPr>
              <w:t>的扣除非经常性损益的净利润为</w:t>
            </w:r>
            <w:r w:rsidR="0053263E">
              <w:rPr>
                <w:rFonts w:ascii="Times New Roman" w:hAnsi="Times New Roman" w:cs="Times New Roman" w:hint="eastAsia"/>
                <w:bCs/>
                <w:iCs/>
                <w:color w:val="000000"/>
                <w:sz w:val="24"/>
                <w:szCs w:val="24"/>
              </w:rPr>
              <w:t>5.46</w:t>
            </w:r>
            <w:r w:rsidR="0021458C" w:rsidRPr="0006513D">
              <w:rPr>
                <w:rFonts w:ascii="Times New Roman" w:hAnsi="Times New Roman" w:cs="Times New Roman"/>
                <w:bCs/>
                <w:iCs/>
                <w:color w:val="000000"/>
                <w:sz w:val="24"/>
                <w:szCs w:val="24"/>
              </w:rPr>
              <w:t>亿</w:t>
            </w:r>
            <w:r w:rsidRPr="0006513D">
              <w:rPr>
                <w:rFonts w:ascii="Times New Roman" w:hAnsi="Times New Roman" w:cs="Times New Roman"/>
                <w:bCs/>
                <w:iCs/>
                <w:color w:val="000000"/>
                <w:sz w:val="24"/>
                <w:szCs w:val="24"/>
              </w:rPr>
              <w:t>元，同比增长</w:t>
            </w:r>
            <w:r w:rsidR="0053263E">
              <w:rPr>
                <w:rFonts w:ascii="Times New Roman" w:hAnsi="Times New Roman" w:cs="Times New Roman" w:hint="eastAsia"/>
                <w:bCs/>
                <w:iCs/>
                <w:color w:val="000000"/>
                <w:sz w:val="24"/>
                <w:szCs w:val="24"/>
              </w:rPr>
              <w:t>50.20</w:t>
            </w:r>
            <w:r w:rsidRPr="0006513D">
              <w:rPr>
                <w:rFonts w:ascii="Times New Roman" w:hAnsi="Times New Roman" w:cs="Times New Roman"/>
                <w:bCs/>
                <w:iCs/>
                <w:color w:val="000000"/>
                <w:sz w:val="24"/>
                <w:szCs w:val="24"/>
              </w:rPr>
              <w:t>%</w:t>
            </w:r>
            <w:r w:rsidR="007B538A" w:rsidRPr="0006513D">
              <w:rPr>
                <w:rFonts w:ascii="Times New Roman" w:eastAsia="宋体" w:hAnsi="Times New Roman" w:cs="Times New Roman"/>
                <w:sz w:val="24"/>
                <w:szCs w:val="24"/>
              </w:rPr>
              <w:t>。</w:t>
            </w:r>
            <w:r w:rsidR="00757807">
              <w:rPr>
                <w:rFonts w:ascii="Times New Roman" w:eastAsia="宋体" w:hAnsi="Times New Roman" w:cs="Times New Roman" w:hint="eastAsia"/>
                <w:sz w:val="24"/>
                <w:szCs w:val="24"/>
              </w:rPr>
              <w:t>2025</w:t>
            </w:r>
            <w:r w:rsidR="00757807">
              <w:rPr>
                <w:rFonts w:ascii="Times New Roman" w:eastAsia="宋体" w:hAnsi="Times New Roman" w:cs="Times New Roman" w:hint="eastAsia"/>
                <w:sz w:val="24"/>
                <w:szCs w:val="24"/>
              </w:rPr>
              <w:t>年前三季度，</w:t>
            </w:r>
            <w:r w:rsidR="0053263E" w:rsidRPr="0053263E">
              <w:rPr>
                <w:rFonts w:ascii="Times New Roman" w:eastAsia="宋体" w:hAnsi="Times New Roman" w:cs="Times New Roman" w:hint="eastAsia"/>
                <w:sz w:val="24"/>
                <w:szCs w:val="24"/>
              </w:rPr>
              <w:t>公司实现营业收入</w:t>
            </w:r>
            <w:r w:rsidR="0053263E">
              <w:rPr>
                <w:rFonts w:ascii="Times New Roman" w:eastAsia="宋体" w:hAnsi="Times New Roman" w:cs="Times New Roman" w:hint="eastAsia"/>
                <w:sz w:val="24"/>
                <w:szCs w:val="24"/>
              </w:rPr>
              <w:t>37.33</w:t>
            </w:r>
            <w:r w:rsidR="0053263E" w:rsidRPr="0053263E">
              <w:rPr>
                <w:rFonts w:ascii="Times New Roman" w:eastAsia="宋体" w:hAnsi="Times New Roman" w:cs="Times New Roman" w:hint="eastAsia"/>
                <w:sz w:val="24"/>
                <w:szCs w:val="24"/>
              </w:rPr>
              <w:t>亿元，同比增长</w:t>
            </w:r>
            <w:r w:rsidR="0053263E">
              <w:rPr>
                <w:rFonts w:ascii="Times New Roman" w:eastAsia="宋体" w:hAnsi="Times New Roman" w:cs="Times New Roman" w:hint="eastAsia"/>
                <w:sz w:val="24"/>
                <w:szCs w:val="24"/>
              </w:rPr>
              <w:t>47.35</w:t>
            </w:r>
            <w:r w:rsidR="0053263E" w:rsidRPr="0053263E">
              <w:rPr>
                <w:rFonts w:ascii="Times New Roman" w:eastAsia="宋体" w:hAnsi="Times New Roman" w:cs="Times New Roman" w:hint="eastAsia"/>
                <w:sz w:val="24"/>
                <w:szCs w:val="24"/>
              </w:rPr>
              <w:t>%</w:t>
            </w:r>
            <w:r w:rsidR="0053263E" w:rsidRPr="0053263E">
              <w:rPr>
                <w:rFonts w:ascii="Times New Roman" w:eastAsia="宋体" w:hAnsi="Times New Roman" w:cs="Times New Roman" w:hint="eastAsia"/>
                <w:sz w:val="24"/>
                <w:szCs w:val="24"/>
              </w:rPr>
              <w:t>；实现归属于上市公司股东的净利润为</w:t>
            </w:r>
            <w:r w:rsidR="0053263E">
              <w:rPr>
                <w:rFonts w:ascii="Times New Roman" w:eastAsia="宋体" w:hAnsi="Times New Roman" w:cs="Times New Roman" w:hint="eastAsia"/>
                <w:sz w:val="24"/>
                <w:szCs w:val="24"/>
              </w:rPr>
              <w:t>16.16</w:t>
            </w:r>
            <w:r w:rsidR="0053263E" w:rsidRPr="0053263E">
              <w:rPr>
                <w:rFonts w:ascii="Times New Roman" w:eastAsia="宋体" w:hAnsi="Times New Roman" w:cs="Times New Roman" w:hint="eastAsia"/>
                <w:sz w:val="24"/>
                <w:szCs w:val="24"/>
              </w:rPr>
              <w:t>亿元，同比增长</w:t>
            </w:r>
            <w:r w:rsidR="0053263E">
              <w:rPr>
                <w:rFonts w:ascii="Times New Roman" w:eastAsia="宋体" w:hAnsi="Times New Roman" w:cs="Times New Roman" w:hint="eastAsia"/>
                <w:sz w:val="24"/>
                <w:szCs w:val="24"/>
              </w:rPr>
              <w:t>52.01</w:t>
            </w:r>
            <w:r w:rsidR="0053263E" w:rsidRPr="0053263E">
              <w:rPr>
                <w:rFonts w:ascii="Times New Roman" w:eastAsia="宋体" w:hAnsi="Times New Roman" w:cs="Times New Roman" w:hint="eastAsia"/>
                <w:sz w:val="24"/>
                <w:szCs w:val="24"/>
              </w:rPr>
              <w:t>%</w:t>
            </w:r>
            <w:r w:rsidR="0053263E" w:rsidRPr="0053263E">
              <w:rPr>
                <w:rFonts w:ascii="Times New Roman" w:eastAsia="宋体" w:hAnsi="Times New Roman" w:cs="Times New Roman" w:hint="eastAsia"/>
                <w:sz w:val="24"/>
                <w:szCs w:val="24"/>
              </w:rPr>
              <w:t>；实现归属于上市公司股东的扣除非经常性损益的净利润为</w:t>
            </w:r>
            <w:r w:rsidR="0053263E">
              <w:rPr>
                <w:rFonts w:ascii="Times New Roman" w:eastAsia="宋体" w:hAnsi="Times New Roman" w:cs="Times New Roman" w:hint="eastAsia"/>
                <w:sz w:val="24"/>
                <w:szCs w:val="24"/>
              </w:rPr>
              <w:t>14.52</w:t>
            </w:r>
            <w:r w:rsidR="0053263E" w:rsidRPr="0053263E">
              <w:rPr>
                <w:rFonts w:ascii="Times New Roman" w:eastAsia="宋体" w:hAnsi="Times New Roman" w:cs="Times New Roman" w:hint="eastAsia"/>
                <w:sz w:val="24"/>
                <w:szCs w:val="24"/>
              </w:rPr>
              <w:t>亿元，同比增长</w:t>
            </w:r>
            <w:r w:rsidR="0053263E">
              <w:rPr>
                <w:rFonts w:ascii="Times New Roman" w:eastAsia="宋体" w:hAnsi="Times New Roman" w:cs="Times New Roman" w:hint="eastAsia"/>
                <w:sz w:val="24"/>
                <w:szCs w:val="24"/>
              </w:rPr>
              <w:t>43.62</w:t>
            </w:r>
            <w:r w:rsidR="0053263E" w:rsidRPr="0053263E">
              <w:rPr>
                <w:rFonts w:ascii="Times New Roman" w:eastAsia="宋体" w:hAnsi="Times New Roman" w:cs="Times New Roman" w:hint="eastAsia"/>
                <w:sz w:val="24"/>
                <w:szCs w:val="24"/>
              </w:rPr>
              <w:t>%</w:t>
            </w:r>
          </w:p>
          <w:p w14:paraId="3C82AB88" w14:textId="2E42CE27" w:rsidR="00370409" w:rsidRDefault="00370409" w:rsidP="00FC5E67">
            <w:pPr>
              <w:spacing w:line="360" w:lineRule="auto"/>
              <w:ind w:firstLineChars="200" w:firstLine="480"/>
              <w:rPr>
                <w:rFonts w:ascii="Times New Roman" w:eastAsia="宋体" w:hAnsi="Times New Roman" w:cs="Times New Roman"/>
                <w:sz w:val="24"/>
                <w:szCs w:val="24"/>
              </w:rPr>
            </w:pPr>
            <w:r>
              <w:rPr>
                <w:rFonts w:ascii="Times New Roman" w:hAnsi="Times New Roman" w:cs="Times New Roman" w:hint="eastAsia"/>
                <w:bCs/>
                <w:iCs/>
                <w:color w:val="000000"/>
                <w:sz w:val="24"/>
                <w:szCs w:val="24"/>
              </w:rPr>
              <w:t>上述</w:t>
            </w:r>
            <w:r w:rsidR="0021458C" w:rsidRPr="0006513D">
              <w:rPr>
                <w:rFonts w:ascii="Times New Roman" w:hAnsi="Times New Roman" w:cs="Times New Roman"/>
                <w:bCs/>
                <w:iCs/>
                <w:color w:val="000000"/>
                <w:sz w:val="24"/>
                <w:szCs w:val="24"/>
              </w:rPr>
              <w:t>业绩增长主要得益于公司</w:t>
            </w:r>
            <w:r w:rsidR="00B22019" w:rsidRPr="0006513D">
              <w:rPr>
                <w:rFonts w:ascii="Times New Roman" w:hAnsi="Times New Roman" w:cs="Times New Roman"/>
                <w:bCs/>
                <w:iCs/>
                <w:color w:val="000000"/>
                <w:sz w:val="24"/>
                <w:szCs w:val="24"/>
              </w:rPr>
              <w:t>产品销售的持续放量，</w:t>
            </w:r>
            <w:proofErr w:type="gramStart"/>
            <w:r w:rsidR="00B22019" w:rsidRPr="0006513D">
              <w:rPr>
                <w:rFonts w:ascii="Times New Roman" w:eastAsia="宋体" w:hAnsi="Times New Roman" w:cs="Times New Roman"/>
                <w:sz w:val="24"/>
                <w:szCs w:val="24"/>
              </w:rPr>
              <w:t>伏美替尼自</w:t>
            </w:r>
            <w:proofErr w:type="gramEnd"/>
            <w:r w:rsidR="00B22019" w:rsidRPr="0006513D">
              <w:rPr>
                <w:rFonts w:ascii="Times New Roman" w:eastAsia="宋体" w:hAnsi="Times New Roman" w:cs="Times New Roman"/>
                <w:sz w:val="24"/>
                <w:szCs w:val="24"/>
              </w:rPr>
              <w:t>去年续约进入医保后，</w:t>
            </w:r>
            <w:r w:rsidRPr="00370409">
              <w:rPr>
                <w:rFonts w:ascii="Times New Roman" w:eastAsia="宋体" w:hAnsi="Times New Roman" w:cs="Times New Roman" w:hint="eastAsia"/>
                <w:sz w:val="24"/>
                <w:szCs w:val="24"/>
              </w:rPr>
              <w:t>通过公司销售团队专业的推广，市场占有率进一步提升</w:t>
            </w:r>
            <w:r w:rsidR="00B22019" w:rsidRPr="0006513D">
              <w:rPr>
                <w:rFonts w:ascii="Times New Roman" w:eastAsia="宋体" w:hAnsi="Times New Roman" w:cs="Times New Roman"/>
                <w:sz w:val="24"/>
                <w:szCs w:val="24"/>
              </w:rPr>
              <w:t>。</w:t>
            </w:r>
            <w:r w:rsidRPr="00370409">
              <w:rPr>
                <w:rFonts w:ascii="Times New Roman" w:eastAsia="宋体" w:hAnsi="Times New Roman" w:cs="Times New Roman" w:hint="eastAsia"/>
                <w:sz w:val="24"/>
                <w:szCs w:val="24"/>
              </w:rPr>
              <w:t>同时，</w:t>
            </w:r>
            <w:r w:rsidRPr="00370409">
              <w:rPr>
                <w:rFonts w:ascii="Times New Roman" w:eastAsia="宋体" w:hAnsi="Times New Roman" w:cs="Times New Roman" w:hint="eastAsia"/>
                <w:sz w:val="24"/>
                <w:szCs w:val="24"/>
              </w:rPr>
              <w:t>2025</w:t>
            </w:r>
            <w:r w:rsidRPr="00370409">
              <w:rPr>
                <w:rFonts w:ascii="Times New Roman" w:eastAsia="宋体" w:hAnsi="Times New Roman" w:cs="Times New Roman" w:hint="eastAsia"/>
                <w:sz w:val="24"/>
                <w:szCs w:val="24"/>
              </w:rPr>
              <w:t>年前三季度公司销售费用为</w:t>
            </w:r>
            <w:r w:rsidRPr="00370409">
              <w:rPr>
                <w:rFonts w:ascii="Times New Roman" w:eastAsia="宋体" w:hAnsi="Times New Roman" w:cs="Times New Roman" w:hint="eastAsia"/>
                <w:sz w:val="24"/>
                <w:szCs w:val="24"/>
              </w:rPr>
              <w:t>14.75</w:t>
            </w:r>
            <w:r w:rsidRPr="00370409">
              <w:rPr>
                <w:rFonts w:ascii="Times New Roman" w:eastAsia="宋体" w:hAnsi="Times New Roman" w:cs="Times New Roman" w:hint="eastAsia"/>
                <w:sz w:val="24"/>
                <w:szCs w:val="24"/>
              </w:rPr>
              <w:t>亿元，销售费用率为</w:t>
            </w:r>
            <w:r w:rsidRPr="00370409">
              <w:rPr>
                <w:rFonts w:ascii="Times New Roman" w:eastAsia="宋体" w:hAnsi="Times New Roman" w:cs="Times New Roman" w:hint="eastAsia"/>
                <w:sz w:val="24"/>
                <w:szCs w:val="24"/>
              </w:rPr>
              <w:t>39.50%</w:t>
            </w:r>
            <w:r w:rsidRPr="00370409">
              <w:rPr>
                <w:rFonts w:ascii="Times New Roman" w:eastAsia="宋体" w:hAnsi="Times New Roman" w:cs="Times New Roman" w:hint="eastAsia"/>
                <w:sz w:val="24"/>
                <w:szCs w:val="24"/>
              </w:rPr>
              <w:t>，与去年同期基本持平，管理费用</w:t>
            </w:r>
            <w:r>
              <w:rPr>
                <w:rFonts w:ascii="Times New Roman" w:eastAsia="宋体" w:hAnsi="Times New Roman" w:cs="Times New Roman" w:hint="eastAsia"/>
                <w:sz w:val="24"/>
                <w:szCs w:val="24"/>
              </w:rPr>
              <w:t>为</w:t>
            </w:r>
            <w:r w:rsidRPr="00370409">
              <w:rPr>
                <w:rFonts w:ascii="Times New Roman" w:eastAsia="宋体" w:hAnsi="Times New Roman" w:cs="Times New Roman" w:hint="eastAsia"/>
                <w:sz w:val="24"/>
                <w:szCs w:val="24"/>
              </w:rPr>
              <w:t>1.17</w:t>
            </w:r>
            <w:r w:rsidRPr="00370409">
              <w:rPr>
                <w:rFonts w:ascii="Times New Roman" w:eastAsia="宋体" w:hAnsi="Times New Roman" w:cs="Times New Roman" w:hint="eastAsia"/>
                <w:sz w:val="24"/>
                <w:szCs w:val="24"/>
              </w:rPr>
              <w:t>亿元，占比进一步降低至</w:t>
            </w:r>
            <w:r w:rsidRPr="00370409">
              <w:rPr>
                <w:rFonts w:ascii="Times New Roman" w:eastAsia="宋体" w:hAnsi="Times New Roman" w:cs="Times New Roman" w:hint="eastAsia"/>
                <w:sz w:val="24"/>
                <w:szCs w:val="24"/>
              </w:rPr>
              <w:t>3.13%</w:t>
            </w:r>
            <w:r w:rsidRPr="00370409">
              <w:rPr>
                <w:rFonts w:ascii="Times New Roman" w:eastAsia="宋体" w:hAnsi="Times New Roman" w:cs="Times New Roman" w:hint="eastAsia"/>
                <w:sz w:val="24"/>
                <w:szCs w:val="24"/>
              </w:rPr>
              <w:t>。公司高度重视产品研发，</w:t>
            </w:r>
            <w:r w:rsidRPr="00370409">
              <w:rPr>
                <w:rFonts w:ascii="Times New Roman" w:eastAsia="宋体" w:hAnsi="Times New Roman" w:cs="Times New Roman" w:hint="eastAsia"/>
                <w:sz w:val="24"/>
                <w:szCs w:val="24"/>
              </w:rPr>
              <w:t>2025</w:t>
            </w:r>
            <w:r w:rsidRPr="00370409">
              <w:rPr>
                <w:rFonts w:ascii="Times New Roman" w:eastAsia="宋体" w:hAnsi="Times New Roman" w:cs="Times New Roman" w:hint="eastAsia"/>
                <w:sz w:val="24"/>
                <w:szCs w:val="24"/>
              </w:rPr>
              <w:t>年前三季度公司研发投入</w:t>
            </w:r>
            <w:r w:rsidRPr="00370409">
              <w:rPr>
                <w:rFonts w:ascii="Times New Roman" w:eastAsia="宋体" w:hAnsi="Times New Roman" w:cs="Times New Roman" w:hint="eastAsia"/>
                <w:sz w:val="24"/>
                <w:szCs w:val="24"/>
              </w:rPr>
              <w:t>4.21</w:t>
            </w:r>
            <w:r w:rsidRPr="00370409">
              <w:rPr>
                <w:rFonts w:ascii="Times New Roman" w:eastAsia="宋体" w:hAnsi="Times New Roman" w:cs="Times New Roman" w:hint="eastAsia"/>
                <w:sz w:val="24"/>
                <w:szCs w:val="24"/>
              </w:rPr>
              <w:t>亿元（费用化</w:t>
            </w:r>
            <w:r w:rsidRPr="00370409">
              <w:rPr>
                <w:rFonts w:ascii="Times New Roman" w:eastAsia="宋体" w:hAnsi="Times New Roman" w:cs="Times New Roman" w:hint="eastAsia"/>
                <w:sz w:val="24"/>
                <w:szCs w:val="24"/>
              </w:rPr>
              <w:t>3.13</w:t>
            </w:r>
            <w:r w:rsidRPr="00370409">
              <w:rPr>
                <w:rFonts w:ascii="Times New Roman" w:eastAsia="宋体" w:hAnsi="Times New Roman" w:cs="Times New Roman" w:hint="eastAsia"/>
                <w:sz w:val="24"/>
                <w:szCs w:val="24"/>
              </w:rPr>
              <w:t>亿元），营收占比</w:t>
            </w:r>
            <w:r w:rsidRPr="00370409">
              <w:rPr>
                <w:rFonts w:ascii="Times New Roman" w:eastAsia="宋体" w:hAnsi="Times New Roman" w:cs="Times New Roman" w:hint="eastAsia"/>
                <w:sz w:val="24"/>
                <w:szCs w:val="24"/>
              </w:rPr>
              <w:t>11.27%</w:t>
            </w:r>
            <w:r w:rsidRPr="00370409">
              <w:rPr>
                <w:rFonts w:ascii="Times New Roman" w:eastAsia="宋体" w:hAnsi="Times New Roman" w:cs="Times New Roman" w:hint="eastAsia"/>
                <w:sz w:val="24"/>
                <w:szCs w:val="24"/>
              </w:rPr>
              <w:t>，主要原因是报告期内公司各在</w:t>
            </w:r>
            <w:proofErr w:type="gramStart"/>
            <w:r w:rsidRPr="00370409">
              <w:rPr>
                <w:rFonts w:ascii="Times New Roman" w:eastAsia="宋体" w:hAnsi="Times New Roman" w:cs="Times New Roman" w:hint="eastAsia"/>
                <w:sz w:val="24"/>
                <w:szCs w:val="24"/>
              </w:rPr>
              <w:t>研</w:t>
            </w:r>
            <w:proofErr w:type="gramEnd"/>
            <w:r w:rsidRPr="00370409">
              <w:rPr>
                <w:rFonts w:ascii="Times New Roman" w:eastAsia="宋体" w:hAnsi="Times New Roman" w:cs="Times New Roman" w:hint="eastAsia"/>
                <w:sz w:val="24"/>
                <w:szCs w:val="24"/>
              </w:rPr>
              <w:t>项目均稳步推进。</w:t>
            </w:r>
          </w:p>
          <w:p w14:paraId="1FC383C6" w14:textId="46467EEF" w:rsidR="00FC5E67" w:rsidRPr="00FC5E67" w:rsidRDefault="007B538A" w:rsidP="00FC5E67">
            <w:pPr>
              <w:spacing w:line="360" w:lineRule="auto"/>
              <w:ind w:firstLineChars="200" w:firstLine="480"/>
              <w:rPr>
                <w:rFonts w:ascii="Times New Roman" w:eastAsia="宋体" w:hAnsi="Times New Roman" w:cs="Times New Roman"/>
                <w:sz w:val="24"/>
                <w:szCs w:val="24"/>
              </w:rPr>
            </w:pPr>
            <w:r w:rsidRPr="0006513D">
              <w:rPr>
                <w:rFonts w:ascii="Times New Roman" w:eastAsia="宋体" w:hAnsi="Times New Roman" w:cs="Times New Roman"/>
                <w:sz w:val="24"/>
                <w:szCs w:val="24"/>
              </w:rPr>
              <w:t>除了业绩表现外，公司各项业务开展顺利。公司营销团队进一步扩容，目前已经建立了一只</w:t>
            </w:r>
            <w:r w:rsidR="00FC5E67">
              <w:rPr>
                <w:rFonts w:ascii="Times New Roman" w:eastAsia="宋体" w:hAnsi="Times New Roman" w:cs="Times New Roman" w:hint="eastAsia"/>
                <w:sz w:val="24"/>
                <w:szCs w:val="24"/>
              </w:rPr>
              <w:t>近</w:t>
            </w:r>
            <w:r w:rsidRPr="0006513D">
              <w:rPr>
                <w:rFonts w:ascii="Times New Roman" w:eastAsia="宋体" w:hAnsi="Times New Roman" w:cs="Times New Roman"/>
                <w:sz w:val="24"/>
                <w:szCs w:val="24"/>
              </w:rPr>
              <w:t>1,</w:t>
            </w:r>
            <w:r w:rsidR="00FC5E67">
              <w:rPr>
                <w:rFonts w:ascii="Times New Roman" w:eastAsia="宋体" w:hAnsi="Times New Roman" w:cs="Times New Roman" w:hint="eastAsia"/>
                <w:sz w:val="24"/>
                <w:szCs w:val="24"/>
              </w:rPr>
              <w:t>5</w:t>
            </w:r>
            <w:r w:rsidRPr="0006513D">
              <w:rPr>
                <w:rFonts w:ascii="Times New Roman" w:eastAsia="宋体" w:hAnsi="Times New Roman" w:cs="Times New Roman"/>
                <w:sz w:val="24"/>
                <w:szCs w:val="24"/>
              </w:rPr>
              <w:t>00</w:t>
            </w:r>
            <w:r w:rsidRPr="0006513D">
              <w:rPr>
                <w:rFonts w:ascii="Times New Roman" w:eastAsia="宋体" w:hAnsi="Times New Roman" w:cs="Times New Roman"/>
                <w:sz w:val="24"/>
                <w:szCs w:val="24"/>
              </w:rPr>
              <w:t>人的专业营销团队，随着戈来雷塞在</w:t>
            </w:r>
            <w:r w:rsidRPr="0006513D">
              <w:rPr>
                <w:rFonts w:ascii="Times New Roman" w:eastAsia="宋体" w:hAnsi="Times New Roman" w:cs="Times New Roman"/>
                <w:sz w:val="24"/>
                <w:szCs w:val="24"/>
              </w:rPr>
              <w:t>6</w:t>
            </w:r>
            <w:r w:rsidRPr="0006513D">
              <w:rPr>
                <w:rFonts w:ascii="Times New Roman" w:eastAsia="宋体" w:hAnsi="Times New Roman" w:cs="Times New Roman"/>
                <w:sz w:val="24"/>
                <w:szCs w:val="24"/>
              </w:rPr>
              <w:t>月正式开启商业化，公司建立了罕见靶点专业团队负责核心市场的销售，进一步完善了公司营销团队的建设</w:t>
            </w:r>
            <w:r w:rsidR="00FC5E67" w:rsidRPr="00FC5E67">
              <w:rPr>
                <w:rFonts w:ascii="Times New Roman" w:eastAsia="宋体" w:hAnsi="Times New Roman" w:cs="Times New Roman" w:hint="eastAsia"/>
                <w:sz w:val="24"/>
                <w:szCs w:val="24"/>
              </w:rPr>
              <w:t>，充分发挥</w:t>
            </w:r>
            <w:proofErr w:type="gramStart"/>
            <w:r w:rsidR="00FC5E67" w:rsidRPr="00FC5E67">
              <w:rPr>
                <w:rFonts w:ascii="Times New Roman" w:eastAsia="宋体" w:hAnsi="Times New Roman" w:cs="Times New Roman" w:hint="eastAsia"/>
                <w:sz w:val="24"/>
                <w:szCs w:val="24"/>
              </w:rPr>
              <w:t>伏美替尼</w:t>
            </w:r>
            <w:proofErr w:type="gramEnd"/>
            <w:r w:rsidR="00FC5E67" w:rsidRPr="00FC5E67">
              <w:rPr>
                <w:rFonts w:ascii="Times New Roman" w:eastAsia="宋体" w:hAnsi="Times New Roman" w:cs="Times New Roman" w:hint="eastAsia"/>
                <w:sz w:val="24"/>
                <w:szCs w:val="24"/>
              </w:rPr>
              <w:t>、戈来雷塞、</w:t>
            </w:r>
            <w:proofErr w:type="gramStart"/>
            <w:r w:rsidR="00FC5E67" w:rsidRPr="00FC5E67">
              <w:rPr>
                <w:rFonts w:ascii="Times New Roman" w:eastAsia="宋体" w:hAnsi="Times New Roman" w:cs="Times New Roman" w:hint="eastAsia"/>
                <w:sz w:val="24"/>
                <w:szCs w:val="24"/>
              </w:rPr>
              <w:t>普拉替尼多</w:t>
            </w:r>
            <w:proofErr w:type="gramEnd"/>
            <w:r w:rsidR="00FC5E67" w:rsidRPr="00FC5E67">
              <w:rPr>
                <w:rFonts w:ascii="Times New Roman" w:eastAsia="宋体" w:hAnsi="Times New Roman" w:cs="Times New Roman" w:hint="eastAsia"/>
                <w:sz w:val="24"/>
                <w:szCs w:val="24"/>
              </w:rPr>
              <w:t>个产品之间的协同效应。</w:t>
            </w:r>
          </w:p>
          <w:p w14:paraId="7B794C4E" w14:textId="426CE741" w:rsidR="00BF5665" w:rsidRDefault="00BF5665" w:rsidP="007B538A">
            <w:pPr>
              <w:spacing w:line="360" w:lineRule="auto"/>
              <w:ind w:firstLineChars="200" w:firstLine="480"/>
              <w:rPr>
                <w:rFonts w:ascii="Times New Roman" w:eastAsia="宋体" w:hAnsi="Times New Roman" w:cs="Times New Roman"/>
                <w:sz w:val="24"/>
                <w:szCs w:val="24"/>
              </w:rPr>
            </w:pPr>
            <w:r w:rsidRPr="0006513D">
              <w:rPr>
                <w:rFonts w:ascii="Times New Roman" w:eastAsia="宋体" w:hAnsi="Times New Roman" w:cs="Times New Roman"/>
                <w:sz w:val="24"/>
                <w:szCs w:val="24"/>
              </w:rPr>
              <w:t>除此之外，</w:t>
            </w:r>
            <w:proofErr w:type="gramStart"/>
            <w:r w:rsidRPr="0006513D">
              <w:rPr>
                <w:rFonts w:ascii="Times New Roman" w:eastAsia="宋体" w:hAnsi="Times New Roman" w:cs="Times New Roman"/>
                <w:sz w:val="24"/>
                <w:szCs w:val="24"/>
              </w:rPr>
              <w:t>伏美替尼</w:t>
            </w:r>
            <w:proofErr w:type="gramEnd"/>
            <w:r w:rsidRPr="0006513D">
              <w:rPr>
                <w:rFonts w:ascii="Times New Roman" w:eastAsia="宋体" w:hAnsi="Times New Roman" w:cs="Times New Roman"/>
                <w:sz w:val="24"/>
                <w:szCs w:val="24"/>
              </w:rPr>
              <w:t>境内有多项注册</w:t>
            </w:r>
            <w:proofErr w:type="gramStart"/>
            <w:r w:rsidRPr="0006513D">
              <w:rPr>
                <w:rFonts w:ascii="Times New Roman" w:eastAsia="宋体" w:hAnsi="Times New Roman" w:cs="Times New Roman"/>
                <w:sz w:val="24"/>
                <w:szCs w:val="24"/>
              </w:rPr>
              <w:t>临床</w:t>
            </w:r>
            <w:proofErr w:type="gramEnd"/>
            <w:r w:rsidRPr="0006513D">
              <w:rPr>
                <w:rFonts w:ascii="Times New Roman" w:eastAsia="宋体" w:hAnsi="Times New Roman" w:cs="Times New Roman"/>
                <w:sz w:val="24"/>
                <w:szCs w:val="24"/>
              </w:rPr>
              <w:t>在推进过程中，包括辅助治疗、</w:t>
            </w:r>
            <w:r w:rsidRPr="0006513D">
              <w:rPr>
                <w:rFonts w:ascii="Times New Roman" w:eastAsia="宋体" w:hAnsi="Times New Roman" w:cs="Times New Roman"/>
                <w:sz w:val="24"/>
                <w:szCs w:val="24"/>
              </w:rPr>
              <w:t>20</w:t>
            </w:r>
            <w:r w:rsidRPr="0006513D">
              <w:rPr>
                <w:rFonts w:ascii="Times New Roman" w:eastAsia="宋体" w:hAnsi="Times New Roman" w:cs="Times New Roman"/>
                <w:sz w:val="24"/>
                <w:szCs w:val="24"/>
              </w:rPr>
              <w:t>外显子的二线及一线治疗适应症、</w:t>
            </w:r>
            <w:r w:rsidRPr="0006513D">
              <w:rPr>
                <w:rFonts w:ascii="Times New Roman" w:eastAsia="宋体" w:hAnsi="Times New Roman" w:cs="Times New Roman"/>
                <w:sz w:val="24"/>
                <w:szCs w:val="24"/>
              </w:rPr>
              <w:t>PACC</w:t>
            </w:r>
            <w:r w:rsidRPr="0006513D">
              <w:rPr>
                <w:rFonts w:ascii="Times New Roman" w:eastAsia="宋体" w:hAnsi="Times New Roman" w:cs="Times New Roman"/>
                <w:sz w:val="24"/>
                <w:szCs w:val="24"/>
              </w:rPr>
              <w:t>突变的适应症、脑转适应症及</w:t>
            </w:r>
            <w:r w:rsidRPr="0006513D">
              <w:rPr>
                <w:rFonts w:ascii="Times New Roman" w:eastAsia="宋体" w:hAnsi="Times New Roman" w:cs="Times New Roman"/>
                <w:sz w:val="24"/>
                <w:szCs w:val="24"/>
              </w:rPr>
              <w:t>EGFR</w:t>
            </w:r>
            <w:r w:rsidRPr="0006513D">
              <w:rPr>
                <w:rFonts w:ascii="Times New Roman" w:eastAsia="宋体" w:hAnsi="Times New Roman" w:cs="Times New Roman"/>
                <w:sz w:val="24"/>
                <w:szCs w:val="24"/>
              </w:rPr>
              <w:t>非经典突变的辅助治疗等，</w:t>
            </w:r>
            <w:r w:rsidR="00FC5E67" w:rsidRPr="00FC5E67">
              <w:rPr>
                <w:rFonts w:ascii="Times New Roman" w:eastAsia="宋体" w:hAnsi="Times New Roman" w:cs="Times New Roman" w:hint="eastAsia"/>
                <w:sz w:val="24"/>
                <w:szCs w:val="24"/>
              </w:rPr>
              <w:t>其中针对</w:t>
            </w:r>
            <w:r w:rsidR="00FC5E67" w:rsidRPr="00FC5E67">
              <w:rPr>
                <w:rFonts w:ascii="Times New Roman" w:eastAsia="宋体" w:hAnsi="Times New Roman" w:cs="Times New Roman" w:hint="eastAsia"/>
                <w:sz w:val="24"/>
                <w:szCs w:val="24"/>
              </w:rPr>
              <w:t>20</w:t>
            </w:r>
            <w:r w:rsidR="00FC5E67" w:rsidRPr="00FC5E67">
              <w:rPr>
                <w:rFonts w:ascii="Times New Roman" w:eastAsia="宋体" w:hAnsi="Times New Roman" w:cs="Times New Roman" w:hint="eastAsia"/>
                <w:sz w:val="24"/>
                <w:szCs w:val="24"/>
              </w:rPr>
              <w:t>外显子二线治疗已处于</w:t>
            </w:r>
            <w:r w:rsidR="00FC5E67" w:rsidRPr="00FC5E67">
              <w:rPr>
                <w:rFonts w:ascii="Times New Roman" w:eastAsia="宋体" w:hAnsi="Times New Roman" w:cs="Times New Roman" w:hint="eastAsia"/>
                <w:sz w:val="24"/>
                <w:szCs w:val="24"/>
              </w:rPr>
              <w:t>NDA</w:t>
            </w:r>
            <w:r w:rsidR="00FC5E67" w:rsidRPr="00FC5E67">
              <w:rPr>
                <w:rFonts w:ascii="Times New Roman" w:eastAsia="宋体" w:hAnsi="Times New Roman" w:cs="Times New Roman" w:hint="eastAsia"/>
                <w:sz w:val="24"/>
                <w:szCs w:val="24"/>
              </w:rPr>
              <w:t>阶段并被纳入优先审评审批。</w:t>
            </w:r>
          </w:p>
          <w:p w14:paraId="66F086DF" w14:textId="30974F57" w:rsidR="00FC5E67" w:rsidRPr="0006513D" w:rsidRDefault="00FC5E67" w:rsidP="007B538A">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sidRPr="00FC5E67">
              <w:rPr>
                <w:rFonts w:ascii="Times New Roman" w:eastAsia="宋体" w:hAnsi="Times New Roman" w:cs="Times New Roman" w:hint="eastAsia"/>
                <w:sz w:val="24"/>
                <w:szCs w:val="24"/>
              </w:rPr>
              <w:t>9</w:t>
            </w:r>
            <w:r w:rsidRPr="00FC5E67">
              <w:rPr>
                <w:rFonts w:ascii="Times New Roman" w:eastAsia="宋体" w:hAnsi="Times New Roman" w:cs="Times New Roman" w:hint="eastAsia"/>
                <w:sz w:val="24"/>
                <w:szCs w:val="24"/>
              </w:rPr>
              <w:t>月，《</w:t>
            </w:r>
            <w:r w:rsidRPr="00FC5E67">
              <w:rPr>
                <w:rFonts w:ascii="Times New Roman" w:eastAsia="宋体" w:hAnsi="Times New Roman" w:cs="Times New Roman" w:hint="eastAsia"/>
                <w:sz w:val="24"/>
                <w:szCs w:val="24"/>
              </w:rPr>
              <w:t xml:space="preserve">EGFR PACC </w:t>
            </w:r>
            <w:r w:rsidRPr="00FC5E67">
              <w:rPr>
                <w:rFonts w:ascii="Times New Roman" w:eastAsia="宋体" w:hAnsi="Times New Roman" w:cs="Times New Roman" w:hint="eastAsia"/>
                <w:sz w:val="24"/>
                <w:szCs w:val="24"/>
              </w:rPr>
              <w:t>突变晚期</w:t>
            </w:r>
            <w:r w:rsidRPr="00FC5E67">
              <w:rPr>
                <w:rFonts w:ascii="Times New Roman" w:eastAsia="宋体" w:hAnsi="Times New Roman" w:cs="Times New Roman" w:hint="eastAsia"/>
                <w:sz w:val="24"/>
                <w:szCs w:val="24"/>
              </w:rPr>
              <w:t xml:space="preserve"> NSCLC </w:t>
            </w:r>
            <w:r w:rsidRPr="00FC5E67">
              <w:rPr>
                <w:rFonts w:ascii="Times New Roman" w:eastAsia="宋体" w:hAnsi="Times New Roman" w:cs="Times New Roman" w:hint="eastAsia"/>
                <w:sz w:val="24"/>
                <w:szCs w:val="24"/>
              </w:rPr>
              <w:t>诊疗专家共识》在</w:t>
            </w:r>
            <w:r w:rsidRPr="00FC5E67">
              <w:rPr>
                <w:rFonts w:ascii="Times New Roman" w:eastAsia="宋体" w:hAnsi="Times New Roman" w:cs="Times New Roman" w:hint="eastAsia"/>
                <w:sz w:val="24"/>
                <w:szCs w:val="24"/>
              </w:rPr>
              <w:t>CSCO</w:t>
            </w:r>
            <w:r w:rsidRPr="00FC5E67">
              <w:rPr>
                <w:rFonts w:ascii="Times New Roman" w:eastAsia="宋体" w:hAnsi="Times New Roman" w:cs="Times New Roman" w:hint="eastAsia"/>
                <w:sz w:val="24"/>
                <w:szCs w:val="24"/>
              </w:rPr>
              <w:t>学术年会上正式发布，这是全球首部聚焦</w:t>
            </w:r>
            <w:r w:rsidRPr="00FC5E67">
              <w:rPr>
                <w:rFonts w:ascii="Times New Roman" w:eastAsia="宋体" w:hAnsi="Times New Roman" w:cs="Times New Roman" w:hint="eastAsia"/>
                <w:sz w:val="24"/>
                <w:szCs w:val="24"/>
              </w:rPr>
              <w:lastRenderedPageBreak/>
              <w:t>EGFR PACC</w:t>
            </w:r>
            <w:r w:rsidRPr="00FC5E67">
              <w:rPr>
                <w:rFonts w:ascii="Times New Roman" w:eastAsia="宋体" w:hAnsi="Times New Roman" w:cs="Times New Roman" w:hint="eastAsia"/>
                <w:sz w:val="24"/>
                <w:szCs w:val="24"/>
              </w:rPr>
              <w:t>突变</w:t>
            </w:r>
            <w:r w:rsidRPr="00FC5E67">
              <w:rPr>
                <w:rFonts w:ascii="Times New Roman" w:eastAsia="宋体" w:hAnsi="Times New Roman" w:cs="Times New Roman" w:hint="eastAsia"/>
                <w:sz w:val="24"/>
                <w:szCs w:val="24"/>
              </w:rPr>
              <w:t>NSCLC</w:t>
            </w:r>
            <w:r w:rsidRPr="00FC5E67">
              <w:rPr>
                <w:rFonts w:ascii="Times New Roman" w:eastAsia="宋体" w:hAnsi="Times New Roman" w:cs="Times New Roman" w:hint="eastAsia"/>
                <w:sz w:val="24"/>
                <w:szCs w:val="24"/>
              </w:rPr>
              <w:t>的诊疗专业性文件，为该领域提供了系统性诊疗参考框架。共识指出，对于</w:t>
            </w:r>
            <w:r w:rsidRPr="00FC5E67">
              <w:rPr>
                <w:rFonts w:ascii="Times New Roman" w:eastAsia="宋体" w:hAnsi="Times New Roman" w:cs="Times New Roman" w:hint="eastAsia"/>
                <w:sz w:val="24"/>
                <w:szCs w:val="24"/>
              </w:rPr>
              <w:t>EGFR PACC</w:t>
            </w:r>
            <w:r w:rsidRPr="00FC5E67">
              <w:rPr>
                <w:rFonts w:ascii="Times New Roman" w:eastAsia="宋体" w:hAnsi="Times New Roman" w:cs="Times New Roman" w:hint="eastAsia"/>
                <w:sz w:val="24"/>
                <w:szCs w:val="24"/>
              </w:rPr>
              <w:t>位点突变的晚期</w:t>
            </w:r>
            <w:r w:rsidRPr="00FC5E67">
              <w:rPr>
                <w:rFonts w:ascii="Times New Roman" w:eastAsia="宋体" w:hAnsi="Times New Roman" w:cs="Times New Roman" w:hint="eastAsia"/>
                <w:sz w:val="24"/>
                <w:szCs w:val="24"/>
              </w:rPr>
              <w:t xml:space="preserve"> NSCLC </w:t>
            </w:r>
            <w:r w:rsidRPr="00FC5E67">
              <w:rPr>
                <w:rFonts w:ascii="Times New Roman" w:eastAsia="宋体" w:hAnsi="Times New Roman" w:cs="Times New Roman" w:hint="eastAsia"/>
                <w:sz w:val="24"/>
                <w:szCs w:val="24"/>
              </w:rPr>
              <w:t>患者，基于目前证据，可考虑</w:t>
            </w:r>
            <w:proofErr w:type="gramStart"/>
            <w:r w:rsidRPr="00FC5E67">
              <w:rPr>
                <w:rFonts w:ascii="Times New Roman" w:eastAsia="宋体" w:hAnsi="Times New Roman" w:cs="Times New Roman" w:hint="eastAsia"/>
                <w:sz w:val="24"/>
                <w:szCs w:val="24"/>
              </w:rPr>
              <w:t>将伏美替尼</w:t>
            </w:r>
            <w:proofErr w:type="gramEnd"/>
            <w:r w:rsidRPr="00FC5E67">
              <w:rPr>
                <w:rFonts w:ascii="Times New Roman" w:eastAsia="宋体" w:hAnsi="Times New Roman" w:cs="Times New Roman" w:hint="eastAsia"/>
                <w:sz w:val="24"/>
                <w:szCs w:val="24"/>
              </w:rPr>
              <w:t>作为一线治疗选择。</w:t>
            </w:r>
          </w:p>
          <w:p w14:paraId="2329FCF5" w14:textId="653CCD71" w:rsidR="00BF5665" w:rsidRDefault="00FC5E67" w:rsidP="007B538A">
            <w:pPr>
              <w:spacing w:line="360" w:lineRule="auto"/>
              <w:ind w:firstLineChars="200" w:firstLine="480"/>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2025</w:t>
            </w:r>
            <w:r>
              <w:rPr>
                <w:rFonts w:ascii="Times New Roman" w:hAnsi="Times New Roman" w:cs="Times New Roman" w:hint="eastAsia"/>
                <w:bCs/>
                <w:iCs/>
                <w:color w:val="000000"/>
                <w:sz w:val="24"/>
                <w:szCs w:val="24"/>
              </w:rPr>
              <w:t>年</w:t>
            </w:r>
            <w:r>
              <w:rPr>
                <w:rFonts w:ascii="Times New Roman" w:hAnsi="Times New Roman" w:cs="Times New Roman" w:hint="eastAsia"/>
                <w:bCs/>
                <w:iCs/>
                <w:color w:val="000000"/>
                <w:sz w:val="24"/>
                <w:szCs w:val="24"/>
              </w:rPr>
              <w:t>10</w:t>
            </w:r>
            <w:r>
              <w:rPr>
                <w:rFonts w:ascii="Times New Roman" w:hAnsi="Times New Roman" w:cs="Times New Roman" w:hint="eastAsia"/>
                <w:bCs/>
                <w:iCs/>
                <w:color w:val="000000"/>
                <w:sz w:val="24"/>
                <w:szCs w:val="24"/>
              </w:rPr>
              <w:t>月，</w:t>
            </w:r>
            <w:proofErr w:type="gramStart"/>
            <w:r w:rsidRPr="00FC5E67">
              <w:rPr>
                <w:rFonts w:ascii="Times New Roman" w:hAnsi="Times New Roman" w:cs="Times New Roman" w:hint="eastAsia"/>
                <w:bCs/>
                <w:iCs/>
                <w:color w:val="000000"/>
                <w:sz w:val="24"/>
                <w:szCs w:val="24"/>
              </w:rPr>
              <w:t>伏美替尼用于</w:t>
            </w:r>
            <w:proofErr w:type="gramEnd"/>
            <w:r w:rsidRPr="00FC5E67">
              <w:rPr>
                <w:rFonts w:ascii="Times New Roman" w:hAnsi="Times New Roman" w:cs="Times New Roman" w:hint="eastAsia"/>
                <w:bCs/>
                <w:iCs/>
                <w:color w:val="000000"/>
                <w:sz w:val="24"/>
                <w:szCs w:val="24"/>
              </w:rPr>
              <w:t>EGFR 20</w:t>
            </w:r>
            <w:r w:rsidRPr="00FC5E67">
              <w:rPr>
                <w:rFonts w:ascii="Times New Roman" w:hAnsi="Times New Roman" w:cs="Times New Roman" w:hint="eastAsia"/>
                <w:bCs/>
                <w:iCs/>
                <w:color w:val="000000"/>
                <w:sz w:val="24"/>
                <w:szCs w:val="24"/>
              </w:rPr>
              <w:t>外显子插入突变</w:t>
            </w:r>
            <w:r w:rsidRPr="00FC5E67">
              <w:rPr>
                <w:rFonts w:ascii="Times New Roman" w:hAnsi="Times New Roman" w:cs="Times New Roman" w:hint="eastAsia"/>
                <w:bCs/>
                <w:iCs/>
                <w:color w:val="000000"/>
                <w:sz w:val="24"/>
                <w:szCs w:val="24"/>
              </w:rPr>
              <w:t>NSCLC</w:t>
            </w:r>
            <w:r w:rsidRPr="00FC5E67">
              <w:rPr>
                <w:rFonts w:ascii="Times New Roman" w:hAnsi="Times New Roman" w:cs="Times New Roman" w:hint="eastAsia"/>
                <w:bCs/>
                <w:iCs/>
                <w:color w:val="000000"/>
                <w:sz w:val="24"/>
                <w:szCs w:val="24"/>
              </w:rPr>
              <w:t>患者的</w:t>
            </w:r>
            <w:r w:rsidRPr="00FC5E67">
              <w:rPr>
                <w:rFonts w:ascii="Times New Roman" w:hAnsi="Times New Roman" w:cs="Times New Roman" w:hint="eastAsia"/>
                <w:bCs/>
                <w:iCs/>
                <w:color w:val="000000"/>
                <w:sz w:val="24"/>
                <w:szCs w:val="24"/>
              </w:rPr>
              <w:t>II</w:t>
            </w:r>
            <w:r w:rsidRPr="00FC5E67">
              <w:rPr>
                <w:rFonts w:ascii="Times New Roman" w:hAnsi="Times New Roman" w:cs="Times New Roman" w:hint="eastAsia"/>
                <w:bCs/>
                <w:iCs/>
                <w:color w:val="000000"/>
                <w:sz w:val="24"/>
                <w:szCs w:val="24"/>
              </w:rPr>
              <w:t>期研究</w:t>
            </w:r>
            <w:r w:rsidRPr="00FC5E67">
              <w:rPr>
                <w:rFonts w:ascii="Times New Roman" w:hAnsi="Times New Roman" w:cs="Times New Roman" w:hint="eastAsia"/>
                <w:bCs/>
                <w:iCs/>
                <w:color w:val="000000"/>
                <w:sz w:val="24"/>
                <w:szCs w:val="24"/>
              </w:rPr>
              <w:t>FURMO-003</w:t>
            </w:r>
            <w:r w:rsidRPr="00FC5E67">
              <w:rPr>
                <w:rFonts w:ascii="Times New Roman" w:hAnsi="Times New Roman" w:cs="Times New Roman" w:hint="eastAsia"/>
                <w:bCs/>
                <w:iCs/>
                <w:color w:val="000000"/>
                <w:sz w:val="24"/>
                <w:szCs w:val="24"/>
              </w:rPr>
              <w:t>的数据结果首次公布。研究结果显示，最佳客观缓解率为</w:t>
            </w:r>
            <w:r w:rsidRPr="00FC5E67">
              <w:rPr>
                <w:rFonts w:ascii="Times New Roman" w:hAnsi="Times New Roman" w:cs="Times New Roman" w:hint="eastAsia"/>
                <w:bCs/>
                <w:iCs/>
                <w:color w:val="000000"/>
                <w:sz w:val="24"/>
                <w:szCs w:val="24"/>
              </w:rPr>
              <w:t>51.4%</w:t>
            </w:r>
            <w:r w:rsidRPr="00FC5E67">
              <w:rPr>
                <w:rFonts w:ascii="Times New Roman" w:hAnsi="Times New Roman" w:cs="Times New Roman" w:hint="eastAsia"/>
                <w:bCs/>
                <w:iCs/>
                <w:color w:val="000000"/>
                <w:sz w:val="24"/>
                <w:szCs w:val="24"/>
              </w:rPr>
              <w:t>，由独立评审委员会（</w:t>
            </w:r>
            <w:r w:rsidRPr="00FC5E67">
              <w:rPr>
                <w:rFonts w:ascii="Times New Roman" w:hAnsi="Times New Roman" w:cs="Times New Roman" w:hint="eastAsia"/>
                <w:bCs/>
                <w:iCs/>
                <w:color w:val="000000"/>
                <w:sz w:val="24"/>
                <w:szCs w:val="24"/>
              </w:rPr>
              <w:t>IRC</w:t>
            </w:r>
            <w:r w:rsidRPr="00FC5E67">
              <w:rPr>
                <w:rFonts w:ascii="Times New Roman" w:hAnsi="Times New Roman" w:cs="Times New Roman" w:hint="eastAsia"/>
                <w:bCs/>
                <w:iCs/>
                <w:color w:val="000000"/>
                <w:sz w:val="24"/>
                <w:szCs w:val="24"/>
              </w:rPr>
              <w:t>）评估的确认客观缓解率（</w:t>
            </w:r>
            <w:r w:rsidRPr="00FC5E67">
              <w:rPr>
                <w:rFonts w:ascii="Times New Roman" w:hAnsi="Times New Roman" w:cs="Times New Roman" w:hint="eastAsia"/>
                <w:bCs/>
                <w:iCs/>
                <w:color w:val="000000"/>
                <w:sz w:val="24"/>
                <w:szCs w:val="24"/>
              </w:rPr>
              <w:t>ORR</w:t>
            </w:r>
            <w:r w:rsidRPr="00FC5E67">
              <w:rPr>
                <w:rFonts w:ascii="Times New Roman" w:hAnsi="Times New Roman" w:cs="Times New Roman" w:hint="eastAsia"/>
                <w:bCs/>
                <w:iCs/>
                <w:color w:val="000000"/>
                <w:sz w:val="24"/>
                <w:szCs w:val="24"/>
              </w:rPr>
              <w:t>）为</w:t>
            </w:r>
            <w:r w:rsidRPr="00FC5E67">
              <w:rPr>
                <w:rFonts w:ascii="Times New Roman" w:hAnsi="Times New Roman" w:cs="Times New Roman" w:hint="eastAsia"/>
                <w:bCs/>
                <w:iCs/>
                <w:color w:val="000000"/>
                <w:sz w:val="24"/>
                <w:szCs w:val="24"/>
              </w:rPr>
              <w:t>44.3%</w:t>
            </w:r>
            <w:r w:rsidRPr="00FC5E67">
              <w:rPr>
                <w:rFonts w:ascii="Times New Roman" w:hAnsi="Times New Roman" w:cs="Times New Roman" w:hint="eastAsia"/>
                <w:bCs/>
                <w:iCs/>
                <w:color w:val="000000"/>
                <w:sz w:val="24"/>
                <w:szCs w:val="24"/>
              </w:rPr>
              <w:t>；中位无进展生存期（</w:t>
            </w:r>
            <w:r w:rsidRPr="00FC5E67">
              <w:rPr>
                <w:rFonts w:ascii="Times New Roman" w:hAnsi="Times New Roman" w:cs="Times New Roman" w:hint="eastAsia"/>
                <w:bCs/>
                <w:iCs/>
                <w:color w:val="000000"/>
                <w:sz w:val="24"/>
                <w:szCs w:val="24"/>
              </w:rPr>
              <w:t>PFS</w:t>
            </w:r>
            <w:r w:rsidRPr="00FC5E67">
              <w:rPr>
                <w:rFonts w:ascii="Times New Roman" w:hAnsi="Times New Roman" w:cs="Times New Roman" w:hint="eastAsia"/>
                <w:bCs/>
                <w:iCs/>
                <w:color w:val="000000"/>
                <w:sz w:val="24"/>
                <w:szCs w:val="24"/>
              </w:rPr>
              <w:t>）为</w:t>
            </w:r>
            <w:r w:rsidRPr="00FC5E67">
              <w:rPr>
                <w:rFonts w:ascii="Times New Roman" w:hAnsi="Times New Roman" w:cs="Times New Roman" w:hint="eastAsia"/>
                <w:bCs/>
                <w:iCs/>
                <w:color w:val="000000"/>
                <w:sz w:val="24"/>
                <w:szCs w:val="24"/>
              </w:rPr>
              <w:t>8.3</w:t>
            </w:r>
            <w:r w:rsidRPr="00FC5E67">
              <w:rPr>
                <w:rFonts w:ascii="Times New Roman" w:hAnsi="Times New Roman" w:cs="Times New Roman" w:hint="eastAsia"/>
                <w:bCs/>
                <w:iCs/>
                <w:color w:val="000000"/>
                <w:sz w:val="24"/>
                <w:szCs w:val="24"/>
              </w:rPr>
              <w:t>个月。迄今为止观察到的</w:t>
            </w:r>
            <w:proofErr w:type="gramStart"/>
            <w:r w:rsidRPr="00FC5E67">
              <w:rPr>
                <w:rFonts w:ascii="Times New Roman" w:hAnsi="Times New Roman" w:cs="Times New Roman" w:hint="eastAsia"/>
                <w:bCs/>
                <w:iCs/>
                <w:color w:val="000000"/>
                <w:sz w:val="24"/>
                <w:szCs w:val="24"/>
              </w:rPr>
              <w:t>中位总生存期</w:t>
            </w:r>
            <w:proofErr w:type="gramEnd"/>
            <w:r w:rsidRPr="00FC5E67">
              <w:rPr>
                <w:rFonts w:ascii="Times New Roman" w:hAnsi="Times New Roman" w:cs="Times New Roman" w:hint="eastAsia"/>
                <w:bCs/>
                <w:iCs/>
                <w:color w:val="000000"/>
                <w:sz w:val="24"/>
                <w:szCs w:val="24"/>
              </w:rPr>
              <w:t>（</w:t>
            </w:r>
            <w:r w:rsidRPr="00FC5E67">
              <w:rPr>
                <w:rFonts w:ascii="Times New Roman" w:hAnsi="Times New Roman" w:cs="Times New Roman" w:hint="eastAsia"/>
                <w:bCs/>
                <w:iCs/>
                <w:color w:val="000000"/>
                <w:sz w:val="24"/>
                <w:szCs w:val="24"/>
              </w:rPr>
              <w:t>OS</w:t>
            </w:r>
            <w:r w:rsidRPr="00FC5E67">
              <w:rPr>
                <w:rFonts w:ascii="Times New Roman" w:hAnsi="Times New Roman" w:cs="Times New Roman" w:hint="eastAsia"/>
                <w:bCs/>
                <w:iCs/>
                <w:color w:val="000000"/>
                <w:sz w:val="24"/>
                <w:szCs w:val="24"/>
              </w:rPr>
              <w:t>）为</w:t>
            </w:r>
            <w:r w:rsidRPr="00FC5E67">
              <w:rPr>
                <w:rFonts w:ascii="Times New Roman" w:hAnsi="Times New Roman" w:cs="Times New Roman" w:hint="eastAsia"/>
                <w:bCs/>
                <w:iCs/>
                <w:color w:val="000000"/>
                <w:sz w:val="24"/>
                <w:szCs w:val="24"/>
              </w:rPr>
              <w:t>21.2</w:t>
            </w:r>
            <w:r w:rsidRPr="00FC5E67">
              <w:rPr>
                <w:rFonts w:ascii="Times New Roman" w:hAnsi="Times New Roman" w:cs="Times New Roman" w:hint="eastAsia"/>
                <w:bCs/>
                <w:iCs/>
                <w:color w:val="000000"/>
                <w:sz w:val="24"/>
                <w:szCs w:val="24"/>
              </w:rPr>
              <w:t>个月；</w:t>
            </w:r>
            <w:proofErr w:type="gramStart"/>
            <w:r w:rsidRPr="00FC5E67">
              <w:rPr>
                <w:rFonts w:ascii="Times New Roman" w:hAnsi="Times New Roman" w:cs="Times New Roman" w:hint="eastAsia"/>
                <w:bCs/>
                <w:iCs/>
                <w:color w:val="000000"/>
                <w:sz w:val="24"/>
                <w:szCs w:val="24"/>
              </w:rPr>
              <w:t>伏美替尼</w:t>
            </w:r>
            <w:proofErr w:type="gramEnd"/>
            <w:r w:rsidRPr="00FC5E67">
              <w:rPr>
                <w:rFonts w:ascii="Times New Roman" w:hAnsi="Times New Roman" w:cs="Times New Roman" w:hint="eastAsia"/>
                <w:bCs/>
                <w:iCs/>
                <w:color w:val="000000"/>
                <w:sz w:val="24"/>
                <w:szCs w:val="24"/>
              </w:rPr>
              <w:t>240mgQD</w:t>
            </w:r>
            <w:r w:rsidRPr="00FC5E67">
              <w:rPr>
                <w:rFonts w:ascii="Times New Roman" w:hAnsi="Times New Roman" w:cs="Times New Roman" w:hint="eastAsia"/>
                <w:bCs/>
                <w:iCs/>
                <w:color w:val="000000"/>
                <w:sz w:val="24"/>
                <w:szCs w:val="24"/>
              </w:rPr>
              <w:t>剂量在耐受性方面表现良好，未发现新的或意外的安全性信号。这些数据展现出具有前景的临床疗效和良好的安全性特征。</w:t>
            </w:r>
          </w:p>
          <w:p w14:paraId="099F53C7" w14:textId="4A6F5375" w:rsidR="00FC5E67" w:rsidRPr="0006513D" w:rsidRDefault="00FC5E67" w:rsidP="007B538A">
            <w:pPr>
              <w:spacing w:line="360" w:lineRule="auto"/>
              <w:ind w:firstLineChars="200" w:firstLine="480"/>
              <w:rPr>
                <w:rFonts w:ascii="Times New Roman" w:hAnsi="Times New Roman" w:cs="Times New Roman"/>
                <w:bCs/>
                <w:iCs/>
                <w:color w:val="000000"/>
                <w:sz w:val="24"/>
                <w:szCs w:val="24"/>
              </w:rPr>
            </w:pPr>
            <w:r w:rsidRPr="00FC5E67">
              <w:rPr>
                <w:rFonts w:ascii="Times New Roman" w:hAnsi="Times New Roman" w:cs="Times New Roman" w:hint="eastAsia"/>
                <w:bCs/>
                <w:iCs/>
                <w:color w:val="000000"/>
                <w:sz w:val="24"/>
                <w:szCs w:val="24"/>
              </w:rPr>
              <w:t>2025</w:t>
            </w:r>
            <w:r w:rsidRPr="00FC5E67">
              <w:rPr>
                <w:rFonts w:ascii="Times New Roman" w:hAnsi="Times New Roman" w:cs="Times New Roman" w:hint="eastAsia"/>
                <w:bCs/>
                <w:iCs/>
                <w:color w:val="000000"/>
                <w:sz w:val="24"/>
                <w:szCs w:val="24"/>
              </w:rPr>
              <w:t>年</w:t>
            </w:r>
            <w:r w:rsidRPr="00FC5E67">
              <w:rPr>
                <w:rFonts w:ascii="Times New Roman" w:hAnsi="Times New Roman" w:cs="Times New Roman" w:hint="eastAsia"/>
                <w:bCs/>
                <w:iCs/>
                <w:color w:val="000000"/>
                <w:sz w:val="24"/>
                <w:szCs w:val="24"/>
              </w:rPr>
              <w:t>10</w:t>
            </w:r>
            <w:r w:rsidRPr="00FC5E67">
              <w:rPr>
                <w:rFonts w:ascii="Times New Roman" w:hAnsi="Times New Roman" w:cs="Times New Roman" w:hint="eastAsia"/>
                <w:bCs/>
                <w:iCs/>
                <w:color w:val="000000"/>
                <w:sz w:val="24"/>
                <w:szCs w:val="24"/>
              </w:rPr>
              <w:t>月，公司凭借</w:t>
            </w:r>
            <w:proofErr w:type="gramStart"/>
            <w:r w:rsidRPr="00FC5E67">
              <w:rPr>
                <w:rFonts w:ascii="Times New Roman" w:hAnsi="Times New Roman" w:cs="Times New Roman" w:hint="eastAsia"/>
                <w:bCs/>
                <w:iCs/>
                <w:color w:val="000000"/>
                <w:sz w:val="24"/>
                <w:szCs w:val="24"/>
              </w:rPr>
              <w:t>伏美替尼核心</w:t>
            </w:r>
            <w:proofErr w:type="gramEnd"/>
            <w:r w:rsidRPr="00FC5E67">
              <w:rPr>
                <w:rFonts w:ascii="Times New Roman" w:hAnsi="Times New Roman" w:cs="Times New Roman" w:hint="eastAsia"/>
                <w:bCs/>
                <w:iCs/>
                <w:color w:val="000000"/>
                <w:sz w:val="24"/>
                <w:szCs w:val="24"/>
              </w:rPr>
              <w:t>化合物专利创新技术荣获中国专利金奖。该奖项是我国专利领域的最高政府奖，获得本届金奖不仅是对公司在知识产权领域的创新实力的高度认可，也彰显了公司对推动国家生物医药产业创新驱动高质量发展的重要贡献。</w:t>
            </w:r>
          </w:p>
          <w:p w14:paraId="5D405316" w14:textId="77777777" w:rsidR="0083541B" w:rsidRPr="0006513D" w:rsidRDefault="0083541B" w:rsidP="0083541B">
            <w:pPr>
              <w:spacing w:line="360" w:lineRule="auto"/>
              <w:rPr>
                <w:rFonts w:ascii="Times New Roman" w:hAnsi="Times New Roman" w:cs="Times New Roman"/>
                <w:b/>
                <w:bCs/>
                <w:iCs/>
                <w:color w:val="000000"/>
                <w:sz w:val="24"/>
                <w:szCs w:val="24"/>
              </w:rPr>
            </w:pPr>
          </w:p>
          <w:p w14:paraId="16A8F980" w14:textId="3F0B6819" w:rsidR="006C3D40" w:rsidRPr="0006513D" w:rsidRDefault="00790F05" w:rsidP="006C3D40">
            <w:pPr>
              <w:spacing w:line="360" w:lineRule="auto"/>
              <w:ind w:firstLineChars="200" w:firstLine="482"/>
              <w:rPr>
                <w:rFonts w:ascii="Times New Roman" w:hAnsi="Times New Roman" w:cs="Times New Roman"/>
                <w:b/>
                <w:bCs/>
                <w:iCs/>
                <w:color w:val="000000"/>
                <w:sz w:val="24"/>
                <w:szCs w:val="24"/>
              </w:rPr>
            </w:pPr>
            <w:r w:rsidRPr="0006513D">
              <w:rPr>
                <w:rFonts w:ascii="Times New Roman" w:hAnsi="Times New Roman" w:cs="Times New Roman"/>
                <w:b/>
                <w:bCs/>
                <w:iCs/>
                <w:color w:val="000000"/>
                <w:sz w:val="24"/>
                <w:szCs w:val="24"/>
              </w:rPr>
              <w:t>问题</w:t>
            </w:r>
            <w:proofErr w:type="gramStart"/>
            <w:r w:rsidR="003C7392">
              <w:rPr>
                <w:rFonts w:ascii="Times New Roman" w:hAnsi="Times New Roman" w:cs="Times New Roman" w:hint="eastAsia"/>
                <w:b/>
                <w:bCs/>
                <w:iCs/>
                <w:color w:val="000000"/>
                <w:sz w:val="24"/>
                <w:szCs w:val="24"/>
              </w:rPr>
              <w:t>一</w:t>
            </w:r>
            <w:proofErr w:type="gramEnd"/>
            <w:r w:rsidRPr="0006513D">
              <w:rPr>
                <w:rFonts w:ascii="Times New Roman" w:hAnsi="Times New Roman" w:cs="Times New Roman"/>
                <w:b/>
                <w:bCs/>
                <w:iCs/>
                <w:color w:val="000000"/>
                <w:sz w:val="24"/>
                <w:szCs w:val="24"/>
              </w:rPr>
              <w:t>：</w:t>
            </w:r>
            <w:r w:rsidR="000164E6">
              <w:rPr>
                <w:rFonts w:ascii="Times New Roman" w:hAnsi="Times New Roman" w:cs="Times New Roman" w:hint="eastAsia"/>
                <w:b/>
                <w:bCs/>
                <w:iCs/>
                <w:color w:val="000000"/>
                <w:sz w:val="24"/>
                <w:szCs w:val="24"/>
              </w:rPr>
              <w:t>K</w:t>
            </w:r>
            <w:r w:rsidR="000164E6">
              <w:rPr>
                <w:rFonts w:ascii="Times New Roman" w:hAnsi="Times New Roman" w:cs="Times New Roman"/>
                <w:b/>
                <w:bCs/>
                <w:iCs/>
                <w:color w:val="000000"/>
                <w:sz w:val="24"/>
                <w:szCs w:val="24"/>
              </w:rPr>
              <w:t xml:space="preserve">RAS </w:t>
            </w:r>
            <w:r w:rsidR="0043784A" w:rsidRPr="0043784A">
              <w:rPr>
                <w:rFonts w:ascii="Times New Roman" w:hAnsi="Times New Roman" w:cs="Times New Roman" w:hint="eastAsia"/>
                <w:b/>
                <w:bCs/>
                <w:iCs/>
                <w:color w:val="000000"/>
                <w:sz w:val="24"/>
                <w:szCs w:val="24"/>
              </w:rPr>
              <w:t>G12C</w:t>
            </w:r>
            <w:r w:rsidR="0043784A" w:rsidRPr="0043784A">
              <w:rPr>
                <w:rFonts w:ascii="Times New Roman" w:hAnsi="Times New Roman" w:cs="Times New Roman" w:hint="eastAsia"/>
                <w:b/>
                <w:bCs/>
                <w:iCs/>
                <w:color w:val="000000"/>
                <w:sz w:val="24"/>
                <w:szCs w:val="24"/>
              </w:rPr>
              <w:t>和</w:t>
            </w:r>
            <w:r w:rsidR="0043784A" w:rsidRPr="0043784A">
              <w:rPr>
                <w:rFonts w:ascii="Times New Roman" w:hAnsi="Times New Roman" w:cs="Times New Roman" w:hint="eastAsia"/>
                <w:b/>
                <w:bCs/>
                <w:iCs/>
                <w:color w:val="000000"/>
                <w:sz w:val="24"/>
                <w:szCs w:val="24"/>
              </w:rPr>
              <w:t>RET</w:t>
            </w:r>
            <w:r w:rsidR="00B0448A">
              <w:rPr>
                <w:rFonts w:ascii="Times New Roman" w:hAnsi="Times New Roman" w:cs="Times New Roman" w:hint="eastAsia"/>
                <w:b/>
                <w:bCs/>
                <w:iCs/>
                <w:color w:val="000000"/>
                <w:sz w:val="24"/>
                <w:szCs w:val="24"/>
              </w:rPr>
              <w:t>抑制剂</w:t>
            </w:r>
            <w:r w:rsidR="0043784A" w:rsidRPr="0043784A">
              <w:rPr>
                <w:rFonts w:ascii="Times New Roman" w:hAnsi="Times New Roman" w:cs="Times New Roman" w:hint="eastAsia"/>
                <w:b/>
                <w:bCs/>
                <w:iCs/>
                <w:color w:val="000000"/>
                <w:sz w:val="24"/>
                <w:szCs w:val="24"/>
              </w:rPr>
              <w:t>今年</w:t>
            </w:r>
            <w:proofErr w:type="gramStart"/>
            <w:r w:rsidR="0043784A" w:rsidRPr="0043784A">
              <w:rPr>
                <w:rFonts w:ascii="Times New Roman" w:hAnsi="Times New Roman" w:cs="Times New Roman" w:hint="eastAsia"/>
                <w:b/>
                <w:bCs/>
                <w:iCs/>
                <w:color w:val="000000"/>
                <w:sz w:val="24"/>
                <w:szCs w:val="24"/>
              </w:rPr>
              <w:t>医保谈判</w:t>
            </w:r>
            <w:proofErr w:type="gramEnd"/>
            <w:r w:rsidR="0043784A" w:rsidRPr="0043784A">
              <w:rPr>
                <w:rFonts w:ascii="Times New Roman" w:hAnsi="Times New Roman" w:cs="Times New Roman" w:hint="eastAsia"/>
                <w:b/>
                <w:bCs/>
                <w:iCs/>
                <w:color w:val="000000"/>
                <w:sz w:val="24"/>
                <w:szCs w:val="24"/>
              </w:rPr>
              <w:t>的展望？</w:t>
            </w:r>
          </w:p>
          <w:p w14:paraId="0591687A" w14:textId="67791274" w:rsidR="00E30EC3" w:rsidRDefault="00595048" w:rsidP="00D77F81">
            <w:pPr>
              <w:spacing w:line="360" w:lineRule="auto"/>
              <w:ind w:firstLineChars="200" w:firstLine="480"/>
              <w:rPr>
                <w:rFonts w:ascii="Times New Roman" w:hAnsi="Times New Roman" w:cs="Times New Roman"/>
                <w:bCs/>
                <w:iCs/>
                <w:color w:val="000000"/>
                <w:sz w:val="24"/>
                <w:szCs w:val="24"/>
              </w:rPr>
            </w:pPr>
            <w:r w:rsidRPr="00D77F81">
              <w:rPr>
                <w:rFonts w:ascii="Times New Roman" w:hAnsi="Times New Roman" w:cs="Times New Roman"/>
                <w:bCs/>
                <w:iCs/>
                <w:color w:val="000000"/>
                <w:sz w:val="24"/>
                <w:szCs w:val="24"/>
              </w:rPr>
              <w:t>答</w:t>
            </w:r>
            <w:r w:rsidR="00CB37E9" w:rsidRPr="00D77F81">
              <w:rPr>
                <w:rFonts w:ascii="Times New Roman" w:hAnsi="Times New Roman" w:cs="Times New Roman"/>
                <w:bCs/>
                <w:iCs/>
                <w:color w:val="000000"/>
                <w:sz w:val="24"/>
                <w:szCs w:val="24"/>
              </w:rPr>
              <w:t>：</w:t>
            </w:r>
            <w:r w:rsidR="00D77F81" w:rsidRPr="00D77F81">
              <w:rPr>
                <w:rFonts w:ascii="Times New Roman" w:hAnsi="Times New Roman" w:cs="Times New Roman" w:hint="eastAsia"/>
                <w:bCs/>
                <w:iCs/>
                <w:color w:val="000000"/>
                <w:sz w:val="24"/>
                <w:szCs w:val="24"/>
              </w:rPr>
              <w:t>K</w:t>
            </w:r>
            <w:r w:rsidR="00D77F81" w:rsidRPr="00D77F81">
              <w:rPr>
                <w:rFonts w:ascii="Times New Roman" w:hAnsi="Times New Roman" w:cs="Times New Roman"/>
                <w:bCs/>
                <w:iCs/>
                <w:color w:val="000000"/>
                <w:sz w:val="24"/>
                <w:szCs w:val="24"/>
              </w:rPr>
              <w:t>RAS G12C</w:t>
            </w:r>
            <w:r w:rsidR="00D77F81" w:rsidRPr="00D77F81">
              <w:rPr>
                <w:rFonts w:ascii="Times New Roman" w:hAnsi="Times New Roman" w:cs="Times New Roman" w:hint="eastAsia"/>
                <w:bCs/>
                <w:iCs/>
                <w:color w:val="000000"/>
                <w:sz w:val="24"/>
                <w:szCs w:val="24"/>
              </w:rPr>
              <w:t>抑制剂</w:t>
            </w:r>
            <w:r w:rsidR="00984F81" w:rsidRPr="00D77F81">
              <w:rPr>
                <w:rFonts w:ascii="Times New Roman" w:hAnsi="Times New Roman" w:cs="Times New Roman" w:hint="eastAsia"/>
                <w:bCs/>
                <w:iCs/>
                <w:color w:val="000000"/>
                <w:sz w:val="24"/>
                <w:szCs w:val="24"/>
              </w:rPr>
              <w:t>戈来雷塞和</w:t>
            </w:r>
            <w:r w:rsidR="00D77F81" w:rsidRPr="00D77F81">
              <w:rPr>
                <w:rFonts w:ascii="Times New Roman" w:hAnsi="Times New Roman" w:cs="Times New Roman" w:hint="eastAsia"/>
                <w:bCs/>
                <w:iCs/>
                <w:color w:val="000000"/>
                <w:sz w:val="24"/>
                <w:szCs w:val="24"/>
              </w:rPr>
              <w:t>RET</w:t>
            </w:r>
            <w:r w:rsidR="00D77F81" w:rsidRPr="00D77F81">
              <w:rPr>
                <w:rFonts w:ascii="Times New Roman" w:hAnsi="Times New Roman" w:cs="Times New Roman" w:hint="eastAsia"/>
                <w:bCs/>
                <w:iCs/>
                <w:color w:val="000000"/>
                <w:sz w:val="24"/>
                <w:szCs w:val="24"/>
              </w:rPr>
              <w:t>抑制剂普拉</w:t>
            </w:r>
            <w:proofErr w:type="gramStart"/>
            <w:r w:rsidR="00D77F81" w:rsidRPr="00D77F81">
              <w:rPr>
                <w:rFonts w:ascii="Times New Roman" w:hAnsi="Times New Roman" w:cs="Times New Roman" w:hint="eastAsia"/>
                <w:bCs/>
                <w:iCs/>
                <w:color w:val="000000"/>
                <w:sz w:val="24"/>
                <w:szCs w:val="24"/>
              </w:rPr>
              <w:t>替尼胶囊</w:t>
            </w:r>
            <w:r w:rsidR="003C7392">
              <w:rPr>
                <w:rFonts w:ascii="Times New Roman" w:hAnsi="Times New Roman" w:cs="Times New Roman" w:hint="eastAsia"/>
                <w:bCs/>
                <w:iCs/>
                <w:color w:val="000000"/>
                <w:sz w:val="24"/>
                <w:szCs w:val="24"/>
              </w:rPr>
              <w:t>医保谈判</w:t>
            </w:r>
            <w:proofErr w:type="gramEnd"/>
            <w:r w:rsidR="003C7392">
              <w:rPr>
                <w:rFonts w:ascii="Times New Roman" w:hAnsi="Times New Roman" w:cs="Times New Roman" w:hint="eastAsia"/>
                <w:bCs/>
                <w:iCs/>
                <w:color w:val="000000"/>
                <w:sz w:val="24"/>
                <w:szCs w:val="24"/>
              </w:rPr>
              <w:t>工作均顺利推进</w:t>
            </w:r>
            <w:r w:rsidR="00984F81" w:rsidRPr="00D77F81">
              <w:rPr>
                <w:rFonts w:ascii="Times New Roman" w:hAnsi="Times New Roman" w:cs="Times New Roman" w:hint="eastAsia"/>
                <w:bCs/>
                <w:iCs/>
                <w:color w:val="000000"/>
                <w:sz w:val="24"/>
                <w:szCs w:val="24"/>
              </w:rPr>
              <w:t>。普拉</w:t>
            </w:r>
            <w:proofErr w:type="gramStart"/>
            <w:r w:rsidR="00984F81" w:rsidRPr="00D77F81">
              <w:rPr>
                <w:rFonts w:ascii="Times New Roman" w:hAnsi="Times New Roman" w:cs="Times New Roman" w:hint="eastAsia"/>
                <w:bCs/>
                <w:iCs/>
                <w:color w:val="000000"/>
                <w:sz w:val="24"/>
                <w:szCs w:val="24"/>
              </w:rPr>
              <w:t>替尼的医保谈判</w:t>
            </w:r>
            <w:proofErr w:type="gramEnd"/>
            <w:r w:rsidR="00984F81" w:rsidRPr="00D77F81">
              <w:rPr>
                <w:rFonts w:ascii="Times New Roman" w:hAnsi="Times New Roman" w:cs="Times New Roman" w:hint="eastAsia"/>
                <w:bCs/>
                <w:iCs/>
                <w:color w:val="000000"/>
                <w:sz w:val="24"/>
                <w:szCs w:val="24"/>
              </w:rPr>
              <w:t>工作，目前主</w:t>
            </w:r>
            <w:r w:rsidR="00984F81" w:rsidRPr="004524F8">
              <w:rPr>
                <w:rFonts w:ascii="Times New Roman" w:hAnsi="Times New Roman" w:cs="Times New Roman" w:hint="eastAsia"/>
                <w:bCs/>
                <w:iCs/>
                <w:color w:val="000000"/>
                <w:sz w:val="24"/>
                <w:szCs w:val="24"/>
              </w:rPr>
              <w:t>要由基石药业团队在负责，公司积极配合，希望在明年能够顺利进入医保。</w:t>
            </w:r>
            <w:r w:rsidR="00D77F81" w:rsidRPr="004524F8">
              <w:rPr>
                <w:rFonts w:ascii="Times New Roman" w:hAnsi="Times New Roman" w:cs="Times New Roman" w:hint="eastAsia"/>
                <w:bCs/>
                <w:iCs/>
                <w:color w:val="000000"/>
                <w:sz w:val="24"/>
                <w:szCs w:val="24"/>
              </w:rPr>
              <w:t>同时，公司也在积极准备</w:t>
            </w:r>
            <w:r w:rsidR="00984F81" w:rsidRPr="004524F8">
              <w:rPr>
                <w:rFonts w:ascii="Times New Roman" w:hAnsi="Times New Roman" w:cs="Times New Roman" w:hint="eastAsia"/>
                <w:bCs/>
                <w:iCs/>
                <w:color w:val="000000"/>
                <w:sz w:val="24"/>
                <w:szCs w:val="24"/>
              </w:rPr>
              <w:t>戈来雷塞的</w:t>
            </w:r>
            <w:proofErr w:type="gramStart"/>
            <w:r w:rsidR="00984F81" w:rsidRPr="004524F8">
              <w:rPr>
                <w:rFonts w:ascii="Times New Roman" w:hAnsi="Times New Roman" w:cs="Times New Roman" w:hint="eastAsia"/>
                <w:bCs/>
                <w:iCs/>
                <w:color w:val="000000"/>
                <w:sz w:val="24"/>
                <w:szCs w:val="24"/>
              </w:rPr>
              <w:t>医保谈判</w:t>
            </w:r>
            <w:proofErr w:type="gramEnd"/>
            <w:r w:rsidR="00984F81" w:rsidRPr="004524F8">
              <w:rPr>
                <w:rFonts w:ascii="Times New Roman" w:hAnsi="Times New Roman" w:cs="Times New Roman" w:hint="eastAsia"/>
                <w:bCs/>
                <w:iCs/>
                <w:color w:val="000000"/>
                <w:sz w:val="24"/>
                <w:szCs w:val="24"/>
              </w:rPr>
              <w:t>工作，在</w:t>
            </w:r>
            <w:r w:rsidR="003C7392">
              <w:rPr>
                <w:rFonts w:ascii="Times New Roman" w:hAnsi="Times New Roman" w:cs="Times New Roman" w:hint="eastAsia"/>
                <w:bCs/>
                <w:iCs/>
                <w:color w:val="000000"/>
                <w:sz w:val="24"/>
                <w:szCs w:val="24"/>
              </w:rPr>
              <w:t>前期</w:t>
            </w:r>
            <w:r w:rsidR="004524F8" w:rsidRPr="004524F8">
              <w:rPr>
                <w:rFonts w:ascii="Times New Roman" w:hAnsi="Times New Roman" w:cs="Times New Roman" w:hint="eastAsia"/>
                <w:bCs/>
                <w:iCs/>
                <w:color w:val="000000"/>
                <w:sz w:val="24"/>
                <w:szCs w:val="24"/>
              </w:rPr>
              <w:t>沟通</w:t>
            </w:r>
            <w:r w:rsidR="00984F81" w:rsidRPr="004524F8">
              <w:rPr>
                <w:rFonts w:ascii="Times New Roman" w:hAnsi="Times New Roman" w:cs="Times New Roman" w:hint="eastAsia"/>
                <w:bCs/>
                <w:iCs/>
                <w:color w:val="000000"/>
                <w:sz w:val="24"/>
                <w:szCs w:val="24"/>
              </w:rPr>
              <w:t>较为顺畅，</w:t>
            </w:r>
            <w:r w:rsidR="004524F8" w:rsidRPr="004524F8">
              <w:rPr>
                <w:rFonts w:ascii="Times New Roman" w:hAnsi="Times New Roman" w:cs="Times New Roman" w:hint="eastAsia"/>
                <w:bCs/>
                <w:iCs/>
                <w:color w:val="000000"/>
                <w:sz w:val="24"/>
                <w:szCs w:val="24"/>
              </w:rPr>
              <w:t>公司非常期待能够</w:t>
            </w:r>
            <w:r w:rsidR="00984F81" w:rsidRPr="004524F8">
              <w:rPr>
                <w:rFonts w:ascii="Times New Roman" w:hAnsi="Times New Roman" w:cs="Times New Roman" w:hint="eastAsia"/>
                <w:bCs/>
                <w:iCs/>
                <w:color w:val="000000"/>
                <w:sz w:val="24"/>
                <w:szCs w:val="24"/>
              </w:rPr>
              <w:t>顺利进入国家</w:t>
            </w:r>
            <w:proofErr w:type="gramStart"/>
            <w:r w:rsidR="00984F81" w:rsidRPr="004524F8">
              <w:rPr>
                <w:rFonts w:ascii="Times New Roman" w:hAnsi="Times New Roman" w:cs="Times New Roman" w:hint="eastAsia"/>
                <w:bCs/>
                <w:iCs/>
                <w:color w:val="000000"/>
                <w:sz w:val="24"/>
                <w:szCs w:val="24"/>
              </w:rPr>
              <w:t>医</w:t>
            </w:r>
            <w:proofErr w:type="gramEnd"/>
            <w:r w:rsidR="00984F81" w:rsidRPr="004524F8">
              <w:rPr>
                <w:rFonts w:ascii="Times New Roman" w:hAnsi="Times New Roman" w:cs="Times New Roman" w:hint="eastAsia"/>
                <w:bCs/>
                <w:iCs/>
                <w:color w:val="000000"/>
                <w:sz w:val="24"/>
                <w:szCs w:val="24"/>
              </w:rPr>
              <w:t>保目录，</w:t>
            </w:r>
            <w:r w:rsidR="004524F8" w:rsidRPr="004524F8">
              <w:rPr>
                <w:rFonts w:ascii="Times New Roman" w:hAnsi="Times New Roman" w:cs="Times New Roman" w:hint="eastAsia"/>
                <w:bCs/>
                <w:iCs/>
                <w:color w:val="000000"/>
                <w:sz w:val="24"/>
                <w:szCs w:val="24"/>
              </w:rPr>
              <w:t>让更多的患者得到更好的治疗，也</w:t>
            </w:r>
            <w:r w:rsidR="00984F81" w:rsidRPr="004524F8">
              <w:rPr>
                <w:rFonts w:ascii="Times New Roman" w:hAnsi="Times New Roman" w:cs="Times New Roman" w:hint="eastAsia"/>
                <w:bCs/>
                <w:iCs/>
                <w:color w:val="000000"/>
                <w:sz w:val="24"/>
                <w:szCs w:val="24"/>
              </w:rPr>
              <w:t>为明</w:t>
            </w:r>
            <w:r w:rsidR="004524F8" w:rsidRPr="004524F8">
              <w:rPr>
                <w:rFonts w:ascii="Times New Roman" w:hAnsi="Times New Roman" w:cs="Times New Roman" w:hint="eastAsia"/>
                <w:bCs/>
                <w:iCs/>
                <w:color w:val="000000"/>
                <w:sz w:val="24"/>
                <w:szCs w:val="24"/>
              </w:rPr>
              <w:t>年</w:t>
            </w:r>
            <w:r w:rsidR="00D77F81" w:rsidRPr="004524F8">
              <w:rPr>
                <w:rFonts w:ascii="Times New Roman" w:hAnsi="Times New Roman" w:cs="Times New Roman" w:hint="eastAsia"/>
                <w:bCs/>
                <w:iCs/>
                <w:color w:val="000000"/>
                <w:sz w:val="24"/>
                <w:szCs w:val="24"/>
              </w:rPr>
              <w:t>K</w:t>
            </w:r>
            <w:r w:rsidR="00D77F81" w:rsidRPr="004524F8">
              <w:rPr>
                <w:rFonts w:ascii="Times New Roman" w:hAnsi="Times New Roman" w:cs="Times New Roman"/>
                <w:bCs/>
                <w:iCs/>
                <w:color w:val="000000"/>
                <w:sz w:val="24"/>
                <w:szCs w:val="24"/>
              </w:rPr>
              <w:t>RAS G12C</w:t>
            </w:r>
            <w:r w:rsidR="00D77F81" w:rsidRPr="004524F8">
              <w:rPr>
                <w:rFonts w:ascii="Times New Roman" w:hAnsi="Times New Roman" w:cs="Times New Roman" w:hint="eastAsia"/>
                <w:bCs/>
                <w:iCs/>
                <w:color w:val="000000"/>
                <w:sz w:val="24"/>
                <w:szCs w:val="24"/>
              </w:rPr>
              <w:t>二线</w:t>
            </w:r>
            <w:r w:rsidR="004524F8" w:rsidRPr="004524F8">
              <w:rPr>
                <w:rFonts w:ascii="Times New Roman" w:hAnsi="Times New Roman" w:cs="Times New Roman" w:hint="eastAsia"/>
                <w:bCs/>
                <w:iCs/>
                <w:color w:val="000000"/>
                <w:sz w:val="24"/>
                <w:szCs w:val="24"/>
              </w:rPr>
              <w:t>治疗</w:t>
            </w:r>
            <w:r w:rsidR="003C7392">
              <w:rPr>
                <w:rFonts w:ascii="Times New Roman" w:hAnsi="Times New Roman" w:cs="Times New Roman" w:hint="eastAsia"/>
                <w:bCs/>
                <w:iCs/>
                <w:color w:val="000000"/>
                <w:sz w:val="24"/>
                <w:szCs w:val="24"/>
              </w:rPr>
              <w:t>销售</w:t>
            </w:r>
            <w:r w:rsidR="00D77F81" w:rsidRPr="004524F8">
              <w:rPr>
                <w:rFonts w:ascii="Times New Roman" w:hAnsi="Times New Roman" w:cs="Times New Roman" w:hint="eastAsia"/>
                <w:bCs/>
                <w:iCs/>
                <w:color w:val="000000"/>
                <w:sz w:val="24"/>
                <w:szCs w:val="24"/>
              </w:rPr>
              <w:t>放</w:t>
            </w:r>
            <w:r w:rsidR="00984F81" w:rsidRPr="004524F8">
              <w:rPr>
                <w:rFonts w:ascii="Times New Roman" w:hAnsi="Times New Roman" w:cs="Times New Roman" w:hint="eastAsia"/>
                <w:bCs/>
                <w:iCs/>
                <w:color w:val="000000"/>
                <w:sz w:val="24"/>
                <w:szCs w:val="24"/>
              </w:rPr>
              <w:t>量打下良好基础</w:t>
            </w:r>
            <w:r w:rsidR="004524F8" w:rsidRPr="004524F8">
              <w:rPr>
                <w:rFonts w:ascii="Times New Roman" w:hAnsi="Times New Roman" w:cs="Times New Roman" w:hint="eastAsia"/>
                <w:bCs/>
                <w:iCs/>
                <w:color w:val="000000"/>
                <w:sz w:val="24"/>
                <w:szCs w:val="24"/>
              </w:rPr>
              <w:t>。</w:t>
            </w:r>
          </w:p>
          <w:p w14:paraId="3D373099" w14:textId="77777777" w:rsidR="00E20184" w:rsidRPr="0006513D" w:rsidRDefault="00E20184" w:rsidP="008D6F3F">
            <w:pPr>
              <w:spacing w:line="360" w:lineRule="auto"/>
              <w:ind w:firstLineChars="200" w:firstLine="480"/>
              <w:rPr>
                <w:rFonts w:ascii="Times New Roman" w:hAnsi="Times New Roman" w:cs="Times New Roman"/>
                <w:bCs/>
                <w:iCs/>
                <w:color w:val="000000"/>
                <w:sz w:val="24"/>
                <w:szCs w:val="24"/>
              </w:rPr>
            </w:pPr>
          </w:p>
          <w:p w14:paraId="15EA3ECC" w14:textId="2AC5C9CD" w:rsidR="0083541B" w:rsidRPr="0006513D" w:rsidRDefault="0083541B" w:rsidP="0083541B">
            <w:pPr>
              <w:spacing w:line="360" w:lineRule="auto"/>
              <w:ind w:firstLineChars="200" w:firstLine="482"/>
              <w:rPr>
                <w:rFonts w:ascii="Times New Roman" w:hAnsi="Times New Roman" w:cs="Times New Roman"/>
                <w:b/>
                <w:bCs/>
                <w:iCs/>
                <w:color w:val="000000"/>
                <w:sz w:val="24"/>
                <w:szCs w:val="24"/>
              </w:rPr>
            </w:pPr>
            <w:r w:rsidRPr="0006513D">
              <w:rPr>
                <w:rFonts w:ascii="Times New Roman" w:hAnsi="Times New Roman" w:cs="Times New Roman"/>
                <w:b/>
                <w:bCs/>
                <w:iCs/>
                <w:color w:val="000000"/>
                <w:sz w:val="24"/>
                <w:szCs w:val="24"/>
              </w:rPr>
              <w:lastRenderedPageBreak/>
              <w:t>问题</w:t>
            </w:r>
            <w:r w:rsidR="003C7392">
              <w:rPr>
                <w:rFonts w:ascii="Times New Roman" w:hAnsi="Times New Roman" w:cs="Times New Roman" w:hint="eastAsia"/>
                <w:b/>
                <w:bCs/>
                <w:iCs/>
                <w:color w:val="000000"/>
                <w:sz w:val="24"/>
                <w:szCs w:val="24"/>
              </w:rPr>
              <w:t>二</w:t>
            </w:r>
            <w:r w:rsidRPr="0006513D">
              <w:rPr>
                <w:rFonts w:ascii="Times New Roman" w:hAnsi="Times New Roman" w:cs="Times New Roman"/>
                <w:b/>
                <w:bCs/>
                <w:iCs/>
                <w:color w:val="000000"/>
                <w:sz w:val="24"/>
                <w:szCs w:val="24"/>
              </w:rPr>
              <w:t>：</w:t>
            </w:r>
            <w:r w:rsidR="0043784A" w:rsidRPr="0043784A">
              <w:rPr>
                <w:rFonts w:ascii="Times New Roman" w:hAnsi="Times New Roman" w:cs="Times New Roman" w:hint="eastAsia"/>
                <w:b/>
                <w:bCs/>
                <w:iCs/>
                <w:color w:val="000000"/>
                <w:sz w:val="24"/>
                <w:szCs w:val="24"/>
              </w:rPr>
              <w:t>海外</w:t>
            </w:r>
            <w:r w:rsidR="00FD3D7B">
              <w:rPr>
                <w:rFonts w:ascii="Times New Roman" w:hAnsi="Times New Roman" w:cs="Times New Roman"/>
                <w:b/>
                <w:bCs/>
                <w:iCs/>
                <w:color w:val="000000"/>
                <w:sz w:val="24"/>
                <w:szCs w:val="24"/>
              </w:rPr>
              <w:t>PACC</w:t>
            </w:r>
            <w:r w:rsidR="00FD3D7B">
              <w:rPr>
                <w:rFonts w:ascii="Times New Roman" w:hAnsi="Times New Roman" w:cs="Times New Roman" w:hint="eastAsia"/>
                <w:b/>
                <w:bCs/>
                <w:iCs/>
                <w:color w:val="000000"/>
                <w:sz w:val="24"/>
                <w:szCs w:val="24"/>
              </w:rPr>
              <w:t>突变一线</w:t>
            </w:r>
            <w:r w:rsidR="0043784A" w:rsidRPr="0043784A">
              <w:rPr>
                <w:rFonts w:ascii="Times New Roman" w:hAnsi="Times New Roman" w:cs="Times New Roman" w:hint="eastAsia"/>
                <w:b/>
                <w:bCs/>
                <w:iCs/>
                <w:color w:val="000000"/>
                <w:sz w:val="24"/>
                <w:szCs w:val="24"/>
              </w:rPr>
              <w:t>入组进展如何？后续海外还有什么临床推进和数据计划？</w:t>
            </w:r>
            <w:r w:rsidR="00086CE2" w:rsidRPr="0006513D">
              <w:rPr>
                <w:rFonts w:ascii="Times New Roman" w:hAnsi="Times New Roman" w:cs="Times New Roman"/>
                <w:b/>
                <w:bCs/>
                <w:iCs/>
                <w:color w:val="000000"/>
                <w:sz w:val="24"/>
                <w:szCs w:val="24"/>
              </w:rPr>
              <w:t xml:space="preserve"> </w:t>
            </w:r>
          </w:p>
          <w:p w14:paraId="4ACAD610" w14:textId="767FB88D" w:rsidR="006054A5" w:rsidRDefault="0083541B" w:rsidP="00482A15">
            <w:pPr>
              <w:spacing w:line="360" w:lineRule="auto"/>
              <w:ind w:firstLineChars="200" w:firstLine="480"/>
              <w:rPr>
                <w:rFonts w:ascii="Times New Roman" w:hAnsi="Times New Roman" w:cs="Times New Roman"/>
                <w:bCs/>
                <w:iCs/>
                <w:sz w:val="24"/>
                <w:szCs w:val="24"/>
              </w:rPr>
            </w:pPr>
            <w:r w:rsidRPr="0006513D">
              <w:rPr>
                <w:rFonts w:ascii="Times New Roman" w:hAnsi="Times New Roman" w:cs="Times New Roman"/>
                <w:bCs/>
                <w:iCs/>
                <w:sz w:val="24"/>
                <w:szCs w:val="24"/>
              </w:rPr>
              <w:t>答：</w:t>
            </w:r>
            <w:r w:rsidR="004244BE">
              <w:rPr>
                <w:rFonts w:ascii="Times New Roman" w:hAnsi="Times New Roman" w:cs="Times New Roman" w:hint="eastAsia"/>
                <w:bCs/>
                <w:iCs/>
                <w:sz w:val="24"/>
                <w:szCs w:val="24"/>
              </w:rPr>
              <w:t>公司已于今年</w:t>
            </w:r>
            <w:r w:rsidR="004244BE">
              <w:rPr>
                <w:rFonts w:ascii="Times New Roman" w:hAnsi="Times New Roman" w:cs="Times New Roman" w:hint="eastAsia"/>
                <w:bCs/>
                <w:iCs/>
                <w:sz w:val="24"/>
                <w:szCs w:val="24"/>
              </w:rPr>
              <w:t>9</w:t>
            </w:r>
            <w:r w:rsidR="004244BE">
              <w:rPr>
                <w:rFonts w:ascii="Times New Roman" w:hAnsi="Times New Roman" w:cs="Times New Roman" w:hint="eastAsia"/>
                <w:bCs/>
                <w:iCs/>
                <w:sz w:val="24"/>
                <w:szCs w:val="24"/>
              </w:rPr>
              <w:t>月在</w:t>
            </w:r>
            <w:r w:rsidR="004244BE">
              <w:rPr>
                <w:rFonts w:ascii="Times New Roman" w:hAnsi="Times New Roman" w:cs="Times New Roman" w:hint="eastAsia"/>
                <w:bCs/>
                <w:iCs/>
                <w:sz w:val="24"/>
                <w:szCs w:val="24"/>
              </w:rPr>
              <w:t>W</w:t>
            </w:r>
            <w:r w:rsidR="004244BE">
              <w:rPr>
                <w:rFonts w:ascii="Times New Roman" w:hAnsi="Times New Roman" w:cs="Times New Roman"/>
                <w:bCs/>
                <w:iCs/>
                <w:sz w:val="24"/>
                <w:szCs w:val="24"/>
              </w:rPr>
              <w:t>CLC</w:t>
            </w:r>
            <w:r w:rsidR="004244BE">
              <w:rPr>
                <w:rFonts w:ascii="Times New Roman" w:hAnsi="Times New Roman" w:cs="Times New Roman" w:hint="eastAsia"/>
                <w:bCs/>
                <w:iCs/>
                <w:sz w:val="24"/>
                <w:szCs w:val="24"/>
              </w:rPr>
              <w:t>会议上更新了</w:t>
            </w:r>
            <w:r w:rsidR="004244BE">
              <w:rPr>
                <w:rFonts w:ascii="Times New Roman" w:hAnsi="Times New Roman" w:cs="Times New Roman" w:hint="eastAsia"/>
                <w:bCs/>
                <w:iCs/>
                <w:sz w:val="24"/>
                <w:szCs w:val="24"/>
              </w:rPr>
              <w:t>P</w:t>
            </w:r>
            <w:r w:rsidR="004244BE">
              <w:rPr>
                <w:rFonts w:ascii="Times New Roman" w:hAnsi="Times New Roman" w:cs="Times New Roman"/>
                <w:bCs/>
                <w:iCs/>
                <w:sz w:val="24"/>
                <w:szCs w:val="24"/>
              </w:rPr>
              <w:t>ACC</w:t>
            </w:r>
            <w:r w:rsidR="004244BE">
              <w:rPr>
                <w:rFonts w:ascii="Times New Roman" w:hAnsi="Times New Roman" w:cs="Times New Roman" w:hint="eastAsia"/>
                <w:bCs/>
                <w:iCs/>
                <w:sz w:val="24"/>
                <w:szCs w:val="24"/>
              </w:rPr>
              <w:t>一线注册临床的数据，</w:t>
            </w:r>
            <w:r w:rsidR="004244BE" w:rsidRPr="004244BE">
              <w:rPr>
                <w:rFonts w:ascii="Times New Roman" w:hAnsi="Times New Roman" w:cs="Times New Roman" w:hint="eastAsia"/>
                <w:bCs/>
                <w:iCs/>
                <w:sz w:val="24"/>
                <w:szCs w:val="24"/>
              </w:rPr>
              <w:t>FURTHER</w:t>
            </w:r>
            <w:r w:rsidR="004244BE" w:rsidRPr="004244BE">
              <w:rPr>
                <w:rFonts w:ascii="Times New Roman" w:hAnsi="Times New Roman" w:cs="Times New Roman" w:hint="eastAsia"/>
                <w:bCs/>
                <w:iCs/>
                <w:sz w:val="24"/>
                <w:szCs w:val="24"/>
              </w:rPr>
              <w:t>研究是一项全球性随机、多中心、多队列</w:t>
            </w:r>
            <w:r w:rsidR="004244BE">
              <w:rPr>
                <w:rFonts w:ascii="Times New Roman" w:hAnsi="Times New Roman" w:cs="Times New Roman" w:hint="eastAsia"/>
                <w:bCs/>
                <w:iCs/>
                <w:sz w:val="24"/>
                <w:szCs w:val="24"/>
              </w:rPr>
              <w:t>注册</w:t>
            </w:r>
            <w:r w:rsidR="004244BE" w:rsidRPr="004244BE">
              <w:rPr>
                <w:rFonts w:ascii="Times New Roman" w:hAnsi="Times New Roman" w:cs="Times New Roman" w:hint="eastAsia"/>
                <w:bCs/>
                <w:iCs/>
                <w:sz w:val="24"/>
                <w:szCs w:val="24"/>
              </w:rPr>
              <w:t>临床研究。今年</w:t>
            </w:r>
            <w:r w:rsidR="004244BE" w:rsidRPr="004244BE">
              <w:rPr>
                <w:rFonts w:ascii="Times New Roman" w:hAnsi="Times New Roman" w:cs="Times New Roman" w:hint="eastAsia"/>
                <w:bCs/>
                <w:iCs/>
                <w:sz w:val="24"/>
                <w:szCs w:val="24"/>
              </w:rPr>
              <w:t>WCLC</w:t>
            </w:r>
            <w:r w:rsidR="004244BE" w:rsidRPr="004244BE">
              <w:rPr>
                <w:rFonts w:ascii="Times New Roman" w:hAnsi="Times New Roman" w:cs="Times New Roman" w:hint="eastAsia"/>
                <w:bCs/>
                <w:iCs/>
                <w:sz w:val="24"/>
                <w:szCs w:val="24"/>
              </w:rPr>
              <w:t>会议上</w:t>
            </w:r>
            <w:r w:rsidR="004244BE">
              <w:rPr>
                <w:rFonts w:ascii="Times New Roman" w:hAnsi="Times New Roman" w:cs="Times New Roman" w:hint="eastAsia"/>
                <w:bCs/>
                <w:iCs/>
                <w:sz w:val="24"/>
                <w:szCs w:val="24"/>
              </w:rPr>
              <w:t>更新</w:t>
            </w:r>
            <w:r w:rsidR="004244BE" w:rsidRPr="004244BE">
              <w:rPr>
                <w:rFonts w:ascii="Times New Roman" w:hAnsi="Times New Roman" w:cs="Times New Roman" w:hint="eastAsia"/>
                <w:bCs/>
                <w:iCs/>
                <w:sz w:val="24"/>
                <w:szCs w:val="24"/>
              </w:rPr>
              <w:t>了</w:t>
            </w:r>
            <w:r w:rsidR="004244BE" w:rsidRPr="004244BE">
              <w:rPr>
                <w:rFonts w:ascii="Times New Roman" w:hAnsi="Times New Roman" w:cs="Times New Roman" w:hint="eastAsia"/>
                <w:bCs/>
                <w:iCs/>
                <w:sz w:val="24"/>
                <w:szCs w:val="24"/>
              </w:rPr>
              <w:t>PACC</w:t>
            </w:r>
            <w:r w:rsidR="004244BE" w:rsidRPr="004244BE">
              <w:rPr>
                <w:rFonts w:ascii="Times New Roman" w:hAnsi="Times New Roman" w:cs="Times New Roman" w:hint="eastAsia"/>
                <w:bCs/>
                <w:iCs/>
                <w:sz w:val="24"/>
                <w:szCs w:val="24"/>
              </w:rPr>
              <w:t>队列的中期研究数据，研究</w:t>
            </w:r>
            <w:r w:rsidR="004244BE">
              <w:rPr>
                <w:rFonts w:ascii="Times New Roman" w:hAnsi="Times New Roman" w:cs="Times New Roman" w:hint="eastAsia"/>
                <w:bCs/>
                <w:iCs/>
                <w:sz w:val="24"/>
                <w:szCs w:val="24"/>
              </w:rPr>
              <w:t>主要针对</w:t>
            </w:r>
            <w:r w:rsidR="008C6DBB" w:rsidRPr="008C6DBB">
              <w:rPr>
                <w:rFonts w:ascii="Times New Roman" w:hAnsi="Times New Roman" w:cs="Times New Roman" w:hint="eastAsia"/>
                <w:bCs/>
                <w:iCs/>
                <w:sz w:val="24"/>
                <w:szCs w:val="24"/>
              </w:rPr>
              <w:t>PACC</w:t>
            </w:r>
            <w:r w:rsidR="008C6DBB" w:rsidRPr="008C6DBB">
              <w:rPr>
                <w:rFonts w:ascii="Times New Roman" w:hAnsi="Times New Roman" w:cs="Times New Roman" w:hint="eastAsia"/>
                <w:bCs/>
                <w:iCs/>
                <w:sz w:val="24"/>
                <w:szCs w:val="24"/>
              </w:rPr>
              <w:t>突变一线治疗的患者</w:t>
            </w:r>
            <w:r w:rsidR="004244BE" w:rsidRPr="004244BE">
              <w:rPr>
                <w:rFonts w:ascii="Times New Roman" w:hAnsi="Times New Roman" w:cs="Times New Roman" w:hint="eastAsia"/>
                <w:bCs/>
                <w:iCs/>
                <w:sz w:val="24"/>
                <w:szCs w:val="24"/>
              </w:rPr>
              <w:t>，随机接受</w:t>
            </w:r>
            <w:r w:rsidR="004244BE" w:rsidRPr="004244BE">
              <w:rPr>
                <w:rFonts w:ascii="Times New Roman" w:hAnsi="Times New Roman" w:cs="Times New Roman" w:hint="eastAsia"/>
                <w:bCs/>
                <w:iCs/>
                <w:sz w:val="24"/>
                <w:szCs w:val="24"/>
              </w:rPr>
              <w:t xml:space="preserve">160 mg </w:t>
            </w:r>
            <w:r w:rsidR="004244BE" w:rsidRPr="004244BE">
              <w:rPr>
                <w:rFonts w:ascii="Times New Roman" w:hAnsi="Times New Roman" w:cs="Times New Roman" w:hint="eastAsia"/>
                <w:bCs/>
                <w:iCs/>
                <w:sz w:val="24"/>
                <w:szCs w:val="24"/>
              </w:rPr>
              <w:t>或</w:t>
            </w:r>
            <w:r w:rsidR="004244BE" w:rsidRPr="004244BE">
              <w:rPr>
                <w:rFonts w:ascii="Times New Roman" w:hAnsi="Times New Roman" w:cs="Times New Roman" w:hint="eastAsia"/>
                <w:bCs/>
                <w:iCs/>
                <w:sz w:val="24"/>
                <w:szCs w:val="24"/>
              </w:rPr>
              <w:t>240 mg</w:t>
            </w:r>
            <w:r w:rsidR="008C6DBB">
              <w:rPr>
                <w:rFonts w:ascii="Times New Roman" w:hAnsi="Times New Roman" w:cs="Times New Roman"/>
                <w:bCs/>
                <w:iCs/>
                <w:sz w:val="24"/>
                <w:szCs w:val="24"/>
              </w:rPr>
              <w:t xml:space="preserve"> QD</w:t>
            </w:r>
            <w:r w:rsidR="004244BE" w:rsidRPr="004244BE">
              <w:rPr>
                <w:rFonts w:ascii="Times New Roman" w:hAnsi="Times New Roman" w:cs="Times New Roman" w:hint="eastAsia"/>
                <w:bCs/>
                <w:iCs/>
                <w:sz w:val="24"/>
                <w:szCs w:val="24"/>
              </w:rPr>
              <w:t>的</w:t>
            </w:r>
            <w:proofErr w:type="gramStart"/>
            <w:r w:rsidR="004244BE" w:rsidRPr="004244BE">
              <w:rPr>
                <w:rFonts w:ascii="Times New Roman" w:hAnsi="Times New Roman" w:cs="Times New Roman" w:hint="eastAsia"/>
                <w:bCs/>
                <w:iCs/>
                <w:sz w:val="24"/>
                <w:szCs w:val="24"/>
              </w:rPr>
              <w:t>伏美替尼</w:t>
            </w:r>
            <w:proofErr w:type="gramEnd"/>
            <w:r w:rsidR="004244BE" w:rsidRPr="004244BE">
              <w:rPr>
                <w:rFonts w:ascii="Times New Roman" w:hAnsi="Times New Roman" w:cs="Times New Roman" w:hint="eastAsia"/>
                <w:bCs/>
                <w:iCs/>
                <w:sz w:val="24"/>
                <w:szCs w:val="24"/>
              </w:rPr>
              <w:t>治疗。相较于</w:t>
            </w:r>
            <w:r w:rsidR="004244BE" w:rsidRPr="004244BE">
              <w:rPr>
                <w:rFonts w:ascii="Times New Roman" w:hAnsi="Times New Roman" w:cs="Times New Roman" w:hint="eastAsia"/>
                <w:bCs/>
                <w:iCs/>
                <w:sz w:val="24"/>
                <w:szCs w:val="24"/>
              </w:rPr>
              <w:t>2024 WCLC</w:t>
            </w:r>
            <w:r w:rsidR="004244BE" w:rsidRPr="004244BE">
              <w:rPr>
                <w:rFonts w:ascii="Times New Roman" w:hAnsi="Times New Roman" w:cs="Times New Roman" w:hint="eastAsia"/>
                <w:bCs/>
                <w:iCs/>
                <w:sz w:val="24"/>
                <w:szCs w:val="24"/>
              </w:rPr>
              <w:t>公布的初步数据，本次更新结果发现，</w:t>
            </w:r>
            <w:r w:rsidR="004244BE" w:rsidRPr="004244BE">
              <w:rPr>
                <w:rFonts w:ascii="Times New Roman" w:hAnsi="Times New Roman" w:cs="Times New Roman" w:hint="eastAsia"/>
                <w:bCs/>
                <w:iCs/>
                <w:sz w:val="24"/>
                <w:szCs w:val="24"/>
              </w:rPr>
              <w:t>BICR</w:t>
            </w:r>
            <w:r w:rsidR="004244BE" w:rsidRPr="004244BE">
              <w:rPr>
                <w:rFonts w:ascii="Times New Roman" w:hAnsi="Times New Roman" w:cs="Times New Roman" w:hint="eastAsia"/>
                <w:bCs/>
                <w:iCs/>
                <w:sz w:val="24"/>
                <w:szCs w:val="24"/>
              </w:rPr>
              <w:t>评估的</w:t>
            </w:r>
            <w:proofErr w:type="gramStart"/>
            <w:r w:rsidR="004244BE" w:rsidRPr="004244BE">
              <w:rPr>
                <w:rFonts w:ascii="Times New Roman" w:hAnsi="Times New Roman" w:cs="Times New Roman" w:hint="eastAsia"/>
                <w:bCs/>
                <w:iCs/>
                <w:sz w:val="24"/>
                <w:szCs w:val="24"/>
              </w:rPr>
              <w:t>伏美替尼</w:t>
            </w:r>
            <w:proofErr w:type="gramEnd"/>
            <w:r w:rsidR="004244BE" w:rsidRPr="004244BE">
              <w:rPr>
                <w:rFonts w:ascii="Times New Roman" w:hAnsi="Times New Roman" w:cs="Times New Roman" w:hint="eastAsia"/>
                <w:bCs/>
                <w:iCs/>
                <w:sz w:val="24"/>
                <w:szCs w:val="24"/>
              </w:rPr>
              <w:t>240 mg</w:t>
            </w:r>
            <w:r w:rsidR="004244BE" w:rsidRPr="004244BE">
              <w:rPr>
                <w:rFonts w:ascii="Times New Roman" w:hAnsi="Times New Roman" w:cs="Times New Roman" w:hint="eastAsia"/>
                <w:bCs/>
                <w:iCs/>
                <w:sz w:val="24"/>
                <w:szCs w:val="24"/>
              </w:rPr>
              <w:t>剂量组患者的最佳</w:t>
            </w:r>
            <w:r w:rsidR="004244BE" w:rsidRPr="004244BE">
              <w:rPr>
                <w:rFonts w:ascii="Times New Roman" w:hAnsi="Times New Roman" w:cs="Times New Roman" w:hint="eastAsia"/>
                <w:bCs/>
                <w:iCs/>
                <w:sz w:val="24"/>
                <w:szCs w:val="24"/>
              </w:rPr>
              <w:t>ORR</w:t>
            </w:r>
            <w:r w:rsidR="004244BE" w:rsidRPr="004244BE">
              <w:rPr>
                <w:rFonts w:ascii="Times New Roman" w:hAnsi="Times New Roman" w:cs="Times New Roman" w:hint="eastAsia"/>
                <w:bCs/>
                <w:iCs/>
                <w:sz w:val="24"/>
                <w:szCs w:val="24"/>
              </w:rPr>
              <w:t>仍维持在</w:t>
            </w:r>
            <w:r w:rsidR="004244BE" w:rsidRPr="004244BE">
              <w:rPr>
                <w:rFonts w:ascii="Times New Roman" w:hAnsi="Times New Roman" w:cs="Times New Roman" w:hint="eastAsia"/>
                <w:bCs/>
                <w:iCs/>
                <w:sz w:val="24"/>
                <w:szCs w:val="24"/>
              </w:rPr>
              <w:t>81.8%</w:t>
            </w:r>
            <w:r w:rsidR="004244BE" w:rsidRPr="004244BE">
              <w:rPr>
                <w:rFonts w:ascii="Times New Roman" w:hAnsi="Times New Roman" w:cs="Times New Roman" w:hint="eastAsia"/>
                <w:bCs/>
                <w:iCs/>
                <w:sz w:val="24"/>
                <w:szCs w:val="24"/>
              </w:rPr>
              <w:t>，是</w:t>
            </w:r>
            <w:r w:rsidR="006054A5">
              <w:rPr>
                <w:rFonts w:ascii="Times New Roman" w:hAnsi="Times New Roman" w:cs="Times New Roman" w:hint="eastAsia"/>
                <w:bCs/>
                <w:iCs/>
                <w:sz w:val="24"/>
                <w:szCs w:val="24"/>
              </w:rPr>
              <w:t>目前</w:t>
            </w:r>
            <w:r w:rsidR="004244BE" w:rsidRPr="004244BE">
              <w:rPr>
                <w:rFonts w:ascii="Times New Roman" w:hAnsi="Times New Roman" w:cs="Times New Roman" w:hint="eastAsia"/>
                <w:bCs/>
                <w:iCs/>
                <w:sz w:val="24"/>
                <w:szCs w:val="24"/>
              </w:rPr>
              <w:t>已经公布的研究中最佳数据。</w:t>
            </w:r>
            <w:r w:rsidR="006054A5" w:rsidRPr="006054A5">
              <w:rPr>
                <w:rFonts w:ascii="Times New Roman" w:hAnsi="Times New Roman" w:cs="Times New Roman" w:hint="eastAsia"/>
                <w:bCs/>
                <w:iCs/>
                <w:sz w:val="24"/>
                <w:szCs w:val="24"/>
              </w:rPr>
              <w:t>由</w:t>
            </w:r>
            <w:r w:rsidR="006054A5" w:rsidRPr="006054A5">
              <w:rPr>
                <w:rFonts w:ascii="Times New Roman" w:hAnsi="Times New Roman" w:cs="Times New Roman" w:hint="eastAsia"/>
                <w:bCs/>
                <w:iCs/>
                <w:sz w:val="24"/>
                <w:szCs w:val="24"/>
              </w:rPr>
              <w:t>BICR</w:t>
            </w:r>
            <w:r w:rsidR="006054A5" w:rsidRPr="006054A5">
              <w:rPr>
                <w:rFonts w:ascii="Times New Roman" w:hAnsi="Times New Roman" w:cs="Times New Roman" w:hint="eastAsia"/>
                <w:bCs/>
                <w:iCs/>
                <w:sz w:val="24"/>
                <w:szCs w:val="24"/>
              </w:rPr>
              <w:t>评估的</w:t>
            </w:r>
            <w:r w:rsidR="006054A5" w:rsidRPr="006054A5">
              <w:rPr>
                <w:rFonts w:ascii="Times New Roman" w:hAnsi="Times New Roman" w:cs="Times New Roman" w:hint="eastAsia"/>
                <w:bCs/>
                <w:iCs/>
                <w:sz w:val="24"/>
                <w:szCs w:val="24"/>
              </w:rPr>
              <w:t>240 mg</w:t>
            </w:r>
            <w:r w:rsidR="006054A5" w:rsidRPr="006054A5">
              <w:rPr>
                <w:rFonts w:ascii="Times New Roman" w:hAnsi="Times New Roman" w:cs="Times New Roman" w:hint="eastAsia"/>
                <w:bCs/>
                <w:iCs/>
                <w:sz w:val="24"/>
                <w:szCs w:val="24"/>
              </w:rPr>
              <w:t>和</w:t>
            </w:r>
            <w:r w:rsidR="006054A5" w:rsidRPr="006054A5">
              <w:rPr>
                <w:rFonts w:ascii="Times New Roman" w:hAnsi="Times New Roman" w:cs="Times New Roman" w:hint="eastAsia"/>
                <w:bCs/>
                <w:iCs/>
                <w:sz w:val="24"/>
                <w:szCs w:val="24"/>
              </w:rPr>
              <w:t>160 mg</w:t>
            </w:r>
            <w:r w:rsidR="006054A5" w:rsidRPr="006054A5">
              <w:rPr>
                <w:rFonts w:ascii="Times New Roman" w:hAnsi="Times New Roman" w:cs="Times New Roman" w:hint="eastAsia"/>
                <w:bCs/>
                <w:iCs/>
                <w:sz w:val="24"/>
                <w:szCs w:val="24"/>
              </w:rPr>
              <w:t>组的确认</w:t>
            </w:r>
            <w:r w:rsidR="006054A5" w:rsidRPr="006054A5">
              <w:rPr>
                <w:rFonts w:ascii="Times New Roman" w:hAnsi="Times New Roman" w:cs="Times New Roman" w:hint="eastAsia"/>
                <w:bCs/>
                <w:iCs/>
                <w:sz w:val="24"/>
                <w:szCs w:val="24"/>
              </w:rPr>
              <w:t>ORR</w:t>
            </w:r>
            <w:r w:rsidR="006054A5" w:rsidRPr="006054A5">
              <w:rPr>
                <w:rFonts w:ascii="Times New Roman" w:hAnsi="Times New Roman" w:cs="Times New Roman" w:hint="eastAsia"/>
                <w:bCs/>
                <w:iCs/>
                <w:sz w:val="24"/>
                <w:szCs w:val="24"/>
              </w:rPr>
              <w:t>分别达到</w:t>
            </w:r>
            <w:r w:rsidR="006054A5" w:rsidRPr="006054A5">
              <w:rPr>
                <w:rFonts w:ascii="Times New Roman" w:hAnsi="Times New Roman" w:cs="Times New Roman" w:hint="eastAsia"/>
                <w:bCs/>
                <w:iCs/>
                <w:sz w:val="24"/>
                <w:szCs w:val="24"/>
              </w:rPr>
              <w:t>68.2%</w:t>
            </w:r>
            <w:r w:rsidR="006054A5" w:rsidRPr="006054A5">
              <w:rPr>
                <w:rFonts w:ascii="Times New Roman" w:hAnsi="Times New Roman" w:cs="Times New Roman" w:hint="eastAsia"/>
                <w:bCs/>
                <w:iCs/>
                <w:sz w:val="24"/>
                <w:szCs w:val="24"/>
              </w:rPr>
              <w:t>和</w:t>
            </w:r>
            <w:r w:rsidR="006054A5" w:rsidRPr="006054A5">
              <w:rPr>
                <w:rFonts w:ascii="Times New Roman" w:hAnsi="Times New Roman" w:cs="Times New Roman" w:hint="eastAsia"/>
                <w:bCs/>
                <w:iCs/>
                <w:sz w:val="24"/>
                <w:szCs w:val="24"/>
              </w:rPr>
              <w:t>43.5%</w:t>
            </w:r>
            <w:r w:rsidR="00A4521B">
              <w:rPr>
                <w:rFonts w:ascii="Times New Roman" w:hAnsi="Times New Roman" w:cs="Times New Roman" w:hint="eastAsia"/>
                <w:bCs/>
                <w:iCs/>
                <w:sz w:val="24"/>
                <w:szCs w:val="24"/>
              </w:rPr>
              <w:t>。此外，</w:t>
            </w:r>
            <w:r w:rsidR="00A4521B" w:rsidRPr="00A4521B">
              <w:rPr>
                <w:rFonts w:ascii="Times New Roman" w:hAnsi="Times New Roman" w:cs="Times New Roman" w:hint="eastAsia"/>
                <w:bCs/>
                <w:iCs/>
                <w:sz w:val="24"/>
                <w:szCs w:val="24"/>
              </w:rPr>
              <w:t>在包括单一及复合突变等多种</w:t>
            </w:r>
            <w:r w:rsidR="00A4521B" w:rsidRPr="00A4521B">
              <w:rPr>
                <w:rFonts w:ascii="Times New Roman" w:hAnsi="Times New Roman" w:cs="Times New Roman" w:hint="eastAsia"/>
                <w:bCs/>
                <w:iCs/>
                <w:sz w:val="24"/>
                <w:szCs w:val="24"/>
              </w:rPr>
              <w:t>EGFR PACC</w:t>
            </w:r>
            <w:r w:rsidR="00A4521B" w:rsidRPr="00A4521B">
              <w:rPr>
                <w:rFonts w:ascii="Times New Roman" w:hAnsi="Times New Roman" w:cs="Times New Roman" w:hint="eastAsia"/>
                <w:bCs/>
                <w:iCs/>
                <w:sz w:val="24"/>
                <w:szCs w:val="24"/>
              </w:rPr>
              <w:t>突变类型中，</w:t>
            </w:r>
            <w:proofErr w:type="gramStart"/>
            <w:r w:rsidR="00A4521B" w:rsidRPr="00A4521B">
              <w:rPr>
                <w:rFonts w:ascii="Times New Roman" w:hAnsi="Times New Roman" w:cs="Times New Roman" w:hint="eastAsia"/>
                <w:bCs/>
                <w:iCs/>
                <w:sz w:val="24"/>
                <w:szCs w:val="24"/>
              </w:rPr>
              <w:t>均观察</w:t>
            </w:r>
            <w:proofErr w:type="gramEnd"/>
            <w:r w:rsidR="00A4521B" w:rsidRPr="00A4521B">
              <w:rPr>
                <w:rFonts w:ascii="Times New Roman" w:hAnsi="Times New Roman" w:cs="Times New Roman" w:hint="eastAsia"/>
                <w:bCs/>
                <w:iCs/>
                <w:sz w:val="24"/>
                <w:szCs w:val="24"/>
              </w:rPr>
              <w:t>到了肿瘤缓解，证明</w:t>
            </w:r>
            <w:proofErr w:type="gramStart"/>
            <w:r w:rsidR="00A4521B" w:rsidRPr="00A4521B">
              <w:rPr>
                <w:rFonts w:ascii="Times New Roman" w:hAnsi="Times New Roman" w:cs="Times New Roman" w:hint="eastAsia"/>
                <w:bCs/>
                <w:iCs/>
                <w:sz w:val="24"/>
                <w:szCs w:val="24"/>
              </w:rPr>
              <w:t>伏美替</w:t>
            </w:r>
            <w:proofErr w:type="gramEnd"/>
            <w:r w:rsidR="00A4521B" w:rsidRPr="00A4521B">
              <w:rPr>
                <w:rFonts w:ascii="Times New Roman" w:hAnsi="Times New Roman" w:cs="Times New Roman" w:hint="eastAsia"/>
                <w:bCs/>
                <w:iCs/>
                <w:sz w:val="24"/>
                <w:szCs w:val="24"/>
              </w:rPr>
              <w:t>尼可实现</w:t>
            </w:r>
            <w:r w:rsidR="00A4521B" w:rsidRPr="00A4521B">
              <w:rPr>
                <w:rFonts w:ascii="Times New Roman" w:hAnsi="Times New Roman" w:cs="Times New Roman" w:hint="eastAsia"/>
                <w:bCs/>
                <w:iCs/>
                <w:sz w:val="24"/>
                <w:szCs w:val="24"/>
              </w:rPr>
              <w:t>PACC</w:t>
            </w:r>
            <w:r w:rsidR="00A4521B" w:rsidRPr="00A4521B">
              <w:rPr>
                <w:rFonts w:ascii="Times New Roman" w:hAnsi="Times New Roman" w:cs="Times New Roman" w:hint="eastAsia"/>
                <w:bCs/>
                <w:iCs/>
                <w:sz w:val="24"/>
                <w:szCs w:val="24"/>
              </w:rPr>
              <w:t>突变位点全人群覆盖。</w:t>
            </w:r>
            <w:r w:rsidR="00A4521B">
              <w:rPr>
                <w:rFonts w:ascii="Times New Roman" w:hAnsi="Times New Roman" w:cs="Times New Roman" w:hint="eastAsia"/>
                <w:bCs/>
                <w:iCs/>
                <w:sz w:val="24"/>
                <w:szCs w:val="24"/>
              </w:rPr>
              <w:t>由</w:t>
            </w:r>
            <w:r w:rsidR="00A4521B" w:rsidRPr="00A4521B">
              <w:rPr>
                <w:rFonts w:ascii="Times New Roman" w:hAnsi="Times New Roman" w:cs="Times New Roman" w:hint="eastAsia"/>
                <w:bCs/>
                <w:iCs/>
                <w:sz w:val="24"/>
                <w:szCs w:val="24"/>
              </w:rPr>
              <w:t>BICR</w:t>
            </w:r>
            <w:r w:rsidR="00A4521B" w:rsidRPr="00A4521B">
              <w:rPr>
                <w:rFonts w:ascii="Times New Roman" w:hAnsi="Times New Roman" w:cs="Times New Roman" w:hint="eastAsia"/>
                <w:bCs/>
                <w:iCs/>
                <w:sz w:val="24"/>
                <w:szCs w:val="24"/>
              </w:rPr>
              <w:t>评估的中枢神经系统</w:t>
            </w:r>
            <w:r w:rsidR="00A4521B" w:rsidRPr="00A4521B">
              <w:rPr>
                <w:rFonts w:ascii="Times New Roman" w:hAnsi="Times New Roman" w:cs="Times New Roman" w:hint="eastAsia"/>
                <w:bCs/>
                <w:iCs/>
                <w:sz w:val="24"/>
                <w:szCs w:val="24"/>
              </w:rPr>
              <w:t>ORR</w:t>
            </w:r>
            <w:r w:rsidR="00A4521B" w:rsidRPr="00A4521B">
              <w:rPr>
                <w:rFonts w:ascii="Times New Roman" w:hAnsi="Times New Roman" w:cs="Times New Roman" w:hint="eastAsia"/>
                <w:bCs/>
                <w:iCs/>
                <w:sz w:val="24"/>
                <w:szCs w:val="24"/>
              </w:rPr>
              <w:t>达到</w:t>
            </w:r>
            <w:r w:rsidR="00A4521B" w:rsidRPr="00A4521B">
              <w:rPr>
                <w:rFonts w:ascii="Times New Roman" w:hAnsi="Times New Roman" w:cs="Times New Roman" w:hint="eastAsia"/>
                <w:bCs/>
                <w:iCs/>
                <w:sz w:val="24"/>
                <w:szCs w:val="24"/>
              </w:rPr>
              <w:t>50%</w:t>
            </w:r>
            <w:r w:rsidR="00A4521B">
              <w:rPr>
                <w:rFonts w:ascii="Times New Roman" w:hAnsi="Times New Roman" w:cs="Times New Roman" w:hint="eastAsia"/>
                <w:bCs/>
                <w:iCs/>
                <w:sz w:val="24"/>
                <w:szCs w:val="24"/>
              </w:rPr>
              <w:t>，</w:t>
            </w:r>
            <w:r w:rsidR="006054A5" w:rsidRPr="006054A5">
              <w:rPr>
                <w:rFonts w:ascii="Times New Roman" w:hAnsi="Times New Roman" w:cs="Times New Roman" w:hint="eastAsia"/>
                <w:bCs/>
                <w:iCs/>
                <w:sz w:val="24"/>
                <w:szCs w:val="24"/>
              </w:rPr>
              <w:t>中位无进展生存期在</w:t>
            </w:r>
            <w:r w:rsidR="006054A5" w:rsidRPr="006054A5">
              <w:rPr>
                <w:rFonts w:ascii="Times New Roman" w:hAnsi="Times New Roman" w:cs="Times New Roman" w:hint="eastAsia"/>
                <w:bCs/>
                <w:iCs/>
                <w:sz w:val="24"/>
                <w:szCs w:val="24"/>
              </w:rPr>
              <w:t>240 mg</w:t>
            </w:r>
            <w:r w:rsidR="00A4521B">
              <w:rPr>
                <w:rFonts w:ascii="Times New Roman" w:hAnsi="Times New Roman" w:cs="Times New Roman" w:hint="eastAsia"/>
                <w:bCs/>
                <w:iCs/>
                <w:sz w:val="24"/>
                <w:szCs w:val="24"/>
              </w:rPr>
              <w:t>剂量</w:t>
            </w:r>
            <w:proofErr w:type="gramStart"/>
            <w:r w:rsidR="006054A5" w:rsidRPr="006054A5">
              <w:rPr>
                <w:rFonts w:ascii="Times New Roman" w:hAnsi="Times New Roman" w:cs="Times New Roman" w:hint="eastAsia"/>
                <w:bCs/>
                <w:iCs/>
                <w:sz w:val="24"/>
                <w:szCs w:val="24"/>
              </w:rPr>
              <w:t>组达到</w:t>
            </w:r>
            <w:proofErr w:type="gramEnd"/>
            <w:r w:rsidR="006054A5" w:rsidRPr="006054A5">
              <w:rPr>
                <w:rFonts w:ascii="Times New Roman" w:hAnsi="Times New Roman" w:cs="Times New Roman" w:hint="eastAsia"/>
                <w:bCs/>
                <w:iCs/>
                <w:sz w:val="24"/>
                <w:szCs w:val="24"/>
              </w:rPr>
              <w:t>16</w:t>
            </w:r>
            <w:r w:rsidR="006054A5" w:rsidRPr="006054A5">
              <w:rPr>
                <w:rFonts w:ascii="Times New Roman" w:hAnsi="Times New Roman" w:cs="Times New Roman" w:hint="eastAsia"/>
                <w:bCs/>
                <w:iCs/>
                <w:sz w:val="24"/>
                <w:szCs w:val="24"/>
              </w:rPr>
              <w:t>个月，表明</w:t>
            </w:r>
            <w:proofErr w:type="gramStart"/>
            <w:r w:rsidR="006054A5" w:rsidRPr="006054A5">
              <w:rPr>
                <w:rFonts w:ascii="Times New Roman" w:hAnsi="Times New Roman" w:cs="Times New Roman" w:hint="eastAsia"/>
                <w:bCs/>
                <w:iCs/>
                <w:sz w:val="24"/>
                <w:szCs w:val="24"/>
              </w:rPr>
              <w:t>伏美替</w:t>
            </w:r>
            <w:proofErr w:type="gramEnd"/>
            <w:r w:rsidR="006054A5" w:rsidRPr="006054A5">
              <w:rPr>
                <w:rFonts w:ascii="Times New Roman" w:hAnsi="Times New Roman" w:cs="Times New Roman" w:hint="eastAsia"/>
                <w:bCs/>
                <w:iCs/>
                <w:sz w:val="24"/>
                <w:szCs w:val="24"/>
              </w:rPr>
              <w:t>尼可以持续控制肿瘤，并延长患者的生存时间。</w:t>
            </w:r>
            <w:r w:rsidR="006054A5">
              <w:rPr>
                <w:rFonts w:ascii="Times New Roman" w:hAnsi="Times New Roman" w:cs="Times New Roman" w:hint="eastAsia"/>
                <w:bCs/>
                <w:iCs/>
                <w:sz w:val="24"/>
                <w:szCs w:val="24"/>
              </w:rPr>
              <w:t>在安全性方面，</w:t>
            </w:r>
            <w:proofErr w:type="gramStart"/>
            <w:r w:rsidR="006054A5" w:rsidRPr="006054A5">
              <w:rPr>
                <w:rFonts w:ascii="Times New Roman" w:hAnsi="Times New Roman" w:cs="Times New Roman" w:hint="eastAsia"/>
                <w:bCs/>
                <w:iCs/>
                <w:sz w:val="24"/>
                <w:szCs w:val="24"/>
              </w:rPr>
              <w:t>伏美替尼</w:t>
            </w:r>
            <w:proofErr w:type="gramEnd"/>
            <w:r w:rsidR="006054A5" w:rsidRPr="006054A5">
              <w:rPr>
                <w:rFonts w:ascii="Times New Roman" w:hAnsi="Times New Roman" w:cs="Times New Roman" w:hint="eastAsia"/>
                <w:bCs/>
                <w:iCs/>
                <w:sz w:val="24"/>
                <w:szCs w:val="24"/>
              </w:rPr>
              <w:t>的</w:t>
            </w:r>
            <w:r w:rsidR="008A729F">
              <w:rPr>
                <w:rFonts w:ascii="Times New Roman" w:hAnsi="Times New Roman" w:cs="Times New Roman" w:hint="eastAsia"/>
                <w:bCs/>
                <w:iCs/>
                <w:sz w:val="24"/>
                <w:szCs w:val="24"/>
              </w:rPr>
              <w:t>表现</w:t>
            </w:r>
            <w:r w:rsidR="006054A5" w:rsidRPr="006054A5">
              <w:rPr>
                <w:rFonts w:ascii="Times New Roman" w:hAnsi="Times New Roman" w:cs="Times New Roman" w:hint="eastAsia"/>
                <w:bCs/>
                <w:iCs/>
                <w:sz w:val="24"/>
                <w:szCs w:val="24"/>
              </w:rPr>
              <w:t>与既往研究一致，无论是</w:t>
            </w:r>
            <w:r w:rsidR="006054A5" w:rsidRPr="006054A5">
              <w:rPr>
                <w:rFonts w:ascii="Times New Roman" w:hAnsi="Times New Roman" w:cs="Times New Roman" w:hint="eastAsia"/>
                <w:bCs/>
                <w:iCs/>
                <w:sz w:val="24"/>
                <w:szCs w:val="24"/>
              </w:rPr>
              <w:t>240 mg</w:t>
            </w:r>
            <w:r w:rsidR="006054A5" w:rsidRPr="006054A5">
              <w:rPr>
                <w:rFonts w:ascii="Times New Roman" w:hAnsi="Times New Roman" w:cs="Times New Roman" w:hint="eastAsia"/>
                <w:bCs/>
                <w:iCs/>
                <w:sz w:val="24"/>
                <w:szCs w:val="24"/>
              </w:rPr>
              <w:t>剂量组还是</w:t>
            </w:r>
            <w:r w:rsidR="006054A5" w:rsidRPr="006054A5">
              <w:rPr>
                <w:rFonts w:ascii="Times New Roman" w:hAnsi="Times New Roman" w:cs="Times New Roman" w:hint="eastAsia"/>
                <w:bCs/>
                <w:iCs/>
                <w:sz w:val="24"/>
                <w:szCs w:val="24"/>
              </w:rPr>
              <w:t>160 mg</w:t>
            </w:r>
            <w:r w:rsidR="006054A5" w:rsidRPr="006054A5">
              <w:rPr>
                <w:rFonts w:ascii="Times New Roman" w:hAnsi="Times New Roman" w:cs="Times New Roman" w:hint="eastAsia"/>
                <w:bCs/>
                <w:iCs/>
                <w:sz w:val="24"/>
                <w:szCs w:val="24"/>
              </w:rPr>
              <w:t>剂量组，总体耐受性均良好，未出现新的安全性信号。即使在</w:t>
            </w:r>
            <w:r w:rsidR="006054A5" w:rsidRPr="006054A5">
              <w:rPr>
                <w:rFonts w:ascii="Times New Roman" w:hAnsi="Times New Roman" w:cs="Times New Roman" w:hint="eastAsia"/>
                <w:bCs/>
                <w:iCs/>
                <w:sz w:val="24"/>
                <w:szCs w:val="24"/>
              </w:rPr>
              <w:t>240 mg</w:t>
            </w:r>
            <w:r w:rsidR="006054A5" w:rsidRPr="006054A5">
              <w:rPr>
                <w:rFonts w:ascii="Times New Roman" w:hAnsi="Times New Roman" w:cs="Times New Roman" w:hint="eastAsia"/>
                <w:bCs/>
                <w:iCs/>
                <w:sz w:val="24"/>
                <w:szCs w:val="24"/>
              </w:rPr>
              <w:t>剂量组，也未观察到因治疗相关不良事件导致治疗中止的发生</w:t>
            </w:r>
            <w:r w:rsidR="006054A5">
              <w:rPr>
                <w:rFonts w:ascii="Times New Roman" w:hAnsi="Times New Roman" w:cs="Times New Roman" w:hint="eastAsia"/>
                <w:bCs/>
                <w:iCs/>
                <w:sz w:val="24"/>
                <w:szCs w:val="24"/>
              </w:rPr>
              <w:t>。</w:t>
            </w:r>
          </w:p>
          <w:p w14:paraId="5CFA92C4" w14:textId="7E6AE253" w:rsidR="00FA2796" w:rsidRDefault="00FA2796" w:rsidP="002C5456">
            <w:pPr>
              <w:spacing w:line="360" w:lineRule="auto"/>
              <w:ind w:firstLineChars="200" w:firstLine="480"/>
              <w:rPr>
                <w:rFonts w:ascii="Times New Roman" w:hAnsi="Times New Roman" w:cs="Times New Roman"/>
                <w:bCs/>
                <w:iCs/>
                <w:sz w:val="24"/>
                <w:szCs w:val="24"/>
              </w:rPr>
            </w:pPr>
            <w:r w:rsidRPr="00FA2796">
              <w:rPr>
                <w:rFonts w:ascii="Times New Roman" w:hAnsi="Times New Roman" w:cs="Times New Roman" w:hint="eastAsia"/>
                <w:bCs/>
                <w:iCs/>
                <w:sz w:val="24"/>
                <w:szCs w:val="24"/>
              </w:rPr>
              <w:t>总的来说，</w:t>
            </w:r>
            <w:r>
              <w:rPr>
                <w:rFonts w:ascii="Times New Roman" w:hAnsi="Times New Roman" w:cs="Times New Roman" w:hint="eastAsia"/>
                <w:bCs/>
                <w:iCs/>
                <w:sz w:val="24"/>
                <w:szCs w:val="24"/>
              </w:rPr>
              <w:t>此次</w:t>
            </w:r>
            <w:r w:rsidRPr="00FA2796">
              <w:rPr>
                <w:rFonts w:ascii="Times New Roman" w:hAnsi="Times New Roman" w:cs="Times New Roman" w:hint="eastAsia"/>
                <w:bCs/>
                <w:iCs/>
                <w:sz w:val="24"/>
                <w:szCs w:val="24"/>
              </w:rPr>
              <w:t>研究的更新数据进一步验证了</w:t>
            </w:r>
            <w:proofErr w:type="gramStart"/>
            <w:r w:rsidRPr="00FA2796">
              <w:rPr>
                <w:rFonts w:ascii="Times New Roman" w:hAnsi="Times New Roman" w:cs="Times New Roman" w:hint="eastAsia"/>
                <w:bCs/>
                <w:iCs/>
                <w:sz w:val="24"/>
                <w:szCs w:val="24"/>
              </w:rPr>
              <w:t>伏美替尼</w:t>
            </w:r>
            <w:proofErr w:type="gramEnd"/>
            <w:r w:rsidRPr="00FA2796">
              <w:rPr>
                <w:rFonts w:ascii="Times New Roman" w:hAnsi="Times New Roman" w:cs="Times New Roman" w:hint="eastAsia"/>
                <w:bCs/>
                <w:iCs/>
                <w:sz w:val="24"/>
                <w:szCs w:val="24"/>
              </w:rPr>
              <w:t>在</w:t>
            </w:r>
            <w:r w:rsidRPr="00FA2796">
              <w:rPr>
                <w:rFonts w:ascii="Times New Roman" w:hAnsi="Times New Roman" w:cs="Times New Roman" w:hint="eastAsia"/>
                <w:bCs/>
                <w:iCs/>
                <w:sz w:val="24"/>
                <w:szCs w:val="24"/>
              </w:rPr>
              <w:t>EGFR PACC</w:t>
            </w:r>
            <w:r w:rsidRPr="00FA2796">
              <w:rPr>
                <w:rFonts w:ascii="Times New Roman" w:hAnsi="Times New Roman" w:cs="Times New Roman" w:hint="eastAsia"/>
                <w:bCs/>
                <w:iCs/>
                <w:sz w:val="24"/>
                <w:szCs w:val="24"/>
              </w:rPr>
              <w:t>突变</w:t>
            </w:r>
            <w:r w:rsidRPr="00FA2796">
              <w:rPr>
                <w:rFonts w:ascii="Times New Roman" w:hAnsi="Times New Roman" w:cs="Times New Roman" w:hint="eastAsia"/>
                <w:bCs/>
                <w:iCs/>
                <w:sz w:val="24"/>
                <w:szCs w:val="24"/>
              </w:rPr>
              <w:t>NSCLC</w:t>
            </w:r>
            <w:r w:rsidRPr="00FA2796">
              <w:rPr>
                <w:rFonts w:ascii="Times New Roman" w:hAnsi="Times New Roman" w:cs="Times New Roman" w:hint="eastAsia"/>
                <w:bCs/>
                <w:iCs/>
                <w:sz w:val="24"/>
                <w:szCs w:val="24"/>
              </w:rPr>
              <w:t>患者一线治疗中的卓越</w:t>
            </w:r>
            <w:r>
              <w:rPr>
                <w:rFonts w:ascii="Times New Roman" w:hAnsi="Times New Roman" w:cs="Times New Roman" w:hint="eastAsia"/>
                <w:bCs/>
                <w:iCs/>
                <w:sz w:val="24"/>
                <w:szCs w:val="24"/>
              </w:rPr>
              <w:t>临床效果</w:t>
            </w:r>
            <w:r w:rsidRPr="00FA2796">
              <w:rPr>
                <w:rFonts w:ascii="Times New Roman" w:hAnsi="Times New Roman" w:cs="Times New Roman" w:hint="eastAsia"/>
                <w:bCs/>
                <w:iCs/>
                <w:sz w:val="24"/>
                <w:szCs w:val="24"/>
              </w:rPr>
              <w:t>，</w:t>
            </w:r>
            <w:r w:rsidRPr="00FA2796">
              <w:rPr>
                <w:rFonts w:ascii="Times New Roman" w:hAnsi="Times New Roman" w:cs="Times New Roman" w:hint="eastAsia"/>
                <w:bCs/>
                <w:iCs/>
                <w:sz w:val="24"/>
                <w:szCs w:val="24"/>
              </w:rPr>
              <w:t>240 mg</w:t>
            </w:r>
            <w:r w:rsidRPr="00FA2796">
              <w:rPr>
                <w:rFonts w:ascii="Times New Roman" w:hAnsi="Times New Roman" w:cs="Times New Roman" w:hint="eastAsia"/>
                <w:bCs/>
                <w:iCs/>
                <w:sz w:val="24"/>
                <w:szCs w:val="24"/>
              </w:rPr>
              <w:t>剂量组在强效缩瘤、长</w:t>
            </w:r>
            <w:r>
              <w:rPr>
                <w:rFonts w:ascii="Times New Roman" w:hAnsi="Times New Roman" w:cs="Times New Roman" w:hint="eastAsia"/>
                <w:bCs/>
                <w:iCs/>
                <w:sz w:val="24"/>
                <w:szCs w:val="24"/>
              </w:rPr>
              <w:t>效</w:t>
            </w:r>
            <w:r w:rsidRPr="00FA2796">
              <w:rPr>
                <w:rFonts w:ascii="Times New Roman" w:hAnsi="Times New Roman" w:cs="Times New Roman" w:hint="eastAsia"/>
                <w:bCs/>
                <w:iCs/>
                <w:sz w:val="24"/>
                <w:szCs w:val="24"/>
              </w:rPr>
              <w:t>控</w:t>
            </w:r>
            <w:proofErr w:type="gramStart"/>
            <w:r w:rsidRPr="00FA2796">
              <w:rPr>
                <w:rFonts w:ascii="Times New Roman" w:hAnsi="Times New Roman" w:cs="Times New Roman" w:hint="eastAsia"/>
                <w:bCs/>
                <w:iCs/>
                <w:sz w:val="24"/>
                <w:szCs w:val="24"/>
              </w:rPr>
              <w:t>瘤方</w:t>
            </w:r>
            <w:proofErr w:type="gramEnd"/>
            <w:r w:rsidRPr="00FA2796">
              <w:rPr>
                <w:rFonts w:ascii="Times New Roman" w:hAnsi="Times New Roman" w:cs="Times New Roman" w:hint="eastAsia"/>
                <w:bCs/>
                <w:iCs/>
                <w:sz w:val="24"/>
                <w:szCs w:val="24"/>
              </w:rPr>
              <w:t>面表现最</w:t>
            </w:r>
            <w:r>
              <w:rPr>
                <w:rFonts w:ascii="Times New Roman" w:hAnsi="Times New Roman" w:cs="Times New Roman" w:hint="eastAsia"/>
                <w:bCs/>
                <w:iCs/>
                <w:sz w:val="24"/>
                <w:szCs w:val="24"/>
              </w:rPr>
              <w:t>好</w:t>
            </w:r>
            <w:r w:rsidRPr="00FA2796">
              <w:rPr>
                <w:rFonts w:ascii="Times New Roman" w:hAnsi="Times New Roman" w:cs="Times New Roman" w:hint="eastAsia"/>
                <w:bCs/>
                <w:iCs/>
                <w:sz w:val="24"/>
                <w:szCs w:val="24"/>
              </w:rPr>
              <w:t>，是兼顾疗效与安全性的</w:t>
            </w:r>
            <w:r>
              <w:rPr>
                <w:rFonts w:ascii="Times New Roman" w:hAnsi="Times New Roman" w:cs="Times New Roman" w:hint="eastAsia"/>
                <w:bCs/>
                <w:iCs/>
                <w:sz w:val="24"/>
                <w:szCs w:val="24"/>
              </w:rPr>
              <w:t>最佳选择</w:t>
            </w:r>
            <w:r w:rsidRPr="00FA2796">
              <w:rPr>
                <w:rFonts w:ascii="Times New Roman" w:hAnsi="Times New Roman" w:cs="Times New Roman" w:hint="eastAsia"/>
                <w:bCs/>
                <w:iCs/>
                <w:sz w:val="24"/>
                <w:szCs w:val="24"/>
              </w:rPr>
              <w:t>。</w:t>
            </w:r>
          </w:p>
          <w:p w14:paraId="62DE7943" w14:textId="6307D606" w:rsidR="00E20184" w:rsidRPr="00847A81" w:rsidRDefault="00847A81" w:rsidP="00847A81">
            <w:pPr>
              <w:spacing w:line="360" w:lineRule="auto"/>
              <w:ind w:firstLineChars="200" w:firstLine="480"/>
              <w:rPr>
                <w:rFonts w:ascii="Times New Roman" w:hAnsi="Times New Roman" w:cs="Times New Roman"/>
                <w:bCs/>
                <w:iCs/>
                <w:sz w:val="24"/>
                <w:szCs w:val="24"/>
              </w:rPr>
            </w:pPr>
            <w:r>
              <w:rPr>
                <w:rFonts w:ascii="Times New Roman" w:hAnsi="Times New Roman" w:cs="Times New Roman" w:hint="eastAsia"/>
                <w:bCs/>
                <w:iCs/>
                <w:sz w:val="24"/>
                <w:szCs w:val="24"/>
              </w:rPr>
              <w:t>目前，</w:t>
            </w:r>
            <w:proofErr w:type="spellStart"/>
            <w:r>
              <w:rPr>
                <w:rFonts w:ascii="Times New Roman" w:hAnsi="Times New Roman" w:cs="Times New Roman" w:hint="eastAsia"/>
                <w:bCs/>
                <w:iCs/>
                <w:sz w:val="24"/>
                <w:szCs w:val="24"/>
              </w:rPr>
              <w:t>ArriV</w:t>
            </w:r>
            <w:r>
              <w:rPr>
                <w:rFonts w:ascii="Times New Roman" w:hAnsi="Times New Roman" w:cs="Times New Roman"/>
                <w:bCs/>
                <w:iCs/>
                <w:sz w:val="24"/>
                <w:szCs w:val="24"/>
              </w:rPr>
              <w:t>ent</w:t>
            </w:r>
            <w:proofErr w:type="spellEnd"/>
            <w:r>
              <w:rPr>
                <w:rFonts w:ascii="Times New Roman" w:hAnsi="Times New Roman" w:cs="Times New Roman" w:hint="eastAsia"/>
                <w:bCs/>
                <w:iCs/>
                <w:sz w:val="24"/>
                <w:szCs w:val="24"/>
              </w:rPr>
              <w:t>已开启</w:t>
            </w:r>
            <w:r w:rsidR="008E3F94">
              <w:rPr>
                <w:rFonts w:ascii="Times New Roman" w:hAnsi="Times New Roman" w:cs="Times New Roman" w:hint="eastAsia"/>
                <w:bCs/>
                <w:iCs/>
                <w:sz w:val="24"/>
                <w:szCs w:val="24"/>
              </w:rPr>
              <w:t>E</w:t>
            </w:r>
            <w:r w:rsidR="008E3F94">
              <w:rPr>
                <w:rFonts w:ascii="Times New Roman" w:hAnsi="Times New Roman" w:cs="Times New Roman"/>
                <w:bCs/>
                <w:iCs/>
                <w:sz w:val="24"/>
                <w:szCs w:val="24"/>
              </w:rPr>
              <w:t xml:space="preserve">GFR </w:t>
            </w:r>
            <w:r w:rsidR="00F752BD" w:rsidRPr="00F752BD">
              <w:rPr>
                <w:rFonts w:ascii="Times New Roman" w:hAnsi="Times New Roman" w:cs="Times New Roman" w:hint="eastAsia"/>
                <w:bCs/>
                <w:iCs/>
                <w:sz w:val="24"/>
                <w:szCs w:val="24"/>
              </w:rPr>
              <w:t xml:space="preserve">PACC </w:t>
            </w:r>
            <w:r w:rsidR="00F752BD" w:rsidRPr="00F752BD">
              <w:rPr>
                <w:rFonts w:ascii="Times New Roman" w:hAnsi="Times New Roman" w:cs="Times New Roman" w:hint="eastAsia"/>
                <w:bCs/>
                <w:iCs/>
                <w:sz w:val="24"/>
                <w:szCs w:val="24"/>
              </w:rPr>
              <w:t>突变</w:t>
            </w:r>
            <w:r w:rsidR="00F752BD" w:rsidRPr="00F752BD">
              <w:rPr>
                <w:rFonts w:ascii="Times New Roman" w:hAnsi="Times New Roman" w:cs="Times New Roman" w:hint="eastAsia"/>
                <w:bCs/>
                <w:iCs/>
                <w:sz w:val="24"/>
                <w:szCs w:val="24"/>
              </w:rPr>
              <w:t xml:space="preserve"> NSCLC </w:t>
            </w:r>
            <w:r w:rsidR="00F752BD" w:rsidRPr="00F752BD">
              <w:rPr>
                <w:rFonts w:ascii="Times New Roman" w:hAnsi="Times New Roman" w:cs="Times New Roman" w:hint="eastAsia"/>
                <w:bCs/>
                <w:iCs/>
                <w:sz w:val="24"/>
                <w:szCs w:val="24"/>
              </w:rPr>
              <w:t>一</w:t>
            </w:r>
            <w:r>
              <w:rPr>
                <w:rFonts w:ascii="Times New Roman" w:hAnsi="Times New Roman" w:cs="Times New Roman" w:hint="eastAsia"/>
                <w:bCs/>
                <w:iCs/>
                <w:sz w:val="24"/>
                <w:szCs w:val="24"/>
              </w:rPr>
              <w:t>线治疗的注册临床，</w:t>
            </w:r>
            <w:r w:rsidR="00FA2796">
              <w:rPr>
                <w:rFonts w:ascii="Times New Roman" w:hAnsi="Times New Roman" w:cs="Times New Roman" w:hint="eastAsia"/>
                <w:bCs/>
                <w:iCs/>
                <w:sz w:val="24"/>
                <w:szCs w:val="24"/>
              </w:rPr>
              <w:t>部分中心已经启动，目前正在患者筛选过程中</w:t>
            </w:r>
            <w:r>
              <w:rPr>
                <w:rFonts w:ascii="Times New Roman" w:hAnsi="Times New Roman" w:cs="Times New Roman" w:hint="eastAsia"/>
                <w:bCs/>
                <w:iCs/>
                <w:sz w:val="24"/>
                <w:szCs w:val="24"/>
              </w:rPr>
              <w:t>。</w:t>
            </w:r>
            <w:r w:rsidR="002C7392">
              <w:rPr>
                <w:rFonts w:ascii="Times New Roman" w:hAnsi="Times New Roman" w:cs="Times New Roman" w:hint="eastAsia"/>
                <w:bCs/>
                <w:iCs/>
                <w:sz w:val="24"/>
                <w:szCs w:val="24"/>
              </w:rPr>
              <w:t>关于</w:t>
            </w:r>
            <w:r w:rsidR="00D40AEC">
              <w:rPr>
                <w:rFonts w:ascii="Times New Roman" w:hAnsi="Times New Roman" w:cs="Times New Roman" w:hint="eastAsia"/>
                <w:bCs/>
                <w:iCs/>
                <w:sz w:val="24"/>
                <w:szCs w:val="24"/>
              </w:rPr>
              <w:t>未来</w:t>
            </w:r>
            <w:r w:rsidR="00E20184">
              <w:rPr>
                <w:rFonts w:ascii="Times New Roman" w:hAnsi="Times New Roman" w:cs="Times New Roman" w:hint="eastAsia"/>
                <w:bCs/>
                <w:iCs/>
                <w:color w:val="000000"/>
                <w:sz w:val="24"/>
                <w:szCs w:val="24"/>
              </w:rPr>
              <w:t>海外推进</w:t>
            </w:r>
            <w:r w:rsidR="00FA2796">
              <w:rPr>
                <w:rFonts w:ascii="Times New Roman" w:hAnsi="Times New Roman" w:cs="Times New Roman" w:hint="eastAsia"/>
                <w:bCs/>
                <w:iCs/>
                <w:color w:val="000000"/>
                <w:sz w:val="24"/>
                <w:szCs w:val="24"/>
              </w:rPr>
              <w:t>计划</w:t>
            </w:r>
            <w:r w:rsidR="00F054F5">
              <w:rPr>
                <w:rFonts w:ascii="Times New Roman" w:hAnsi="Times New Roman" w:cs="Times New Roman" w:hint="eastAsia"/>
                <w:bCs/>
                <w:iCs/>
                <w:color w:val="000000"/>
                <w:sz w:val="24"/>
                <w:szCs w:val="24"/>
              </w:rPr>
              <w:t>，</w:t>
            </w:r>
            <w:r w:rsidR="00FA2796">
              <w:rPr>
                <w:rFonts w:ascii="Times New Roman" w:hAnsi="Times New Roman" w:cs="Times New Roman" w:hint="eastAsia"/>
                <w:bCs/>
                <w:iCs/>
                <w:color w:val="000000"/>
                <w:sz w:val="24"/>
                <w:szCs w:val="24"/>
              </w:rPr>
              <w:t>请进一步</w:t>
            </w:r>
            <w:r w:rsidR="00E20184">
              <w:rPr>
                <w:rFonts w:ascii="Times New Roman" w:hAnsi="Times New Roman" w:cs="Times New Roman" w:hint="eastAsia"/>
                <w:bCs/>
                <w:iCs/>
                <w:color w:val="000000"/>
                <w:sz w:val="24"/>
                <w:szCs w:val="24"/>
              </w:rPr>
              <w:t>关注</w:t>
            </w:r>
            <w:proofErr w:type="spellStart"/>
            <w:r w:rsidR="00FA2796">
              <w:rPr>
                <w:rFonts w:ascii="Times New Roman" w:hAnsi="Times New Roman" w:cs="Times New Roman" w:hint="eastAsia"/>
                <w:bCs/>
                <w:iCs/>
                <w:color w:val="000000"/>
                <w:sz w:val="24"/>
                <w:szCs w:val="24"/>
              </w:rPr>
              <w:t>Arri</w:t>
            </w:r>
            <w:r w:rsidR="008E3F94">
              <w:rPr>
                <w:rFonts w:ascii="Times New Roman" w:hAnsi="Times New Roman" w:cs="Times New Roman"/>
                <w:bCs/>
                <w:iCs/>
                <w:color w:val="000000"/>
                <w:sz w:val="24"/>
                <w:szCs w:val="24"/>
              </w:rPr>
              <w:t>V</w:t>
            </w:r>
            <w:r w:rsidR="00FA2796">
              <w:rPr>
                <w:rFonts w:ascii="Times New Roman" w:hAnsi="Times New Roman" w:cs="Times New Roman" w:hint="eastAsia"/>
                <w:bCs/>
                <w:iCs/>
                <w:color w:val="000000"/>
                <w:sz w:val="24"/>
                <w:szCs w:val="24"/>
              </w:rPr>
              <w:t>en</w:t>
            </w:r>
            <w:r w:rsidR="00FA2796">
              <w:rPr>
                <w:rFonts w:ascii="Times New Roman" w:hAnsi="Times New Roman" w:cs="Times New Roman"/>
                <w:bCs/>
                <w:iCs/>
                <w:color w:val="000000"/>
                <w:sz w:val="24"/>
                <w:szCs w:val="24"/>
              </w:rPr>
              <w:t>t</w:t>
            </w:r>
            <w:proofErr w:type="spellEnd"/>
            <w:r w:rsidR="00FA2796">
              <w:rPr>
                <w:rFonts w:ascii="Times New Roman" w:hAnsi="Times New Roman" w:cs="Times New Roman" w:hint="eastAsia"/>
                <w:bCs/>
                <w:iCs/>
                <w:color w:val="000000"/>
                <w:sz w:val="24"/>
                <w:szCs w:val="24"/>
              </w:rPr>
              <w:t>官方公告</w:t>
            </w:r>
            <w:r w:rsidR="00F054F5">
              <w:rPr>
                <w:rFonts w:ascii="Times New Roman" w:hAnsi="Times New Roman" w:cs="Times New Roman" w:hint="eastAsia"/>
                <w:bCs/>
                <w:iCs/>
                <w:color w:val="000000"/>
                <w:sz w:val="24"/>
                <w:szCs w:val="24"/>
              </w:rPr>
              <w:t>。此外，</w:t>
            </w:r>
            <w:r w:rsidR="009D485E">
              <w:rPr>
                <w:rFonts w:ascii="Times New Roman" w:hAnsi="Times New Roman" w:cs="Times New Roman" w:hint="eastAsia"/>
                <w:bCs/>
                <w:iCs/>
                <w:color w:val="000000"/>
                <w:sz w:val="24"/>
                <w:szCs w:val="24"/>
              </w:rPr>
              <w:t>对于</w:t>
            </w:r>
            <w:r w:rsidR="00F054F5" w:rsidRPr="00F054F5">
              <w:rPr>
                <w:rFonts w:ascii="Times New Roman" w:hAnsi="Times New Roman" w:cs="Times New Roman" w:hint="eastAsia"/>
                <w:bCs/>
                <w:iCs/>
                <w:color w:val="000000"/>
                <w:sz w:val="24"/>
                <w:szCs w:val="24"/>
              </w:rPr>
              <w:t>EGFR 20</w:t>
            </w:r>
            <w:r w:rsidR="00F054F5" w:rsidRPr="00F054F5">
              <w:rPr>
                <w:rFonts w:ascii="Times New Roman" w:hAnsi="Times New Roman" w:cs="Times New Roman" w:hint="eastAsia"/>
                <w:bCs/>
                <w:iCs/>
                <w:color w:val="000000"/>
                <w:sz w:val="24"/>
                <w:szCs w:val="24"/>
              </w:rPr>
              <w:t>外显子插入突变</w:t>
            </w:r>
            <w:r w:rsidR="00F054F5" w:rsidRPr="00F054F5">
              <w:rPr>
                <w:rFonts w:ascii="Times New Roman" w:hAnsi="Times New Roman" w:cs="Times New Roman" w:hint="eastAsia"/>
                <w:bCs/>
                <w:iCs/>
                <w:color w:val="000000"/>
                <w:sz w:val="24"/>
                <w:szCs w:val="24"/>
              </w:rPr>
              <w:t>NSCLC</w:t>
            </w:r>
            <w:r w:rsidR="00F054F5" w:rsidRPr="00F054F5">
              <w:rPr>
                <w:rFonts w:ascii="Times New Roman" w:hAnsi="Times New Roman" w:cs="Times New Roman" w:hint="eastAsia"/>
                <w:bCs/>
                <w:iCs/>
                <w:color w:val="000000"/>
                <w:sz w:val="24"/>
                <w:szCs w:val="24"/>
              </w:rPr>
              <w:t>的一线治疗数据</w:t>
            </w:r>
            <w:r w:rsidR="00F054F5">
              <w:rPr>
                <w:rFonts w:ascii="Times New Roman" w:hAnsi="Times New Roman" w:cs="Times New Roman" w:hint="eastAsia"/>
                <w:bCs/>
                <w:iCs/>
                <w:color w:val="000000"/>
                <w:sz w:val="24"/>
                <w:szCs w:val="24"/>
              </w:rPr>
              <w:t>，</w:t>
            </w:r>
            <w:r w:rsidR="00FA2796" w:rsidRPr="00FA2796">
              <w:rPr>
                <w:rFonts w:ascii="Times New Roman" w:hAnsi="Times New Roman" w:cs="Times New Roman" w:hint="eastAsia"/>
                <w:bCs/>
                <w:iCs/>
                <w:color w:val="000000"/>
                <w:sz w:val="24"/>
                <w:szCs w:val="24"/>
              </w:rPr>
              <w:t>预计</w:t>
            </w:r>
            <w:r w:rsidR="00D40AEC">
              <w:rPr>
                <w:rFonts w:ascii="Times New Roman" w:hAnsi="Times New Roman" w:cs="Times New Roman" w:hint="eastAsia"/>
                <w:bCs/>
                <w:iCs/>
                <w:color w:val="000000"/>
                <w:sz w:val="24"/>
                <w:szCs w:val="24"/>
              </w:rPr>
              <w:t>2026</w:t>
            </w:r>
            <w:r w:rsidR="00D40AEC">
              <w:rPr>
                <w:rFonts w:ascii="Times New Roman" w:hAnsi="Times New Roman" w:cs="Times New Roman" w:hint="eastAsia"/>
                <w:bCs/>
                <w:iCs/>
                <w:color w:val="000000"/>
                <w:sz w:val="24"/>
                <w:szCs w:val="24"/>
              </w:rPr>
              <w:t>年</w:t>
            </w:r>
            <w:r w:rsidR="00FA2796" w:rsidRPr="00FA2796">
              <w:rPr>
                <w:rFonts w:ascii="Times New Roman" w:hAnsi="Times New Roman" w:cs="Times New Roman" w:hint="eastAsia"/>
                <w:bCs/>
                <w:iCs/>
                <w:color w:val="000000"/>
                <w:sz w:val="24"/>
                <w:szCs w:val="24"/>
              </w:rPr>
              <w:t>会在国际会议上公布</w:t>
            </w:r>
            <w:r w:rsidR="00F054F5">
              <w:rPr>
                <w:rFonts w:ascii="Times New Roman" w:hAnsi="Times New Roman" w:cs="Times New Roman" w:hint="eastAsia"/>
                <w:bCs/>
                <w:iCs/>
                <w:color w:val="000000"/>
                <w:sz w:val="24"/>
                <w:szCs w:val="24"/>
              </w:rPr>
              <w:t>。</w:t>
            </w:r>
          </w:p>
          <w:p w14:paraId="2C026067" w14:textId="77777777" w:rsidR="000C3B52" w:rsidRPr="0006513D" w:rsidRDefault="000C3B52" w:rsidP="000C3B52">
            <w:pPr>
              <w:spacing w:line="360" w:lineRule="auto"/>
              <w:ind w:firstLineChars="200" w:firstLine="480"/>
              <w:rPr>
                <w:rFonts w:ascii="Times New Roman" w:hAnsi="Times New Roman" w:cs="Times New Roman"/>
                <w:bCs/>
                <w:iCs/>
                <w:color w:val="000000"/>
                <w:sz w:val="24"/>
                <w:szCs w:val="24"/>
              </w:rPr>
            </w:pPr>
          </w:p>
          <w:p w14:paraId="5FD52CCA" w14:textId="00DB9944" w:rsidR="0083541B" w:rsidRPr="0006513D" w:rsidRDefault="0083541B" w:rsidP="0083541B">
            <w:pPr>
              <w:spacing w:line="360" w:lineRule="auto"/>
              <w:ind w:firstLineChars="200" w:firstLine="482"/>
              <w:rPr>
                <w:rFonts w:ascii="Times New Roman" w:hAnsi="Times New Roman" w:cs="Times New Roman"/>
                <w:b/>
                <w:bCs/>
                <w:iCs/>
                <w:color w:val="000000"/>
                <w:sz w:val="24"/>
                <w:szCs w:val="24"/>
              </w:rPr>
            </w:pPr>
            <w:r w:rsidRPr="0006513D">
              <w:rPr>
                <w:rFonts w:ascii="Times New Roman" w:hAnsi="Times New Roman" w:cs="Times New Roman"/>
                <w:b/>
                <w:bCs/>
                <w:iCs/>
                <w:color w:val="000000"/>
                <w:sz w:val="24"/>
                <w:szCs w:val="24"/>
              </w:rPr>
              <w:t>问题</w:t>
            </w:r>
            <w:r w:rsidR="003C7392">
              <w:rPr>
                <w:rFonts w:ascii="Times New Roman" w:hAnsi="Times New Roman" w:cs="Times New Roman" w:hint="eastAsia"/>
                <w:b/>
                <w:bCs/>
                <w:iCs/>
                <w:color w:val="000000"/>
                <w:sz w:val="24"/>
                <w:szCs w:val="24"/>
              </w:rPr>
              <w:t>三</w:t>
            </w:r>
            <w:r w:rsidRPr="0006513D">
              <w:rPr>
                <w:rFonts w:ascii="Times New Roman" w:hAnsi="Times New Roman" w:cs="Times New Roman"/>
                <w:b/>
                <w:bCs/>
                <w:iCs/>
                <w:color w:val="000000"/>
                <w:sz w:val="24"/>
                <w:szCs w:val="24"/>
              </w:rPr>
              <w:t>：</w:t>
            </w:r>
            <w:r w:rsidR="004F0DE1">
              <w:rPr>
                <w:rFonts w:ascii="Times New Roman" w:hAnsi="Times New Roman" w:cs="Times New Roman" w:hint="eastAsia"/>
                <w:b/>
                <w:bCs/>
                <w:iCs/>
                <w:color w:val="000000"/>
                <w:sz w:val="24"/>
                <w:szCs w:val="24"/>
              </w:rPr>
              <w:t>公司</w:t>
            </w:r>
            <w:r w:rsidR="0043784A" w:rsidRPr="0043784A">
              <w:rPr>
                <w:rFonts w:ascii="Times New Roman" w:hAnsi="Times New Roman" w:cs="Times New Roman" w:hint="eastAsia"/>
                <w:b/>
                <w:bCs/>
                <w:iCs/>
                <w:color w:val="000000"/>
                <w:sz w:val="24"/>
                <w:szCs w:val="24"/>
              </w:rPr>
              <w:t>大分子管线的早期研发进展</w:t>
            </w:r>
            <w:r w:rsidR="004F0DE1">
              <w:rPr>
                <w:rFonts w:ascii="Times New Roman" w:hAnsi="Times New Roman" w:cs="Times New Roman" w:hint="eastAsia"/>
                <w:b/>
                <w:bCs/>
                <w:iCs/>
                <w:color w:val="000000"/>
                <w:sz w:val="24"/>
                <w:szCs w:val="24"/>
              </w:rPr>
              <w:t>及</w:t>
            </w:r>
            <w:r w:rsidR="0043784A" w:rsidRPr="0043784A">
              <w:rPr>
                <w:rFonts w:ascii="Times New Roman" w:hAnsi="Times New Roman" w:cs="Times New Roman" w:hint="eastAsia"/>
                <w:b/>
                <w:bCs/>
                <w:iCs/>
                <w:color w:val="000000"/>
                <w:sz w:val="24"/>
                <w:szCs w:val="24"/>
              </w:rPr>
              <w:t>布局方向</w:t>
            </w:r>
            <w:r w:rsidR="007A64AD" w:rsidRPr="0006513D">
              <w:rPr>
                <w:rFonts w:ascii="Times New Roman" w:hAnsi="Times New Roman" w:cs="Times New Roman"/>
                <w:b/>
                <w:bCs/>
                <w:iCs/>
                <w:color w:val="000000"/>
                <w:sz w:val="24"/>
                <w:szCs w:val="24"/>
              </w:rPr>
              <w:t>？</w:t>
            </w:r>
          </w:p>
          <w:p w14:paraId="5BEBE44C" w14:textId="5527212A" w:rsidR="00FC621A" w:rsidRPr="00FC621A" w:rsidRDefault="0083541B" w:rsidP="00FC621A">
            <w:pPr>
              <w:spacing w:line="360" w:lineRule="auto"/>
              <w:ind w:firstLineChars="200" w:firstLine="480"/>
              <w:rPr>
                <w:rFonts w:ascii="Times New Roman" w:hAnsi="Times New Roman" w:cs="Times New Roman"/>
                <w:bCs/>
                <w:iCs/>
                <w:sz w:val="24"/>
                <w:szCs w:val="24"/>
              </w:rPr>
            </w:pPr>
            <w:r w:rsidRPr="0006513D">
              <w:rPr>
                <w:rFonts w:ascii="Times New Roman" w:hAnsi="Times New Roman" w:cs="Times New Roman"/>
                <w:bCs/>
                <w:iCs/>
                <w:sz w:val="24"/>
                <w:szCs w:val="24"/>
              </w:rPr>
              <w:t>答：</w:t>
            </w:r>
            <w:r w:rsidR="00FC621A" w:rsidRPr="00FC621A">
              <w:rPr>
                <w:rFonts w:ascii="Times New Roman" w:hAnsi="Times New Roman" w:cs="Times New Roman" w:hint="eastAsia"/>
                <w:bCs/>
                <w:iCs/>
                <w:sz w:val="24"/>
                <w:szCs w:val="24"/>
              </w:rPr>
              <w:t>公司大分子部门成立仅一年多的时间，其自主开发的</w:t>
            </w:r>
            <w:r w:rsidR="00FC621A" w:rsidRPr="00FC621A">
              <w:rPr>
                <w:rFonts w:ascii="Times New Roman" w:hAnsi="Times New Roman" w:cs="Times New Roman" w:hint="eastAsia"/>
                <w:bCs/>
                <w:iCs/>
                <w:sz w:val="24"/>
                <w:szCs w:val="24"/>
              </w:rPr>
              <w:t>linker-payload</w:t>
            </w:r>
            <w:r w:rsidR="00FC621A" w:rsidRPr="00FC621A">
              <w:rPr>
                <w:rFonts w:ascii="Times New Roman" w:hAnsi="Times New Roman" w:cs="Times New Roman" w:hint="eastAsia"/>
                <w:bCs/>
                <w:iCs/>
                <w:sz w:val="24"/>
                <w:szCs w:val="24"/>
              </w:rPr>
              <w:t>平台已在临床前研究中得到初步验证，其疗效和安全性都优于</w:t>
            </w:r>
            <w:r w:rsidR="00A17B92">
              <w:rPr>
                <w:rFonts w:ascii="Times New Roman" w:hAnsi="Times New Roman" w:cs="Times New Roman" w:hint="eastAsia"/>
                <w:bCs/>
                <w:iCs/>
                <w:sz w:val="24"/>
                <w:szCs w:val="24"/>
              </w:rPr>
              <w:t>对标</w:t>
            </w:r>
            <w:r w:rsidR="00FC621A" w:rsidRPr="00FC621A">
              <w:rPr>
                <w:rFonts w:ascii="Times New Roman" w:hAnsi="Times New Roman" w:cs="Times New Roman" w:hint="eastAsia"/>
                <w:bCs/>
                <w:iCs/>
                <w:sz w:val="24"/>
                <w:szCs w:val="24"/>
              </w:rPr>
              <w:t>产品，可见公司已经</w:t>
            </w:r>
            <w:r w:rsidR="003C7392">
              <w:rPr>
                <w:rFonts w:ascii="Times New Roman" w:hAnsi="Times New Roman" w:cs="Times New Roman" w:hint="eastAsia"/>
                <w:bCs/>
                <w:iCs/>
                <w:sz w:val="24"/>
                <w:szCs w:val="24"/>
              </w:rPr>
              <w:t>初步</w:t>
            </w:r>
            <w:r w:rsidR="00FC621A" w:rsidRPr="00FC621A">
              <w:rPr>
                <w:rFonts w:ascii="Times New Roman" w:hAnsi="Times New Roman" w:cs="Times New Roman" w:hint="eastAsia"/>
                <w:bCs/>
                <w:iCs/>
                <w:sz w:val="24"/>
                <w:szCs w:val="24"/>
              </w:rPr>
              <w:t>具备针对</w:t>
            </w:r>
            <w:r w:rsidR="00FC621A" w:rsidRPr="00FC621A">
              <w:rPr>
                <w:rFonts w:ascii="Times New Roman" w:hAnsi="Times New Roman" w:cs="Times New Roman" w:hint="eastAsia"/>
                <w:bCs/>
                <w:iCs/>
                <w:sz w:val="24"/>
                <w:szCs w:val="24"/>
              </w:rPr>
              <w:t>ADC</w:t>
            </w:r>
            <w:r w:rsidR="00FC621A" w:rsidRPr="00FC621A">
              <w:rPr>
                <w:rFonts w:ascii="Times New Roman" w:hAnsi="Times New Roman" w:cs="Times New Roman" w:hint="eastAsia"/>
                <w:bCs/>
                <w:iCs/>
                <w:sz w:val="24"/>
                <w:szCs w:val="24"/>
              </w:rPr>
              <w:t>产品的可持续开发能力。</w:t>
            </w:r>
            <w:r w:rsidR="00FC621A" w:rsidRPr="00FC621A">
              <w:rPr>
                <w:rFonts w:ascii="Times New Roman" w:hAnsi="Times New Roman" w:cs="Times New Roman" w:hint="eastAsia"/>
                <w:bCs/>
                <w:iCs/>
                <w:sz w:val="24"/>
                <w:szCs w:val="24"/>
              </w:rPr>
              <w:t xml:space="preserve"> </w:t>
            </w:r>
          </w:p>
          <w:p w14:paraId="7F8C2056" w14:textId="03936660" w:rsidR="00A17B92" w:rsidRDefault="00FC621A" w:rsidP="00DC7EC2">
            <w:pPr>
              <w:spacing w:line="360" w:lineRule="auto"/>
              <w:ind w:firstLineChars="200" w:firstLine="480"/>
              <w:rPr>
                <w:rFonts w:ascii="Times New Roman" w:hAnsi="Times New Roman" w:cs="Times New Roman"/>
                <w:bCs/>
                <w:iCs/>
                <w:sz w:val="24"/>
                <w:szCs w:val="24"/>
              </w:rPr>
            </w:pPr>
            <w:r w:rsidRPr="00FC621A">
              <w:rPr>
                <w:rFonts w:ascii="Times New Roman" w:hAnsi="Times New Roman" w:cs="Times New Roman" w:hint="eastAsia"/>
                <w:bCs/>
                <w:iCs/>
                <w:sz w:val="24"/>
                <w:szCs w:val="24"/>
              </w:rPr>
              <w:t>公司大分子团队的多个早</w:t>
            </w:r>
            <w:proofErr w:type="gramStart"/>
            <w:r w:rsidRPr="00FC621A">
              <w:rPr>
                <w:rFonts w:ascii="Times New Roman" w:hAnsi="Times New Roman" w:cs="Times New Roman" w:hint="eastAsia"/>
                <w:bCs/>
                <w:iCs/>
                <w:sz w:val="24"/>
                <w:szCs w:val="24"/>
              </w:rPr>
              <w:t>研</w:t>
            </w:r>
            <w:proofErr w:type="gramEnd"/>
            <w:r w:rsidRPr="00FC621A">
              <w:rPr>
                <w:rFonts w:ascii="Times New Roman" w:hAnsi="Times New Roman" w:cs="Times New Roman" w:hint="eastAsia"/>
                <w:bCs/>
                <w:iCs/>
                <w:sz w:val="24"/>
                <w:szCs w:val="24"/>
              </w:rPr>
              <w:t>项目均在有效推进过程中，</w:t>
            </w:r>
            <w:r w:rsidR="00A17B92" w:rsidRPr="00A17B92">
              <w:rPr>
                <w:rFonts w:ascii="Times New Roman" w:hAnsi="Times New Roman" w:cs="Times New Roman" w:hint="eastAsia"/>
                <w:bCs/>
                <w:iCs/>
                <w:sz w:val="24"/>
                <w:szCs w:val="24"/>
              </w:rPr>
              <w:t>目前已有两款产品进入</w:t>
            </w:r>
            <w:r w:rsidR="00A17B92" w:rsidRPr="00A17B92">
              <w:rPr>
                <w:rFonts w:ascii="Times New Roman" w:hAnsi="Times New Roman" w:cs="Times New Roman" w:hint="eastAsia"/>
                <w:bCs/>
                <w:iCs/>
                <w:sz w:val="24"/>
                <w:szCs w:val="24"/>
              </w:rPr>
              <w:t>CMC</w:t>
            </w:r>
            <w:r w:rsidR="00A17B92" w:rsidRPr="00A17B92">
              <w:rPr>
                <w:rFonts w:ascii="Times New Roman" w:hAnsi="Times New Roman" w:cs="Times New Roman" w:hint="eastAsia"/>
                <w:bCs/>
                <w:iCs/>
                <w:sz w:val="24"/>
                <w:szCs w:val="24"/>
              </w:rPr>
              <w:t>开发阶段，</w:t>
            </w:r>
            <w:r w:rsidR="00A17B92">
              <w:rPr>
                <w:rFonts w:ascii="Times New Roman" w:hAnsi="Times New Roman" w:cs="Times New Roman" w:hint="eastAsia"/>
                <w:bCs/>
                <w:iCs/>
                <w:sz w:val="24"/>
                <w:szCs w:val="24"/>
              </w:rPr>
              <w:t>希望</w:t>
            </w:r>
            <w:r w:rsidR="00A17B92" w:rsidRPr="00A17B92">
              <w:rPr>
                <w:rFonts w:ascii="Times New Roman" w:hAnsi="Times New Roman" w:cs="Times New Roman" w:hint="eastAsia"/>
                <w:bCs/>
                <w:iCs/>
                <w:sz w:val="24"/>
                <w:szCs w:val="24"/>
              </w:rPr>
              <w:t>明年可以申报</w:t>
            </w:r>
            <w:r w:rsidR="00A17B92" w:rsidRPr="00A17B92">
              <w:rPr>
                <w:rFonts w:ascii="Times New Roman" w:hAnsi="Times New Roman" w:cs="Times New Roman" w:hint="eastAsia"/>
                <w:bCs/>
                <w:iCs/>
                <w:sz w:val="24"/>
                <w:szCs w:val="24"/>
              </w:rPr>
              <w:t>IND</w:t>
            </w:r>
            <w:r w:rsidR="00A17B92" w:rsidRPr="00A17B92">
              <w:rPr>
                <w:rFonts w:ascii="Times New Roman" w:hAnsi="Times New Roman" w:cs="Times New Roman" w:hint="eastAsia"/>
                <w:bCs/>
                <w:iCs/>
                <w:sz w:val="24"/>
                <w:szCs w:val="24"/>
              </w:rPr>
              <w:t>，甚至启动临床研究。</w:t>
            </w:r>
            <w:r w:rsidR="00A17B92">
              <w:rPr>
                <w:rFonts w:ascii="Times New Roman" w:hAnsi="Times New Roman" w:cs="Times New Roman" w:hint="eastAsia"/>
                <w:bCs/>
                <w:iCs/>
                <w:sz w:val="24"/>
                <w:szCs w:val="24"/>
              </w:rPr>
              <w:t>目前公司大分子在</w:t>
            </w:r>
            <w:proofErr w:type="gramStart"/>
            <w:r w:rsidR="00A17B92">
              <w:rPr>
                <w:rFonts w:ascii="Times New Roman" w:hAnsi="Times New Roman" w:cs="Times New Roman" w:hint="eastAsia"/>
                <w:bCs/>
                <w:iCs/>
                <w:sz w:val="24"/>
                <w:szCs w:val="24"/>
              </w:rPr>
              <w:t>研</w:t>
            </w:r>
            <w:proofErr w:type="gramEnd"/>
            <w:r w:rsidR="00A17B92">
              <w:rPr>
                <w:rFonts w:ascii="Times New Roman" w:hAnsi="Times New Roman" w:cs="Times New Roman" w:hint="eastAsia"/>
                <w:bCs/>
                <w:iCs/>
                <w:sz w:val="24"/>
                <w:szCs w:val="24"/>
              </w:rPr>
              <w:t>项目以</w:t>
            </w:r>
            <w:r w:rsidR="00A17B92">
              <w:rPr>
                <w:rFonts w:ascii="Times New Roman" w:hAnsi="Times New Roman" w:cs="Times New Roman" w:hint="eastAsia"/>
                <w:bCs/>
                <w:iCs/>
                <w:sz w:val="24"/>
                <w:szCs w:val="24"/>
              </w:rPr>
              <w:t>A</w:t>
            </w:r>
            <w:r w:rsidR="00A17B92">
              <w:rPr>
                <w:rFonts w:ascii="Times New Roman" w:hAnsi="Times New Roman" w:cs="Times New Roman"/>
                <w:bCs/>
                <w:iCs/>
                <w:sz w:val="24"/>
                <w:szCs w:val="24"/>
              </w:rPr>
              <w:t>DC</w:t>
            </w:r>
            <w:r w:rsidR="00A17B92">
              <w:rPr>
                <w:rFonts w:ascii="Times New Roman" w:hAnsi="Times New Roman" w:cs="Times New Roman" w:hint="eastAsia"/>
                <w:bCs/>
                <w:iCs/>
                <w:sz w:val="24"/>
                <w:szCs w:val="24"/>
              </w:rPr>
              <w:t>为主</w:t>
            </w:r>
            <w:r w:rsidR="005A1851">
              <w:rPr>
                <w:rFonts w:ascii="Times New Roman" w:hAnsi="Times New Roman" w:cs="Times New Roman" w:hint="eastAsia"/>
                <w:bCs/>
                <w:iCs/>
                <w:sz w:val="24"/>
                <w:szCs w:val="24"/>
              </w:rPr>
              <w:t>，既有非常成熟但仍有巨大临床需求的靶点，也有创新靶点和创新靶点的组合，</w:t>
            </w:r>
            <w:r w:rsidRPr="00FC621A">
              <w:rPr>
                <w:rFonts w:ascii="Times New Roman" w:hAnsi="Times New Roman" w:cs="Times New Roman" w:hint="eastAsia"/>
                <w:bCs/>
                <w:iCs/>
                <w:sz w:val="24"/>
                <w:szCs w:val="24"/>
              </w:rPr>
              <w:t>聚焦于肿瘤药物，布局涵盖了肺癌、乳腺癌、消化道肿瘤等</w:t>
            </w:r>
            <w:r w:rsidR="005A1851">
              <w:rPr>
                <w:rFonts w:ascii="Times New Roman" w:hAnsi="Times New Roman" w:cs="Times New Roman" w:hint="eastAsia"/>
                <w:bCs/>
                <w:iCs/>
                <w:sz w:val="24"/>
                <w:szCs w:val="24"/>
              </w:rPr>
              <w:t>。公司</w:t>
            </w:r>
            <w:r w:rsidRPr="00FC621A">
              <w:rPr>
                <w:rFonts w:ascii="Times New Roman" w:hAnsi="Times New Roman" w:cs="Times New Roman" w:hint="eastAsia"/>
                <w:bCs/>
                <w:iCs/>
                <w:sz w:val="24"/>
                <w:szCs w:val="24"/>
              </w:rPr>
              <w:t>在</w:t>
            </w:r>
            <w:proofErr w:type="gramStart"/>
            <w:r w:rsidRPr="00FC621A">
              <w:rPr>
                <w:rFonts w:ascii="Times New Roman" w:hAnsi="Times New Roman" w:cs="Times New Roman" w:hint="eastAsia"/>
                <w:bCs/>
                <w:iCs/>
                <w:sz w:val="24"/>
                <w:szCs w:val="24"/>
              </w:rPr>
              <w:t>研</w:t>
            </w:r>
            <w:proofErr w:type="gramEnd"/>
            <w:r w:rsidR="005A1851">
              <w:rPr>
                <w:rFonts w:ascii="Times New Roman" w:hAnsi="Times New Roman" w:cs="Times New Roman" w:hint="eastAsia"/>
                <w:bCs/>
                <w:iCs/>
                <w:sz w:val="24"/>
                <w:szCs w:val="24"/>
              </w:rPr>
              <w:t>A</w:t>
            </w:r>
            <w:r w:rsidR="005A1851">
              <w:rPr>
                <w:rFonts w:ascii="Times New Roman" w:hAnsi="Times New Roman" w:cs="Times New Roman"/>
                <w:bCs/>
                <w:iCs/>
                <w:sz w:val="24"/>
                <w:szCs w:val="24"/>
              </w:rPr>
              <w:t>DC</w:t>
            </w:r>
            <w:proofErr w:type="gramStart"/>
            <w:r w:rsidRPr="00FC621A">
              <w:rPr>
                <w:rFonts w:ascii="Times New Roman" w:hAnsi="Times New Roman" w:cs="Times New Roman" w:hint="eastAsia"/>
                <w:bCs/>
                <w:iCs/>
                <w:sz w:val="24"/>
                <w:szCs w:val="24"/>
              </w:rPr>
              <w:t>包括双抗</w:t>
            </w:r>
            <w:proofErr w:type="gramEnd"/>
            <w:r w:rsidRPr="00FC621A">
              <w:rPr>
                <w:rFonts w:ascii="Times New Roman" w:hAnsi="Times New Roman" w:cs="Times New Roman" w:hint="eastAsia"/>
                <w:bCs/>
                <w:iCs/>
                <w:sz w:val="24"/>
                <w:szCs w:val="24"/>
              </w:rPr>
              <w:t>ADC</w:t>
            </w:r>
            <w:r w:rsidRPr="00FC621A">
              <w:rPr>
                <w:rFonts w:ascii="Times New Roman" w:hAnsi="Times New Roman" w:cs="Times New Roman" w:hint="eastAsia"/>
                <w:bCs/>
                <w:iCs/>
                <w:sz w:val="24"/>
                <w:szCs w:val="24"/>
              </w:rPr>
              <w:t>及单抗</w:t>
            </w:r>
            <w:r w:rsidRPr="00FC621A">
              <w:rPr>
                <w:rFonts w:ascii="Times New Roman" w:hAnsi="Times New Roman" w:cs="Times New Roman" w:hint="eastAsia"/>
                <w:bCs/>
                <w:iCs/>
                <w:sz w:val="24"/>
                <w:szCs w:val="24"/>
              </w:rPr>
              <w:t>ADC</w:t>
            </w:r>
            <w:r w:rsidRPr="00FC621A">
              <w:rPr>
                <w:rFonts w:ascii="Times New Roman" w:hAnsi="Times New Roman" w:cs="Times New Roman" w:hint="eastAsia"/>
                <w:bCs/>
                <w:iCs/>
                <w:sz w:val="24"/>
                <w:szCs w:val="24"/>
              </w:rPr>
              <w:t>，另外，整体团队也在积极开发不同形式的</w:t>
            </w:r>
            <w:r w:rsidRPr="00FC621A">
              <w:rPr>
                <w:rFonts w:ascii="Times New Roman" w:hAnsi="Times New Roman" w:cs="Times New Roman" w:hint="eastAsia"/>
                <w:bCs/>
                <w:iCs/>
                <w:sz w:val="24"/>
                <w:szCs w:val="24"/>
              </w:rPr>
              <w:t>payload</w:t>
            </w:r>
            <w:r w:rsidRPr="00FC621A">
              <w:rPr>
                <w:rFonts w:ascii="Times New Roman" w:hAnsi="Times New Roman" w:cs="Times New Roman" w:hint="eastAsia"/>
                <w:bCs/>
                <w:iCs/>
                <w:sz w:val="24"/>
                <w:szCs w:val="24"/>
              </w:rPr>
              <w:t>，包括双</w:t>
            </w:r>
            <w:r w:rsidRPr="00FC621A">
              <w:rPr>
                <w:rFonts w:ascii="Times New Roman" w:hAnsi="Times New Roman" w:cs="Times New Roman" w:hint="eastAsia"/>
                <w:bCs/>
                <w:iCs/>
                <w:sz w:val="24"/>
                <w:szCs w:val="24"/>
              </w:rPr>
              <w:t>payload</w:t>
            </w:r>
            <w:r w:rsidRPr="00FC621A">
              <w:rPr>
                <w:rFonts w:ascii="Times New Roman" w:hAnsi="Times New Roman" w:cs="Times New Roman" w:hint="eastAsia"/>
                <w:bCs/>
                <w:iCs/>
                <w:sz w:val="24"/>
                <w:szCs w:val="24"/>
              </w:rPr>
              <w:t>。</w:t>
            </w:r>
          </w:p>
          <w:p w14:paraId="1170DED9" w14:textId="69F7C1BF" w:rsidR="00E20184" w:rsidRPr="0006513D" w:rsidRDefault="00FC621A" w:rsidP="005A1851">
            <w:pPr>
              <w:spacing w:line="360" w:lineRule="auto"/>
              <w:ind w:firstLineChars="200" w:firstLine="480"/>
              <w:rPr>
                <w:rFonts w:ascii="Times New Roman" w:hAnsi="Times New Roman" w:cs="Times New Roman"/>
                <w:bCs/>
                <w:iCs/>
                <w:sz w:val="24"/>
                <w:szCs w:val="24"/>
              </w:rPr>
            </w:pPr>
            <w:r w:rsidRPr="00FC621A">
              <w:rPr>
                <w:rFonts w:ascii="Times New Roman" w:hAnsi="Times New Roman" w:cs="Times New Roman" w:hint="eastAsia"/>
                <w:bCs/>
                <w:iCs/>
                <w:sz w:val="24"/>
                <w:szCs w:val="24"/>
              </w:rPr>
              <w:t>未来，公司将继续凭借自身强有力的团队、优质的内部研发平台、高效的协同开展计划、充沛的投入量等，持续积极推进优质产品的后续研发进展，不断发挥出团队自身更多的潜能，敬请</w:t>
            </w:r>
            <w:r w:rsidR="005A1851">
              <w:rPr>
                <w:rFonts w:ascii="Times New Roman" w:hAnsi="Times New Roman" w:cs="Times New Roman" w:hint="eastAsia"/>
                <w:bCs/>
                <w:iCs/>
                <w:sz w:val="24"/>
                <w:szCs w:val="24"/>
              </w:rPr>
              <w:t>持续</w:t>
            </w:r>
            <w:r w:rsidRPr="00FC621A">
              <w:rPr>
                <w:rFonts w:ascii="Times New Roman" w:hAnsi="Times New Roman" w:cs="Times New Roman" w:hint="eastAsia"/>
                <w:bCs/>
                <w:iCs/>
                <w:sz w:val="24"/>
                <w:szCs w:val="24"/>
              </w:rPr>
              <w:t>关注</w:t>
            </w:r>
            <w:r w:rsidR="005A1851">
              <w:rPr>
                <w:rFonts w:ascii="Times New Roman" w:hAnsi="Times New Roman" w:cs="Times New Roman" w:hint="eastAsia"/>
                <w:bCs/>
                <w:iCs/>
                <w:sz w:val="24"/>
                <w:szCs w:val="24"/>
              </w:rPr>
              <w:t>。</w:t>
            </w:r>
          </w:p>
          <w:p w14:paraId="708CACFC" w14:textId="7831284E" w:rsidR="0083541B" w:rsidRDefault="0083541B" w:rsidP="00617720">
            <w:pPr>
              <w:spacing w:line="360" w:lineRule="auto"/>
              <w:rPr>
                <w:rFonts w:ascii="Times New Roman" w:hAnsi="Times New Roman" w:cs="Times New Roman"/>
                <w:bCs/>
                <w:iCs/>
                <w:color w:val="000000"/>
                <w:sz w:val="24"/>
                <w:szCs w:val="24"/>
              </w:rPr>
            </w:pPr>
          </w:p>
          <w:p w14:paraId="6792BAD9" w14:textId="48CB2BD8" w:rsidR="003E7BB6" w:rsidRDefault="00947973" w:rsidP="00947973">
            <w:pPr>
              <w:spacing w:line="360" w:lineRule="auto"/>
              <w:ind w:firstLineChars="200" w:firstLine="482"/>
              <w:rPr>
                <w:rFonts w:ascii="Times New Roman" w:hAnsi="Times New Roman" w:cs="Times New Roman"/>
                <w:b/>
                <w:bCs/>
                <w:iCs/>
                <w:color w:val="000000"/>
                <w:sz w:val="24"/>
                <w:szCs w:val="24"/>
              </w:rPr>
            </w:pPr>
            <w:r w:rsidRPr="0006513D">
              <w:rPr>
                <w:rFonts w:ascii="Times New Roman" w:hAnsi="Times New Roman" w:cs="Times New Roman"/>
                <w:b/>
                <w:bCs/>
                <w:iCs/>
                <w:color w:val="000000"/>
                <w:sz w:val="24"/>
                <w:szCs w:val="24"/>
              </w:rPr>
              <w:t>问题</w:t>
            </w:r>
            <w:r w:rsidR="000E4325">
              <w:rPr>
                <w:rFonts w:ascii="Times New Roman" w:hAnsi="Times New Roman" w:cs="Times New Roman" w:hint="eastAsia"/>
                <w:b/>
                <w:bCs/>
                <w:iCs/>
                <w:color w:val="000000"/>
                <w:sz w:val="24"/>
                <w:szCs w:val="24"/>
              </w:rPr>
              <w:t>四</w:t>
            </w:r>
            <w:r w:rsidRPr="0006513D">
              <w:rPr>
                <w:rFonts w:ascii="Times New Roman" w:hAnsi="Times New Roman" w:cs="Times New Roman"/>
                <w:b/>
                <w:bCs/>
                <w:iCs/>
                <w:color w:val="000000"/>
                <w:sz w:val="24"/>
                <w:szCs w:val="24"/>
              </w:rPr>
              <w:t>：</w:t>
            </w:r>
            <w:r w:rsidR="00A56F3B">
              <w:rPr>
                <w:rFonts w:ascii="Times New Roman" w:hAnsi="Times New Roman" w:cs="Times New Roman" w:hint="eastAsia"/>
                <w:b/>
                <w:bCs/>
                <w:iCs/>
                <w:color w:val="000000"/>
                <w:sz w:val="24"/>
                <w:szCs w:val="24"/>
              </w:rPr>
              <w:t>如何看待</w:t>
            </w:r>
            <w:r w:rsidRPr="00F07FF1">
              <w:rPr>
                <w:rFonts w:ascii="Times New Roman" w:hAnsi="Times New Roman" w:cs="Times New Roman" w:hint="eastAsia"/>
                <w:b/>
                <w:bCs/>
                <w:iCs/>
                <w:color w:val="000000"/>
                <w:sz w:val="24"/>
                <w:szCs w:val="24"/>
              </w:rPr>
              <w:t>未来</w:t>
            </w:r>
            <w:r w:rsidR="00A56F3B">
              <w:rPr>
                <w:rFonts w:ascii="Times New Roman" w:hAnsi="Times New Roman" w:cs="Times New Roman" w:hint="eastAsia"/>
                <w:b/>
                <w:bCs/>
                <w:iCs/>
                <w:color w:val="000000"/>
                <w:sz w:val="24"/>
                <w:szCs w:val="24"/>
              </w:rPr>
              <w:t>E</w:t>
            </w:r>
            <w:r w:rsidR="00A56F3B">
              <w:rPr>
                <w:rFonts w:ascii="Times New Roman" w:hAnsi="Times New Roman" w:cs="Times New Roman"/>
                <w:b/>
                <w:bCs/>
                <w:iCs/>
                <w:color w:val="000000"/>
                <w:sz w:val="24"/>
                <w:szCs w:val="24"/>
              </w:rPr>
              <w:t>GFR-</w:t>
            </w:r>
            <w:r w:rsidRPr="00F07FF1">
              <w:rPr>
                <w:rFonts w:ascii="Times New Roman" w:hAnsi="Times New Roman" w:cs="Times New Roman" w:hint="eastAsia"/>
                <w:b/>
                <w:bCs/>
                <w:iCs/>
                <w:color w:val="000000"/>
                <w:sz w:val="24"/>
                <w:szCs w:val="24"/>
              </w:rPr>
              <w:t>TKI</w:t>
            </w:r>
            <w:r w:rsidRPr="00F07FF1">
              <w:rPr>
                <w:rFonts w:ascii="Times New Roman" w:hAnsi="Times New Roman" w:cs="Times New Roman" w:hint="eastAsia"/>
                <w:b/>
                <w:bCs/>
                <w:iCs/>
                <w:color w:val="000000"/>
                <w:sz w:val="24"/>
                <w:szCs w:val="24"/>
              </w:rPr>
              <w:t>单药与</w:t>
            </w:r>
            <w:r w:rsidRPr="00F07FF1">
              <w:rPr>
                <w:rFonts w:ascii="Times New Roman" w:hAnsi="Times New Roman" w:cs="Times New Roman" w:hint="eastAsia"/>
                <w:b/>
                <w:bCs/>
                <w:iCs/>
                <w:color w:val="000000"/>
                <w:sz w:val="24"/>
                <w:szCs w:val="24"/>
              </w:rPr>
              <w:t>ADC</w:t>
            </w:r>
            <w:r w:rsidRPr="00F07FF1">
              <w:rPr>
                <w:rFonts w:ascii="Times New Roman" w:hAnsi="Times New Roman" w:cs="Times New Roman" w:hint="eastAsia"/>
                <w:b/>
                <w:bCs/>
                <w:iCs/>
                <w:color w:val="000000"/>
                <w:sz w:val="24"/>
                <w:szCs w:val="24"/>
              </w:rPr>
              <w:t>联合疗法的使用场景及竞争情况？</w:t>
            </w:r>
          </w:p>
          <w:p w14:paraId="7B3C58F0" w14:textId="19518575" w:rsidR="00A56F3B" w:rsidRDefault="003E7BB6" w:rsidP="0097136E">
            <w:pPr>
              <w:spacing w:line="360" w:lineRule="auto"/>
              <w:ind w:firstLineChars="200" w:firstLine="480"/>
              <w:rPr>
                <w:rFonts w:ascii="Times New Roman" w:hAnsi="Times New Roman" w:cs="Times New Roman"/>
                <w:bCs/>
                <w:iCs/>
                <w:sz w:val="24"/>
                <w:szCs w:val="24"/>
              </w:rPr>
            </w:pPr>
            <w:r w:rsidRPr="0006513D">
              <w:rPr>
                <w:rFonts w:ascii="Times New Roman" w:hAnsi="Times New Roman" w:cs="Times New Roman"/>
                <w:bCs/>
                <w:iCs/>
                <w:sz w:val="24"/>
                <w:szCs w:val="24"/>
              </w:rPr>
              <w:t>答：</w:t>
            </w:r>
            <w:r w:rsidR="0035762C">
              <w:rPr>
                <w:rFonts w:ascii="Times New Roman" w:hAnsi="Times New Roman" w:cs="Times New Roman" w:hint="eastAsia"/>
                <w:bCs/>
                <w:iCs/>
                <w:sz w:val="24"/>
                <w:szCs w:val="24"/>
              </w:rPr>
              <w:t>对于</w:t>
            </w:r>
            <w:r w:rsidR="00ED46CF">
              <w:rPr>
                <w:rFonts w:ascii="Times New Roman" w:hAnsi="Times New Roman" w:cs="Times New Roman" w:hint="eastAsia"/>
                <w:bCs/>
                <w:iCs/>
                <w:sz w:val="24"/>
                <w:szCs w:val="24"/>
              </w:rPr>
              <w:t>E</w:t>
            </w:r>
            <w:r w:rsidR="00ED46CF">
              <w:rPr>
                <w:rFonts w:ascii="Times New Roman" w:hAnsi="Times New Roman" w:cs="Times New Roman"/>
                <w:bCs/>
                <w:iCs/>
                <w:sz w:val="24"/>
                <w:szCs w:val="24"/>
              </w:rPr>
              <w:t>GFR</w:t>
            </w:r>
            <w:r w:rsidR="00ED46CF">
              <w:rPr>
                <w:rFonts w:ascii="Times New Roman" w:hAnsi="Times New Roman" w:cs="Times New Roman" w:hint="eastAsia"/>
                <w:bCs/>
                <w:iCs/>
                <w:sz w:val="24"/>
                <w:szCs w:val="24"/>
              </w:rPr>
              <w:t>突变的一线治疗，需</w:t>
            </w:r>
            <w:r w:rsidR="0035762C">
              <w:rPr>
                <w:rFonts w:ascii="Times New Roman" w:hAnsi="Times New Roman" w:cs="Times New Roman" w:hint="eastAsia"/>
                <w:bCs/>
                <w:iCs/>
                <w:sz w:val="24"/>
                <w:szCs w:val="24"/>
              </w:rPr>
              <w:t>综合</w:t>
            </w:r>
            <w:r w:rsidR="00ED46CF">
              <w:rPr>
                <w:rFonts w:ascii="Times New Roman" w:hAnsi="Times New Roman" w:cs="Times New Roman" w:hint="eastAsia"/>
                <w:bCs/>
                <w:iCs/>
                <w:sz w:val="24"/>
                <w:szCs w:val="24"/>
              </w:rPr>
              <w:t>考虑</w:t>
            </w:r>
            <w:r w:rsidR="00ED46CF" w:rsidRPr="00ED46CF">
              <w:rPr>
                <w:rFonts w:ascii="Times New Roman" w:hAnsi="Times New Roman" w:cs="Times New Roman" w:hint="eastAsia"/>
                <w:bCs/>
                <w:iCs/>
                <w:sz w:val="24"/>
                <w:szCs w:val="24"/>
              </w:rPr>
              <w:t>疗效</w:t>
            </w:r>
            <w:r w:rsidR="000E4325">
              <w:rPr>
                <w:rFonts w:ascii="Times New Roman" w:hAnsi="Times New Roman" w:cs="Times New Roman" w:hint="eastAsia"/>
                <w:bCs/>
                <w:iCs/>
                <w:sz w:val="24"/>
                <w:szCs w:val="24"/>
              </w:rPr>
              <w:t>、</w:t>
            </w:r>
            <w:r w:rsidR="00ED46CF" w:rsidRPr="00ED46CF">
              <w:rPr>
                <w:rFonts w:ascii="Times New Roman" w:hAnsi="Times New Roman" w:cs="Times New Roman" w:hint="eastAsia"/>
                <w:bCs/>
                <w:iCs/>
                <w:sz w:val="24"/>
                <w:szCs w:val="24"/>
              </w:rPr>
              <w:t>安全性</w:t>
            </w:r>
            <w:r w:rsidR="0035762C">
              <w:rPr>
                <w:rFonts w:ascii="Times New Roman" w:hAnsi="Times New Roman" w:cs="Times New Roman" w:hint="eastAsia"/>
                <w:bCs/>
                <w:iCs/>
                <w:sz w:val="24"/>
                <w:szCs w:val="24"/>
              </w:rPr>
              <w:t>与</w:t>
            </w:r>
            <w:r w:rsidR="00ED46CF" w:rsidRPr="00ED46CF">
              <w:rPr>
                <w:rFonts w:ascii="Times New Roman" w:hAnsi="Times New Roman" w:cs="Times New Roman" w:hint="eastAsia"/>
                <w:bCs/>
                <w:iCs/>
                <w:sz w:val="24"/>
                <w:szCs w:val="24"/>
              </w:rPr>
              <w:t>可及性</w:t>
            </w:r>
            <w:r w:rsidR="00ED46CF">
              <w:rPr>
                <w:rFonts w:ascii="Times New Roman" w:hAnsi="Times New Roman" w:cs="Times New Roman" w:hint="eastAsia"/>
                <w:bCs/>
                <w:iCs/>
                <w:sz w:val="24"/>
                <w:szCs w:val="24"/>
              </w:rPr>
              <w:t>。</w:t>
            </w:r>
            <w:r w:rsidR="00F36DDA">
              <w:rPr>
                <w:rFonts w:ascii="Times New Roman" w:hAnsi="Times New Roman" w:cs="Times New Roman" w:hint="eastAsia"/>
                <w:bCs/>
                <w:iCs/>
                <w:sz w:val="24"/>
                <w:szCs w:val="24"/>
              </w:rPr>
              <w:t>从以上方面考虑，</w:t>
            </w:r>
            <w:r w:rsidR="00ED46CF" w:rsidRPr="00ED46CF">
              <w:rPr>
                <w:rFonts w:ascii="Times New Roman" w:hAnsi="Times New Roman" w:cs="Times New Roman" w:hint="eastAsia"/>
                <w:bCs/>
                <w:iCs/>
                <w:sz w:val="24"/>
                <w:szCs w:val="24"/>
              </w:rPr>
              <w:t>目前</w:t>
            </w:r>
            <w:r w:rsidR="00ED46CF" w:rsidRPr="00ED46CF">
              <w:rPr>
                <w:rFonts w:ascii="Times New Roman" w:hAnsi="Times New Roman" w:cs="Times New Roman" w:hint="eastAsia"/>
                <w:bCs/>
                <w:iCs/>
                <w:sz w:val="24"/>
                <w:szCs w:val="24"/>
              </w:rPr>
              <w:t>EGFR TKI</w:t>
            </w:r>
            <w:r w:rsidR="00ED46CF" w:rsidRPr="00ED46CF">
              <w:rPr>
                <w:rFonts w:ascii="Times New Roman" w:hAnsi="Times New Roman" w:cs="Times New Roman" w:hint="eastAsia"/>
                <w:bCs/>
                <w:iCs/>
                <w:sz w:val="24"/>
                <w:szCs w:val="24"/>
              </w:rPr>
              <w:t>单药</w:t>
            </w:r>
            <w:r w:rsidR="0035762C">
              <w:rPr>
                <w:rFonts w:ascii="Times New Roman" w:hAnsi="Times New Roman" w:cs="Times New Roman" w:hint="eastAsia"/>
                <w:bCs/>
                <w:iCs/>
                <w:sz w:val="24"/>
                <w:szCs w:val="24"/>
              </w:rPr>
              <w:t>治疗</w:t>
            </w:r>
            <w:r w:rsidR="00ED46CF">
              <w:rPr>
                <w:rFonts w:ascii="Times New Roman" w:hAnsi="Times New Roman" w:cs="Times New Roman" w:hint="eastAsia"/>
                <w:bCs/>
                <w:iCs/>
                <w:sz w:val="24"/>
                <w:szCs w:val="24"/>
              </w:rPr>
              <w:t>仍然是首选</w:t>
            </w:r>
            <w:r w:rsidR="00ED46CF" w:rsidRPr="00ED46CF">
              <w:rPr>
                <w:rFonts w:ascii="Times New Roman" w:hAnsi="Times New Roman" w:cs="Times New Roman" w:hint="eastAsia"/>
                <w:bCs/>
                <w:iCs/>
                <w:sz w:val="24"/>
                <w:szCs w:val="24"/>
              </w:rPr>
              <w:t>，尤其是伏美替尼，</w:t>
            </w:r>
            <w:r w:rsidR="00F36DDA">
              <w:rPr>
                <w:rFonts w:ascii="Times New Roman" w:hAnsi="Times New Roman" w:cs="Times New Roman" w:hint="eastAsia"/>
                <w:bCs/>
                <w:iCs/>
                <w:sz w:val="24"/>
                <w:szCs w:val="24"/>
              </w:rPr>
              <w:t>无论</w:t>
            </w:r>
            <w:r w:rsidR="00ED46CF" w:rsidRPr="00ED46CF">
              <w:rPr>
                <w:rFonts w:ascii="Times New Roman" w:hAnsi="Times New Roman" w:cs="Times New Roman" w:hint="eastAsia"/>
                <w:bCs/>
                <w:iCs/>
                <w:sz w:val="24"/>
                <w:szCs w:val="24"/>
              </w:rPr>
              <w:t>是</w:t>
            </w:r>
            <w:r w:rsidR="0035762C">
              <w:rPr>
                <w:rFonts w:ascii="Times New Roman" w:hAnsi="Times New Roman" w:cs="Times New Roman" w:hint="eastAsia"/>
                <w:bCs/>
                <w:iCs/>
                <w:sz w:val="24"/>
                <w:szCs w:val="24"/>
              </w:rPr>
              <w:t>对于治疗</w:t>
            </w:r>
            <w:r w:rsidR="00ED46CF" w:rsidRPr="00ED46CF">
              <w:rPr>
                <w:rFonts w:ascii="Times New Roman" w:hAnsi="Times New Roman" w:cs="Times New Roman" w:hint="eastAsia"/>
                <w:bCs/>
                <w:iCs/>
                <w:sz w:val="24"/>
                <w:szCs w:val="24"/>
              </w:rPr>
              <w:t>敏感突变</w:t>
            </w:r>
            <w:r w:rsidR="00F36DDA">
              <w:rPr>
                <w:rFonts w:ascii="Times New Roman" w:hAnsi="Times New Roman" w:cs="Times New Roman" w:hint="eastAsia"/>
                <w:bCs/>
                <w:iCs/>
                <w:sz w:val="24"/>
                <w:szCs w:val="24"/>
              </w:rPr>
              <w:t>、</w:t>
            </w:r>
            <w:r w:rsidR="00F36DDA">
              <w:rPr>
                <w:rFonts w:ascii="Times New Roman" w:hAnsi="Times New Roman" w:cs="Times New Roman" w:hint="eastAsia"/>
                <w:bCs/>
                <w:iCs/>
                <w:sz w:val="24"/>
                <w:szCs w:val="24"/>
              </w:rPr>
              <w:t>20</w:t>
            </w:r>
            <w:r w:rsidR="00F36DDA">
              <w:rPr>
                <w:rFonts w:ascii="Times New Roman" w:hAnsi="Times New Roman" w:cs="Times New Roman" w:hint="eastAsia"/>
                <w:bCs/>
                <w:iCs/>
                <w:sz w:val="24"/>
                <w:szCs w:val="24"/>
              </w:rPr>
              <w:t>外显子插入</w:t>
            </w:r>
            <w:r w:rsidR="00ED46CF" w:rsidRPr="00ED46CF">
              <w:rPr>
                <w:rFonts w:ascii="Times New Roman" w:hAnsi="Times New Roman" w:cs="Times New Roman" w:hint="eastAsia"/>
                <w:bCs/>
                <w:iCs/>
                <w:sz w:val="24"/>
                <w:szCs w:val="24"/>
              </w:rPr>
              <w:t>突变，还是</w:t>
            </w:r>
            <w:r w:rsidR="00095CC5">
              <w:rPr>
                <w:rFonts w:ascii="Times New Roman" w:hAnsi="Times New Roman" w:cs="Times New Roman" w:hint="eastAsia"/>
                <w:bCs/>
                <w:iCs/>
                <w:sz w:val="24"/>
                <w:szCs w:val="24"/>
              </w:rPr>
              <w:t>治疗</w:t>
            </w:r>
            <w:r w:rsidR="00ED46CF" w:rsidRPr="00ED46CF">
              <w:rPr>
                <w:rFonts w:ascii="Times New Roman" w:hAnsi="Times New Roman" w:cs="Times New Roman" w:hint="eastAsia"/>
                <w:bCs/>
                <w:iCs/>
                <w:sz w:val="24"/>
                <w:szCs w:val="24"/>
              </w:rPr>
              <w:t>PACC</w:t>
            </w:r>
            <w:r w:rsidR="00ED46CF" w:rsidRPr="00ED46CF">
              <w:rPr>
                <w:rFonts w:ascii="Times New Roman" w:hAnsi="Times New Roman" w:cs="Times New Roman" w:hint="eastAsia"/>
                <w:bCs/>
                <w:iCs/>
                <w:sz w:val="24"/>
                <w:szCs w:val="24"/>
              </w:rPr>
              <w:t>突变，单药治疗</w:t>
            </w:r>
            <w:r w:rsidR="00095CC5">
              <w:rPr>
                <w:rFonts w:ascii="Times New Roman" w:hAnsi="Times New Roman" w:cs="Times New Roman" w:hint="eastAsia"/>
                <w:bCs/>
                <w:iCs/>
                <w:sz w:val="24"/>
                <w:szCs w:val="24"/>
              </w:rPr>
              <w:t>均</w:t>
            </w:r>
            <w:r w:rsidR="00ED46CF" w:rsidRPr="00ED46CF">
              <w:rPr>
                <w:rFonts w:ascii="Times New Roman" w:hAnsi="Times New Roman" w:cs="Times New Roman" w:hint="eastAsia"/>
                <w:bCs/>
                <w:iCs/>
                <w:sz w:val="24"/>
                <w:szCs w:val="24"/>
              </w:rPr>
              <w:t>见效快，肿瘤缓解深度高，持续时间长。</w:t>
            </w:r>
            <w:r w:rsidR="0035762C">
              <w:rPr>
                <w:rFonts w:ascii="Times New Roman" w:hAnsi="Times New Roman" w:cs="Times New Roman" w:hint="eastAsia"/>
                <w:bCs/>
                <w:iCs/>
                <w:sz w:val="24"/>
                <w:szCs w:val="24"/>
              </w:rPr>
              <w:t>以</w:t>
            </w:r>
            <w:proofErr w:type="gramStart"/>
            <w:r w:rsidR="0035762C">
              <w:rPr>
                <w:rFonts w:ascii="Times New Roman" w:hAnsi="Times New Roman" w:cs="Times New Roman" w:hint="eastAsia"/>
                <w:bCs/>
                <w:iCs/>
                <w:sz w:val="24"/>
                <w:szCs w:val="24"/>
              </w:rPr>
              <w:t>伏美替尼</w:t>
            </w:r>
            <w:proofErr w:type="gramEnd"/>
            <w:r w:rsidR="0035762C">
              <w:rPr>
                <w:rFonts w:ascii="Times New Roman" w:hAnsi="Times New Roman" w:cs="Times New Roman" w:hint="eastAsia"/>
                <w:bCs/>
                <w:iCs/>
                <w:sz w:val="24"/>
                <w:szCs w:val="24"/>
              </w:rPr>
              <w:t>为例，</w:t>
            </w:r>
            <w:proofErr w:type="gramStart"/>
            <w:r w:rsidR="0035762C">
              <w:rPr>
                <w:rFonts w:ascii="Times New Roman" w:hAnsi="Times New Roman" w:cs="Times New Roman" w:hint="eastAsia"/>
                <w:bCs/>
                <w:iCs/>
                <w:sz w:val="24"/>
                <w:szCs w:val="24"/>
              </w:rPr>
              <w:t>伏美替</w:t>
            </w:r>
            <w:proofErr w:type="gramEnd"/>
            <w:r w:rsidR="0035762C">
              <w:rPr>
                <w:rFonts w:ascii="Times New Roman" w:hAnsi="Times New Roman" w:cs="Times New Roman" w:hint="eastAsia"/>
                <w:bCs/>
                <w:iCs/>
                <w:sz w:val="24"/>
                <w:szCs w:val="24"/>
              </w:rPr>
              <w:t>尼对于敏感突变</w:t>
            </w:r>
            <w:r w:rsidR="005B19AF">
              <w:rPr>
                <w:rFonts w:ascii="Times New Roman" w:hAnsi="Times New Roman" w:cs="Times New Roman" w:hint="eastAsia"/>
                <w:bCs/>
                <w:iCs/>
                <w:sz w:val="24"/>
                <w:szCs w:val="24"/>
              </w:rPr>
              <w:t>的治疗</w:t>
            </w:r>
            <w:r w:rsidR="0035762C" w:rsidRPr="0035762C">
              <w:rPr>
                <w:rFonts w:ascii="Times New Roman" w:hAnsi="Times New Roman" w:cs="Times New Roman" w:hint="eastAsia"/>
                <w:bCs/>
                <w:iCs/>
                <w:sz w:val="24"/>
                <w:szCs w:val="24"/>
              </w:rPr>
              <w:t>PFS</w:t>
            </w:r>
            <w:r w:rsidR="0035762C" w:rsidRPr="0035762C">
              <w:rPr>
                <w:rFonts w:ascii="Times New Roman" w:hAnsi="Times New Roman" w:cs="Times New Roman" w:hint="eastAsia"/>
                <w:bCs/>
                <w:iCs/>
                <w:sz w:val="24"/>
                <w:szCs w:val="24"/>
              </w:rPr>
              <w:t>超过</w:t>
            </w:r>
            <w:r w:rsidR="0035762C" w:rsidRPr="0035762C">
              <w:rPr>
                <w:rFonts w:ascii="Times New Roman" w:hAnsi="Times New Roman" w:cs="Times New Roman" w:hint="eastAsia"/>
                <w:bCs/>
                <w:iCs/>
                <w:sz w:val="24"/>
                <w:szCs w:val="24"/>
              </w:rPr>
              <w:t>20</w:t>
            </w:r>
            <w:r w:rsidR="0035762C" w:rsidRPr="0035762C">
              <w:rPr>
                <w:rFonts w:ascii="Times New Roman" w:hAnsi="Times New Roman" w:cs="Times New Roman" w:hint="eastAsia"/>
                <w:bCs/>
                <w:iCs/>
                <w:sz w:val="24"/>
                <w:szCs w:val="24"/>
              </w:rPr>
              <w:t>个月，风险比</w:t>
            </w:r>
            <w:r w:rsidR="0035762C" w:rsidRPr="0035762C">
              <w:rPr>
                <w:rFonts w:ascii="Times New Roman" w:hAnsi="Times New Roman" w:cs="Times New Roman" w:hint="eastAsia"/>
                <w:bCs/>
                <w:iCs/>
                <w:sz w:val="24"/>
                <w:szCs w:val="24"/>
              </w:rPr>
              <w:t>[HR]0.44</w:t>
            </w:r>
            <w:r w:rsidR="0035762C" w:rsidRPr="0035762C">
              <w:rPr>
                <w:rFonts w:ascii="Times New Roman" w:hAnsi="Times New Roman" w:cs="Times New Roman" w:hint="eastAsia"/>
                <w:bCs/>
                <w:iCs/>
                <w:sz w:val="24"/>
                <w:szCs w:val="24"/>
              </w:rPr>
              <w:t>，三级以上不良反应的发生率仅有</w:t>
            </w:r>
            <w:r w:rsidR="0035762C" w:rsidRPr="0035762C">
              <w:rPr>
                <w:rFonts w:ascii="Times New Roman" w:hAnsi="Times New Roman" w:cs="Times New Roman" w:hint="eastAsia"/>
                <w:bCs/>
                <w:iCs/>
                <w:sz w:val="24"/>
                <w:szCs w:val="24"/>
              </w:rPr>
              <w:t>11%</w:t>
            </w:r>
            <w:r w:rsidR="0035762C" w:rsidRPr="0035762C">
              <w:rPr>
                <w:rFonts w:ascii="Times New Roman" w:hAnsi="Times New Roman" w:cs="Times New Roman" w:hint="eastAsia"/>
                <w:bCs/>
                <w:iCs/>
                <w:sz w:val="24"/>
                <w:szCs w:val="24"/>
              </w:rPr>
              <w:t>，同时一线</w:t>
            </w:r>
            <w:r w:rsidR="0035762C" w:rsidRPr="0035762C">
              <w:rPr>
                <w:rFonts w:ascii="Times New Roman" w:hAnsi="Times New Roman" w:cs="Times New Roman" w:hint="eastAsia"/>
                <w:bCs/>
                <w:iCs/>
                <w:sz w:val="24"/>
                <w:szCs w:val="24"/>
              </w:rPr>
              <w:lastRenderedPageBreak/>
              <w:t>治疗适应症已纳入国家医保目录，极大减轻了患者支付压力</w:t>
            </w:r>
            <w:r w:rsidR="005B19AF">
              <w:rPr>
                <w:rFonts w:ascii="Times New Roman" w:hAnsi="Times New Roman" w:cs="Times New Roman" w:hint="eastAsia"/>
                <w:bCs/>
                <w:iCs/>
                <w:sz w:val="24"/>
                <w:szCs w:val="24"/>
              </w:rPr>
              <w:t>；</w:t>
            </w:r>
            <w:r w:rsidR="00B4026F">
              <w:rPr>
                <w:rFonts w:ascii="Times New Roman" w:hAnsi="Times New Roman" w:cs="Times New Roman" w:hint="eastAsia"/>
                <w:bCs/>
                <w:iCs/>
                <w:sz w:val="24"/>
                <w:szCs w:val="24"/>
              </w:rPr>
              <w:t>对于</w:t>
            </w:r>
            <w:r w:rsidR="00B4026F" w:rsidRPr="00B4026F">
              <w:rPr>
                <w:rFonts w:ascii="Times New Roman" w:hAnsi="Times New Roman" w:cs="Times New Roman" w:hint="eastAsia"/>
                <w:bCs/>
                <w:iCs/>
                <w:sz w:val="24"/>
                <w:szCs w:val="24"/>
              </w:rPr>
              <w:t>EGFR 20</w:t>
            </w:r>
            <w:r w:rsidR="00B4026F" w:rsidRPr="00B4026F">
              <w:rPr>
                <w:rFonts w:ascii="Times New Roman" w:hAnsi="Times New Roman" w:cs="Times New Roman" w:hint="eastAsia"/>
                <w:bCs/>
                <w:iCs/>
                <w:sz w:val="24"/>
                <w:szCs w:val="24"/>
              </w:rPr>
              <w:t>号外显子插入突变</w:t>
            </w:r>
            <w:r w:rsidR="00B4026F" w:rsidRPr="00B4026F">
              <w:rPr>
                <w:rFonts w:ascii="Times New Roman" w:hAnsi="Times New Roman" w:cs="Times New Roman" w:hint="eastAsia"/>
                <w:bCs/>
                <w:iCs/>
                <w:sz w:val="24"/>
                <w:szCs w:val="24"/>
              </w:rPr>
              <w:t>NSCLC</w:t>
            </w:r>
            <w:r w:rsidR="00B4026F" w:rsidRPr="00B4026F">
              <w:rPr>
                <w:rFonts w:ascii="Times New Roman" w:hAnsi="Times New Roman" w:cs="Times New Roman" w:hint="eastAsia"/>
                <w:bCs/>
                <w:iCs/>
                <w:sz w:val="24"/>
                <w:szCs w:val="24"/>
              </w:rPr>
              <w:t>的</w:t>
            </w:r>
            <w:r w:rsidR="00B4026F">
              <w:rPr>
                <w:rFonts w:ascii="Times New Roman" w:hAnsi="Times New Roman" w:cs="Times New Roman" w:hint="eastAsia"/>
                <w:bCs/>
                <w:iCs/>
                <w:sz w:val="24"/>
                <w:szCs w:val="24"/>
              </w:rPr>
              <w:t>二</w:t>
            </w:r>
            <w:r w:rsidR="00B4026F" w:rsidRPr="00B4026F">
              <w:rPr>
                <w:rFonts w:ascii="Times New Roman" w:hAnsi="Times New Roman" w:cs="Times New Roman" w:hint="eastAsia"/>
                <w:bCs/>
                <w:iCs/>
                <w:sz w:val="24"/>
                <w:szCs w:val="24"/>
              </w:rPr>
              <w:t>线治疗</w:t>
            </w:r>
            <w:r w:rsidR="00B4026F">
              <w:rPr>
                <w:rFonts w:ascii="Times New Roman" w:hAnsi="Times New Roman" w:cs="Times New Roman" w:hint="eastAsia"/>
                <w:bCs/>
                <w:iCs/>
                <w:sz w:val="24"/>
                <w:szCs w:val="24"/>
              </w:rPr>
              <w:t>，</w:t>
            </w:r>
            <w:r w:rsidR="00B4026F" w:rsidRPr="00B4026F">
              <w:rPr>
                <w:rFonts w:ascii="Times New Roman" w:hAnsi="Times New Roman" w:cs="Times New Roman" w:hint="eastAsia"/>
                <w:bCs/>
                <w:iCs/>
                <w:sz w:val="24"/>
                <w:szCs w:val="24"/>
              </w:rPr>
              <w:t>中位无进展生存期（</w:t>
            </w:r>
            <w:r w:rsidR="00B4026F" w:rsidRPr="00B4026F">
              <w:rPr>
                <w:rFonts w:ascii="Times New Roman" w:hAnsi="Times New Roman" w:cs="Times New Roman" w:hint="eastAsia"/>
                <w:bCs/>
                <w:iCs/>
                <w:sz w:val="24"/>
                <w:szCs w:val="24"/>
              </w:rPr>
              <w:t>PFS</w:t>
            </w:r>
            <w:r w:rsidR="00B4026F" w:rsidRPr="00B4026F">
              <w:rPr>
                <w:rFonts w:ascii="Times New Roman" w:hAnsi="Times New Roman" w:cs="Times New Roman" w:hint="eastAsia"/>
                <w:bCs/>
                <w:iCs/>
                <w:sz w:val="24"/>
                <w:szCs w:val="24"/>
              </w:rPr>
              <w:t>）</w:t>
            </w:r>
            <w:r w:rsidR="00B628B5">
              <w:rPr>
                <w:rFonts w:ascii="Times New Roman" w:hAnsi="Times New Roman" w:cs="Times New Roman" w:hint="eastAsia"/>
                <w:bCs/>
                <w:iCs/>
                <w:sz w:val="24"/>
                <w:szCs w:val="24"/>
              </w:rPr>
              <w:t>超过</w:t>
            </w:r>
            <w:r w:rsidR="00B4026F" w:rsidRPr="00B4026F">
              <w:rPr>
                <w:rFonts w:ascii="Times New Roman" w:hAnsi="Times New Roman" w:cs="Times New Roman" w:hint="eastAsia"/>
                <w:bCs/>
                <w:iCs/>
                <w:sz w:val="24"/>
                <w:szCs w:val="24"/>
              </w:rPr>
              <w:t>8</w:t>
            </w:r>
            <w:r w:rsidR="00B4026F" w:rsidRPr="00B4026F">
              <w:rPr>
                <w:rFonts w:ascii="Times New Roman" w:hAnsi="Times New Roman" w:cs="Times New Roman" w:hint="eastAsia"/>
                <w:bCs/>
                <w:iCs/>
                <w:sz w:val="24"/>
                <w:szCs w:val="24"/>
              </w:rPr>
              <w:t>个月</w:t>
            </w:r>
            <w:r w:rsidR="00B628B5">
              <w:rPr>
                <w:rFonts w:ascii="Times New Roman" w:hAnsi="Times New Roman" w:cs="Times New Roman" w:hint="eastAsia"/>
                <w:bCs/>
                <w:iCs/>
                <w:sz w:val="24"/>
                <w:szCs w:val="24"/>
              </w:rPr>
              <w:t>，较同类产品具有显著优势；对于</w:t>
            </w:r>
            <w:r w:rsidR="005B19AF" w:rsidRPr="005B19AF">
              <w:rPr>
                <w:rFonts w:ascii="Times New Roman" w:hAnsi="Times New Roman" w:cs="Times New Roman" w:hint="eastAsia"/>
                <w:bCs/>
                <w:iCs/>
                <w:sz w:val="24"/>
                <w:szCs w:val="24"/>
              </w:rPr>
              <w:t>EGFR 20</w:t>
            </w:r>
            <w:r w:rsidR="005B19AF" w:rsidRPr="005B19AF">
              <w:rPr>
                <w:rFonts w:ascii="Times New Roman" w:hAnsi="Times New Roman" w:cs="Times New Roman" w:hint="eastAsia"/>
                <w:bCs/>
                <w:iCs/>
                <w:sz w:val="24"/>
                <w:szCs w:val="24"/>
              </w:rPr>
              <w:t>号外显子插入突变</w:t>
            </w:r>
            <w:r w:rsidR="005B19AF" w:rsidRPr="005B19AF">
              <w:rPr>
                <w:rFonts w:ascii="Times New Roman" w:hAnsi="Times New Roman" w:cs="Times New Roman" w:hint="eastAsia"/>
                <w:bCs/>
                <w:iCs/>
                <w:sz w:val="24"/>
                <w:szCs w:val="24"/>
              </w:rPr>
              <w:t>NSCLC</w:t>
            </w:r>
            <w:r w:rsidR="005B19AF" w:rsidRPr="005B19AF">
              <w:rPr>
                <w:rFonts w:ascii="Times New Roman" w:hAnsi="Times New Roman" w:cs="Times New Roman" w:hint="eastAsia"/>
                <w:bCs/>
                <w:iCs/>
                <w:sz w:val="24"/>
                <w:szCs w:val="24"/>
              </w:rPr>
              <w:t>的一线治疗</w:t>
            </w:r>
            <w:r w:rsidR="005B19AF">
              <w:rPr>
                <w:rFonts w:ascii="Times New Roman" w:hAnsi="Times New Roman" w:cs="Times New Roman" w:hint="eastAsia"/>
                <w:bCs/>
                <w:iCs/>
                <w:sz w:val="24"/>
                <w:szCs w:val="24"/>
              </w:rPr>
              <w:t>，有望明年年初获得</w:t>
            </w:r>
            <w:r w:rsidR="005B19AF">
              <w:rPr>
                <w:rFonts w:ascii="Times New Roman" w:hAnsi="Times New Roman" w:cs="Times New Roman" w:hint="eastAsia"/>
                <w:bCs/>
                <w:iCs/>
                <w:sz w:val="24"/>
                <w:szCs w:val="24"/>
              </w:rPr>
              <w:t>P</w:t>
            </w:r>
            <w:r w:rsidR="005B19AF">
              <w:rPr>
                <w:rFonts w:ascii="Times New Roman" w:hAnsi="Times New Roman" w:cs="Times New Roman"/>
                <w:bCs/>
                <w:iCs/>
                <w:sz w:val="24"/>
                <w:szCs w:val="24"/>
              </w:rPr>
              <w:t>FS</w:t>
            </w:r>
            <w:r w:rsidR="005B19AF">
              <w:rPr>
                <w:rFonts w:ascii="Times New Roman" w:hAnsi="Times New Roman" w:cs="Times New Roman" w:hint="eastAsia"/>
                <w:bCs/>
                <w:iCs/>
                <w:sz w:val="24"/>
                <w:szCs w:val="24"/>
              </w:rPr>
              <w:t>数据；</w:t>
            </w:r>
            <w:r w:rsidR="00A56F3B">
              <w:rPr>
                <w:rFonts w:ascii="Times New Roman" w:hAnsi="Times New Roman" w:cs="Times New Roman" w:hint="eastAsia"/>
                <w:bCs/>
                <w:iCs/>
                <w:sz w:val="24"/>
                <w:szCs w:val="24"/>
              </w:rPr>
              <w:t>而且</w:t>
            </w:r>
            <w:r w:rsidR="000E4325">
              <w:rPr>
                <w:rFonts w:ascii="Times New Roman" w:hAnsi="Times New Roman" w:cs="Times New Roman" w:hint="eastAsia"/>
                <w:bCs/>
                <w:iCs/>
                <w:sz w:val="24"/>
                <w:szCs w:val="24"/>
              </w:rPr>
              <w:t>根据</w:t>
            </w:r>
            <w:r w:rsidR="000E4325" w:rsidRPr="004244BE">
              <w:rPr>
                <w:rFonts w:ascii="Times New Roman" w:hAnsi="Times New Roman" w:cs="Times New Roman" w:hint="eastAsia"/>
                <w:bCs/>
                <w:iCs/>
                <w:sz w:val="24"/>
                <w:szCs w:val="24"/>
              </w:rPr>
              <w:t>FURTHER</w:t>
            </w:r>
            <w:r w:rsidR="000E4325" w:rsidRPr="004244BE">
              <w:rPr>
                <w:rFonts w:ascii="Times New Roman" w:hAnsi="Times New Roman" w:cs="Times New Roman" w:hint="eastAsia"/>
                <w:bCs/>
                <w:iCs/>
                <w:sz w:val="24"/>
                <w:szCs w:val="24"/>
              </w:rPr>
              <w:t>研究</w:t>
            </w:r>
            <w:r w:rsidR="000E4325">
              <w:rPr>
                <w:rFonts w:ascii="Times New Roman" w:hAnsi="Times New Roman" w:cs="Times New Roman" w:hint="eastAsia"/>
                <w:bCs/>
                <w:iCs/>
                <w:sz w:val="24"/>
                <w:szCs w:val="24"/>
              </w:rPr>
              <w:t>，</w:t>
            </w:r>
            <w:r w:rsidR="00B628B5">
              <w:rPr>
                <w:rFonts w:ascii="Times New Roman" w:hAnsi="Times New Roman" w:cs="Times New Roman"/>
                <w:bCs/>
                <w:iCs/>
                <w:sz w:val="24"/>
                <w:szCs w:val="24"/>
              </w:rPr>
              <w:t xml:space="preserve">EGFR </w:t>
            </w:r>
            <w:r w:rsidR="00B628B5" w:rsidRPr="00B628B5">
              <w:rPr>
                <w:rFonts w:ascii="Times New Roman" w:hAnsi="Times New Roman" w:cs="Times New Roman" w:hint="eastAsia"/>
                <w:bCs/>
                <w:iCs/>
                <w:sz w:val="24"/>
                <w:szCs w:val="24"/>
              </w:rPr>
              <w:t>PACC</w:t>
            </w:r>
            <w:r w:rsidR="00B628B5" w:rsidRPr="00B628B5">
              <w:rPr>
                <w:rFonts w:ascii="Times New Roman" w:hAnsi="Times New Roman" w:cs="Times New Roman" w:hint="eastAsia"/>
                <w:bCs/>
                <w:iCs/>
                <w:sz w:val="24"/>
                <w:szCs w:val="24"/>
              </w:rPr>
              <w:t>突变一线的</w:t>
            </w:r>
            <w:r w:rsidR="00B628B5" w:rsidRPr="00B628B5">
              <w:rPr>
                <w:rFonts w:ascii="Times New Roman" w:hAnsi="Times New Roman" w:cs="Times New Roman" w:hint="eastAsia"/>
                <w:bCs/>
                <w:iCs/>
                <w:sz w:val="24"/>
                <w:szCs w:val="24"/>
              </w:rPr>
              <w:t>PFS</w:t>
            </w:r>
            <w:r w:rsidR="00B628B5" w:rsidRPr="00B628B5">
              <w:rPr>
                <w:rFonts w:ascii="Times New Roman" w:hAnsi="Times New Roman" w:cs="Times New Roman" w:hint="eastAsia"/>
                <w:bCs/>
                <w:iCs/>
                <w:sz w:val="24"/>
                <w:szCs w:val="24"/>
              </w:rPr>
              <w:t>超过</w:t>
            </w:r>
            <w:r w:rsidR="00B628B5" w:rsidRPr="00B628B5">
              <w:rPr>
                <w:rFonts w:ascii="Times New Roman" w:hAnsi="Times New Roman" w:cs="Times New Roman" w:hint="eastAsia"/>
                <w:bCs/>
                <w:iCs/>
                <w:sz w:val="24"/>
                <w:szCs w:val="24"/>
              </w:rPr>
              <w:t>16</w:t>
            </w:r>
            <w:r w:rsidR="00B628B5" w:rsidRPr="00B628B5">
              <w:rPr>
                <w:rFonts w:ascii="Times New Roman" w:hAnsi="Times New Roman" w:cs="Times New Roman" w:hint="eastAsia"/>
                <w:bCs/>
                <w:iCs/>
                <w:sz w:val="24"/>
                <w:szCs w:val="24"/>
              </w:rPr>
              <w:t>个月，即使</w:t>
            </w:r>
            <w:r w:rsidR="00B628B5" w:rsidRPr="00B628B5">
              <w:rPr>
                <w:rFonts w:ascii="Times New Roman" w:hAnsi="Times New Roman" w:cs="Times New Roman" w:hint="eastAsia"/>
                <w:bCs/>
                <w:iCs/>
                <w:sz w:val="24"/>
                <w:szCs w:val="24"/>
              </w:rPr>
              <w:t>240mg</w:t>
            </w:r>
            <w:r w:rsidR="00B628B5" w:rsidRPr="00B628B5">
              <w:rPr>
                <w:rFonts w:ascii="Times New Roman" w:hAnsi="Times New Roman" w:cs="Times New Roman" w:hint="eastAsia"/>
                <w:bCs/>
                <w:iCs/>
                <w:sz w:val="24"/>
                <w:szCs w:val="24"/>
              </w:rPr>
              <w:t>剂量下，三级以上副反应发生率相对很低，安全可控。</w:t>
            </w:r>
            <w:r w:rsidR="00A56F3B">
              <w:rPr>
                <w:rFonts w:ascii="Times New Roman" w:hAnsi="Times New Roman" w:cs="Times New Roman" w:hint="eastAsia"/>
                <w:bCs/>
                <w:iCs/>
                <w:sz w:val="24"/>
                <w:szCs w:val="24"/>
              </w:rPr>
              <w:t>由此可见</w:t>
            </w:r>
            <w:r w:rsidR="00B628B5">
              <w:rPr>
                <w:rFonts w:ascii="Times New Roman" w:hAnsi="Times New Roman" w:cs="Times New Roman" w:hint="eastAsia"/>
                <w:bCs/>
                <w:iCs/>
                <w:sz w:val="24"/>
                <w:szCs w:val="24"/>
              </w:rPr>
              <w:t>，</w:t>
            </w:r>
            <w:proofErr w:type="gramStart"/>
            <w:r w:rsidR="00B628B5" w:rsidRPr="00B628B5">
              <w:rPr>
                <w:rFonts w:ascii="Times New Roman" w:hAnsi="Times New Roman" w:cs="Times New Roman" w:hint="eastAsia"/>
                <w:bCs/>
                <w:iCs/>
                <w:sz w:val="24"/>
                <w:szCs w:val="24"/>
              </w:rPr>
              <w:t>伏美替尼</w:t>
            </w:r>
            <w:proofErr w:type="gramEnd"/>
            <w:r w:rsidR="00B628B5" w:rsidRPr="00B628B5">
              <w:rPr>
                <w:rFonts w:ascii="Times New Roman" w:hAnsi="Times New Roman" w:cs="Times New Roman" w:hint="eastAsia"/>
                <w:bCs/>
                <w:iCs/>
                <w:sz w:val="24"/>
                <w:szCs w:val="24"/>
              </w:rPr>
              <w:t>是</w:t>
            </w:r>
            <w:r w:rsidR="00A56F3B">
              <w:rPr>
                <w:rFonts w:ascii="Times New Roman" w:hAnsi="Times New Roman" w:cs="Times New Roman" w:hint="eastAsia"/>
                <w:bCs/>
                <w:iCs/>
                <w:sz w:val="24"/>
                <w:szCs w:val="24"/>
              </w:rPr>
              <w:t>具有显著优势</w:t>
            </w:r>
            <w:r w:rsidR="00B628B5" w:rsidRPr="00B628B5">
              <w:rPr>
                <w:rFonts w:ascii="Times New Roman" w:hAnsi="Times New Roman" w:cs="Times New Roman" w:hint="eastAsia"/>
                <w:bCs/>
                <w:iCs/>
                <w:sz w:val="24"/>
                <w:szCs w:val="24"/>
              </w:rPr>
              <w:t>的三代</w:t>
            </w:r>
            <w:r w:rsidR="00B628B5" w:rsidRPr="00B628B5">
              <w:rPr>
                <w:rFonts w:ascii="Times New Roman" w:hAnsi="Times New Roman" w:cs="Times New Roman" w:hint="eastAsia"/>
                <w:bCs/>
                <w:iCs/>
                <w:sz w:val="24"/>
                <w:szCs w:val="24"/>
              </w:rPr>
              <w:t>EGFR TKI</w:t>
            </w:r>
            <w:r w:rsidR="00B628B5" w:rsidRPr="00B628B5">
              <w:rPr>
                <w:rFonts w:ascii="Times New Roman" w:hAnsi="Times New Roman" w:cs="Times New Roman" w:hint="eastAsia"/>
                <w:bCs/>
                <w:iCs/>
                <w:sz w:val="24"/>
                <w:szCs w:val="24"/>
              </w:rPr>
              <w:t>，</w:t>
            </w:r>
            <w:proofErr w:type="gramStart"/>
            <w:r w:rsidR="00B628B5">
              <w:rPr>
                <w:rFonts w:ascii="Times New Roman" w:hAnsi="Times New Roman" w:cs="Times New Roman" w:hint="eastAsia"/>
                <w:bCs/>
                <w:iCs/>
                <w:sz w:val="24"/>
                <w:szCs w:val="24"/>
              </w:rPr>
              <w:t>伏美替尼</w:t>
            </w:r>
            <w:proofErr w:type="gramEnd"/>
            <w:r w:rsidR="00B628B5" w:rsidRPr="00B628B5">
              <w:rPr>
                <w:rFonts w:ascii="Times New Roman" w:hAnsi="Times New Roman" w:cs="Times New Roman" w:hint="eastAsia"/>
                <w:bCs/>
                <w:iCs/>
                <w:sz w:val="24"/>
                <w:szCs w:val="24"/>
              </w:rPr>
              <w:t>销量</w:t>
            </w:r>
            <w:r w:rsidR="00A56F3B">
              <w:rPr>
                <w:rFonts w:ascii="Times New Roman" w:hAnsi="Times New Roman" w:cs="Times New Roman" w:hint="eastAsia"/>
                <w:bCs/>
                <w:iCs/>
                <w:sz w:val="24"/>
                <w:szCs w:val="24"/>
              </w:rPr>
              <w:t>也得以</w:t>
            </w:r>
            <w:r w:rsidR="00B628B5" w:rsidRPr="00B628B5">
              <w:rPr>
                <w:rFonts w:ascii="Times New Roman" w:hAnsi="Times New Roman" w:cs="Times New Roman" w:hint="eastAsia"/>
                <w:bCs/>
                <w:iCs/>
                <w:sz w:val="24"/>
                <w:szCs w:val="24"/>
              </w:rPr>
              <w:t>持续增长，</w:t>
            </w:r>
            <w:r w:rsidR="00B628B5">
              <w:rPr>
                <w:rFonts w:ascii="Times New Roman" w:hAnsi="Times New Roman" w:cs="Times New Roman" w:hint="eastAsia"/>
                <w:bCs/>
                <w:iCs/>
                <w:sz w:val="24"/>
                <w:szCs w:val="24"/>
              </w:rPr>
              <w:t>市场占有率进一步提升。</w:t>
            </w:r>
          </w:p>
          <w:p w14:paraId="1A493FD2" w14:textId="1D389ABF" w:rsidR="0097136E" w:rsidRDefault="00B235D3" w:rsidP="00AB2BC6">
            <w:pPr>
              <w:spacing w:line="360" w:lineRule="auto"/>
              <w:ind w:firstLineChars="200" w:firstLine="480"/>
              <w:rPr>
                <w:rFonts w:ascii="Times New Roman" w:hAnsi="Times New Roman" w:cs="Times New Roman"/>
                <w:bCs/>
                <w:iCs/>
                <w:sz w:val="24"/>
                <w:szCs w:val="24"/>
              </w:rPr>
            </w:pPr>
            <w:r w:rsidRPr="00B235D3">
              <w:rPr>
                <w:rFonts w:ascii="Times New Roman" w:hAnsi="Times New Roman" w:cs="Times New Roman" w:hint="eastAsia"/>
                <w:bCs/>
                <w:iCs/>
                <w:sz w:val="24"/>
                <w:szCs w:val="24"/>
              </w:rPr>
              <w:t>另一方面，</w:t>
            </w:r>
            <w:r w:rsidR="00AB2BC6">
              <w:rPr>
                <w:rFonts w:ascii="Times New Roman" w:hAnsi="Times New Roman" w:cs="Times New Roman" w:hint="eastAsia"/>
                <w:bCs/>
                <w:iCs/>
                <w:sz w:val="24"/>
                <w:szCs w:val="24"/>
              </w:rPr>
              <w:t>E</w:t>
            </w:r>
            <w:r w:rsidR="00AB2BC6">
              <w:rPr>
                <w:rFonts w:ascii="Times New Roman" w:hAnsi="Times New Roman" w:cs="Times New Roman"/>
                <w:bCs/>
                <w:iCs/>
                <w:sz w:val="24"/>
                <w:szCs w:val="24"/>
              </w:rPr>
              <w:t>GFR-</w:t>
            </w:r>
            <w:r w:rsidRPr="00B235D3">
              <w:rPr>
                <w:rFonts w:ascii="Times New Roman" w:hAnsi="Times New Roman" w:cs="Times New Roman" w:hint="eastAsia"/>
                <w:bCs/>
                <w:iCs/>
                <w:sz w:val="24"/>
                <w:szCs w:val="24"/>
              </w:rPr>
              <w:t>TKI</w:t>
            </w:r>
            <w:r w:rsidRPr="00B235D3">
              <w:rPr>
                <w:rFonts w:ascii="Times New Roman" w:hAnsi="Times New Roman" w:cs="Times New Roman" w:hint="eastAsia"/>
                <w:bCs/>
                <w:iCs/>
                <w:sz w:val="24"/>
                <w:szCs w:val="24"/>
              </w:rPr>
              <w:t>联合化疗，联合</w:t>
            </w:r>
            <w:proofErr w:type="gramStart"/>
            <w:r w:rsidRPr="00B235D3">
              <w:rPr>
                <w:rFonts w:ascii="Times New Roman" w:hAnsi="Times New Roman" w:cs="Times New Roman" w:hint="eastAsia"/>
                <w:bCs/>
                <w:iCs/>
                <w:sz w:val="24"/>
                <w:szCs w:val="24"/>
              </w:rPr>
              <w:t>双抗都</w:t>
            </w:r>
            <w:proofErr w:type="gramEnd"/>
            <w:r w:rsidRPr="00B235D3">
              <w:rPr>
                <w:rFonts w:ascii="Times New Roman" w:hAnsi="Times New Roman" w:cs="Times New Roman" w:hint="eastAsia"/>
                <w:bCs/>
                <w:iCs/>
                <w:sz w:val="24"/>
                <w:szCs w:val="24"/>
              </w:rPr>
              <w:t>显示出</w:t>
            </w:r>
            <w:r>
              <w:rPr>
                <w:rFonts w:ascii="Times New Roman" w:hAnsi="Times New Roman" w:cs="Times New Roman" w:hint="eastAsia"/>
                <w:bCs/>
                <w:iCs/>
                <w:sz w:val="24"/>
                <w:szCs w:val="24"/>
              </w:rPr>
              <w:t>较</w:t>
            </w:r>
            <w:r w:rsidRPr="00B235D3">
              <w:rPr>
                <w:rFonts w:ascii="Times New Roman" w:hAnsi="Times New Roman" w:cs="Times New Roman" w:hint="eastAsia"/>
                <w:bCs/>
                <w:iCs/>
                <w:sz w:val="24"/>
                <w:szCs w:val="24"/>
              </w:rPr>
              <w:t>好的治疗效果，</w:t>
            </w:r>
            <w:r>
              <w:rPr>
                <w:rFonts w:ascii="Times New Roman" w:hAnsi="Times New Roman" w:cs="Times New Roman" w:hint="eastAsia"/>
                <w:bCs/>
                <w:iCs/>
                <w:sz w:val="24"/>
                <w:szCs w:val="24"/>
              </w:rPr>
              <w:t>比如说</w:t>
            </w:r>
            <w:r w:rsidRPr="00B235D3">
              <w:rPr>
                <w:rFonts w:ascii="Times New Roman" w:hAnsi="Times New Roman" w:cs="Times New Roman" w:hint="eastAsia"/>
                <w:bCs/>
                <w:iCs/>
                <w:sz w:val="24"/>
                <w:szCs w:val="24"/>
              </w:rPr>
              <w:t>OS</w:t>
            </w:r>
            <w:r w:rsidRPr="00B235D3">
              <w:rPr>
                <w:rFonts w:ascii="Times New Roman" w:hAnsi="Times New Roman" w:cs="Times New Roman" w:hint="eastAsia"/>
                <w:bCs/>
                <w:iCs/>
                <w:sz w:val="24"/>
                <w:szCs w:val="24"/>
              </w:rPr>
              <w:t>获益，</w:t>
            </w:r>
            <w:r w:rsidR="00FA2BD5">
              <w:rPr>
                <w:rFonts w:ascii="Times New Roman" w:hAnsi="Times New Roman" w:cs="Times New Roman" w:hint="eastAsia"/>
                <w:bCs/>
                <w:iCs/>
                <w:sz w:val="24"/>
                <w:szCs w:val="24"/>
              </w:rPr>
              <w:t>这也</w:t>
            </w:r>
            <w:r w:rsidRPr="00B235D3">
              <w:rPr>
                <w:rFonts w:ascii="Times New Roman" w:hAnsi="Times New Roman" w:cs="Times New Roman" w:hint="eastAsia"/>
                <w:bCs/>
                <w:iCs/>
                <w:sz w:val="24"/>
                <w:szCs w:val="24"/>
              </w:rPr>
              <w:t>启发大家探索通过联合用药进一步提升治疗效果，延长患者生存时间，</w:t>
            </w:r>
            <w:proofErr w:type="gramStart"/>
            <w:r>
              <w:rPr>
                <w:rFonts w:ascii="Times New Roman" w:hAnsi="Times New Roman" w:cs="Times New Roman" w:hint="eastAsia"/>
                <w:bCs/>
                <w:iCs/>
                <w:sz w:val="24"/>
                <w:szCs w:val="24"/>
              </w:rPr>
              <w:t>但是联药</w:t>
            </w:r>
            <w:r w:rsidRPr="00B235D3">
              <w:rPr>
                <w:rFonts w:ascii="Times New Roman" w:hAnsi="Times New Roman" w:cs="Times New Roman" w:hint="eastAsia"/>
                <w:bCs/>
                <w:iCs/>
                <w:sz w:val="24"/>
                <w:szCs w:val="24"/>
              </w:rPr>
              <w:t>安全</w:t>
            </w:r>
            <w:proofErr w:type="gramEnd"/>
            <w:r w:rsidRPr="00B235D3">
              <w:rPr>
                <w:rFonts w:ascii="Times New Roman" w:hAnsi="Times New Roman" w:cs="Times New Roman" w:hint="eastAsia"/>
                <w:bCs/>
                <w:iCs/>
                <w:sz w:val="24"/>
                <w:szCs w:val="24"/>
              </w:rPr>
              <w:t>性依然是能否广泛使用的关键因素。</w:t>
            </w:r>
            <w:proofErr w:type="gramStart"/>
            <w:r w:rsidRPr="00B235D3">
              <w:rPr>
                <w:rFonts w:ascii="Times New Roman" w:hAnsi="Times New Roman" w:cs="Times New Roman" w:hint="eastAsia"/>
                <w:bCs/>
                <w:iCs/>
                <w:sz w:val="24"/>
                <w:szCs w:val="24"/>
              </w:rPr>
              <w:t>伏美替尼</w:t>
            </w:r>
            <w:proofErr w:type="gramEnd"/>
            <w:r w:rsidRPr="00B235D3">
              <w:rPr>
                <w:rFonts w:ascii="Times New Roman" w:hAnsi="Times New Roman" w:cs="Times New Roman" w:hint="eastAsia"/>
                <w:bCs/>
                <w:iCs/>
                <w:sz w:val="24"/>
                <w:szCs w:val="24"/>
              </w:rPr>
              <w:t>作为已上市三代</w:t>
            </w:r>
            <w:r w:rsidRPr="00B235D3">
              <w:rPr>
                <w:rFonts w:ascii="Times New Roman" w:hAnsi="Times New Roman" w:cs="Times New Roman" w:hint="eastAsia"/>
                <w:bCs/>
                <w:iCs/>
                <w:sz w:val="24"/>
                <w:szCs w:val="24"/>
              </w:rPr>
              <w:t>EGFR-TKI</w:t>
            </w:r>
            <w:r w:rsidRPr="00B235D3">
              <w:rPr>
                <w:rFonts w:ascii="Times New Roman" w:hAnsi="Times New Roman" w:cs="Times New Roman" w:hint="eastAsia"/>
                <w:bCs/>
                <w:iCs/>
                <w:sz w:val="24"/>
                <w:szCs w:val="24"/>
              </w:rPr>
              <w:t>中在安全性、有效性、覆盖突变度上均表现突出的药物，</w:t>
            </w:r>
            <w:proofErr w:type="gramStart"/>
            <w:r w:rsidRPr="00B235D3">
              <w:rPr>
                <w:rFonts w:ascii="Times New Roman" w:hAnsi="Times New Roman" w:cs="Times New Roman" w:hint="eastAsia"/>
                <w:bCs/>
                <w:iCs/>
                <w:sz w:val="24"/>
                <w:szCs w:val="24"/>
              </w:rPr>
              <w:t>联药优</w:t>
            </w:r>
            <w:proofErr w:type="gramEnd"/>
            <w:r w:rsidRPr="00B235D3">
              <w:rPr>
                <w:rFonts w:ascii="Times New Roman" w:hAnsi="Times New Roman" w:cs="Times New Roman" w:hint="eastAsia"/>
                <w:bCs/>
                <w:iCs/>
                <w:sz w:val="24"/>
                <w:szCs w:val="24"/>
              </w:rPr>
              <w:t>势</w:t>
            </w:r>
            <w:r w:rsidR="0097136E">
              <w:rPr>
                <w:rFonts w:ascii="Times New Roman" w:hAnsi="Times New Roman" w:cs="Times New Roman" w:hint="eastAsia"/>
                <w:bCs/>
                <w:iCs/>
                <w:sz w:val="24"/>
                <w:szCs w:val="24"/>
              </w:rPr>
              <w:t>会更加</w:t>
            </w:r>
            <w:r w:rsidRPr="00B235D3">
              <w:rPr>
                <w:rFonts w:ascii="Times New Roman" w:hAnsi="Times New Roman" w:cs="Times New Roman" w:hint="eastAsia"/>
                <w:bCs/>
                <w:iCs/>
                <w:sz w:val="24"/>
                <w:szCs w:val="24"/>
              </w:rPr>
              <w:t>明显。</w:t>
            </w:r>
            <w:r w:rsidR="00AB2BC6">
              <w:rPr>
                <w:rFonts w:ascii="Times New Roman" w:hAnsi="Times New Roman" w:cs="Times New Roman"/>
                <w:bCs/>
                <w:iCs/>
                <w:sz w:val="24"/>
                <w:szCs w:val="24"/>
              </w:rPr>
              <w:t>EGFR-</w:t>
            </w:r>
            <w:r w:rsidRPr="00B235D3">
              <w:rPr>
                <w:rFonts w:ascii="Times New Roman" w:hAnsi="Times New Roman" w:cs="Times New Roman" w:hint="eastAsia"/>
                <w:bCs/>
                <w:iCs/>
                <w:sz w:val="24"/>
                <w:szCs w:val="24"/>
              </w:rPr>
              <w:t>TKI</w:t>
            </w:r>
            <w:r w:rsidRPr="00B235D3">
              <w:rPr>
                <w:rFonts w:ascii="Times New Roman" w:hAnsi="Times New Roman" w:cs="Times New Roman" w:hint="eastAsia"/>
                <w:bCs/>
                <w:iCs/>
                <w:sz w:val="24"/>
                <w:szCs w:val="24"/>
              </w:rPr>
              <w:t>与安全性好的</w:t>
            </w:r>
            <w:r w:rsidRPr="00B235D3">
              <w:rPr>
                <w:rFonts w:ascii="Times New Roman" w:hAnsi="Times New Roman" w:cs="Times New Roman" w:hint="eastAsia"/>
                <w:bCs/>
                <w:iCs/>
                <w:sz w:val="24"/>
                <w:szCs w:val="24"/>
              </w:rPr>
              <w:t>ADC</w:t>
            </w:r>
            <w:r w:rsidRPr="00B235D3">
              <w:rPr>
                <w:rFonts w:ascii="Times New Roman" w:hAnsi="Times New Roman" w:cs="Times New Roman" w:hint="eastAsia"/>
                <w:bCs/>
                <w:iCs/>
                <w:sz w:val="24"/>
                <w:szCs w:val="24"/>
              </w:rPr>
              <w:t>药物联合使用会很有前景，尤其是对于预后差的患者人群，比如脑转移</w:t>
            </w:r>
            <w:r>
              <w:rPr>
                <w:rFonts w:ascii="Times New Roman" w:hAnsi="Times New Roman" w:cs="Times New Roman" w:hint="eastAsia"/>
                <w:bCs/>
                <w:iCs/>
                <w:sz w:val="24"/>
                <w:szCs w:val="24"/>
              </w:rPr>
              <w:t>患者</w:t>
            </w:r>
            <w:r w:rsidR="0097136E">
              <w:rPr>
                <w:rFonts w:ascii="Times New Roman" w:hAnsi="Times New Roman" w:cs="Times New Roman" w:hint="eastAsia"/>
                <w:bCs/>
                <w:iCs/>
                <w:sz w:val="24"/>
                <w:szCs w:val="24"/>
              </w:rPr>
              <w:t>、</w:t>
            </w:r>
            <w:r w:rsidRPr="00B235D3">
              <w:rPr>
                <w:rFonts w:ascii="Times New Roman" w:hAnsi="Times New Roman" w:cs="Times New Roman" w:hint="eastAsia"/>
                <w:bCs/>
                <w:iCs/>
                <w:sz w:val="24"/>
                <w:szCs w:val="24"/>
              </w:rPr>
              <w:t>L858R</w:t>
            </w:r>
            <w:r>
              <w:rPr>
                <w:rFonts w:ascii="Times New Roman" w:hAnsi="Times New Roman" w:cs="Times New Roman" w:hint="eastAsia"/>
                <w:bCs/>
                <w:iCs/>
                <w:sz w:val="24"/>
                <w:szCs w:val="24"/>
              </w:rPr>
              <w:t>患者</w:t>
            </w:r>
            <w:r w:rsidR="0097136E">
              <w:rPr>
                <w:rFonts w:ascii="Times New Roman" w:hAnsi="Times New Roman" w:cs="Times New Roman" w:hint="eastAsia"/>
                <w:bCs/>
                <w:iCs/>
                <w:sz w:val="24"/>
                <w:szCs w:val="24"/>
              </w:rPr>
              <w:t>、</w:t>
            </w:r>
            <w:r w:rsidRPr="00B235D3">
              <w:rPr>
                <w:rFonts w:ascii="Times New Roman" w:hAnsi="Times New Roman" w:cs="Times New Roman" w:hint="eastAsia"/>
                <w:bCs/>
                <w:iCs/>
                <w:sz w:val="24"/>
                <w:szCs w:val="24"/>
              </w:rPr>
              <w:t>合并突变或者</w:t>
            </w:r>
            <w:r w:rsidRPr="00B235D3">
              <w:rPr>
                <w:rFonts w:ascii="Times New Roman" w:hAnsi="Times New Roman" w:cs="Times New Roman" w:hint="eastAsia"/>
                <w:bCs/>
                <w:iCs/>
                <w:sz w:val="24"/>
                <w:szCs w:val="24"/>
              </w:rPr>
              <w:t>ct</w:t>
            </w:r>
            <w:r w:rsidR="00FA2BD5">
              <w:rPr>
                <w:rFonts w:ascii="Times New Roman" w:hAnsi="Times New Roman" w:cs="Times New Roman"/>
                <w:bCs/>
                <w:iCs/>
                <w:sz w:val="24"/>
                <w:szCs w:val="24"/>
              </w:rPr>
              <w:t>DNA</w:t>
            </w:r>
            <w:r w:rsidRPr="00B235D3">
              <w:rPr>
                <w:rFonts w:ascii="Times New Roman" w:hAnsi="Times New Roman" w:cs="Times New Roman" w:hint="eastAsia"/>
                <w:bCs/>
                <w:iCs/>
                <w:sz w:val="24"/>
                <w:szCs w:val="24"/>
              </w:rPr>
              <w:t>未清除的患者等，这也是</w:t>
            </w:r>
            <w:r w:rsidR="0097136E">
              <w:rPr>
                <w:rFonts w:ascii="Times New Roman" w:hAnsi="Times New Roman" w:cs="Times New Roman" w:hint="eastAsia"/>
                <w:bCs/>
                <w:iCs/>
                <w:sz w:val="24"/>
                <w:szCs w:val="24"/>
              </w:rPr>
              <w:t>公司</w:t>
            </w:r>
            <w:r w:rsidRPr="00B235D3">
              <w:rPr>
                <w:rFonts w:ascii="Times New Roman" w:hAnsi="Times New Roman" w:cs="Times New Roman" w:hint="eastAsia"/>
                <w:bCs/>
                <w:iCs/>
                <w:sz w:val="24"/>
                <w:szCs w:val="24"/>
              </w:rPr>
              <w:t>开发</w:t>
            </w:r>
            <w:r w:rsidRPr="00B235D3">
              <w:rPr>
                <w:rFonts w:ascii="Times New Roman" w:hAnsi="Times New Roman" w:cs="Times New Roman" w:hint="eastAsia"/>
                <w:bCs/>
                <w:iCs/>
                <w:sz w:val="24"/>
                <w:szCs w:val="24"/>
              </w:rPr>
              <w:t>ADC</w:t>
            </w:r>
            <w:r w:rsidRPr="00B235D3">
              <w:rPr>
                <w:rFonts w:ascii="Times New Roman" w:hAnsi="Times New Roman" w:cs="Times New Roman" w:hint="eastAsia"/>
                <w:bCs/>
                <w:iCs/>
                <w:sz w:val="24"/>
                <w:szCs w:val="24"/>
              </w:rPr>
              <w:t>药物的首选</w:t>
            </w:r>
            <w:r w:rsidR="0097136E">
              <w:rPr>
                <w:rFonts w:ascii="Times New Roman" w:hAnsi="Times New Roman" w:cs="Times New Roman" w:hint="eastAsia"/>
                <w:bCs/>
                <w:iCs/>
                <w:sz w:val="24"/>
                <w:szCs w:val="24"/>
              </w:rPr>
              <w:t>。</w:t>
            </w:r>
            <w:r w:rsidRPr="00B235D3">
              <w:rPr>
                <w:rFonts w:ascii="Times New Roman" w:hAnsi="Times New Roman" w:cs="Times New Roman" w:hint="eastAsia"/>
                <w:bCs/>
                <w:iCs/>
                <w:sz w:val="24"/>
                <w:szCs w:val="24"/>
              </w:rPr>
              <w:t>如果</w:t>
            </w:r>
            <w:r>
              <w:rPr>
                <w:rFonts w:ascii="Times New Roman" w:hAnsi="Times New Roman" w:cs="Times New Roman" w:hint="eastAsia"/>
                <w:bCs/>
                <w:iCs/>
                <w:sz w:val="24"/>
                <w:szCs w:val="24"/>
              </w:rPr>
              <w:t>A</w:t>
            </w:r>
            <w:r>
              <w:rPr>
                <w:rFonts w:ascii="Times New Roman" w:hAnsi="Times New Roman" w:cs="Times New Roman"/>
                <w:bCs/>
                <w:iCs/>
                <w:sz w:val="24"/>
                <w:szCs w:val="24"/>
              </w:rPr>
              <w:t>DC</w:t>
            </w:r>
            <w:r w:rsidR="00FA2BD5">
              <w:rPr>
                <w:rFonts w:ascii="Times New Roman" w:hAnsi="Times New Roman" w:cs="Times New Roman" w:hint="eastAsia"/>
                <w:bCs/>
                <w:iCs/>
                <w:sz w:val="24"/>
                <w:szCs w:val="24"/>
              </w:rPr>
              <w:t>药物</w:t>
            </w:r>
            <w:r w:rsidRPr="00B235D3">
              <w:rPr>
                <w:rFonts w:ascii="Times New Roman" w:hAnsi="Times New Roman" w:cs="Times New Roman" w:hint="eastAsia"/>
                <w:bCs/>
                <w:iCs/>
                <w:sz w:val="24"/>
                <w:szCs w:val="24"/>
              </w:rPr>
              <w:t>安全耐受</w:t>
            </w:r>
            <w:r>
              <w:rPr>
                <w:rFonts w:ascii="Times New Roman" w:hAnsi="Times New Roman" w:cs="Times New Roman" w:hint="eastAsia"/>
                <w:bCs/>
                <w:iCs/>
                <w:sz w:val="24"/>
                <w:szCs w:val="24"/>
              </w:rPr>
              <w:t>,</w:t>
            </w:r>
            <w:r w:rsidRPr="00B235D3">
              <w:rPr>
                <w:rFonts w:ascii="Times New Roman" w:hAnsi="Times New Roman" w:cs="Times New Roman" w:hint="eastAsia"/>
                <w:bCs/>
                <w:iCs/>
                <w:sz w:val="24"/>
                <w:szCs w:val="24"/>
              </w:rPr>
              <w:t>患者的接受度也会提高。</w:t>
            </w:r>
            <w:proofErr w:type="gramStart"/>
            <w:r w:rsidRPr="00B235D3">
              <w:rPr>
                <w:rFonts w:ascii="Times New Roman" w:hAnsi="Times New Roman" w:cs="Times New Roman" w:hint="eastAsia"/>
                <w:bCs/>
                <w:iCs/>
                <w:sz w:val="24"/>
                <w:szCs w:val="24"/>
              </w:rPr>
              <w:t>伏美替尼</w:t>
            </w:r>
            <w:proofErr w:type="gramEnd"/>
            <w:r w:rsidRPr="00B235D3">
              <w:rPr>
                <w:rFonts w:ascii="Times New Roman" w:hAnsi="Times New Roman" w:cs="Times New Roman" w:hint="eastAsia"/>
                <w:bCs/>
                <w:iCs/>
                <w:sz w:val="24"/>
                <w:szCs w:val="24"/>
              </w:rPr>
              <w:t>目前正在开展与多款</w:t>
            </w:r>
            <w:r w:rsidRPr="00B235D3">
              <w:rPr>
                <w:rFonts w:ascii="Times New Roman" w:hAnsi="Times New Roman" w:cs="Times New Roman" w:hint="eastAsia"/>
                <w:bCs/>
                <w:iCs/>
                <w:sz w:val="24"/>
                <w:szCs w:val="24"/>
              </w:rPr>
              <w:t>ADC</w:t>
            </w:r>
            <w:r w:rsidRPr="00B235D3">
              <w:rPr>
                <w:rFonts w:ascii="Times New Roman" w:hAnsi="Times New Roman" w:cs="Times New Roman" w:hint="eastAsia"/>
                <w:bCs/>
                <w:iCs/>
                <w:sz w:val="24"/>
                <w:szCs w:val="24"/>
              </w:rPr>
              <w:t>药物，小分子药物，包括</w:t>
            </w:r>
            <w:r w:rsidRPr="00B235D3">
              <w:rPr>
                <w:rFonts w:ascii="Times New Roman" w:hAnsi="Times New Roman" w:cs="Times New Roman" w:hint="eastAsia"/>
                <w:bCs/>
                <w:iCs/>
                <w:sz w:val="24"/>
                <w:szCs w:val="24"/>
              </w:rPr>
              <w:t>PD1</w:t>
            </w:r>
            <w:r w:rsidRPr="00B235D3">
              <w:rPr>
                <w:rFonts w:ascii="Times New Roman" w:hAnsi="Times New Roman" w:cs="Times New Roman" w:hint="eastAsia"/>
                <w:bCs/>
                <w:iCs/>
                <w:sz w:val="24"/>
                <w:szCs w:val="24"/>
              </w:rPr>
              <w:t>口服抑制剂的联合用药研究，力图为患者找到</w:t>
            </w:r>
            <w:r w:rsidR="00CE6ADA">
              <w:rPr>
                <w:rFonts w:ascii="Times New Roman" w:hAnsi="Times New Roman" w:cs="Times New Roman" w:hint="eastAsia"/>
                <w:bCs/>
                <w:iCs/>
                <w:sz w:val="24"/>
                <w:szCs w:val="24"/>
              </w:rPr>
              <w:t>更</w:t>
            </w:r>
            <w:r w:rsidRPr="00B235D3">
              <w:rPr>
                <w:rFonts w:ascii="Times New Roman" w:hAnsi="Times New Roman" w:cs="Times New Roman" w:hint="eastAsia"/>
                <w:bCs/>
                <w:iCs/>
                <w:sz w:val="24"/>
                <w:szCs w:val="24"/>
              </w:rPr>
              <w:t>适合的治疗方案。</w:t>
            </w:r>
          </w:p>
          <w:p w14:paraId="262FB2E5" w14:textId="6F3A90AC" w:rsidR="00B235D3" w:rsidRPr="0035762C" w:rsidRDefault="0097136E" w:rsidP="00B235D3">
            <w:pPr>
              <w:spacing w:line="360" w:lineRule="auto"/>
              <w:ind w:firstLineChars="200" w:firstLine="480"/>
              <w:rPr>
                <w:rFonts w:ascii="Times New Roman" w:hAnsi="Times New Roman" w:cs="Times New Roman"/>
                <w:bCs/>
                <w:iCs/>
                <w:sz w:val="24"/>
                <w:szCs w:val="24"/>
              </w:rPr>
            </w:pPr>
            <w:proofErr w:type="gramStart"/>
            <w:r>
              <w:rPr>
                <w:rFonts w:ascii="Times New Roman" w:hAnsi="Times New Roman" w:cs="Times New Roman" w:hint="eastAsia"/>
                <w:bCs/>
                <w:iCs/>
                <w:sz w:val="24"/>
                <w:szCs w:val="24"/>
              </w:rPr>
              <w:t>伏美替尼无</w:t>
            </w:r>
            <w:r w:rsidRPr="0097136E">
              <w:rPr>
                <w:rFonts w:ascii="Times New Roman" w:hAnsi="Times New Roman" w:cs="Times New Roman" w:hint="eastAsia"/>
                <w:bCs/>
                <w:iCs/>
                <w:sz w:val="24"/>
                <w:szCs w:val="24"/>
              </w:rPr>
              <w:t>论</w:t>
            </w:r>
            <w:proofErr w:type="gramEnd"/>
            <w:r w:rsidRPr="0097136E">
              <w:rPr>
                <w:rFonts w:ascii="Times New Roman" w:hAnsi="Times New Roman" w:cs="Times New Roman" w:hint="eastAsia"/>
                <w:bCs/>
                <w:iCs/>
                <w:sz w:val="24"/>
                <w:szCs w:val="24"/>
              </w:rPr>
              <w:t>是单</w:t>
            </w:r>
            <w:proofErr w:type="gramStart"/>
            <w:r w:rsidRPr="0097136E">
              <w:rPr>
                <w:rFonts w:ascii="Times New Roman" w:hAnsi="Times New Roman" w:cs="Times New Roman" w:hint="eastAsia"/>
                <w:bCs/>
                <w:iCs/>
                <w:sz w:val="24"/>
                <w:szCs w:val="24"/>
              </w:rPr>
              <w:t>药还</w:t>
            </w:r>
            <w:proofErr w:type="gramEnd"/>
            <w:r w:rsidRPr="0097136E">
              <w:rPr>
                <w:rFonts w:ascii="Times New Roman" w:hAnsi="Times New Roman" w:cs="Times New Roman" w:hint="eastAsia"/>
                <w:bCs/>
                <w:iCs/>
                <w:sz w:val="24"/>
                <w:szCs w:val="24"/>
              </w:rPr>
              <w:t>有联合用药，</w:t>
            </w:r>
            <w:r w:rsidR="00460327">
              <w:rPr>
                <w:rFonts w:ascii="Times New Roman" w:hAnsi="Times New Roman" w:cs="Times New Roman" w:hint="eastAsia"/>
                <w:bCs/>
                <w:iCs/>
                <w:sz w:val="24"/>
                <w:szCs w:val="24"/>
              </w:rPr>
              <w:t>由于其良好的安全性和疗效、覆盖广，</w:t>
            </w:r>
            <w:r>
              <w:rPr>
                <w:rFonts w:ascii="Times New Roman" w:hAnsi="Times New Roman" w:cs="Times New Roman" w:hint="eastAsia"/>
                <w:bCs/>
                <w:iCs/>
                <w:sz w:val="24"/>
                <w:szCs w:val="24"/>
              </w:rPr>
              <w:t>都是基石药物</w:t>
            </w:r>
            <w:r w:rsidR="00460327">
              <w:rPr>
                <w:rFonts w:ascii="Times New Roman" w:hAnsi="Times New Roman" w:cs="Times New Roman" w:hint="eastAsia"/>
                <w:bCs/>
                <w:iCs/>
                <w:sz w:val="24"/>
                <w:szCs w:val="24"/>
              </w:rPr>
              <w:t>。公司相信无论是在单药治疗还是联合用药，</w:t>
            </w:r>
            <w:proofErr w:type="gramStart"/>
            <w:r w:rsidRPr="0097136E">
              <w:rPr>
                <w:rFonts w:ascii="Times New Roman" w:hAnsi="Times New Roman" w:cs="Times New Roman" w:hint="eastAsia"/>
                <w:bCs/>
                <w:iCs/>
                <w:sz w:val="24"/>
                <w:szCs w:val="24"/>
              </w:rPr>
              <w:t>伏美替尼</w:t>
            </w:r>
            <w:r w:rsidR="00460327">
              <w:rPr>
                <w:rFonts w:ascii="Times New Roman" w:hAnsi="Times New Roman" w:cs="Times New Roman" w:hint="eastAsia"/>
                <w:bCs/>
                <w:iCs/>
                <w:sz w:val="24"/>
                <w:szCs w:val="24"/>
              </w:rPr>
              <w:t>都</w:t>
            </w:r>
            <w:proofErr w:type="gramEnd"/>
            <w:r w:rsidR="00460327">
              <w:rPr>
                <w:rFonts w:ascii="Times New Roman" w:hAnsi="Times New Roman" w:cs="Times New Roman" w:hint="eastAsia"/>
                <w:bCs/>
                <w:iCs/>
                <w:sz w:val="24"/>
                <w:szCs w:val="24"/>
              </w:rPr>
              <w:t>将</w:t>
            </w:r>
            <w:r w:rsidR="00CE6ADA">
              <w:rPr>
                <w:rFonts w:ascii="Times New Roman" w:hAnsi="Times New Roman" w:cs="Times New Roman" w:hint="eastAsia"/>
                <w:bCs/>
                <w:iCs/>
                <w:sz w:val="24"/>
                <w:szCs w:val="24"/>
              </w:rPr>
              <w:t>展现出较好</w:t>
            </w:r>
            <w:r w:rsidR="00460327">
              <w:rPr>
                <w:rFonts w:ascii="Times New Roman" w:hAnsi="Times New Roman" w:cs="Times New Roman" w:hint="eastAsia"/>
                <w:bCs/>
                <w:iCs/>
                <w:sz w:val="24"/>
                <w:szCs w:val="24"/>
              </w:rPr>
              <w:t>的</w:t>
            </w:r>
            <w:r w:rsidR="00CE6ADA">
              <w:rPr>
                <w:rFonts w:ascii="Times New Roman" w:hAnsi="Times New Roman" w:cs="Times New Roman" w:hint="eastAsia"/>
                <w:bCs/>
                <w:iCs/>
                <w:sz w:val="24"/>
                <w:szCs w:val="24"/>
              </w:rPr>
              <w:t>治疗</w:t>
            </w:r>
            <w:r w:rsidR="00460327">
              <w:rPr>
                <w:rFonts w:ascii="Times New Roman" w:hAnsi="Times New Roman" w:cs="Times New Roman" w:hint="eastAsia"/>
                <w:bCs/>
                <w:iCs/>
                <w:sz w:val="24"/>
                <w:szCs w:val="24"/>
              </w:rPr>
              <w:t>优势。</w:t>
            </w:r>
          </w:p>
          <w:p w14:paraId="3E4DF265" w14:textId="77777777" w:rsidR="00267983" w:rsidRPr="00947973" w:rsidRDefault="00267983" w:rsidP="00617720">
            <w:pPr>
              <w:spacing w:line="360" w:lineRule="auto"/>
              <w:rPr>
                <w:rFonts w:ascii="Times New Roman" w:hAnsi="Times New Roman" w:cs="Times New Roman"/>
                <w:bCs/>
                <w:iCs/>
                <w:color w:val="000000"/>
                <w:sz w:val="24"/>
                <w:szCs w:val="24"/>
              </w:rPr>
            </w:pPr>
          </w:p>
          <w:p w14:paraId="55827FCC" w14:textId="677995AB" w:rsidR="00BB2F45" w:rsidRPr="0006513D" w:rsidRDefault="00BB2F45" w:rsidP="00BB2F45">
            <w:pPr>
              <w:spacing w:line="360" w:lineRule="auto"/>
              <w:ind w:firstLineChars="200" w:firstLine="482"/>
              <w:rPr>
                <w:rFonts w:ascii="Times New Roman" w:hAnsi="Times New Roman" w:cs="Times New Roman"/>
                <w:b/>
                <w:bCs/>
                <w:iCs/>
                <w:color w:val="000000"/>
                <w:sz w:val="24"/>
                <w:szCs w:val="24"/>
              </w:rPr>
            </w:pPr>
            <w:r w:rsidRPr="00A553FF">
              <w:rPr>
                <w:rFonts w:ascii="Times New Roman" w:hAnsi="Times New Roman" w:cs="Times New Roman"/>
                <w:b/>
                <w:bCs/>
                <w:iCs/>
                <w:color w:val="000000"/>
                <w:sz w:val="24"/>
                <w:szCs w:val="24"/>
              </w:rPr>
              <w:t>问题</w:t>
            </w:r>
            <w:r w:rsidR="000E4325">
              <w:rPr>
                <w:rFonts w:ascii="Times New Roman" w:hAnsi="Times New Roman" w:cs="Times New Roman" w:hint="eastAsia"/>
                <w:b/>
                <w:bCs/>
                <w:iCs/>
                <w:color w:val="000000"/>
                <w:sz w:val="24"/>
                <w:szCs w:val="24"/>
              </w:rPr>
              <w:t>五</w:t>
            </w:r>
            <w:r w:rsidRPr="00A553FF">
              <w:rPr>
                <w:rFonts w:ascii="Times New Roman" w:hAnsi="Times New Roman" w:cs="Times New Roman"/>
                <w:b/>
                <w:bCs/>
                <w:iCs/>
                <w:color w:val="000000"/>
                <w:sz w:val="24"/>
                <w:szCs w:val="24"/>
              </w:rPr>
              <w:t>：</w:t>
            </w:r>
            <w:r w:rsidR="0043784A" w:rsidRPr="00A553FF">
              <w:rPr>
                <w:rFonts w:ascii="Times New Roman" w:hAnsi="Times New Roman" w:cs="Times New Roman" w:hint="eastAsia"/>
                <w:b/>
                <w:bCs/>
                <w:iCs/>
                <w:color w:val="000000"/>
                <w:sz w:val="24"/>
                <w:szCs w:val="24"/>
              </w:rPr>
              <w:t>公司在</w:t>
            </w:r>
            <w:r w:rsidR="004C78A6" w:rsidRPr="00A553FF">
              <w:rPr>
                <w:rFonts w:ascii="Times New Roman" w:hAnsi="Times New Roman" w:cs="Times New Roman"/>
                <w:b/>
                <w:bCs/>
                <w:iCs/>
                <w:color w:val="000000"/>
                <w:sz w:val="24"/>
                <w:szCs w:val="24"/>
              </w:rPr>
              <w:t>KRAS</w:t>
            </w:r>
            <w:r w:rsidR="0043784A" w:rsidRPr="00A553FF">
              <w:rPr>
                <w:rFonts w:ascii="Times New Roman" w:hAnsi="Times New Roman" w:cs="Times New Roman" w:hint="eastAsia"/>
                <w:b/>
                <w:bCs/>
                <w:iCs/>
                <w:color w:val="000000"/>
                <w:sz w:val="24"/>
                <w:szCs w:val="24"/>
              </w:rPr>
              <w:t>通路的布局思路和进展</w:t>
            </w:r>
            <w:r w:rsidR="004C78A6" w:rsidRPr="00A553FF">
              <w:rPr>
                <w:rFonts w:ascii="Times New Roman" w:hAnsi="Times New Roman" w:cs="Times New Roman" w:hint="eastAsia"/>
                <w:b/>
                <w:bCs/>
                <w:iCs/>
                <w:color w:val="000000"/>
                <w:sz w:val="24"/>
                <w:szCs w:val="24"/>
              </w:rPr>
              <w:t>是怎样的</w:t>
            </w:r>
            <w:r w:rsidR="0043784A" w:rsidRPr="00A553FF">
              <w:rPr>
                <w:rFonts w:ascii="Times New Roman" w:hAnsi="Times New Roman" w:cs="Times New Roman" w:hint="eastAsia"/>
                <w:b/>
                <w:bCs/>
                <w:iCs/>
                <w:color w:val="000000"/>
                <w:sz w:val="24"/>
                <w:szCs w:val="24"/>
              </w:rPr>
              <w:t>？</w:t>
            </w:r>
            <w:r w:rsidR="00947973" w:rsidRPr="0006513D">
              <w:rPr>
                <w:rFonts w:ascii="Times New Roman" w:hAnsi="Times New Roman" w:cs="Times New Roman"/>
                <w:b/>
                <w:bCs/>
                <w:iCs/>
                <w:color w:val="000000"/>
                <w:sz w:val="24"/>
                <w:szCs w:val="24"/>
              </w:rPr>
              <w:t xml:space="preserve"> </w:t>
            </w:r>
          </w:p>
          <w:p w14:paraId="0DC6031A" w14:textId="7EEDE5A1" w:rsidR="004C78A6" w:rsidRPr="004C78A6" w:rsidRDefault="00BB2F45" w:rsidP="004C78A6">
            <w:pPr>
              <w:spacing w:line="360" w:lineRule="auto"/>
              <w:ind w:firstLineChars="200" w:firstLine="480"/>
              <w:rPr>
                <w:rFonts w:ascii="Times New Roman" w:hAnsi="Times New Roman" w:cs="Times New Roman"/>
                <w:bCs/>
                <w:iCs/>
                <w:sz w:val="24"/>
                <w:szCs w:val="24"/>
              </w:rPr>
            </w:pPr>
            <w:r w:rsidRPr="0006513D">
              <w:rPr>
                <w:rFonts w:ascii="Times New Roman" w:hAnsi="Times New Roman" w:cs="Times New Roman"/>
                <w:bCs/>
                <w:iCs/>
                <w:sz w:val="24"/>
                <w:szCs w:val="24"/>
              </w:rPr>
              <w:t>答：</w:t>
            </w:r>
            <w:r w:rsidR="004C78A6" w:rsidRPr="004C78A6">
              <w:rPr>
                <w:rFonts w:ascii="Times New Roman" w:hAnsi="Times New Roman" w:cs="Times New Roman" w:hint="eastAsia"/>
                <w:bCs/>
                <w:iCs/>
                <w:sz w:val="24"/>
                <w:szCs w:val="24"/>
              </w:rPr>
              <w:t xml:space="preserve">KRAS </w:t>
            </w:r>
            <w:r w:rsidR="004C78A6" w:rsidRPr="004C78A6">
              <w:rPr>
                <w:rFonts w:ascii="Times New Roman" w:hAnsi="Times New Roman" w:cs="Times New Roman" w:hint="eastAsia"/>
                <w:bCs/>
                <w:iCs/>
                <w:sz w:val="24"/>
                <w:szCs w:val="24"/>
              </w:rPr>
              <w:t>突变是肿瘤领域常见的致癌驱动突变之一，</w:t>
            </w:r>
            <w:r w:rsidR="004C78A6" w:rsidRPr="004C78A6">
              <w:rPr>
                <w:rFonts w:ascii="Times New Roman" w:hAnsi="Times New Roman" w:cs="Times New Roman" w:hint="eastAsia"/>
                <w:bCs/>
                <w:iCs/>
                <w:sz w:val="24"/>
                <w:szCs w:val="24"/>
              </w:rPr>
              <w:lastRenderedPageBreak/>
              <w:t>约</w:t>
            </w:r>
            <w:r w:rsidR="004C78A6" w:rsidRPr="004C78A6">
              <w:rPr>
                <w:rFonts w:ascii="Times New Roman" w:hAnsi="Times New Roman" w:cs="Times New Roman" w:hint="eastAsia"/>
                <w:bCs/>
                <w:iCs/>
                <w:sz w:val="24"/>
                <w:szCs w:val="24"/>
              </w:rPr>
              <w:t>30%</w:t>
            </w:r>
            <w:r w:rsidR="004C78A6" w:rsidRPr="004C78A6">
              <w:rPr>
                <w:rFonts w:ascii="Times New Roman" w:hAnsi="Times New Roman" w:cs="Times New Roman" w:hint="eastAsia"/>
                <w:bCs/>
                <w:iCs/>
                <w:sz w:val="24"/>
                <w:szCs w:val="24"/>
              </w:rPr>
              <w:t>的恶性肿瘤都由</w:t>
            </w:r>
            <w:r w:rsidR="004C78A6" w:rsidRPr="004C78A6">
              <w:rPr>
                <w:rFonts w:ascii="Times New Roman" w:hAnsi="Times New Roman" w:cs="Times New Roman" w:hint="eastAsia"/>
                <w:bCs/>
                <w:iCs/>
                <w:sz w:val="24"/>
                <w:szCs w:val="24"/>
              </w:rPr>
              <w:t>KRAS</w:t>
            </w:r>
            <w:r w:rsidR="004C78A6" w:rsidRPr="004C78A6">
              <w:rPr>
                <w:rFonts w:ascii="Times New Roman" w:hAnsi="Times New Roman" w:cs="Times New Roman" w:hint="eastAsia"/>
                <w:bCs/>
                <w:iCs/>
                <w:sz w:val="24"/>
                <w:szCs w:val="24"/>
              </w:rPr>
              <w:t>突变导致，尤其在胰腺癌、结直肠癌、非小细胞肺癌</w:t>
            </w:r>
            <w:r w:rsidR="00143895">
              <w:rPr>
                <w:rFonts w:ascii="Times New Roman" w:hAnsi="Times New Roman" w:cs="Times New Roman" w:hint="eastAsia"/>
                <w:bCs/>
                <w:iCs/>
                <w:sz w:val="24"/>
                <w:szCs w:val="24"/>
              </w:rPr>
              <w:t>中高发</w:t>
            </w:r>
            <w:r w:rsidR="004C78A6" w:rsidRPr="004C78A6">
              <w:rPr>
                <w:rFonts w:ascii="Times New Roman" w:hAnsi="Times New Roman" w:cs="Times New Roman" w:hint="eastAsia"/>
                <w:bCs/>
                <w:iCs/>
                <w:sz w:val="24"/>
                <w:szCs w:val="24"/>
              </w:rPr>
              <w:t>。除了已经成功获批的</w:t>
            </w:r>
            <w:r w:rsidR="004C78A6" w:rsidRPr="004C78A6">
              <w:rPr>
                <w:rFonts w:ascii="Times New Roman" w:hAnsi="Times New Roman" w:cs="Times New Roman" w:hint="eastAsia"/>
                <w:bCs/>
                <w:iCs/>
                <w:sz w:val="24"/>
                <w:szCs w:val="24"/>
              </w:rPr>
              <w:t>KRAS G12C</w:t>
            </w:r>
            <w:r w:rsidR="00143895">
              <w:rPr>
                <w:rFonts w:ascii="Times New Roman" w:hAnsi="Times New Roman" w:cs="Times New Roman"/>
                <w:bCs/>
                <w:iCs/>
                <w:sz w:val="24"/>
                <w:szCs w:val="24"/>
              </w:rPr>
              <w:t xml:space="preserve"> </w:t>
            </w:r>
            <w:r w:rsidR="00143895">
              <w:rPr>
                <w:rFonts w:ascii="Times New Roman" w:hAnsi="Times New Roman" w:cs="Times New Roman" w:hint="eastAsia"/>
                <w:bCs/>
                <w:iCs/>
                <w:sz w:val="24"/>
                <w:szCs w:val="24"/>
              </w:rPr>
              <w:t>非小细胞肺癌</w:t>
            </w:r>
            <w:r w:rsidR="000E4325">
              <w:rPr>
                <w:rFonts w:ascii="Times New Roman" w:hAnsi="Times New Roman" w:cs="Times New Roman" w:hint="eastAsia"/>
                <w:bCs/>
                <w:iCs/>
                <w:sz w:val="24"/>
                <w:szCs w:val="24"/>
              </w:rPr>
              <w:t>适应症</w:t>
            </w:r>
            <w:r w:rsidR="004C78A6" w:rsidRPr="004C78A6">
              <w:rPr>
                <w:rFonts w:ascii="Times New Roman" w:hAnsi="Times New Roman" w:cs="Times New Roman" w:hint="eastAsia"/>
                <w:bCs/>
                <w:iCs/>
                <w:sz w:val="24"/>
                <w:szCs w:val="24"/>
              </w:rPr>
              <w:t>，其他突变或肿瘤至今未有有效的治疗</w:t>
            </w:r>
            <w:proofErr w:type="gramStart"/>
            <w:r w:rsidR="004C78A6" w:rsidRPr="004C78A6">
              <w:rPr>
                <w:rFonts w:ascii="Times New Roman" w:hAnsi="Times New Roman" w:cs="Times New Roman" w:hint="eastAsia"/>
                <w:bCs/>
                <w:iCs/>
                <w:sz w:val="24"/>
                <w:szCs w:val="24"/>
              </w:rPr>
              <w:t>药物获</w:t>
            </w:r>
            <w:proofErr w:type="gramEnd"/>
            <w:r w:rsidR="004C78A6" w:rsidRPr="004C78A6">
              <w:rPr>
                <w:rFonts w:ascii="Times New Roman" w:hAnsi="Times New Roman" w:cs="Times New Roman" w:hint="eastAsia"/>
                <w:bCs/>
                <w:iCs/>
                <w:sz w:val="24"/>
                <w:szCs w:val="24"/>
              </w:rPr>
              <w:t>批，存在巨大的临床需求，因此</w:t>
            </w:r>
            <w:r w:rsidR="004C78A6" w:rsidRPr="004C78A6">
              <w:rPr>
                <w:rFonts w:ascii="Times New Roman" w:hAnsi="Times New Roman" w:cs="Times New Roman" w:hint="eastAsia"/>
                <w:bCs/>
                <w:iCs/>
                <w:sz w:val="24"/>
                <w:szCs w:val="24"/>
              </w:rPr>
              <w:t>KRAS</w:t>
            </w:r>
            <w:r w:rsidR="00F44389">
              <w:rPr>
                <w:rFonts w:ascii="Times New Roman" w:hAnsi="Times New Roman" w:cs="Times New Roman" w:hint="eastAsia"/>
                <w:bCs/>
                <w:iCs/>
                <w:sz w:val="24"/>
                <w:szCs w:val="24"/>
              </w:rPr>
              <w:t>依然</w:t>
            </w:r>
            <w:r w:rsidR="004C78A6" w:rsidRPr="004C78A6">
              <w:rPr>
                <w:rFonts w:ascii="Times New Roman" w:hAnsi="Times New Roman" w:cs="Times New Roman" w:hint="eastAsia"/>
                <w:bCs/>
                <w:iCs/>
                <w:sz w:val="24"/>
                <w:szCs w:val="24"/>
              </w:rPr>
              <w:t>是公司重点布局的靶点，</w:t>
            </w:r>
            <w:r w:rsidR="00564DEB">
              <w:rPr>
                <w:rFonts w:ascii="Times New Roman" w:hAnsi="Times New Roman" w:cs="Times New Roman" w:hint="eastAsia"/>
                <w:bCs/>
                <w:iCs/>
                <w:sz w:val="24"/>
                <w:szCs w:val="24"/>
              </w:rPr>
              <w:t>主要</w:t>
            </w:r>
            <w:r w:rsidR="004C78A6" w:rsidRPr="004C78A6">
              <w:rPr>
                <w:rFonts w:ascii="Times New Roman" w:hAnsi="Times New Roman" w:cs="Times New Roman" w:hint="eastAsia"/>
                <w:bCs/>
                <w:iCs/>
                <w:sz w:val="24"/>
                <w:szCs w:val="24"/>
              </w:rPr>
              <w:t>策略是覆盖多突变亚型和</w:t>
            </w:r>
            <w:proofErr w:type="gramStart"/>
            <w:r w:rsidR="004C78A6" w:rsidRPr="004C78A6">
              <w:rPr>
                <w:rFonts w:ascii="Times New Roman" w:hAnsi="Times New Roman" w:cs="Times New Roman" w:hint="eastAsia"/>
                <w:bCs/>
                <w:iCs/>
                <w:sz w:val="24"/>
                <w:szCs w:val="24"/>
              </w:rPr>
              <w:t>多瘤种</w:t>
            </w:r>
            <w:proofErr w:type="gramEnd"/>
            <w:r w:rsidR="004C78A6" w:rsidRPr="004C78A6">
              <w:rPr>
                <w:rFonts w:ascii="Times New Roman" w:hAnsi="Times New Roman" w:cs="Times New Roman" w:hint="eastAsia"/>
                <w:bCs/>
                <w:iCs/>
                <w:sz w:val="24"/>
                <w:szCs w:val="24"/>
              </w:rPr>
              <w:t>多线治疗，协同通路上下游靶点增效。</w:t>
            </w:r>
          </w:p>
          <w:p w14:paraId="0071BE03" w14:textId="47266C06" w:rsidR="004C78A6" w:rsidRPr="004C78A6" w:rsidRDefault="004C78A6" w:rsidP="004C78A6">
            <w:pPr>
              <w:spacing w:line="360" w:lineRule="auto"/>
              <w:ind w:firstLineChars="200" w:firstLine="480"/>
              <w:rPr>
                <w:rFonts w:ascii="Times New Roman" w:hAnsi="Times New Roman" w:cs="Times New Roman"/>
                <w:bCs/>
                <w:iCs/>
                <w:sz w:val="24"/>
                <w:szCs w:val="24"/>
              </w:rPr>
            </w:pPr>
            <w:r w:rsidRPr="004C78A6">
              <w:rPr>
                <w:rFonts w:ascii="Times New Roman" w:hAnsi="Times New Roman" w:cs="Times New Roman" w:hint="eastAsia"/>
                <w:bCs/>
                <w:iCs/>
                <w:sz w:val="24"/>
                <w:szCs w:val="24"/>
              </w:rPr>
              <w:t>KRAS G12C</w:t>
            </w:r>
            <w:r w:rsidRPr="004C78A6">
              <w:rPr>
                <w:rFonts w:ascii="Times New Roman" w:hAnsi="Times New Roman" w:cs="Times New Roman" w:hint="eastAsia"/>
                <w:bCs/>
                <w:iCs/>
                <w:sz w:val="24"/>
                <w:szCs w:val="24"/>
              </w:rPr>
              <w:t>是重要的</w:t>
            </w:r>
            <w:r w:rsidRPr="004C78A6">
              <w:rPr>
                <w:rFonts w:ascii="Times New Roman" w:hAnsi="Times New Roman" w:cs="Times New Roman" w:hint="eastAsia"/>
                <w:bCs/>
                <w:iCs/>
                <w:sz w:val="24"/>
                <w:szCs w:val="24"/>
              </w:rPr>
              <w:t>KRAS</w:t>
            </w:r>
            <w:r w:rsidRPr="004C78A6">
              <w:rPr>
                <w:rFonts w:ascii="Times New Roman" w:hAnsi="Times New Roman" w:cs="Times New Roman" w:hint="eastAsia"/>
                <w:bCs/>
                <w:iCs/>
                <w:sz w:val="24"/>
                <w:szCs w:val="24"/>
              </w:rPr>
              <w:t>突变之一，</w:t>
            </w:r>
            <w:r w:rsidR="002E2B7D" w:rsidRPr="002E2B7D">
              <w:rPr>
                <w:rFonts w:ascii="Times New Roman" w:hAnsi="Times New Roman" w:cs="Times New Roman" w:hint="eastAsia"/>
                <w:bCs/>
                <w:iCs/>
                <w:sz w:val="24"/>
                <w:szCs w:val="24"/>
              </w:rPr>
              <w:t>约占</w:t>
            </w:r>
            <w:r w:rsidR="002E2B7D" w:rsidRPr="002E2B7D">
              <w:rPr>
                <w:rFonts w:ascii="Times New Roman" w:hAnsi="Times New Roman" w:cs="Times New Roman" w:hint="eastAsia"/>
                <w:bCs/>
                <w:iCs/>
                <w:sz w:val="24"/>
                <w:szCs w:val="24"/>
              </w:rPr>
              <w:t>NSCLC</w:t>
            </w:r>
            <w:r w:rsidR="002E2B7D" w:rsidRPr="002E2B7D">
              <w:rPr>
                <w:rFonts w:ascii="Times New Roman" w:hAnsi="Times New Roman" w:cs="Times New Roman" w:hint="eastAsia"/>
                <w:bCs/>
                <w:iCs/>
                <w:sz w:val="24"/>
                <w:szCs w:val="24"/>
              </w:rPr>
              <w:t>的</w:t>
            </w:r>
            <w:r w:rsidR="002E2B7D" w:rsidRPr="002E2B7D">
              <w:rPr>
                <w:rFonts w:ascii="Times New Roman" w:hAnsi="Times New Roman" w:cs="Times New Roman" w:hint="eastAsia"/>
                <w:bCs/>
                <w:iCs/>
                <w:sz w:val="24"/>
                <w:szCs w:val="24"/>
              </w:rPr>
              <w:t>13%</w:t>
            </w:r>
            <w:r w:rsidR="002E2B7D">
              <w:rPr>
                <w:rFonts w:ascii="Times New Roman" w:hAnsi="Times New Roman" w:cs="Times New Roman" w:hint="eastAsia"/>
                <w:bCs/>
                <w:iCs/>
                <w:sz w:val="24"/>
                <w:szCs w:val="24"/>
              </w:rPr>
              <w:t>。</w:t>
            </w:r>
            <w:r w:rsidRPr="004C78A6">
              <w:rPr>
                <w:rFonts w:ascii="Times New Roman" w:hAnsi="Times New Roman" w:cs="Times New Roman" w:hint="eastAsia"/>
                <w:bCs/>
                <w:iCs/>
                <w:sz w:val="24"/>
                <w:szCs w:val="24"/>
              </w:rPr>
              <w:t>公司的</w:t>
            </w:r>
            <w:r w:rsidRPr="004C78A6">
              <w:rPr>
                <w:rFonts w:ascii="Times New Roman" w:hAnsi="Times New Roman" w:cs="Times New Roman" w:hint="eastAsia"/>
                <w:bCs/>
                <w:iCs/>
                <w:sz w:val="24"/>
                <w:szCs w:val="24"/>
              </w:rPr>
              <w:t>KRAS G12C</w:t>
            </w:r>
            <w:r w:rsidRPr="004C78A6">
              <w:rPr>
                <w:rFonts w:ascii="Times New Roman" w:hAnsi="Times New Roman" w:cs="Times New Roman" w:hint="eastAsia"/>
                <w:bCs/>
                <w:iCs/>
                <w:sz w:val="24"/>
                <w:szCs w:val="24"/>
              </w:rPr>
              <w:t>抑制剂戈来雷塞已于今年</w:t>
            </w:r>
            <w:r w:rsidRPr="004C78A6">
              <w:rPr>
                <w:rFonts w:ascii="Times New Roman" w:hAnsi="Times New Roman" w:cs="Times New Roman" w:hint="eastAsia"/>
                <w:bCs/>
                <w:iCs/>
                <w:sz w:val="24"/>
                <w:szCs w:val="24"/>
              </w:rPr>
              <w:t>5</w:t>
            </w:r>
            <w:r w:rsidRPr="004C78A6">
              <w:rPr>
                <w:rFonts w:ascii="Times New Roman" w:hAnsi="Times New Roman" w:cs="Times New Roman" w:hint="eastAsia"/>
                <w:bCs/>
                <w:iCs/>
                <w:sz w:val="24"/>
                <w:szCs w:val="24"/>
              </w:rPr>
              <w:t>月</w:t>
            </w:r>
            <w:proofErr w:type="gramStart"/>
            <w:r w:rsidRPr="004C78A6">
              <w:rPr>
                <w:rFonts w:ascii="Times New Roman" w:hAnsi="Times New Roman" w:cs="Times New Roman" w:hint="eastAsia"/>
                <w:bCs/>
                <w:iCs/>
                <w:sz w:val="24"/>
                <w:szCs w:val="24"/>
              </w:rPr>
              <w:t>获批非小细胞</w:t>
            </w:r>
            <w:proofErr w:type="gramEnd"/>
            <w:r w:rsidRPr="004C78A6">
              <w:rPr>
                <w:rFonts w:ascii="Times New Roman" w:hAnsi="Times New Roman" w:cs="Times New Roman" w:hint="eastAsia"/>
                <w:bCs/>
                <w:iCs/>
                <w:sz w:val="24"/>
                <w:szCs w:val="24"/>
              </w:rPr>
              <w:t>肺癌二线治疗适应症。公司也在同步积极准备国家</w:t>
            </w:r>
            <w:proofErr w:type="gramStart"/>
            <w:r w:rsidRPr="004C78A6">
              <w:rPr>
                <w:rFonts w:ascii="Times New Roman" w:hAnsi="Times New Roman" w:cs="Times New Roman" w:hint="eastAsia"/>
                <w:bCs/>
                <w:iCs/>
                <w:sz w:val="24"/>
                <w:szCs w:val="24"/>
              </w:rPr>
              <w:t>医</w:t>
            </w:r>
            <w:proofErr w:type="gramEnd"/>
            <w:r w:rsidRPr="004C78A6">
              <w:rPr>
                <w:rFonts w:ascii="Times New Roman" w:hAnsi="Times New Roman" w:cs="Times New Roman" w:hint="eastAsia"/>
                <w:bCs/>
                <w:iCs/>
                <w:sz w:val="24"/>
                <w:szCs w:val="24"/>
              </w:rPr>
              <w:t>保目录谈判工作，期望能够顺利进入明年国家医保目录，为明年销量打下良好基础。另外，戈来雷塞联合</w:t>
            </w:r>
            <w:r w:rsidRPr="004C78A6">
              <w:rPr>
                <w:rFonts w:ascii="Times New Roman" w:hAnsi="Times New Roman" w:cs="Times New Roman" w:hint="eastAsia"/>
                <w:bCs/>
                <w:iCs/>
                <w:sz w:val="24"/>
                <w:szCs w:val="24"/>
              </w:rPr>
              <w:t>SHP2</w:t>
            </w:r>
            <w:r w:rsidRPr="004C78A6">
              <w:rPr>
                <w:rFonts w:ascii="Times New Roman" w:hAnsi="Times New Roman" w:cs="Times New Roman" w:hint="eastAsia"/>
                <w:bCs/>
                <w:iCs/>
                <w:sz w:val="24"/>
                <w:szCs w:val="24"/>
              </w:rPr>
              <w:t>抑制剂用于</w:t>
            </w:r>
            <w:r w:rsidRPr="004C78A6">
              <w:rPr>
                <w:rFonts w:ascii="Times New Roman" w:hAnsi="Times New Roman" w:cs="Times New Roman" w:hint="eastAsia"/>
                <w:bCs/>
                <w:iCs/>
                <w:sz w:val="24"/>
                <w:szCs w:val="24"/>
              </w:rPr>
              <w:t>KRAS G12C</w:t>
            </w:r>
            <w:r w:rsidRPr="004C78A6">
              <w:rPr>
                <w:rFonts w:ascii="Times New Roman" w:hAnsi="Times New Roman" w:cs="Times New Roman" w:hint="eastAsia"/>
                <w:bCs/>
                <w:iCs/>
                <w:sz w:val="24"/>
                <w:szCs w:val="24"/>
              </w:rPr>
              <w:t>突变的一线</w:t>
            </w:r>
            <w:r w:rsidRPr="004C78A6">
              <w:rPr>
                <w:rFonts w:ascii="Times New Roman" w:hAnsi="Times New Roman" w:cs="Times New Roman" w:hint="eastAsia"/>
                <w:bCs/>
                <w:iCs/>
                <w:sz w:val="24"/>
                <w:szCs w:val="24"/>
              </w:rPr>
              <w:t>NSCLC</w:t>
            </w:r>
            <w:r w:rsidRPr="004C78A6">
              <w:rPr>
                <w:rFonts w:ascii="Times New Roman" w:hAnsi="Times New Roman" w:cs="Times New Roman" w:hint="eastAsia"/>
                <w:bCs/>
                <w:iCs/>
                <w:sz w:val="24"/>
                <w:szCs w:val="24"/>
              </w:rPr>
              <w:t>注册临床研究以及戈来雷塞单药</w:t>
            </w:r>
            <w:r w:rsidR="00BF217E">
              <w:rPr>
                <w:rFonts w:ascii="Times New Roman" w:hAnsi="Times New Roman" w:cs="Times New Roman" w:hint="eastAsia"/>
                <w:bCs/>
                <w:iCs/>
                <w:sz w:val="24"/>
                <w:szCs w:val="24"/>
              </w:rPr>
              <w:t>对于晚期</w:t>
            </w:r>
            <w:proofErr w:type="gramStart"/>
            <w:r w:rsidRPr="004C78A6">
              <w:rPr>
                <w:rFonts w:ascii="Times New Roman" w:hAnsi="Times New Roman" w:cs="Times New Roman" w:hint="eastAsia"/>
                <w:bCs/>
                <w:iCs/>
                <w:sz w:val="24"/>
                <w:szCs w:val="24"/>
              </w:rPr>
              <w:t>多瘤种的</w:t>
            </w:r>
            <w:proofErr w:type="gramEnd"/>
            <w:r w:rsidRPr="004C78A6">
              <w:rPr>
                <w:rFonts w:ascii="Times New Roman" w:hAnsi="Times New Roman" w:cs="Times New Roman" w:hint="eastAsia"/>
                <w:bCs/>
                <w:iCs/>
                <w:sz w:val="24"/>
                <w:szCs w:val="24"/>
              </w:rPr>
              <w:t>注册临床研究，两者均在入组过程中。</w:t>
            </w:r>
          </w:p>
          <w:p w14:paraId="62CA8A3D" w14:textId="485C1E86" w:rsidR="007A64AD" w:rsidRPr="0006513D" w:rsidRDefault="004C78A6" w:rsidP="004C78A6">
            <w:pPr>
              <w:spacing w:line="360" w:lineRule="auto"/>
              <w:ind w:firstLineChars="200" w:firstLine="480"/>
              <w:rPr>
                <w:rFonts w:ascii="Times New Roman" w:hAnsi="Times New Roman" w:cs="Times New Roman"/>
                <w:bCs/>
                <w:iCs/>
                <w:sz w:val="24"/>
                <w:szCs w:val="24"/>
              </w:rPr>
            </w:pPr>
            <w:r w:rsidRPr="004C78A6">
              <w:rPr>
                <w:rFonts w:ascii="Times New Roman" w:hAnsi="Times New Roman" w:cs="Times New Roman" w:hint="eastAsia"/>
                <w:bCs/>
                <w:iCs/>
                <w:sz w:val="24"/>
                <w:szCs w:val="24"/>
              </w:rPr>
              <w:t>与此同时，公司也在积极探索更多药物的联用，公司与和</w:t>
            </w:r>
            <w:proofErr w:type="gramStart"/>
            <w:r w:rsidRPr="004C78A6">
              <w:rPr>
                <w:rFonts w:ascii="Times New Roman" w:hAnsi="Times New Roman" w:cs="Times New Roman" w:hint="eastAsia"/>
                <w:bCs/>
                <w:iCs/>
                <w:sz w:val="24"/>
                <w:szCs w:val="24"/>
              </w:rPr>
              <w:t>誉合作</w:t>
            </w:r>
            <w:proofErr w:type="gramEnd"/>
            <w:r w:rsidRPr="004C78A6">
              <w:rPr>
                <w:rFonts w:ascii="Times New Roman" w:hAnsi="Times New Roman" w:cs="Times New Roman" w:hint="eastAsia"/>
                <w:bCs/>
                <w:iCs/>
                <w:sz w:val="24"/>
                <w:szCs w:val="24"/>
              </w:rPr>
              <w:t>开展的戈来雷塞联合口服</w:t>
            </w:r>
            <w:r w:rsidRPr="004C78A6">
              <w:rPr>
                <w:rFonts w:ascii="Times New Roman" w:hAnsi="Times New Roman" w:cs="Times New Roman" w:hint="eastAsia"/>
                <w:bCs/>
                <w:iCs/>
                <w:sz w:val="24"/>
                <w:szCs w:val="24"/>
              </w:rPr>
              <w:t>PD-L1</w:t>
            </w:r>
            <w:r w:rsidRPr="004C78A6">
              <w:rPr>
                <w:rFonts w:ascii="Times New Roman" w:hAnsi="Times New Roman" w:cs="Times New Roman" w:hint="eastAsia"/>
                <w:bCs/>
                <w:iCs/>
                <w:sz w:val="24"/>
                <w:szCs w:val="24"/>
              </w:rPr>
              <w:t>抑制剂针对</w:t>
            </w:r>
            <w:r w:rsidRPr="004C78A6">
              <w:rPr>
                <w:rFonts w:ascii="Times New Roman" w:hAnsi="Times New Roman" w:cs="Times New Roman" w:hint="eastAsia"/>
                <w:bCs/>
                <w:iCs/>
                <w:sz w:val="24"/>
                <w:szCs w:val="24"/>
              </w:rPr>
              <w:t>KRAS G12C</w:t>
            </w:r>
            <w:r w:rsidRPr="004C78A6">
              <w:rPr>
                <w:rFonts w:ascii="Times New Roman" w:hAnsi="Times New Roman" w:cs="Times New Roman" w:hint="eastAsia"/>
                <w:bCs/>
                <w:iCs/>
                <w:sz w:val="24"/>
                <w:szCs w:val="24"/>
              </w:rPr>
              <w:t>非小细胞肺癌患者的安全性、耐受性及有效性的Ⅱ期临床研究，目前已经获得</w:t>
            </w:r>
            <w:r w:rsidRPr="004C78A6">
              <w:rPr>
                <w:rFonts w:ascii="Times New Roman" w:hAnsi="Times New Roman" w:cs="Times New Roman" w:hint="eastAsia"/>
                <w:bCs/>
                <w:iCs/>
                <w:sz w:val="24"/>
                <w:szCs w:val="24"/>
              </w:rPr>
              <w:t>CDE</w:t>
            </w:r>
            <w:r w:rsidRPr="004C78A6">
              <w:rPr>
                <w:rFonts w:ascii="Times New Roman" w:hAnsi="Times New Roman" w:cs="Times New Roman" w:hint="eastAsia"/>
                <w:bCs/>
                <w:iCs/>
                <w:sz w:val="24"/>
                <w:szCs w:val="24"/>
              </w:rPr>
              <w:t>的批准，正在入组中。公司也在持续关注</w:t>
            </w:r>
            <w:r w:rsidR="00770A93" w:rsidRPr="004C78A6">
              <w:rPr>
                <w:rFonts w:ascii="Times New Roman" w:hAnsi="Times New Roman" w:cs="Times New Roman" w:hint="eastAsia"/>
                <w:bCs/>
                <w:iCs/>
                <w:sz w:val="24"/>
                <w:szCs w:val="24"/>
              </w:rPr>
              <w:t>有关联药的其他机会与可能性</w:t>
            </w:r>
            <w:r w:rsidRPr="004C78A6">
              <w:rPr>
                <w:rFonts w:ascii="Times New Roman" w:hAnsi="Times New Roman" w:cs="Times New Roman" w:hint="eastAsia"/>
                <w:bCs/>
                <w:iCs/>
                <w:sz w:val="24"/>
                <w:szCs w:val="24"/>
              </w:rPr>
              <w:t>，包括</w:t>
            </w:r>
            <w:r w:rsidRPr="004C78A6">
              <w:rPr>
                <w:rFonts w:ascii="Times New Roman" w:hAnsi="Times New Roman" w:cs="Times New Roman" w:hint="eastAsia"/>
                <w:bCs/>
                <w:iCs/>
                <w:sz w:val="24"/>
                <w:szCs w:val="24"/>
              </w:rPr>
              <w:t>SHP2</w:t>
            </w:r>
            <w:r w:rsidR="000E4325">
              <w:rPr>
                <w:rFonts w:ascii="Times New Roman" w:hAnsi="Times New Roman" w:cs="Times New Roman" w:hint="eastAsia"/>
                <w:bCs/>
                <w:iCs/>
                <w:sz w:val="24"/>
                <w:szCs w:val="24"/>
              </w:rPr>
              <w:t>、</w:t>
            </w:r>
            <w:r w:rsidRPr="004C78A6">
              <w:rPr>
                <w:rFonts w:ascii="Times New Roman" w:hAnsi="Times New Roman" w:cs="Times New Roman" w:hint="eastAsia"/>
                <w:bCs/>
                <w:iCs/>
                <w:sz w:val="24"/>
                <w:szCs w:val="24"/>
              </w:rPr>
              <w:t>SOS1</w:t>
            </w:r>
            <w:r w:rsidR="000E4325">
              <w:rPr>
                <w:rFonts w:ascii="Times New Roman" w:hAnsi="Times New Roman" w:cs="Times New Roman" w:hint="eastAsia"/>
                <w:bCs/>
                <w:iCs/>
                <w:sz w:val="24"/>
                <w:szCs w:val="24"/>
              </w:rPr>
              <w:t>、</w:t>
            </w:r>
            <w:r w:rsidRPr="004C78A6">
              <w:rPr>
                <w:rFonts w:ascii="Times New Roman" w:hAnsi="Times New Roman" w:cs="Times New Roman" w:hint="eastAsia"/>
                <w:bCs/>
                <w:iCs/>
                <w:sz w:val="24"/>
                <w:szCs w:val="24"/>
              </w:rPr>
              <w:t>PI3K</w:t>
            </w:r>
            <w:r w:rsidR="00770A93">
              <w:rPr>
                <w:rFonts w:ascii="Times New Roman" w:hAnsi="Times New Roman" w:cs="Times New Roman" w:hint="eastAsia"/>
                <w:bCs/>
                <w:iCs/>
                <w:sz w:val="24"/>
                <w:szCs w:val="24"/>
              </w:rPr>
              <w:t>。</w:t>
            </w:r>
            <w:r w:rsidRPr="004C78A6">
              <w:rPr>
                <w:rFonts w:ascii="Times New Roman" w:hAnsi="Times New Roman" w:cs="Times New Roman" w:hint="eastAsia"/>
                <w:bCs/>
                <w:iCs/>
                <w:sz w:val="24"/>
                <w:szCs w:val="24"/>
              </w:rPr>
              <w:t>未来</w:t>
            </w:r>
            <w:r w:rsidR="00770A93">
              <w:rPr>
                <w:rFonts w:ascii="Times New Roman" w:hAnsi="Times New Roman" w:cs="Times New Roman" w:hint="eastAsia"/>
                <w:bCs/>
                <w:iCs/>
                <w:sz w:val="24"/>
                <w:szCs w:val="24"/>
              </w:rPr>
              <w:t>，公司</w:t>
            </w:r>
            <w:r w:rsidRPr="004C78A6">
              <w:rPr>
                <w:rFonts w:ascii="Times New Roman" w:hAnsi="Times New Roman" w:cs="Times New Roman" w:hint="eastAsia"/>
                <w:bCs/>
                <w:iCs/>
                <w:sz w:val="24"/>
                <w:szCs w:val="24"/>
              </w:rPr>
              <w:t>也会努力探索自</w:t>
            </w:r>
            <w:proofErr w:type="gramStart"/>
            <w:r w:rsidRPr="004C78A6">
              <w:rPr>
                <w:rFonts w:ascii="Times New Roman" w:hAnsi="Times New Roman" w:cs="Times New Roman" w:hint="eastAsia"/>
                <w:bCs/>
                <w:iCs/>
                <w:sz w:val="24"/>
                <w:szCs w:val="24"/>
              </w:rPr>
              <w:t>研</w:t>
            </w:r>
            <w:proofErr w:type="gramEnd"/>
            <w:r w:rsidRPr="004C78A6">
              <w:rPr>
                <w:rFonts w:ascii="Times New Roman" w:hAnsi="Times New Roman" w:cs="Times New Roman" w:hint="eastAsia"/>
                <w:bCs/>
                <w:iCs/>
                <w:sz w:val="24"/>
                <w:szCs w:val="24"/>
              </w:rPr>
              <w:t>ADC</w:t>
            </w:r>
            <w:r w:rsidRPr="004C78A6">
              <w:rPr>
                <w:rFonts w:ascii="Times New Roman" w:hAnsi="Times New Roman" w:cs="Times New Roman" w:hint="eastAsia"/>
                <w:bCs/>
                <w:iCs/>
                <w:sz w:val="24"/>
                <w:szCs w:val="24"/>
              </w:rPr>
              <w:t>药物与戈来雷塞的联合使用。针对尚未</w:t>
            </w:r>
            <w:proofErr w:type="gramStart"/>
            <w:r w:rsidRPr="004C78A6">
              <w:rPr>
                <w:rFonts w:ascii="Times New Roman" w:hAnsi="Times New Roman" w:cs="Times New Roman" w:hint="eastAsia"/>
                <w:bCs/>
                <w:iCs/>
                <w:sz w:val="24"/>
                <w:szCs w:val="24"/>
              </w:rPr>
              <w:t>有靶向药物获</w:t>
            </w:r>
            <w:proofErr w:type="gramEnd"/>
            <w:r w:rsidRPr="004C78A6">
              <w:rPr>
                <w:rFonts w:ascii="Times New Roman" w:hAnsi="Times New Roman" w:cs="Times New Roman" w:hint="eastAsia"/>
                <w:bCs/>
                <w:iCs/>
                <w:sz w:val="24"/>
                <w:szCs w:val="24"/>
              </w:rPr>
              <w:t>批的其他</w:t>
            </w:r>
            <w:r w:rsidRPr="004C78A6">
              <w:rPr>
                <w:rFonts w:ascii="Times New Roman" w:hAnsi="Times New Roman" w:cs="Times New Roman" w:hint="eastAsia"/>
                <w:bCs/>
                <w:iCs/>
                <w:sz w:val="24"/>
                <w:szCs w:val="24"/>
              </w:rPr>
              <w:t>KRAS</w:t>
            </w:r>
            <w:r w:rsidRPr="004C78A6">
              <w:rPr>
                <w:rFonts w:ascii="Times New Roman" w:hAnsi="Times New Roman" w:cs="Times New Roman" w:hint="eastAsia"/>
                <w:bCs/>
                <w:iCs/>
                <w:sz w:val="24"/>
                <w:szCs w:val="24"/>
              </w:rPr>
              <w:t>突变，如</w:t>
            </w:r>
            <w:r w:rsidRPr="004C78A6">
              <w:rPr>
                <w:rFonts w:ascii="Times New Roman" w:hAnsi="Times New Roman" w:cs="Times New Roman" w:hint="eastAsia"/>
                <w:bCs/>
                <w:iCs/>
                <w:sz w:val="24"/>
                <w:szCs w:val="24"/>
              </w:rPr>
              <w:t>G12D</w:t>
            </w:r>
            <w:r w:rsidRPr="004C78A6">
              <w:rPr>
                <w:rFonts w:ascii="Times New Roman" w:hAnsi="Times New Roman" w:cs="Times New Roman" w:hint="eastAsia"/>
                <w:bCs/>
                <w:iCs/>
                <w:sz w:val="24"/>
                <w:szCs w:val="24"/>
              </w:rPr>
              <w:t>、</w:t>
            </w:r>
            <w:r w:rsidRPr="004C78A6">
              <w:rPr>
                <w:rFonts w:ascii="Times New Roman" w:hAnsi="Times New Roman" w:cs="Times New Roman" w:hint="eastAsia"/>
                <w:bCs/>
                <w:iCs/>
                <w:sz w:val="24"/>
                <w:szCs w:val="24"/>
              </w:rPr>
              <w:t>G12V</w:t>
            </w:r>
            <w:r w:rsidRPr="004C78A6">
              <w:rPr>
                <w:rFonts w:ascii="Times New Roman" w:hAnsi="Times New Roman" w:cs="Times New Roman" w:hint="eastAsia"/>
                <w:bCs/>
                <w:iCs/>
                <w:sz w:val="24"/>
                <w:szCs w:val="24"/>
              </w:rPr>
              <w:t>、</w:t>
            </w:r>
            <w:r w:rsidRPr="004C78A6">
              <w:rPr>
                <w:rFonts w:ascii="Times New Roman" w:hAnsi="Times New Roman" w:cs="Times New Roman" w:hint="eastAsia"/>
                <w:bCs/>
                <w:iCs/>
                <w:sz w:val="24"/>
                <w:szCs w:val="24"/>
              </w:rPr>
              <w:t>G13X</w:t>
            </w:r>
            <w:r w:rsidRPr="004C78A6">
              <w:rPr>
                <w:rFonts w:ascii="Times New Roman" w:hAnsi="Times New Roman" w:cs="Times New Roman" w:hint="eastAsia"/>
                <w:bCs/>
                <w:iCs/>
                <w:sz w:val="24"/>
                <w:szCs w:val="24"/>
              </w:rPr>
              <w:t>等，公司正在逐步推进内部研发团队与</w:t>
            </w:r>
            <w:r w:rsidRPr="004C78A6">
              <w:rPr>
                <w:rFonts w:ascii="Times New Roman" w:hAnsi="Times New Roman" w:cs="Times New Roman" w:hint="eastAsia"/>
                <w:bCs/>
                <w:iCs/>
                <w:sz w:val="24"/>
                <w:szCs w:val="24"/>
              </w:rPr>
              <w:t>BD</w:t>
            </w:r>
            <w:r w:rsidRPr="004C78A6">
              <w:rPr>
                <w:rFonts w:ascii="Times New Roman" w:hAnsi="Times New Roman" w:cs="Times New Roman" w:hint="eastAsia"/>
                <w:bCs/>
                <w:iCs/>
                <w:sz w:val="24"/>
                <w:szCs w:val="24"/>
              </w:rPr>
              <w:t>团队开发或寻找具有潜力的产品，如</w:t>
            </w:r>
            <w:r w:rsidRPr="004C78A6">
              <w:rPr>
                <w:rFonts w:ascii="Times New Roman" w:hAnsi="Times New Roman" w:cs="Times New Roman" w:hint="eastAsia"/>
                <w:bCs/>
                <w:iCs/>
                <w:sz w:val="24"/>
                <w:szCs w:val="24"/>
              </w:rPr>
              <w:t>PAN-KRAS</w:t>
            </w:r>
            <w:r w:rsidRPr="004C78A6">
              <w:rPr>
                <w:rFonts w:ascii="Times New Roman" w:hAnsi="Times New Roman" w:cs="Times New Roman" w:hint="eastAsia"/>
                <w:bCs/>
                <w:iCs/>
                <w:sz w:val="24"/>
                <w:szCs w:val="24"/>
              </w:rPr>
              <w:t>抑制剂等，同步均在积极布局过程中。</w:t>
            </w:r>
          </w:p>
          <w:p w14:paraId="094F5F9B" w14:textId="36B1EFE6" w:rsidR="00790F05" w:rsidRPr="0006513D" w:rsidRDefault="00790F05" w:rsidP="0007649C">
            <w:pPr>
              <w:spacing w:line="360" w:lineRule="auto"/>
              <w:rPr>
                <w:rFonts w:ascii="Times New Roman" w:hAnsi="Times New Roman" w:cs="Times New Roman"/>
                <w:bCs/>
                <w:iCs/>
                <w:color w:val="000000"/>
                <w:sz w:val="24"/>
                <w:szCs w:val="24"/>
              </w:rPr>
            </w:pPr>
          </w:p>
          <w:p w14:paraId="225D1E26" w14:textId="110BCEAD" w:rsidR="00D9630A" w:rsidRPr="008607A4" w:rsidRDefault="00D9630A" w:rsidP="00D9630A">
            <w:pPr>
              <w:spacing w:line="360" w:lineRule="auto"/>
              <w:ind w:firstLineChars="200" w:firstLine="482"/>
              <w:rPr>
                <w:rFonts w:ascii="Times New Roman" w:hAnsi="Times New Roman" w:cs="Times New Roman"/>
                <w:b/>
                <w:bCs/>
                <w:iCs/>
                <w:color w:val="000000"/>
                <w:sz w:val="24"/>
                <w:szCs w:val="24"/>
              </w:rPr>
            </w:pPr>
            <w:r w:rsidRPr="008607A4">
              <w:rPr>
                <w:rFonts w:ascii="Times New Roman" w:hAnsi="Times New Roman" w:cs="Times New Roman"/>
                <w:b/>
                <w:bCs/>
                <w:iCs/>
                <w:color w:val="000000"/>
                <w:sz w:val="24"/>
                <w:szCs w:val="24"/>
              </w:rPr>
              <w:t>问题</w:t>
            </w:r>
            <w:r w:rsidR="000E4325">
              <w:rPr>
                <w:rFonts w:ascii="Times New Roman" w:hAnsi="Times New Roman" w:cs="Times New Roman" w:hint="eastAsia"/>
                <w:b/>
                <w:bCs/>
                <w:iCs/>
                <w:color w:val="000000"/>
                <w:sz w:val="24"/>
                <w:szCs w:val="24"/>
              </w:rPr>
              <w:t>六</w:t>
            </w:r>
            <w:r w:rsidRPr="008607A4">
              <w:rPr>
                <w:rFonts w:ascii="Times New Roman" w:hAnsi="Times New Roman" w:cs="Times New Roman"/>
                <w:b/>
                <w:bCs/>
                <w:iCs/>
                <w:color w:val="000000"/>
                <w:sz w:val="24"/>
                <w:szCs w:val="24"/>
              </w:rPr>
              <w:t>：</w:t>
            </w:r>
            <w:r w:rsidR="0043784A" w:rsidRPr="008607A4">
              <w:rPr>
                <w:rFonts w:ascii="Times New Roman" w:hAnsi="Times New Roman" w:cs="Times New Roman" w:hint="eastAsia"/>
                <w:b/>
                <w:bCs/>
                <w:iCs/>
                <w:color w:val="000000"/>
                <w:sz w:val="24"/>
                <w:szCs w:val="24"/>
              </w:rPr>
              <w:t>如何看待</w:t>
            </w:r>
            <w:r w:rsidR="0007649C">
              <w:rPr>
                <w:rFonts w:ascii="Times New Roman" w:hAnsi="Times New Roman" w:cs="Times New Roman" w:hint="eastAsia"/>
                <w:b/>
                <w:bCs/>
                <w:iCs/>
                <w:color w:val="000000"/>
                <w:sz w:val="24"/>
                <w:szCs w:val="24"/>
              </w:rPr>
              <w:t>K</w:t>
            </w:r>
            <w:r w:rsidR="0007649C">
              <w:rPr>
                <w:rFonts w:ascii="Times New Roman" w:hAnsi="Times New Roman" w:cs="Times New Roman"/>
                <w:b/>
                <w:bCs/>
                <w:iCs/>
                <w:color w:val="000000"/>
                <w:sz w:val="24"/>
                <w:szCs w:val="24"/>
              </w:rPr>
              <w:t xml:space="preserve">RAS </w:t>
            </w:r>
            <w:r w:rsidR="009239AC" w:rsidRPr="008607A4">
              <w:rPr>
                <w:rFonts w:ascii="Times New Roman" w:hAnsi="Times New Roman" w:cs="Times New Roman"/>
                <w:b/>
                <w:bCs/>
                <w:iCs/>
                <w:color w:val="000000"/>
                <w:sz w:val="24"/>
                <w:szCs w:val="24"/>
              </w:rPr>
              <w:t>G</w:t>
            </w:r>
            <w:r w:rsidR="0043784A" w:rsidRPr="008607A4">
              <w:rPr>
                <w:rFonts w:ascii="Times New Roman" w:hAnsi="Times New Roman" w:cs="Times New Roman" w:hint="eastAsia"/>
                <w:b/>
                <w:bCs/>
                <w:iCs/>
                <w:color w:val="000000"/>
                <w:sz w:val="24"/>
                <w:szCs w:val="24"/>
              </w:rPr>
              <w:t>12</w:t>
            </w:r>
            <w:r w:rsidR="00864601">
              <w:rPr>
                <w:rFonts w:ascii="Times New Roman" w:hAnsi="Times New Roman" w:cs="Times New Roman"/>
                <w:b/>
                <w:bCs/>
                <w:iCs/>
                <w:color w:val="000000"/>
                <w:sz w:val="24"/>
                <w:szCs w:val="24"/>
              </w:rPr>
              <w:t>C</w:t>
            </w:r>
            <w:r w:rsidR="0043784A" w:rsidRPr="008607A4">
              <w:rPr>
                <w:rFonts w:ascii="Times New Roman" w:hAnsi="Times New Roman" w:cs="Times New Roman" w:hint="eastAsia"/>
                <w:b/>
                <w:bCs/>
                <w:iCs/>
                <w:color w:val="000000"/>
                <w:sz w:val="24"/>
                <w:szCs w:val="24"/>
              </w:rPr>
              <w:t>未来市场格局，以及后续联用策略开发以及适应症拓展</w:t>
            </w:r>
            <w:r w:rsidRPr="008607A4">
              <w:rPr>
                <w:rFonts w:ascii="Times New Roman" w:hAnsi="Times New Roman" w:cs="Times New Roman"/>
                <w:b/>
                <w:bCs/>
                <w:iCs/>
                <w:color w:val="000000"/>
                <w:sz w:val="24"/>
                <w:szCs w:val="24"/>
              </w:rPr>
              <w:t>？</w:t>
            </w:r>
          </w:p>
          <w:p w14:paraId="717A4FD8" w14:textId="5F25BF97" w:rsidR="008607A4" w:rsidRPr="008607A4" w:rsidRDefault="00D9630A" w:rsidP="008607A4">
            <w:pPr>
              <w:spacing w:line="360" w:lineRule="auto"/>
              <w:ind w:firstLineChars="200" w:firstLine="480"/>
              <w:rPr>
                <w:rFonts w:ascii="Times New Roman" w:hAnsi="Times New Roman" w:cs="Times New Roman"/>
                <w:bCs/>
                <w:iCs/>
                <w:sz w:val="24"/>
                <w:szCs w:val="24"/>
              </w:rPr>
            </w:pPr>
            <w:r w:rsidRPr="008607A4">
              <w:rPr>
                <w:rFonts w:ascii="Times New Roman" w:hAnsi="Times New Roman" w:cs="Times New Roman"/>
                <w:bCs/>
                <w:iCs/>
                <w:sz w:val="24"/>
                <w:szCs w:val="24"/>
              </w:rPr>
              <w:t>答：</w:t>
            </w:r>
            <w:r w:rsidR="008607A4" w:rsidRPr="008607A4">
              <w:rPr>
                <w:rFonts w:ascii="Times New Roman" w:hAnsi="Times New Roman" w:cs="Times New Roman" w:hint="eastAsia"/>
                <w:bCs/>
                <w:iCs/>
                <w:sz w:val="24"/>
                <w:szCs w:val="24"/>
              </w:rPr>
              <w:t>目前中国市场获批的三款</w:t>
            </w:r>
            <w:r w:rsidR="008607A4" w:rsidRPr="008607A4">
              <w:rPr>
                <w:rFonts w:ascii="Times New Roman" w:hAnsi="Times New Roman" w:cs="Times New Roman" w:hint="eastAsia"/>
                <w:bCs/>
                <w:iCs/>
                <w:sz w:val="24"/>
                <w:szCs w:val="24"/>
              </w:rPr>
              <w:t>KRAS G12C</w:t>
            </w:r>
            <w:r w:rsidR="008607A4" w:rsidRPr="008607A4">
              <w:rPr>
                <w:rFonts w:ascii="Times New Roman" w:hAnsi="Times New Roman" w:cs="Times New Roman" w:hint="eastAsia"/>
                <w:bCs/>
                <w:iCs/>
                <w:sz w:val="24"/>
                <w:szCs w:val="24"/>
              </w:rPr>
              <w:t>抑制剂产品均</w:t>
            </w:r>
            <w:r w:rsidR="00F71706">
              <w:rPr>
                <w:rFonts w:ascii="Times New Roman" w:hAnsi="Times New Roman" w:cs="Times New Roman" w:hint="eastAsia"/>
                <w:bCs/>
                <w:iCs/>
                <w:sz w:val="24"/>
                <w:szCs w:val="24"/>
              </w:rPr>
              <w:t>可以认</w:t>
            </w:r>
            <w:r w:rsidR="008607A4" w:rsidRPr="008607A4">
              <w:rPr>
                <w:rFonts w:ascii="Times New Roman" w:hAnsi="Times New Roman" w:cs="Times New Roman" w:hint="eastAsia"/>
                <w:bCs/>
                <w:iCs/>
                <w:sz w:val="24"/>
                <w:szCs w:val="24"/>
              </w:rPr>
              <w:t>为一代抑制剂，锁定了</w:t>
            </w:r>
            <w:r w:rsidR="008607A4" w:rsidRPr="008607A4">
              <w:rPr>
                <w:rFonts w:ascii="Times New Roman" w:hAnsi="Times New Roman" w:cs="Times New Roman" w:hint="eastAsia"/>
                <w:bCs/>
                <w:iCs/>
                <w:sz w:val="24"/>
                <w:szCs w:val="24"/>
              </w:rPr>
              <w:t>GDP-OFF</w:t>
            </w:r>
            <w:r w:rsidR="008607A4" w:rsidRPr="008607A4">
              <w:rPr>
                <w:rFonts w:ascii="Times New Roman" w:hAnsi="Times New Roman" w:cs="Times New Roman" w:hint="eastAsia"/>
                <w:bCs/>
                <w:iCs/>
                <w:sz w:val="24"/>
                <w:szCs w:val="24"/>
              </w:rPr>
              <w:t>状态。戈来雷塞</w:t>
            </w:r>
            <w:r w:rsidR="008607A4" w:rsidRPr="008607A4">
              <w:rPr>
                <w:rFonts w:ascii="Times New Roman" w:hAnsi="Times New Roman" w:cs="Times New Roman" w:hint="eastAsia"/>
                <w:bCs/>
                <w:iCs/>
                <w:sz w:val="24"/>
                <w:szCs w:val="24"/>
              </w:rPr>
              <w:lastRenderedPageBreak/>
              <w:t>作为第三款上市的</w:t>
            </w:r>
            <w:r w:rsidR="008607A4" w:rsidRPr="008607A4">
              <w:rPr>
                <w:rFonts w:ascii="Times New Roman" w:hAnsi="Times New Roman" w:cs="Times New Roman" w:hint="eastAsia"/>
                <w:bCs/>
                <w:iCs/>
                <w:sz w:val="24"/>
                <w:szCs w:val="24"/>
              </w:rPr>
              <w:t>KRAS G12C</w:t>
            </w:r>
            <w:r w:rsidR="008607A4" w:rsidRPr="008607A4">
              <w:rPr>
                <w:rFonts w:ascii="Times New Roman" w:hAnsi="Times New Roman" w:cs="Times New Roman" w:hint="eastAsia"/>
                <w:bCs/>
                <w:iCs/>
                <w:sz w:val="24"/>
                <w:szCs w:val="24"/>
              </w:rPr>
              <w:t>抑制剂产品，区别于其他已获批的同类产品，</w:t>
            </w:r>
            <w:r w:rsidR="008607A4" w:rsidRPr="008607A4">
              <w:rPr>
                <w:rFonts w:ascii="Times New Roman" w:hAnsi="Times New Roman" w:cs="Times New Roman" w:hint="eastAsia"/>
                <w:bCs/>
                <w:iCs/>
                <w:sz w:val="24"/>
                <w:szCs w:val="24"/>
              </w:rPr>
              <w:t>800mg</w:t>
            </w:r>
            <w:r w:rsidR="008607A4" w:rsidRPr="008607A4">
              <w:rPr>
                <w:rFonts w:ascii="Times New Roman" w:hAnsi="Times New Roman" w:cs="Times New Roman" w:hint="eastAsia"/>
                <w:bCs/>
                <w:iCs/>
                <w:sz w:val="24"/>
                <w:szCs w:val="24"/>
              </w:rPr>
              <w:t>每日一次用药，剂量最低，安全性佳，同时中位生存期</w:t>
            </w:r>
            <w:r w:rsidR="008607A4" w:rsidRPr="008607A4">
              <w:rPr>
                <w:rFonts w:ascii="Times New Roman" w:hAnsi="Times New Roman" w:cs="Times New Roman" w:hint="eastAsia"/>
                <w:bCs/>
                <w:iCs/>
                <w:sz w:val="24"/>
                <w:szCs w:val="24"/>
              </w:rPr>
              <w:t>OS</w:t>
            </w:r>
            <w:r w:rsidR="008607A4" w:rsidRPr="008607A4">
              <w:rPr>
                <w:rFonts w:ascii="Times New Roman" w:hAnsi="Times New Roman" w:cs="Times New Roman" w:hint="eastAsia"/>
                <w:bCs/>
                <w:iCs/>
                <w:sz w:val="24"/>
                <w:szCs w:val="24"/>
              </w:rPr>
              <w:t>数据获益明显。公司积极期盼戈来雷塞能够顺利进入明年的国家</w:t>
            </w:r>
            <w:proofErr w:type="gramStart"/>
            <w:r w:rsidR="008607A4" w:rsidRPr="008607A4">
              <w:rPr>
                <w:rFonts w:ascii="Times New Roman" w:hAnsi="Times New Roman" w:cs="Times New Roman" w:hint="eastAsia"/>
                <w:bCs/>
                <w:iCs/>
                <w:sz w:val="24"/>
                <w:szCs w:val="24"/>
              </w:rPr>
              <w:t>医</w:t>
            </w:r>
            <w:proofErr w:type="gramEnd"/>
            <w:r w:rsidR="008607A4" w:rsidRPr="008607A4">
              <w:rPr>
                <w:rFonts w:ascii="Times New Roman" w:hAnsi="Times New Roman" w:cs="Times New Roman" w:hint="eastAsia"/>
                <w:bCs/>
                <w:iCs/>
                <w:sz w:val="24"/>
                <w:szCs w:val="24"/>
              </w:rPr>
              <w:t>保，使得患者的支付费用</w:t>
            </w:r>
            <w:r w:rsidR="00D41B59">
              <w:rPr>
                <w:rFonts w:ascii="Times New Roman" w:hAnsi="Times New Roman" w:cs="Times New Roman" w:hint="eastAsia"/>
                <w:bCs/>
                <w:iCs/>
                <w:sz w:val="24"/>
                <w:szCs w:val="24"/>
              </w:rPr>
              <w:t>能够</w:t>
            </w:r>
            <w:r w:rsidR="008607A4" w:rsidRPr="008607A4">
              <w:rPr>
                <w:rFonts w:ascii="Times New Roman" w:hAnsi="Times New Roman" w:cs="Times New Roman" w:hint="eastAsia"/>
                <w:bCs/>
                <w:iCs/>
                <w:sz w:val="24"/>
                <w:szCs w:val="24"/>
              </w:rPr>
              <w:t>降低，为后续的产品销售放量打下坚实基础。因此，相较于仍处于</w:t>
            </w:r>
            <w:r w:rsidR="008607A4" w:rsidRPr="008607A4">
              <w:rPr>
                <w:rFonts w:ascii="Times New Roman" w:hAnsi="Times New Roman" w:cs="Times New Roman" w:hint="eastAsia"/>
                <w:bCs/>
                <w:iCs/>
                <w:sz w:val="24"/>
                <w:szCs w:val="24"/>
              </w:rPr>
              <w:t>NDA</w:t>
            </w:r>
            <w:r w:rsidR="008607A4" w:rsidRPr="008607A4">
              <w:rPr>
                <w:rFonts w:ascii="Times New Roman" w:hAnsi="Times New Roman" w:cs="Times New Roman" w:hint="eastAsia"/>
                <w:bCs/>
                <w:iCs/>
                <w:sz w:val="24"/>
                <w:szCs w:val="24"/>
              </w:rPr>
              <w:t>阶段或临床后期的</w:t>
            </w:r>
            <w:r w:rsidR="008607A4" w:rsidRPr="008607A4">
              <w:rPr>
                <w:rFonts w:ascii="Times New Roman" w:hAnsi="Times New Roman" w:cs="Times New Roman" w:hint="eastAsia"/>
                <w:bCs/>
                <w:iCs/>
                <w:sz w:val="24"/>
                <w:szCs w:val="24"/>
              </w:rPr>
              <w:t>KRAS G12C</w:t>
            </w:r>
            <w:r w:rsidR="008607A4" w:rsidRPr="008607A4">
              <w:rPr>
                <w:rFonts w:ascii="Times New Roman" w:hAnsi="Times New Roman" w:cs="Times New Roman" w:hint="eastAsia"/>
                <w:bCs/>
                <w:iCs/>
                <w:sz w:val="24"/>
                <w:szCs w:val="24"/>
              </w:rPr>
              <w:t>产品，未来纵观整个市场，已上市的</w:t>
            </w:r>
            <w:r w:rsidR="008607A4" w:rsidRPr="008607A4">
              <w:rPr>
                <w:rFonts w:ascii="Times New Roman" w:hAnsi="Times New Roman" w:cs="Times New Roman" w:hint="eastAsia"/>
                <w:bCs/>
                <w:iCs/>
                <w:sz w:val="24"/>
                <w:szCs w:val="24"/>
              </w:rPr>
              <w:t>KRAS G12C</w:t>
            </w:r>
            <w:r w:rsidR="008607A4" w:rsidRPr="008607A4">
              <w:rPr>
                <w:rFonts w:ascii="Times New Roman" w:hAnsi="Times New Roman" w:cs="Times New Roman" w:hint="eastAsia"/>
                <w:bCs/>
                <w:iCs/>
                <w:sz w:val="24"/>
                <w:szCs w:val="24"/>
              </w:rPr>
              <w:t>抑制剂戈来雷塞是合理占据足够优势的。</w:t>
            </w:r>
          </w:p>
          <w:p w14:paraId="7C55F3FF" w14:textId="77777777" w:rsidR="008607A4" w:rsidRPr="008607A4" w:rsidRDefault="008607A4" w:rsidP="008607A4">
            <w:pPr>
              <w:spacing w:line="360" w:lineRule="auto"/>
              <w:ind w:firstLineChars="200" w:firstLine="480"/>
              <w:rPr>
                <w:rFonts w:ascii="Times New Roman" w:hAnsi="Times New Roman" w:cs="Times New Roman"/>
                <w:bCs/>
                <w:iCs/>
                <w:sz w:val="24"/>
                <w:szCs w:val="24"/>
              </w:rPr>
            </w:pPr>
            <w:r w:rsidRPr="008607A4">
              <w:rPr>
                <w:rFonts w:ascii="Times New Roman" w:hAnsi="Times New Roman" w:cs="Times New Roman" w:hint="eastAsia"/>
                <w:bCs/>
                <w:iCs/>
                <w:sz w:val="24"/>
                <w:szCs w:val="24"/>
              </w:rPr>
              <w:t>关于戈来雷塞</w:t>
            </w:r>
            <w:proofErr w:type="gramStart"/>
            <w:r w:rsidRPr="008607A4">
              <w:rPr>
                <w:rFonts w:ascii="Times New Roman" w:hAnsi="Times New Roman" w:cs="Times New Roman" w:hint="eastAsia"/>
                <w:bCs/>
                <w:iCs/>
                <w:sz w:val="24"/>
                <w:szCs w:val="24"/>
              </w:rPr>
              <w:t>的联药开展</w:t>
            </w:r>
            <w:proofErr w:type="gramEnd"/>
            <w:r w:rsidRPr="008607A4">
              <w:rPr>
                <w:rFonts w:ascii="Times New Roman" w:hAnsi="Times New Roman" w:cs="Times New Roman" w:hint="eastAsia"/>
                <w:bCs/>
                <w:iCs/>
                <w:sz w:val="24"/>
                <w:szCs w:val="24"/>
              </w:rPr>
              <w:t>，其联合</w:t>
            </w:r>
            <w:r w:rsidRPr="008607A4">
              <w:rPr>
                <w:rFonts w:ascii="Times New Roman" w:hAnsi="Times New Roman" w:cs="Times New Roman" w:hint="eastAsia"/>
                <w:bCs/>
                <w:iCs/>
                <w:sz w:val="24"/>
                <w:szCs w:val="24"/>
              </w:rPr>
              <w:t>SHP2</w:t>
            </w:r>
            <w:r w:rsidRPr="008607A4">
              <w:rPr>
                <w:rFonts w:ascii="Times New Roman" w:hAnsi="Times New Roman" w:cs="Times New Roman" w:hint="eastAsia"/>
                <w:bCs/>
                <w:iCs/>
                <w:sz w:val="24"/>
                <w:szCs w:val="24"/>
              </w:rPr>
              <w:t>抑制剂用于</w:t>
            </w:r>
            <w:r w:rsidRPr="008607A4">
              <w:rPr>
                <w:rFonts w:ascii="Times New Roman" w:hAnsi="Times New Roman" w:cs="Times New Roman" w:hint="eastAsia"/>
                <w:bCs/>
                <w:iCs/>
                <w:sz w:val="24"/>
                <w:szCs w:val="24"/>
              </w:rPr>
              <w:t>KRAS G12C</w:t>
            </w:r>
            <w:r w:rsidRPr="008607A4">
              <w:rPr>
                <w:rFonts w:ascii="Times New Roman" w:hAnsi="Times New Roman" w:cs="Times New Roman" w:hint="eastAsia"/>
                <w:bCs/>
                <w:iCs/>
                <w:sz w:val="24"/>
                <w:szCs w:val="24"/>
              </w:rPr>
              <w:t>突变的一线</w:t>
            </w:r>
            <w:r w:rsidRPr="008607A4">
              <w:rPr>
                <w:rFonts w:ascii="Times New Roman" w:hAnsi="Times New Roman" w:cs="Times New Roman" w:hint="eastAsia"/>
                <w:bCs/>
                <w:iCs/>
                <w:sz w:val="24"/>
                <w:szCs w:val="24"/>
              </w:rPr>
              <w:t>NSCLC</w:t>
            </w:r>
            <w:r w:rsidRPr="008607A4">
              <w:rPr>
                <w:rFonts w:ascii="Times New Roman" w:hAnsi="Times New Roman" w:cs="Times New Roman" w:hint="eastAsia"/>
                <w:bCs/>
                <w:iCs/>
                <w:sz w:val="24"/>
                <w:szCs w:val="24"/>
              </w:rPr>
              <w:t>注册临床研究，以及开展了戈来雷塞单</w:t>
            </w:r>
            <w:proofErr w:type="gramStart"/>
            <w:r w:rsidRPr="008607A4">
              <w:rPr>
                <w:rFonts w:ascii="Times New Roman" w:hAnsi="Times New Roman" w:cs="Times New Roman" w:hint="eastAsia"/>
                <w:bCs/>
                <w:iCs/>
                <w:sz w:val="24"/>
                <w:szCs w:val="24"/>
              </w:rPr>
              <w:t>药针对多瘤</w:t>
            </w:r>
            <w:proofErr w:type="gramEnd"/>
            <w:r w:rsidRPr="008607A4">
              <w:rPr>
                <w:rFonts w:ascii="Times New Roman" w:hAnsi="Times New Roman" w:cs="Times New Roman" w:hint="eastAsia"/>
                <w:bCs/>
                <w:iCs/>
                <w:sz w:val="24"/>
                <w:szCs w:val="24"/>
              </w:rPr>
              <w:t>种的注册临床研究，两个临床均在入组过程中。此外，公司也在持续探索针对戈来雷塞与</w:t>
            </w:r>
            <w:r w:rsidRPr="008607A4">
              <w:rPr>
                <w:rFonts w:ascii="Times New Roman" w:hAnsi="Times New Roman" w:cs="Times New Roman" w:hint="eastAsia"/>
                <w:bCs/>
                <w:iCs/>
                <w:sz w:val="24"/>
                <w:szCs w:val="24"/>
              </w:rPr>
              <w:t>PD-L1</w:t>
            </w:r>
            <w:r w:rsidRPr="008607A4">
              <w:rPr>
                <w:rFonts w:ascii="Times New Roman" w:hAnsi="Times New Roman" w:cs="Times New Roman" w:hint="eastAsia"/>
                <w:bCs/>
                <w:iCs/>
                <w:sz w:val="24"/>
                <w:szCs w:val="24"/>
              </w:rPr>
              <w:t>、</w:t>
            </w:r>
            <w:r w:rsidRPr="008607A4">
              <w:rPr>
                <w:rFonts w:ascii="Times New Roman" w:hAnsi="Times New Roman" w:cs="Times New Roman" w:hint="eastAsia"/>
                <w:bCs/>
                <w:iCs/>
                <w:sz w:val="24"/>
                <w:szCs w:val="24"/>
              </w:rPr>
              <w:t>ADC</w:t>
            </w:r>
            <w:r w:rsidRPr="008607A4">
              <w:rPr>
                <w:rFonts w:ascii="Times New Roman" w:hAnsi="Times New Roman" w:cs="Times New Roman" w:hint="eastAsia"/>
                <w:bCs/>
                <w:iCs/>
                <w:sz w:val="24"/>
                <w:szCs w:val="24"/>
              </w:rPr>
              <w:t>药物等联合用药的可能性。</w:t>
            </w:r>
          </w:p>
          <w:p w14:paraId="1A1B589B" w14:textId="2CDBA949" w:rsidR="007A64AD" w:rsidRPr="0006513D" w:rsidRDefault="008607A4" w:rsidP="008607A4">
            <w:pPr>
              <w:spacing w:line="360" w:lineRule="auto"/>
              <w:ind w:firstLineChars="200" w:firstLine="480"/>
              <w:rPr>
                <w:rFonts w:ascii="Times New Roman" w:hAnsi="Times New Roman" w:cs="Times New Roman"/>
                <w:bCs/>
                <w:iCs/>
                <w:sz w:val="24"/>
                <w:szCs w:val="24"/>
              </w:rPr>
            </w:pPr>
            <w:r w:rsidRPr="008607A4">
              <w:rPr>
                <w:rFonts w:ascii="Times New Roman" w:hAnsi="Times New Roman" w:cs="Times New Roman" w:hint="eastAsia"/>
                <w:bCs/>
                <w:iCs/>
                <w:sz w:val="24"/>
                <w:szCs w:val="24"/>
              </w:rPr>
              <w:t>新一代的</w:t>
            </w:r>
            <w:r w:rsidRPr="008607A4">
              <w:rPr>
                <w:rFonts w:ascii="Times New Roman" w:hAnsi="Times New Roman" w:cs="Times New Roman" w:hint="eastAsia"/>
                <w:bCs/>
                <w:iCs/>
                <w:sz w:val="24"/>
                <w:szCs w:val="24"/>
              </w:rPr>
              <w:t>KRAS</w:t>
            </w:r>
            <w:r w:rsidRPr="008607A4">
              <w:rPr>
                <w:rFonts w:ascii="Times New Roman" w:hAnsi="Times New Roman" w:cs="Times New Roman" w:hint="eastAsia"/>
                <w:bCs/>
                <w:iCs/>
                <w:sz w:val="24"/>
                <w:szCs w:val="24"/>
              </w:rPr>
              <w:t>抑制剂可以同时结合</w:t>
            </w:r>
            <w:r w:rsidRPr="008607A4">
              <w:rPr>
                <w:rFonts w:ascii="Times New Roman" w:hAnsi="Times New Roman" w:cs="Times New Roman" w:hint="eastAsia"/>
                <w:bCs/>
                <w:iCs/>
                <w:sz w:val="24"/>
                <w:szCs w:val="24"/>
              </w:rPr>
              <w:t xml:space="preserve">GTP-ON </w:t>
            </w:r>
            <w:r w:rsidRPr="008607A4">
              <w:rPr>
                <w:rFonts w:ascii="Times New Roman" w:hAnsi="Times New Roman" w:cs="Times New Roman" w:hint="eastAsia"/>
                <w:bCs/>
                <w:iCs/>
                <w:sz w:val="24"/>
                <w:szCs w:val="24"/>
              </w:rPr>
              <w:t>态和</w:t>
            </w:r>
            <w:r w:rsidRPr="008607A4">
              <w:rPr>
                <w:rFonts w:ascii="Times New Roman" w:hAnsi="Times New Roman" w:cs="Times New Roman" w:hint="eastAsia"/>
                <w:bCs/>
                <w:iCs/>
                <w:sz w:val="24"/>
                <w:szCs w:val="24"/>
              </w:rPr>
              <w:t>GDP-OFF</w:t>
            </w:r>
            <w:r w:rsidRPr="008607A4">
              <w:rPr>
                <w:rFonts w:ascii="Times New Roman" w:hAnsi="Times New Roman" w:cs="Times New Roman" w:hint="eastAsia"/>
                <w:bCs/>
                <w:iCs/>
                <w:sz w:val="24"/>
                <w:szCs w:val="24"/>
              </w:rPr>
              <w:t>态，同时</w:t>
            </w:r>
            <w:r w:rsidR="00950EDF">
              <w:rPr>
                <w:rFonts w:ascii="Times New Roman" w:hAnsi="Times New Roman" w:cs="Times New Roman" w:hint="eastAsia"/>
                <w:bCs/>
                <w:iCs/>
                <w:sz w:val="24"/>
                <w:szCs w:val="24"/>
              </w:rPr>
              <w:t>可以</w:t>
            </w:r>
            <w:r w:rsidRPr="008607A4">
              <w:rPr>
                <w:rFonts w:ascii="Times New Roman" w:hAnsi="Times New Roman" w:cs="Times New Roman" w:hint="eastAsia"/>
                <w:bCs/>
                <w:iCs/>
                <w:sz w:val="24"/>
                <w:szCs w:val="24"/>
              </w:rPr>
              <w:t>阻断</w:t>
            </w:r>
            <w:r w:rsidRPr="008607A4">
              <w:rPr>
                <w:rFonts w:ascii="Times New Roman" w:hAnsi="Times New Roman" w:cs="Times New Roman" w:hint="eastAsia"/>
                <w:bCs/>
                <w:iCs/>
                <w:sz w:val="24"/>
                <w:szCs w:val="24"/>
              </w:rPr>
              <w:t>ON&amp;OFF</w:t>
            </w:r>
            <w:r w:rsidRPr="008607A4">
              <w:rPr>
                <w:rFonts w:ascii="Times New Roman" w:hAnsi="Times New Roman" w:cs="Times New Roman" w:hint="eastAsia"/>
                <w:bCs/>
                <w:iCs/>
                <w:sz w:val="24"/>
                <w:szCs w:val="24"/>
              </w:rPr>
              <w:t>的状态，公司将持续关注并布局</w:t>
            </w:r>
            <w:r w:rsidRPr="008607A4">
              <w:rPr>
                <w:rFonts w:ascii="Times New Roman" w:hAnsi="Times New Roman" w:cs="Times New Roman" w:hint="eastAsia"/>
                <w:bCs/>
                <w:iCs/>
                <w:sz w:val="24"/>
                <w:szCs w:val="24"/>
              </w:rPr>
              <w:t>KRAS</w:t>
            </w:r>
            <w:r w:rsidRPr="008607A4">
              <w:rPr>
                <w:rFonts w:ascii="Times New Roman" w:hAnsi="Times New Roman" w:cs="Times New Roman" w:hint="eastAsia"/>
                <w:bCs/>
                <w:iCs/>
                <w:sz w:val="24"/>
                <w:szCs w:val="24"/>
              </w:rPr>
              <w:t>赛道，包括</w:t>
            </w:r>
            <w:r w:rsidRPr="008607A4">
              <w:rPr>
                <w:rFonts w:ascii="Times New Roman" w:hAnsi="Times New Roman" w:cs="Times New Roman" w:hint="eastAsia"/>
                <w:bCs/>
                <w:iCs/>
                <w:sz w:val="24"/>
                <w:szCs w:val="24"/>
              </w:rPr>
              <w:t>PAN-KRAS</w:t>
            </w:r>
            <w:r w:rsidRPr="008607A4">
              <w:rPr>
                <w:rFonts w:ascii="Times New Roman" w:hAnsi="Times New Roman" w:cs="Times New Roman" w:hint="eastAsia"/>
                <w:bCs/>
                <w:iCs/>
                <w:sz w:val="24"/>
                <w:szCs w:val="24"/>
              </w:rPr>
              <w:t>与新一代的</w:t>
            </w:r>
            <w:r w:rsidRPr="008607A4">
              <w:rPr>
                <w:rFonts w:ascii="Times New Roman" w:hAnsi="Times New Roman" w:cs="Times New Roman" w:hint="eastAsia"/>
                <w:bCs/>
                <w:iCs/>
                <w:sz w:val="24"/>
                <w:szCs w:val="24"/>
              </w:rPr>
              <w:t>KRAS G12C</w:t>
            </w:r>
            <w:r w:rsidRPr="008607A4">
              <w:rPr>
                <w:rFonts w:ascii="Times New Roman" w:hAnsi="Times New Roman" w:cs="Times New Roman" w:hint="eastAsia"/>
                <w:bCs/>
                <w:iCs/>
                <w:sz w:val="24"/>
                <w:szCs w:val="24"/>
              </w:rPr>
              <w:t>产品等，通过内部研发或外部引进的方式多维</w:t>
            </w:r>
            <w:proofErr w:type="gramStart"/>
            <w:r w:rsidRPr="008607A4">
              <w:rPr>
                <w:rFonts w:ascii="Times New Roman" w:hAnsi="Times New Roman" w:cs="Times New Roman" w:hint="eastAsia"/>
                <w:bCs/>
                <w:iCs/>
                <w:sz w:val="24"/>
                <w:szCs w:val="24"/>
              </w:rPr>
              <w:t>度丰富</w:t>
            </w:r>
            <w:proofErr w:type="gramEnd"/>
            <w:r w:rsidRPr="008607A4">
              <w:rPr>
                <w:rFonts w:ascii="Times New Roman" w:hAnsi="Times New Roman" w:cs="Times New Roman" w:hint="eastAsia"/>
                <w:bCs/>
                <w:iCs/>
                <w:sz w:val="24"/>
                <w:szCs w:val="24"/>
              </w:rPr>
              <w:t>管线，巩固公司自身在</w:t>
            </w:r>
            <w:r w:rsidRPr="008607A4">
              <w:rPr>
                <w:rFonts w:ascii="Times New Roman" w:hAnsi="Times New Roman" w:cs="Times New Roman" w:hint="eastAsia"/>
                <w:bCs/>
                <w:iCs/>
                <w:sz w:val="24"/>
                <w:szCs w:val="24"/>
              </w:rPr>
              <w:t>KRAS</w:t>
            </w:r>
            <w:r w:rsidRPr="008607A4">
              <w:rPr>
                <w:rFonts w:ascii="Times New Roman" w:hAnsi="Times New Roman" w:cs="Times New Roman" w:hint="eastAsia"/>
                <w:bCs/>
                <w:iCs/>
                <w:sz w:val="24"/>
                <w:szCs w:val="24"/>
              </w:rPr>
              <w:t>赛道上的优势。</w:t>
            </w:r>
          </w:p>
          <w:p w14:paraId="3FE684DF" w14:textId="305D911F" w:rsidR="00947973" w:rsidRDefault="00947973" w:rsidP="0007649C">
            <w:pPr>
              <w:spacing w:line="360" w:lineRule="auto"/>
              <w:rPr>
                <w:rFonts w:ascii="Times New Roman" w:hAnsi="Times New Roman" w:cs="Times New Roman"/>
                <w:bCs/>
                <w:iCs/>
                <w:color w:val="000000"/>
                <w:sz w:val="24"/>
                <w:szCs w:val="24"/>
              </w:rPr>
            </w:pPr>
          </w:p>
          <w:p w14:paraId="44F21CD1" w14:textId="0D048E14" w:rsidR="00947973" w:rsidRDefault="00947973" w:rsidP="00947973">
            <w:pPr>
              <w:spacing w:line="360" w:lineRule="auto"/>
              <w:ind w:firstLineChars="200" w:firstLine="482"/>
              <w:rPr>
                <w:rFonts w:ascii="Times New Roman" w:hAnsi="Times New Roman" w:cs="Times New Roman"/>
                <w:b/>
                <w:bCs/>
                <w:iCs/>
                <w:color w:val="000000"/>
                <w:sz w:val="24"/>
                <w:szCs w:val="24"/>
              </w:rPr>
            </w:pPr>
            <w:r w:rsidRPr="0006513D">
              <w:rPr>
                <w:rFonts w:ascii="Times New Roman" w:hAnsi="Times New Roman" w:cs="Times New Roman"/>
                <w:b/>
                <w:bCs/>
                <w:iCs/>
                <w:color w:val="000000"/>
                <w:sz w:val="24"/>
                <w:szCs w:val="24"/>
              </w:rPr>
              <w:t>问题</w:t>
            </w:r>
            <w:r w:rsidR="00D61771">
              <w:rPr>
                <w:rFonts w:ascii="Times New Roman" w:hAnsi="Times New Roman" w:cs="Times New Roman" w:hint="eastAsia"/>
                <w:b/>
                <w:bCs/>
                <w:iCs/>
                <w:color w:val="000000"/>
                <w:sz w:val="24"/>
                <w:szCs w:val="24"/>
              </w:rPr>
              <w:t>七</w:t>
            </w:r>
            <w:r w:rsidRPr="0006513D">
              <w:rPr>
                <w:rFonts w:ascii="Times New Roman" w:hAnsi="Times New Roman" w:cs="Times New Roman"/>
                <w:b/>
                <w:bCs/>
                <w:iCs/>
                <w:color w:val="000000"/>
                <w:sz w:val="24"/>
                <w:szCs w:val="24"/>
              </w:rPr>
              <w:t>：</w:t>
            </w:r>
            <w:r w:rsidR="00DE059E">
              <w:rPr>
                <w:rFonts w:ascii="Times New Roman" w:hAnsi="Times New Roman" w:cs="Times New Roman" w:hint="eastAsia"/>
                <w:b/>
                <w:bCs/>
                <w:iCs/>
                <w:color w:val="000000"/>
                <w:sz w:val="24"/>
                <w:szCs w:val="24"/>
              </w:rPr>
              <w:t>20</w:t>
            </w:r>
            <w:r w:rsidR="00DE059E">
              <w:rPr>
                <w:rFonts w:ascii="Times New Roman" w:hAnsi="Times New Roman" w:cs="Times New Roman" w:hint="eastAsia"/>
                <w:b/>
                <w:bCs/>
                <w:iCs/>
                <w:color w:val="000000"/>
                <w:sz w:val="24"/>
                <w:szCs w:val="24"/>
              </w:rPr>
              <w:t>外显子插入突变</w:t>
            </w:r>
            <w:r w:rsidRPr="0043784A">
              <w:rPr>
                <w:rFonts w:ascii="Times New Roman" w:hAnsi="Times New Roman" w:cs="Times New Roman" w:hint="eastAsia"/>
                <w:b/>
                <w:bCs/>
                <w:iCs/>
                <w:color w:val="000000"/>
                <w:sz w:val="24"/>
                <w:szCs w:val="24"/>
              </w:rPr>
              <w:t>一线</w:t>
            </w:r>
            <w:r w:rsidR="00DE059E">
              <w:rPr>
                <w:rFonts w:ascii="Times New Roman" w:hAnsi="Times New Roman" w:cs="Times New Roman" w:hint="eastAsia"/>
                <w:b/>
                <w:bCs/>
                <w:iCs/>
                <w:color w:val="000000"/>
                <w:sz w:val="24"/>
                <w:szCs w:val="24"/>
              </w:rPr>
              <w:t>治疗</w:t>
            </w:r>
            <w:r w:rsidRPr="0043784A">
              <w:rPr>
                <w:rFonts w:ascii="Times New Roman" w:hAnsi="Times New Roman" w:cs="Times New Roman" w:hint="eastAsia"/>
                <w:b/>
                <w:bCs/>
                <w:iCs/>
                <w:color w:val="000000"/>
                <w:sz w:val="24"/>
                <w:szCs w:val="24"/>
              </w:rPr>
              <w:t>全球</w:t>
            </w:r>
            <w:r w:rsidRPr="0043784A">
              <w:rPr>
                <w:rFonts w:ascii="Times New Roman" w:hAnsi="Times New Roman" w:cs="Times New Roman" w:hint="eastAsia"/>
                <w:b/>
                <w:bCs/>
                <w:iCs/>
                <w:color w:val="000000"/>
                <w:sz w:val="24"/>
                <w:szCs w:val="24"/>
              </w:rPr>
              <w:t>III</w:t>
            </w:r>
            <w:proofErr w:type="gramStart"/>
            <w:r w:rsidRPr="0043784A">
              <w:rPr>
                <w:rFonts w:ascii="Times New Roman" w:hAnsi="Times New Roman" w:cs="Times New Roman" w:hint="eastAsia"/>
                <w:b/>
                <w:bCs/>
                <w:iCs/>
                <w:color w:val="000000"/>
                <w:sz w:val="24"/>
                <w:szCs w:val="24"/>
              </w:rPr>
              <w:t>期</w:t>
            </w:r>
            <w:r w:rsidR="00DE059E">
              <w:rPr>
                <w:rFonts w:ascii="Times New Roman" w:hAnsi="Times New Roman" w:cs="Times New Roman" w:hint="eastAsia"/>
                <w:b/>
                <w:bCs/>
                <w:iCs/>
                <w:color w:val="000000"/>
                <w:sz w:val="24"/>
                <w:szCs w:val="24"/>
              </w:rPr>
              <w:t>数据</w:t>
            </w:r>
            <w:proofErr w:type="gramEnd"/>
            <w:r w:rsidR="0032681F">
              <w:rPr>
                <w:rFonts w:ascii="Times New Roman" w:hAnsi="Times New Roman" w:cs="Times New Roman" w:hint="eastAsia"/>
                <w:b/>
                <w:bCs/>
                <w:iCs/>
                <w:color w:val="000000"/>
                <w:sz w:val="24"/>
                <w:szCs w:val="24"/>
              </w:rPr>
              <w:t>将要</w:t>
            </w:r>
            <w:r w:rsidRPr="0043784A">
              <w:rPr>
                <w:rFonts w:ascii="Times New Roman" w:hAnsi="Times New Roman" w:cs="Times New Roman" w:hint="eastAsia"/>
                <w:b/>
                <w:bCs/>
                <w:iCs/>
                <w:color w:val="000000"/>
                <w:sz w:val="24"/>
                <w:szCs w:val="24"/>
              </w:rPr>
              <w:t>读出，之后触发里程碑付款</w:t>
            </w:r>
            <w:r w:rsidR="006D3069">
              <w:rPr>
                <w:rFonts w:ascii="Times New Roman" w:hAnsi="Times New Roman" w:cs="Times New Roman" w:hint="eastAsia"/>
                <w:b/>
                <w:bCs/>
                <w:iCs/>
                <w:color w:val="000000"/>
                <w:sz w:val="24"/>
                <w:szCs w:val="24"/>
              </w:rPr>
              <w:t>的时间、金额</w:t>
            </w:r>
            <w:r w:rsidR="00DE059E">
              <w:rPr>
                <w:rFonts w:ascii="Times New Roman" w:hAnsi="Times New Roman" w:cs="Times New Roman" w:hint="eastAsia"/>
                <w:b/>
                <w:bCs/>
                <w:iCs/>
                <w:color w:val="000000"/>
                <w:sz w:val="24"/>
                <w:szCs w:val="24"/>
              </w:rPr>
              <w:t>以及</w:t>
            </w:r>
            <w:r w:rsidRPr="0043784A">
              <w:rPr>
                <w:rFonts w:ascii="Times New Roman" w:hAnsi="Times New Roman" w:cs="Times New Roman" w:hint="eastAsia"/>
                <w:b/>
                <w:bCs/>
                <w:iCs/>
                <w:color w:val="000000"/>
                <w:sz w:val="24"/>
                <w:szCs w:val="24"/>
              </w:rPr>
              <w:t>销售分成比例结构是怎样的</w:t>
            </w:r>
            <w:r w:rsidRPr="0043784A">
              <w:rPr>
                <w:rFonts w:ascii="Times New Roman" w:hAnsi="Times New Roman" w:cs="Times New Roman" w:hint="eastAsia"/>
                <w:b/>
                <w:bCs/>
                <w:iCs/>
                <w:color w:val="000000"/>
                <w:sz w:val="24"/>
                <w:szCs w:val="24"/>
              </w:rPr>
              <w:t>?</w:t>
            </w:r>
          </w:p>
          <w:p w14:paraId="1748597E" w14:textId="02CB56D5" w:rsidR="00947973" w:rsidRPr="0006513D" w:rsidRDefault="00947973" w:rsidP="00AC155C">
            <w:pPr>
              <w:spacing w:line="360" w:lineRule="auto"/>
              <w:ind w:firstLineChars="200" w:firstLine="480"/>
              <w:rPr>
                <w:rFonts w:ascii="Times New Roman" w:hAnsi="Times New Roman" w:cs="Times New Roman"/>
                <w:bCs/>
                <w:iCs/>
                <w:sz w:val="24"/>
                <w:szCs w:val="24"/>
              </w:rPr>
            </w:pPr>
            <w:r w:rsidRPr="0006513D">
              <w:rPr>
                <w:rFonts w:ascii="Times New Roman" w:hAnsi="Times New Roman" w:cs="Times New Roman"/>
                <w:bCs/>
                <w:iCs/>
                <w:sz w:val="24"/>
                <w:szCs w:val="24"/>
              </w:rPr>
              <w:t>答：</w:t>
            </w:r>
            <w:r w:rsidR="00BF5BC4" w:rsidRPr="00BF5BC4">
              <w:rPr>
                <w:rFonts w:ascii="Times New Roman" w:hAnsi="Times New Roman" w:cs="Times New Roman" w:hint="eastAsia"/>
                <w:bCs/>
                <w:iCs/>
                <w:sz w:val="24"/>
                <w:szCs w:val="24"/>
              </w:rPr>
              <w:t>根据公司与</w:t>
            </w:r>
            <w:proofErr w:type="spellStart"/>
            <w:r w:rsidR="00BF5BC4" w:rsidRPr="00BF5BC4">
              <w:rPr>
                <w:rFonts w:ascii="Times New Roman" w:hAnsi="Times New Roman" w:cs="Times New Roman" w:hint="eastAsia"/>
                <w:bCs/>
                <w:iCs/>
                <w:sz w:val="24"/>
                <w:szCs w:val="24"/>
              </w:rPr>
              <w:t>ArriVent</w:t>
            </w:r>
            <w:proofErr w:type="spellEnd"/>
            <w:r w:rsidR="00BF5BC4" w:rsidRPr="00BF5BC4">
              <w:rPr>
                <w:rFonts w:ascii="Times New Roman" w:hAnsi="Times New Roman" w:cs="Times New Roman" w:hint="eastAsia"/>
                <w:bCs/>
                <w:iCs/>
                <w:sz w:val="24"/>
                <w:szCs w:val="24"/>
              </w:rPr>
              <w:t>达成</w:t>
            </w:r>
            <w:proofErr w:type="gramStart"/>
            <w:r w:rsidR="00BF5BC4" w:rsidRPr="00BF5BC4">
              <w:rPr>
                <w:rFonts w:ascii="Times New Roman" w:hAnsi="Times New Roman" w:cs="Times New Roman" w:hint="eastAsia"/>
                <w:bCs/>
                <w:iCs/>
                <w:sz w:val="24"/>
                <w:szCs w:val="24"/>
              </w:rPr>
              <w:t>伏美替尼海外</w:t>
            </w:r>
            <w:proofErr w:type="gramEnd"/>
            <w:r w:rsidR="00BF5BC4" w:rsidRPr="00BF5BC4">
              <w:rPr>
                <w:rFonts w:ascii="Times New Roman" w:hAnsi="Times New Roman" w:cs="Times New Roman" w:hint="eastAsia"/>
                <w:bCs/>
                <w:iCs/>
                <w:sz w:val="24"/>
                <w:szCs w:val="24"/>
              </w:rPr>
              <w:t>授权合作合作协议</w:t>
            </w:r>
            <w:r w:rsidR="003222C6">
              <w:rPr>
                <w:rFonts w:ascii="Times New Roman" w:hAnsi="Times New Roman" w:cs="Times New Roman" w:hint="eastAsia"/>
                <w:bCs/>
                <w:iCs/>
                <w:sz w:val="24"/>
                <w:szCs w:val="24"/>
              </w:rPr>
              <w:t>，</w:t>
            </w:r>
            <w:proofErr w:type="gramStart"/>
            <w:r w:rsidR="00AC155C">
              <w:rPr>
                <w:rFonts w:ascii="Times New Roman" w:hAnsi="Times New Roman" w:cs="Times New Roman" w:hint="eastAsia"/>
                <w:bCs/>
                <w:iCs/>
                <w:sz w:val="24"/>
                <w:szCs w:val="24"/>
              </w:rPr>
              <w:t>当伏美替尼</w:t>
            </w:r>
            <w:proofErr w:type="gramEnd"/>
            <w:r w:rsidR="00AC155C">
              <w:rPr>
                <w:rFonts w:ascii="Times New Roman" w:hAnsi="Times New Roman" w:cs="Times New Roman" w:hint="eastAsia"/>
                <w:bCs/>
                <w:iCs/>
                <w:sz w:val="24"/>
                <w:szCs w:val="24"/>
              </w:rPr>
              <w:t>在海外启动关键注册临床并实现入组之后，公司将收到里程碑付款，</w:t>
            </w:r>
            <w:proofErr w:type="gramStart"/>
            <w:r w:rsidR="00AC155C">
              <w:rPr>
                <w:rFonts w:ascii="Times New Roman" w:hAnsi="Times New Roman" w:cs="Times New Roman" w:hint="eastAsia"/>
                <w:bCs/>
                <w:iCs/>
                <w:sz w:val="24"/>
                <w:szCs w:val="24"/>
              </w:rPr>
              <w:t>如之前</w:t>
            </w:r>
            <w:proofErr w:type="gramEnd"/>
            <w:r w:rsidR="00AC155C">
              <w:rPr>
                <w:rFonts w:ascii="Times New Roman" w:hAnsi="Times New Roman" w:cs="Times New Roman" w:hint="eastAsia"/>
                <w:bCs/>
                <w:iCs/>
                <w:sz w:val="24"/>
                <w:szCs w:val="24"/>
              </w:rPr>
              <w:t>20</w:t>
            </w:r>
            <w:r w:rsidR="00AC155C">
              <w:rPr>
                <w:rFonts w:ascii="Times New Roman" w:hAnsi="Times New Roman" w:cs="Times New Roman" w:hint="eastAsia"/>
                <w:bCs/>
                <w:iCs/>
                <w:sz w:val="24"/>
                <w:szCs w:val="24"/>
              </w:rPr>
              <w:t>外显子插入</w:t>
            </w:r>
            <w:r w:rsidR="00C519F4">
              <w:rPr>
                <w:rFonts w:ascii="Times New Roman" w:hAnsi="Times New Roman" w:cs="Times New Roman" w:hint="eastAsia"/>
                <w:bCs/>
                <w:iCs/>
                <w:sz w:val="24"/>
                <w:szCs w:val="24"/>
              </w:rPr>
              <w:t>突变</w:t>
            </w:r>
            <w:r w:rsidR="00AC155C">
              <w:rPr>
                <w:rFonts w:ascii="Times New Roman" w:hAnsi="Times New Roman" w:cs="Times New Roman" w:hint="eastAsia"/>
                <w:bCs/>
                <w:iCs/>
                <w:sz w:val="24"/>
                <w:szCs w:val="24"/>
              </w:rPr>
              <w:t>一线注册临床研究入组后，公司收到了</w:t>
            </w:r>
            <w:r w:rsidR="00AC155C">
              <w:rPr>
                <w:rFonts w:ascii="Times New Roman" w:hAnsi="Times New Roman" w:cs="Times New Roman" w:hint="eastAsia"/>
                <w:bCs/>
                <w:iCs/>
                <w:sz w:val="24"/>
                <w:szCs w:val="24"/>
              </w:rPr>
              <w:t>500</w:t>
            </w:r>
            <w:r w:rsidR="00AC155C">
              <w:rPr>
                <w:rFonts w:ascii="Times New Roman" w:hAnsi="Times New Roman" w:cs="Times New Roman" w:hint="eastAsia"/>
                <w:bCs/>
                <w:iCs/>
                <w:sz w:val="24"/>
                <w:szCs w:val="24"/>
              </w:rPr>
              <w:t>万美元的里程碑付款；目前</w:t>
            </w:r>
            <w:r w:rsidR="00AC155C" w:rsidRPr="00AC155C">
              <w:rPr>
                <w:rFonts w:ascii="Times New Roman" w:hAnsi="Times New Roman" w:cs="Times New Roman" w:hint="eastAsia"/>
                <w:bCs/>
                <w:iCs/>
                <w:sz w:val="24"/>
                <w:szCs w:val="24"/>
              </w:rPr>
              <w:t>PACC</w:t>
            </w:r>
            <w:r w:rsidR="00AC155C" w:rsidRPr="00AC155C">
              <w:rPr>
                <w:rFonts w:ascii="Times New Roman" w:hAnsi="Times New Roman" w:cs="Times New Roman" w:hint="eastAsia"/>
                <w:bCs/>
                <w:iCs/>
                <w:sz w:val="24"/>
                <w:szCs w:val="24"/>
              </w:rPr>
              <w:t>突变</w:t>
            </w:r>
            <w:r w:rsidR="00AC155C" w:rsidRPr="00AC155C">
              <w:rPr>
                <w:rFonts w:ascii="Times New Roman" w:hAnsi="Times New Roman" w:cs="Times New Roman" w:hint="eastAsia"/>
                <w:bCs/>
                <w:iCs/>
                <w:sz w:val="24"/>
                <w:szCs w:val="24"/>
              </w:rPr>
              <w:t xml:space="preserve">NSCLC </w:t>
            </w:r>
            <w:r w:rsidR="00AC155C" w:rsidRPr="00AC155C">
              <w:rPr>
                <w:rFonts w:ascii="Times New Roman" w:hAnsi="Times New Roman" w:cs="Times New Roman" w:hint="eastAsia"/>
                <w:bCs/>
                <w:iCs/>
                <w:sz w:val="24"/>
                <w:szCs w:val="24"/>
              </w:rPr>
              <w:t>一线治疗的注册临床正在患者筛选过程中</w:t>
            </w:r>
            <w:r w:rsidR="00AC155C">
              <w:rPr>
                <w:rFonts w:ascii="Times New Roman" w:hAnsi="Times New Roman" w:cs="Times New Roman" w:hint="eastAsia"/>
                <w:bCs/>
                <w:iCs/>
                <w:sz w:val="24"/>
                <w:szCs w:val="24"/>
              </w:rPr>
              <w:t>，</w:t>
            </w:r>
            <w:proofErr w:type="gramStart"/>
            <w:r w:rsidR="00AC155C">
              <w:rPr>
                <w:rFonts w:ascii="Times New Roman" w:hAnsi="Times New Roman" w:cs="Times New Roman" w:hint="eastAsia"/>
                <w:bCs/>
                <w:iCs/>
                <w:sz w:val="24"/>
                <w:szCs w:val="24"/>
              </w:rPr>
              <w:t>当实现</w:t>
            </w:r>
            <w:proofErr w:type="gramEnd"/>
            <w:r w:rsidR="00AC155C">
              <w:rPr>
                <w:rFonts w:ascii="Times New Roman" w:hAnsi="Times New Roman" w:cs="Times New Roman" w:hint="eastAsia"/>
                <w:bCs/>
                <w:iCs/>
                <w:sz w:val="24"/>
                <w:szCs w:val="24"/>
              </w:rPr>
              <w:t>入组后，公司将收到第二笔</w:t>
            </w:r>
            <w:r w:rsidR="00DE059E">
              <w:rPr>
                <w:rFonts w:ascii="Times New Roman" w:hAnsi="Times New Roman" w:cs="Times New Roman" w:hint="eastAsia"/>
                <w:bCs/>
                <w:iCs/>
                <w:sz w:val="24"/>
                <w:szCs w:val="24"/>
              </w:rPr>
              <w:t>500</w:t>
            </w:r>
            <w:r w:rsidR="00DE059E">
              <w:rPr>
                <w:rFonts w:ascii="Times New Roman" w:hAnsi="Times New Roman" w:cs="Times New Roman" w:hint="eastAsia"/>
                <w:bCs/>
                <w:iCs/>
                <w:sz w:val="24"/>
                <w:szCs w:val="24"/>
              </w:rPr>
              <w:t>万美元</w:t>
            </w:r>
            <w:r w:rsidR="00AC155C">
              <w:rPr>
                <w:rFonts w:ascii="Times New Roman" w:hAnsi="Times New Roman" w:cs="Times New Roman" w:hint="eastAsia"/>
                <w:bCs/>
                <w:iCs/>
                <w:sz w:val="24"/>
                <w:szCs w:val="24"/>
              </w:rPr>
              <w:t>里程碑付款；另外，</w:t>
            </w:r>
            <w:proofErr w:type="gramStart"/>
            <w:r w:rsidR="00AC155C">
              <w:rPr>
                <w:rFonts w:ascii="Times New Roman" w:hAnsi="Times New Roman" w:cs="Times New Roman" w:hint="eastAsia"/>
                <w:bCs/>
                <w:iCs/>
                <w:sz w:val="24"/>
                <w:szCs w:val="24"/>
              </w:rPr>
              <w:t>当</w:t>
            </w:r>
            <w:r w:rsidR="00AC155C" w:rsidRPr="00AC155C">
              <w:rPr>
                <w:rFonts w:ascii="Times New Roman" w:hAnsi="Times New Roman" w:cs="Times New Roman" w:hint="eastAsia"/>
                <w:bCs/>
                <w:iCs/>
                <w:sz w:val="24"/>
                <w:szCs w:val="24"/>
              </w:rPr>
              <w:t>伏美替尼</w:t>
            </w:r>
            <w:proofErr w:type="gramEnd"/>
            <w:r w:rsidR="00AC155C" w:rsidRPr="00AC155C">
              <w:rPr>
                <w:rFonts w:ascii="Times New Roman" w:hAnsi="Times New Roman" w:cs="Times New Roman" w:hint="eastAsia"/>
                <w:bCs/>
                <w:iCs/>
                <w:sz w:val="24"/>
                <w:szCs w:val="24"/>
              </w:rPr>
              <w:t>在美国</w:t>
            </w:r>
            <w:r w:rsidR="00D61771">
              <w:rPr>
                <w:rFonts w:ascii="Times New Roman" w:hAnsi="Times New Roman" w:cs="Times New Roman" w:hint="eastAsia"/>
                <w:bCs/>
                <w:iCs/>
                <w:sz w:val="24"/>
                <w:szCs w:val="24"/>
              </w:rPr>
              <w:t>、</w:t>
            </w:r>
            <w:r w:rsidR="00AC155C" w:rsidRPr="00AC155C">
              <w:rPr>
                <w:rFonts w:ascii="Times New Roman" w:hAnsi="Times New Roman" w:cs="Times New Roman" w:hint="eastAsia"/>
                <w:bCs/>
                <w:iCs/>
                <w:sz w:val="24"/>
                <w:szCs w:val="24"/>
              </w:rPr>
              <w:t>欧洲和日本获批后</w:t>
            </w:r>
            <w:r w:rsidR="00AC155C" w:rsidRPr="00AC155C">
              <w:rPr>
                <w:rFonts w:ascii="Times New Roman" w:hAnsi="Times New Roman" w:cs="Times New Roman" w:hint="eastAsia"/>
                <w:bCs/>
                <w:iCs/>
                <w:sz w:val="24"/>
                <w:szCs w:val="24"/>
              </w:rPr>
              <w:lastRenderedPageBreak/>
              <w:t>将分别触发里程碑付款</w:t>
            </w:r>
            <w:r w:rsidR="00AC155C">
              <w:rPr>
                <w:rFonts w:ascii="Times New Roman" w:hAnsi="Times New Roman" w:cs="Times New Roman" w:hint="eastAsia"/>
                <w:bCs/>
                <w:iCs/>
                <w:sz w:val="24"/>
                <w:szCs w:val="24"/>
              </w:rPr>
              <w:t>，</w:t>
            </w:r>
            <w:r w:rsidR="00076335">
              <w:rPr>
                <w:rFonts w:ascii="Times New Roman" w:hAnsi="Times New Roman" w:cs="Times New Roman" w:hint="eastAsia"/>
                <w:bCs/>
                <w:iCs/>
                <w:sz w:val="24"/>
                <w:szCs w:val="24"/>
              </w:rPr>
              <w:t>顺利的话，预计</w:t>
            </w:r>
            <w:r w:rsidR="00076335" w:rsidRPr="00076335">
              <w:rPr>
                <w:rFonts w:ascii="Times New Roman" w:hAnsi="Times New Roman" w:cs="Times New Roman" w:hint="eastAsia"/>
                <w:bCs/>
                <w:iCs/>
                <w:sz w:val="24"/>
                <w:szCs w:val="24"/>
              </w:rPr>
              <w:t>20</w:t>
            </w:r>
            <w:r w:rsidR="00076335" w:rsidRPr="00076335">
              <w:rPr>
                <w:rFonts w:ascii="Times New Roman" w:hAnsi="Times New Roman" w:cs="Times New Roman" w:hint="eastAsia"/>
                <w:bCs/>
                <w:iCs/>
                <w:sz w:val="24"/>
                <w:szCs w:val="24"/>
              </w:rPr>
              <w:t>外显子插入突变一线</w:t>
            </w:r>
            <w:r w:rsidR="00076335">
              <w:rPr>
                <w:rFonts w:ascii="Times New Roman" w:hAnsi="Times New Roman" w:cs="Times New Roman" w:hint="eastAsia"/>
                <w:bCs/>
                <w:iCs/>
                <w:sz w:val="24"/>
                <w:szCs w:val="24"/>
              </w:rPr>
              <w:t>治疗适应症能够</w:t>
            </w:r>
            <w:r w:rsidR="00C519F4">
              <w:rPr>
                <w:rFonts w:ascii="Times New Roman" w:hAnsi="Times New Roman" w:cs="Times New Roman" w:hint="eastAsia"/>
                <w:bCs/>
                <w:iCs/>
                <w:sz w:val="24"/>
                <w:szCs w:val="24"/>
              </w:rPr>
              <w:t>于</w:t>
            </w:r>
            <w:r w:rsidR="00076335">
              <w:rPr>
                <w:rFonts w:ascii="Times New Roman" w:hAnsi="Times New Roman" w:cs="Times New Roman" w:hint="eastAsia"/>
                <w:bCs/>
                <w:iCs/>
                <w:sz w:val="24"/>
                <w:szCs w:val="24"/>
              </w:rPr>
              <w:t>2027</w:t>
            </w:r>
            <w:r w:rsidR="00076335">
              <w:rPr>
                <w:rFonts w:ascii="Times New Roman" w:hAnsi="Times New Roman" w:cs="Times New Roman" w:hint="eastAsia"/>
                <w:bCs/>
                <w:iCs/>
                <w:sz w:val="24"/>
                <w:szCs w:val="24"/>
              </w:rPr>
              <w:t>年</w:t>
            </w:r>
            <w:r w:rsidR="00C519F4">
              <w:rPr>
                <w:rFonts w:ascii="Times New Roman" w:hAnsi="Times New Roman" w:cs="Times New Roman" w:hint="eastAsia"/>
                <w:bCs/>
                <w:iCs/>
                <w:sz w:val="24"/>
                <w:szCs w:val="24"/>
              </w:rPr>
              <w:t>在</w:t>
            </w:r>
            <w:r w:rsidR="00076335">
              <w:rPr>
                <w:rFonts w:ascii="Times New Roman" w:hAnsi="Times New Roman" w:cs="Times New Roman" w:hint="eastAsia"/>
                <w:bCs/>
                <w:iCs/>
                <w:sz w:val="24"/>
                <w:szCs w:val="24"/>
              </w:rPr>
              <w:t>全球主要国家获批，届时可收到数千万美元的里程碑付款。</w:t>
            </w:r>
            <w:r w:rsidR="00AC155C">
              <w:rPr>
                <w:rFonts w:ascii="Times New Roman" w:hAnsi="Times New Roman" w:cs="Times New Roman" w:hint="eastAsia"/>
                <w:bCs/>
                <w:iCs/>
                <w:sz w:val="24"/>
                <w:szCs w:val="24"/>
              </w:rPr>
              <w:t>随着后续其他适应症的获批，公司也将收到获批的里程碑付款。销售分成将根据不同的销售额</w:t>
            </w:r>
            <w:r w:rsidR="00076335">
              <w:rPr>
                <w:rFonts w:ascii="Times New Roman" w:hAnsi="Times New Roman" w:cs="Times New Roman" w:hint="eastAsia"/>
                <w:bCs/>
                <w:iCs/>
                <w:sz w:val="24"/>
                <w:szCs w:val="24"/>
              </w:rPr>
              <w:t>呈递增比例，可达到</w:t>
            </w:r>
            <w:r w:rsidR="003222C6" w:rsidRPr="00BF5BC4">
              <w:rPr>
                <w:rFonts w:ascii="Times New Roman" w:hAnsi="Times New Roman" w:cs="Times New Roman" w:hint="eastAsia"/>
                <w:bCs/>
                <w:iCs/>
                <w:sz w:val="24"/>
                <w:szCs w:val="24"/>
              </w:rPr>
              <w:t>高个位数至两位数百分比的销售提成</w:t>
            </w:r>
            <w:r w:rsidR="00076335">
              <w:rPr>
                <w:rFonts w:ascii="Times New Roman" w:hAnsi="Times New Roman" w:cs="Times New Roman" w:hint="eastAsia"/>
                <w:bCs/>
                <w:iCs/>
                <w:sz w:val="24"/>
                <w:szCs w:val="24"/>
              </w:rPr>
              <w:t>。</w:t>
            </w:r>
          </w:p>
          <w:p w14:paraId="4D9DE8E6" w14:textId="77777777" w:rsidR="00947973" w:rsidRPr="0006513D" w:rsidRDefault="00947973" w:rsidP="00947973">
            <w:pPr>
              <w:spacing w:line="360" w:lineRule="auto"/>
              <w:ind w:firstLineChars="200" w:firstLine="480"/>
              <w:rPr>
                <w:rFonts w:ascii="Times New Roman" w:hAnsi="Times New Roman" w:cs="Times New Roman"/>
                <w:bCs/>
                <w:iCs/>
                <w:sz w:val="24"/>
                <w:szCs w:val="24"/>
              </w:rPr>
            </w:pPr>
            <w:r w:rsidRPr="0006513D">
              <w:rPr>
                <w:rFonts w:ascii="Times New Roman" w:hAnsi="Times New Roman" w:cs="Times New Roman"/>
                <w:bCs/>
                <w:iCs/>
                <w:sz w:val="24"/>
                <w:szCs w:val="24"/>
              </w:rPr>
              <w:t xml:space="preserve"> </w:t>
            </w:r>
          </w:p>
          <w:p w14:paraId="3DFCAD40" w14:textId="139CB381" w:rsidR="00947973" w:rsidRPr="0006513D" w:rsidRDefault="00947973" w:rsidP="00947973">
            <w:pPr>
              <w:spacing w:line="360" w:lineRule="auto"/>
              <w:ind w:firstLineChars="200" w:firstLine="482"/>
              <w:rPr>
                <w:rFonts w:ascii="Times New Roman" w:hAnsi="Times New Roman" w:cs="Times New Roman"/>
                <w:b/>
                <w:bCs/>
                <w:iCs/>
                <w:color w:val="000000"/>
                <w:sz w:val="24"/>
                <w:szCs w:val="24"/>
              </w:rPr>
            </w:pPr>
            <w:r w:rsidRPr="0006513D">
              <w:rPr>
                <w:rFonts w:ascii="Times New Roman" w:hAnsi="Times New Roman" w:cs="Times New Roman"/>
                <w:b/>
                <w:bCs/>
                <w:iCs/>
                <w:color w:val="000000"/>
                <w:sz w:val="24"/>
                <w:szCs w:val="24"/>
              </w:rPr>
              <w:t>问题</w:t>
            </w:r>
            <w:r w:rsidR="00D61771">
              <w:rPr>
                <w:rFonts w:ascii="Times New Roman" w:hAnsi="Times New Roman" w:cs="Times New Roman" w:hint="eastAsia"/>
                <w:b/>
                <w:bCs/>
                <w:iCs/>
                <w:color w:val="000000"/>
                <w:sz w:val="24"/>
                <w:szCs w:val="24"/>
              </w:rPr>
              <w:t>八</w:t>
            </w:r>
            <w:r w:rsidRPr="0006513D">
              <w:rPr>
                <w:rFonts w:ascii="Times New Roman" w:hAnsi="Times New Roman" w:cs="Times New Roman"/>
                <w:b/>
                <w:bCs/>
                <w:iCs/>
                <w:color w:val="000000"/>
                <w:sz w:val="24"/>
                <w:szCs w:val="24"/>
              </w:rPr>
              <w:t>：</w:t>
            </w:r>
            <w:r w:rsidRPr="00F07FF1">
              <w:rPr>
                <w:rFonts w:ascii="Times New Roman" w:hAnsi="Times New Roman" w:cs="Times New Roman" w:hint="eastAsia"/>
                <w:b/>
                <w:bCs/>
                <w:iCs/>
                <w:color w:val="000000"/>
                <w:sz w:val="24"/>
                <w:szCs w:val="24"/>
              </w:rPr>
              <w:t>海外</w:t>
            </w:r>
            <w:r w:rsidRPr="00F07FF1">
              <w:rPr>
                <w:rFonts w:ascii="Times New Roman" w:hAnsi="Times New Roman" w:cs="Times New Roman" w:hint="eastAsia"/>
                <w:b/>
                <w:bCs/>
                <w:iCs/>
                <w:color w:val="000000"/>
                <w:sz w:val="24"/>
                <w:szCs w:val="24"/>
              </w:rPr>
              <w:t>EGFR PACC</w:t>
            </w:r>
            <w:r w:rsidRPr="00F07FF1">
              <w:rPr>
                <w:rFonts w:ascii="Times New Roman" w:hAnsi="Times New Roman" w:cs="Times New Roman" w:hint="eastAsia"/>
                <w:b/>
                <w:bCs/>
                <w:iCs/>
                <w:color w:val="000000"/>
                <w:sz w:val="24"/>
                <w:szCs w:val="24"/>
              </w:rPr>
              <w:t>突变一线</w:t>
            </w:r>
            <w:r w:rsidR="008B29FB">
              <w:rPr>
                <w:rFonts w:ascii="Times New Roman" w:hAnsi="Times New Roman" w:cs="Times New Roman" w:hint="eastAsia"/>
                <w:b/>
                <w:bCs/>
                <w:iCs/>
                <w:color w:val="000000"/>
                <w:sz w:val="24"/>
                <w:szCs w:val="24"/>
              </w:rPr>
              <w:t>治疗</w:t>
            </w:r>
            <w:r w:rsidRPr="00F07FF1">
              <w:rPr>
                <w:rFonts w:ascii="Times New Roman" w:hAnsi="Times New Roman" w:cs="Times New Roman" w:hint="eastAsia"/>
                <w:b/>
                <w:bCs/>
                <w:iCs/>
                <w:color w:val="000000"/>
                <w:sz w:val="24"/>
                <w:szCs w:val="24"/>
              </w:rPr>
              <w:t>III</w:t>
            </w:r>
            <w:r w:rsidRPr="00F07FF1">
              <w:rPr>
                <w:rFonts w:ascii="Times New Roman" w:hAnsi="Times New Roman" w:cs="Times New Roman" w:hint="eastAsia"/>
                <w:b/>
                <w:bCs/>
                <w:iCs/>
                <w:color w:val="000000"/>
                <w:sz w:val="24"/>
                <w:szCs w:val="24"/>
              </w:rPr>
              <w:t>期已于</w:t>
            </w:r>
            <w:r w:rsidRPr="00F07FF1">
              <w:rPr>
                <w:rFonts w:ascii="Times New Roman" w:hAnsi="Times New Roman" w:cs="Times New Roman" w:hint="eastAsia"/>
                <w:b/>
                <w:bCs/>
                <w:iCs/>
                <w:color w:val="000000"/>
                <w:sz w:val="24"/>
                <w:szCs w:val="24"/>
              </w:rPr>
              <w:t>9</w:t>
            </w:r>
            <w:r w:rsidRPr="00F07FF1">
              <w:rPr>
                <w:rFonts w:ascii="Times New Roman" w:hAnsi="Times New Roman" w:cs="Times New Roman" w:hint="eastAsia"/>
                <w:b/>
                <w:bCs/>
                <w:iCs/>
                <w:color w:val="000000"/>
                <w:sz w:val="24"/>
                <w:szCs w:val="24"/>
              </w:rPr>
              <w:t>月开展，未来整体临床节奏？</w:t>
            </w:r>
          </w:p>
          <w:p w14:paraId="25992AED" w14:textId="55A7F3E5" w:rsidR="00795536" w:rsidRDefault="00947973" w:rsidP="00566C57">
            <w:pPr>
              <w:spacing w:line="360" w:lineRule="auto"/>
              <w:ind w:firstLineChars="200" w:firstLine="480"/>
              <w:rPr>
                <w:rFonts w:ascii="Times New Roman" w:hAnsi="Times New Roman" w:cs="Times New Roman"/>
                <w:bCs/>
                <w:iCs/>
                <w:sz w:val="24"/>
                <w:szCs w:val="24"/>
              </w:rPr>
            </w:pPr>
            <w:r w:rsidRPr="00566C57">
              <w:rPr>
                <w:rFonts w:ascii="Times New Roman" w:hAnsi="Times New Roman" w:cs="Times New Roman"/>
                <w:bCs/>
                <w:iCs/>
                <w:sz w:val="24"/>
                <w:szCs w:val="24"/>
              </w:rPr>
              <w:t>答：</w:t>
            </w:r>
            <w:r w:rsidR="008B29FB">
              <w:rPr>
                <w:rFonts w:ascii="Times New Roman" w:hAnsi="Times New Roman" w:cs="Times New Roman" w:hint="eastAsia"/>
                <w:bCs/>
                <w:iCs/>
                <w:sz w:val="24"/>
                <w:szCs w:val="24"/>
              </w:rPr>
              <w:t>因为中美监管要求</w:t>
            </w:r>
            <w:r w:rsidR="00795536">
              <w:rPr>
                <w:rFonts w:ascii="Times New Roman" w:hAnsi="Times New Roman" w:cs="Times New Roman" w:hint="eastAsia"/>
                <w:bCs/>
                <w:iCs/>
                <w:sz w:val="24"/>
                <w:szCs w:val="24"/>
              </w:rPr>
              <w:t>存在差异</w:t>
            </w:r>
            <w:r w:rsidR="008B29FB">
              <w:rPr>
                <w:rFonts w:ascii="Times New Roman" w:hAnsi="Times New Roman" w:cs="Times New Roman" w:hint="eastAsia"/>
                <w:bCs/>
                <w:iCs/>
                <w:sz w:val="24"/>
                <w:szCs w:val="24"/>
              </w:rPr>
              <w:t>，我们在中国、</w:t>
            </w:r>
            <w:r w:rsidR="00D61771">
              <w:rPr>
                <w:rFonts w:ascii="Times New Roman" w:hAnsi="Times New Roman" w:cs="Times New Roman" w:hint="eastAsia"/>
                <w:bCs/>
                <w:iCs/>
                <w:sz w:val="24"/>
                <w:szCs w:val="24"/>
              </w:rPr>
              <w:t>全球</w:t>
            </w:r>
            <w:r w:rsidR="008B29FB">
              <w:rPr>
                <w:rFonts w:ascii="Times New Roman" w:hAnsi="Times New Roman" w:cs="Times New Roman" w:hint="eastAsia"/>
                <w:bCs/>
                <w:iCs/>
                <w:sz w:val="24"/>
                <w:szCs w:val="24"/>
              </w:rPr>
              <w:t>分别独立开展了</w:t>
            </w:r>
            <w:r w:rsidR="00795536">
              <w:rPr>
                <w:rFonts w:ascii="Times New Roman" w:hAnsi="Times New Roman" w:cs="Times New Roman" w:hint="eastAsia"/>
                <w:bCs/>
                <w:iCs/>
                <w:sz w:val="24"/>
                <w:szCs w:val="24"/>
              </w:rPr>
              <w:t>针对</w:t>
            </w:r>
            <w:r w:rsidR="008B29FB" w:rsidRPr="008B29FB">
              <w:rPr>
                <w:rFonts w:ascii="Times New Roman" w:hAnsi="Times New Roman" w:cs="Times New Roman" w:hint="eastAsia"/>
                <w:bCs/>
                <w:iCs/>
                <w:sz w:val="24"/>
                <w:szCs w:val="24"/>
              </w:rPr>
              <w:t>EGFR PACC</w:t>
            </w:r>
            <w:r w:rsidR="008B29FB" w:rsidRPr="008B29FB">
              <w:rPr>
                <w:rFonts w:ascii="Times New Roman" w:hAnsi="Times New Roman" w:cs="Times New Roman" w:hint="eastAsia"/>
                <w:bCs/>
                <w:iCs/>
                <w:sz w:val="24"/>
                <w:szCs w:val="24"/>
              </w:rPr>
              <w:t>突变</w:t>
            </w:r>
            <w:r w:rsidR="008B29FB" w:rsidRPr="008B29FB">
              <w:rPr>
                <w:rFonts w:ascii="Times New Roman" w:hAnsi="Times New Roman" w:cs="Times New Roman" w:hint="eastAsia"/>
                <w:bCs/>
                <w:iCs/>
                <w:sz w:val="24"/>
                <w:szCs w:val="24"/>
              </w:rPr>
              <w:t>NSCLC</w:t>
            </w:r>
            <w:r w:rsidR="008B29FB" w:rsidRPr="008B29FB">
              <w:rPr>
                <w:rFonts w:ascii="Times New Roman" w:hAnsi="Times New Roman" w:cs="Times New Roman" w:hint="eastAsia"/>
                <w:bCs/>
                <w:iCs/>
                <w:sz w:val="24"/>
                <w:szCs w:val="24"/>
              </w:rPr>
              <w:t>一线治疗的</w:t>
            </w:r>
            <w:r w:rsidR="008B29FB" w:rsidRPr="008B29FB">
              <w:rPr>
                <w:rFonts w:ascii="Times New Roman" w:hAnsi="Times New Roman" w:cs="Times New Roman" w:hint="eastAsia"/>
                <w:bCs/>
                <w:iCs/>
                <w:sz w:val="24"/>
                <w:szCs w:val="24"/>
              </w:rPr>
              <w:t>III</w:t>
            </w:r>
            <w:proofErr w:type="gramStart"/>
            <w:r w:rsidR="008B29FB" w:rsidRPr="008B29FB">
              <w:rPr>
                <w:rFonts w:ascii="Times New Roman" w:hAnsi="Times New Roman" w:cs="Times New Roman" w:hint="eastAsia"/>
                <w:bCs/>
                <w:iCs/>
                <w:sz w:val="24"/>
                <w:szCs w:val="24"/>
              </w:rPr>
              <w:t>期注册</w:t>
            </w:r>
            <w:proofErr w:type="gramEnd"/>
            <w:r w:rsidR="008B29FB" w:rsidRPr="008B29FB">
              <w:rPr>
                <w:rFonts w:ascii="Times New Roman" w:hAnsi="Times New Roman" w:cs="Times New Roman" w:hint="eastAsia"/>
                <w:bCs/>
                <w:iCs/>
                <w:sz w:val="24"/>
                <w:szCs w:val="24"/>
              </w:rPr>
              <w:t>临床</w:t>
            </w:r>
            <w:r w:rsidR="00F831B6">
              <w:rPr>
                <w:rFonts w:ascii="Times New Roman" w:hAnsi="Times New Roman" w:cs="Times New Roman" w:hint="eastAsia"/>
                <w:bCs/>
                <w:iCs/>
                <w:sz w:val="24"/>
                <w:szCs w:val="24"/>
              </w:rPr>
              <w:t>研究。</w:t>
            </w:r>
            <w:r w:rsidR="00795536">
              <w:rPr>
                <w:rFonts w:ascii="Times New Roman" w:hAnsi="Times New Roman" w:cs="Times New Roman" w:hint="eastAsia"/>
                <w:bCs/>
                <w:iCs/>
                <w:sz w:val="24"/>
                <w:szCs w:val="24"/>
              </w:rPr>
              <w:t>目前，国内的</w:t>
            </w:r>
            <w:r w:rsidR="008B29FB">
              <w:rPr>
                <w:rFonts w:ascii="Times New Roman" w:hAnsi="Times New Roman" w:cs="Times New Roman" w:hint="eastAsia"/>
                <w:bCs/>
                <w:iCs/>
                <w:sz w:val="24"/>
                <w:szCs w:val="24"/>
              </w:rPr>
              <w:t>注册临床研究已经在</w:t>
            </w:r>
            <w:r w:rsidR="00795536">
              <w:rPr>
                <w:rFonts w:ascii="Times New Roman" w:hAnsi="Times New Roman" w:cs="Times New Roman" w:hint="eastAsia"/>
                <w:bCs/>
                <w:iCs/>
                <w:sz w:val="24"/>
                <w:szCs w:val="24"/>
              </w:rPr>
              <w:t>患者</w:t>
            </w:r>
            <w:r w:rsidR="008B29FB">
              <w:rPr>
                <w:rFonts w:ascii="Times New Roman" w:hAnsi="Times New Roman" w:cs="Times New Roman" w:hint="eastAsia"/>
                <w:bCs/>
                <w:iCs/>
                <w:sz w:val="24"/>
                <w:szCs w:val="24"/>
              </w:rPr>
              <w:t>入组过程中，并且入组速度较快，期待明年上半年能够完成入组</w:t>
            </w:r>
            <w:r w:rsidR="00795536">
              <w:rPr>
                <w:rFonts w:ascii="Times New Roman" w:hAnsi="Times New Roman" w:cs="Times New Roman" w:hint="eastAsia"/>
                <w:bCs/>
                <w:iCs/>
                <w:sz w:val="24"/>
                <w:szCs w:val="24"/>
              </w:rPr>
              <w:t>。</w:t>
            </w:r>
            <w:r w:rsidR="008B29FB">
              <w:rPr>
                <w:rFonts w:ascii="Times New Roman" w:hAnsi="Times New Roman" w:cs="Times New Roman" w:hint="eastAsia"/>
                <w:bCs/>
                <w:iCs/>
                <w:sz w:val="24"/>
                <w:szCs w:val="24"/>
              </w:rPr>
              <w:t>海外</w:t>
            </w:r>
            <w:r w:rsidR="008B29FB" w:rsidRPr="008B29FB">
              <w:rPr>
                <w:rFonts w:ascii="Times New Roman" w:hAnsi="Times New Roman" w:cs="Times New Roman" w:hint="eastAsia"/>
                <w:bCs/>
                <w:iCs/>
                <w:sz w:val="24"/>
                <w:szCs w:val="24"/>
              </w:rPr>
              <w:t>PACC</w:t>
            </w:r>
            <w:r w:rsidR="008B29FB" w:rsidRPr="008B29FB">
              <w:rPr>
                <w:rFonts w:ascii="Times New Roman" w:hAnsi="Times New Roman" w:cs="Times New Roman" w:hint="eastAsia"/>
                <w:bCs/>
                <w:iCs/>
                <w:sz w:val="24"/>
                <w:szCs w:val="24"/>
              </w:rPr>
              <w:t>突变一线治疗的</w:t>
            </w:r>
            <w:r w:rsidR="008B29FB">
              <w:rPr>
                <w:rFonts w:ascii="Times New Roman" w:hAnsi="Times New Roman" w:cs="Times New Roman" w:hint="eastAsia"/>
                <w:bCs/>
                <w:iCs/>
                <w:sz w:val="24"/>
                <w:szCs w:val="24"/>
              </w:rPr>
              <w:t>三期</w:t>
            </w:r>
            <w:r w:rsidR="008B29FB" w:rsidRPr="008B29FB">
              <w:rPr>
                <w:rFonts w:ascii="Times New Roman" w:hAnsi="Times New Roman" w:cs="Times New Roman" w:hint="eastAsia"/>
                <w:bCs/>
                <w:iCs/>
                <w:sz w:val="24"/>
                <w:szCs w:val="24"/>
              </w:rPr>
              <w:t>注册临床，目前正在患者筛选过程中</w:t>
            </w:r>
            <w:r w:rsidR="00566C57">
              <w:rPr>
                <w:rFonts w:ascii="Times New Roman" w:hAnsi="Times New Roman" w:cs="Times New Roman" w:hint="eastAsia"/>
                <w:bCs/>
                <w:iCs/>
                <w:sz w:val="24"/>
                <w:szCs w:val="24"/>
              </w:rPr>
              <w:t>，</w:t>
            </w:r>
            <w:r w:rsidR="008B29FB">
              <w:rPr>
                <w:rFonts w:ascii="Times New Roman" w:hAnsi="Times New Roman" w:cs="Times New Roman" w:hint="eastAsia"/>
                <w:bCs/>
                <w:iCs/>
                <w:sz w:val="24"/>
                <w:szCs w:val="24"/>
              </w:rPr>
              <w:t>有望今年实现</w:t>
            </w:r>
            <w:r w:rsidR="00D61771">
              <w:rPr>
                <w:rFonts w:ascii="Times New Roman" w:hAnsi="Times New Roman" w:cs="Times New Roman" w:hint="eastAsia"/>
                <w:bCs/>
                <w:iCs/>
                <w:sz w:val="24"/>
                <w:szCs w:val="24"/>
              </w:rPr>
              <w:t>首例</w:t>
            </w:r>
            <w:r w:rsidR="008B29FB">
              <w:rPr>
                <w:rFonts w:ascii="Times New Roman" w:hAnsi="Times New Roman" w:cs="Times New Roman" w:hint="eastAsia"/>
                <w:bCs/>
                <w:iCs/>
                <w:sz w:val="24"/>
                <w:szCs w:val="24"/>
              </w:rPr>
              <w:t>患者入组</w:t>
            </w:r>
            <w:r w:rsidR="00566C57">
              <w:rPr>
                <w:rFonts w:ascii="Times New Roman" w:hAnsi="Times New Roman" w:cs="Times New Roman" w:hint="eastAsia"/>
                <w:bCs/>
                <w:iCs/>
                <w:sz w:val="24"/>
                <w:szCs w:val="24"/>
              </w:rPr>
              <w:t>。</w:t>
            </w:r>
          </w:p>
          <w:p w14:paraId="7121F450" w14:textId="47A9C95D" w:rsidR="00947973" w:rsidRDefault="00795536" w:rsidP="00566C57">
            <w:pPr>
              <w:spacing w:line="360" w:lineRule="auto"/>
              <w:ind w:firstLineChars="200" w:firstLine="480"/>
              <w:rPr>
                <w:rFonts w:ascii="Times New Roman" w:hAnsi="Times New Roman" w:cs="Times New Roman"/>
                <w:bCs/>
                <w:iCs/>
                <w:sz w:val="24"/>
                <w:szCs w:val="24"/>
              </w:rPr>
            </w:pPr>
            <w:r>
              <w:rPr>
                <w:rFonts w:ascii="Times New Roman" w:hAnsi="Times New Roman" w:cs="Times New Roman" w:hint="eastAsia"/>
                <w:bCs/>
                <w:iCs/>
                <w:sz w:val="24"/>
                <w:szCs w:val="24"/>
              </w:rPr>
              <w:t>此外，</w:t>
            </w:r>
            <w:r w:rsidR="00566C57">
              <w:rPr>
                <w:rFonts w:ascii="Times New Roman" w:hAnsi="Times New Roman" w:cs="Times New Roman" w:hint="eastAsia"/>
                <w:bCs/>
                <w:iCs/>
                <w:sz w:val="24"/>
                <w:szCs w:val="24"/>
              </w:rPr>
              <w:t>明年上半年，在中国也会启动全球</w:t>
            </w:r>
            <w:r w:rsidR="00566C57">
              <w:rPr>
                <w:rFonts w:ascii="Times New Roman" w:hAnsi="Times New Roman" w:cs="Times New Roman" w:hint="eastAsia"/>
                <w:bCs/>
                <w:iCs/>
                <w:sz w:val="24"/>
                <w:szCs w:val="24"/>
              </w:rPr>
              <w:t>P</w:t>
            </w:r>
            <w:r w:rsidR="00566C57">
              <w:rPr>
                <w:rFonts w:ascii="Times New Roman" w:hAnsi="Times New Roman" w:cs="Times New Roman"/>
                <w:bCs/>
                <w:iCs/>
                <w:sz w:val="24"/>
                <w:szCs w:val="24"/>
              </w:rPr>
              <w:t>ACC</w:t>
            </w:r>
            <w:r w:rsidR="00566C57">
              <w:rPr>
                <w:rFonts w:ascii="Times New Roman" w:hAnsi="Times New Roman" w:cs="Times New Roman" w:hint="eastAsia"/>
                <w:bCs/>
                <w:iCs/>
                <w:sz w:val="24"/>
                <w:szCs w:val="24"/>
              </w:rPr>
              <w:t>一线注册临床研究，也就是说公司</w:t>
            </w:r>
            <w:r w:rsidR="00EC3352">
              <w:rPr>
                <w:rFonts w:ascii="Times New Roman" w:hAnsi="Times New Roman" w:cs="Times New Roman" w:hint="eastAsia"/>
                <w:bCs/>
                <w:iCs/>
                <w:sz w:val="24"/>
                <w:szCs w:val="24"/>
              </w:rPr>
              <w:t>将协助</w:t>
            </w:r>
            <w:proofErr w:type="spellStart"/>
            <w:r w:rsidR="00566C57">
              <w:rPr>
                <w:rFonts w:ascii="Times New Roman" w:hAnsi="Times New Roman" w:cs="Times New Roman" w:hint="eastAsia"/>
                <w:bCs/>
                <w:iCs/>
                <w:sz w:val="24"/>
                <w:szCs w:val="24"/>
              </w:rPr>
              <w:t>A</w:t>
            </w:r>
            <w:r w:rsidR="00566C57">
              <w:rPr>
                <w:rFonts w:ascii="Times New Roman" w:hAnsi="Times New Roman" w:cs="Times New Roman"/>
                <w:bCs/>
                <w:iCs/>
                <w:sz w:val="24"/>
                <w:szCs w:val="24"/>
              </w:rPr>
              <w:t>rriVent</w:t>
            </w:r>
            <w:proofErr w:type="spellEnd"/>
            <w:r w:rsidR="00566C57">
              <w:rPr>
                <w:rFonts w:ascii="Times New Roman" w:hAnsi="Times New Roman" w:cs="Times New Roman" w:hint="eastAsia"/>
                <w:bCs/>
                <w:iCs/>
                <w:sz w:val="24"/>
                <w:szCs w:val="24"/>
              </w:rPr>
              <w:t>在中国</w:t>
            </w:r>
            <w:r w:rsidR="00EC3352">
              <w:rPr>
                <w:rFonts w:ascii="Times New Roman" w:hAnsi="Times New Roman" w:cs="Times New Roman" w:hint="eastAsia"/>
                <w:bCs/>
                <w:iCs/>
                <w:sz w:val="24"/>
                <w:szCs w:val="24"/>
              </w:rPr>
              <w:t>开展</w:t>
            </w:r>
            <w:r w:rsidR="00566C57">
              <w:rPr>
                <w:rFonts w:ascii="Times New Roman" w:hAnsi="Times New Roman" w:cs="Times New Roman" w:hint="eastAsia"/>
                <w:bCs/>
                <w:iCs/>
                <w:sz w:val="24"/>
                <w:szCs w:val="24"/>
              </w:rPr>
              <w:t>全球注册临床研究的入组，公司非常希望</w:t>
            </w:r>
            <w:proofErr w:type="gramStart"/>
            <w:r w:rsidR="00EC3352" w:rsidRPr="00EC3352">
              <w:rPr>
                <w:rFonts w:ascii="Times New Roman" w:hAnsi="Times New Roman" w:cs="Times New Roman" w:hint="eastAsia"/>
                <w:bCs/>
                <w:iCs/>
                <w:sz w:val="24"/>
                <w:szCs w:val="24"/>
              </w:rPr>
              <w:t>伏美替尼</w:t>
            </w:r>
            <w:r w:rsidR="00EC3352">
              <w:rPr>
                <w:rFonts w:ascii="Times New Roman" w:hAnsi="Times New Roman" w:cs="Times New Roman" w:hint="eastAsia"/>
                <w:bCs/>
                <w:iCs/>
                <w:sz w:val="24"/>
                <w:szCs w:val="24"/>
              </w:rPr>
              <w:t>能</w:t>
            </w:r>
            <w:r w:rsidR="000B1B6E">
              <w:rPr>
                <w:rFonts w:ascii="Times New Roman" w:hAnsi="Times New Roman" w:cs="Times New Roman" w:hint="eastAsia"/>
                <w:bCs/>
                <w:iCs/>
                <w:sz w:val="24"/>
                <w:szCs w:val="24"/>
              </w:rPr>
              <w:t>够</w:t>
            </w:r>
            <w:proofErr w:type="gramEnd"/>
            <w:r w:rsidR="000B1B6E">
              <w:rPr>
                <w:rFonts w:ascii="Times New Roman" w:hAnsi="Times New Roman" w:cs="Times New Roman" w:hint="eastAsia"/>
                <w:bCs/>
                <w:iCs/>
                <w:sz w:val="24"/>
                <w:szCs w:val="24"/>
              </w:rPr>
              <w:t>成为</w:t>
            </w:r>
            <w:r w:rsidR="00EC3352">
              <w:rPr>
                <w:rFonts w:ascii="Times New Roman" w:hAnsi="Times New Roman" w:cs="Times New Roman" w:hint="eastAsia"/>
                <w:bCs/>
                <w:iCs/>
                <w:sz w:val="24"/>
                <w:szCs w:val="24"/>
              </w:rPr>
              <w:t>在</w:t>
            </w:r>
            <w:r w:rsidR="00566C57">
              <w:rPr>
                <w:rFonts w:ascii="Times New Roman" w:hAnsi="Times New Roman" w:cs="Times New Roman" w:hint="eastAsia"/>
                <w:bCs/>
                <w:iCs/>
                <w:sz w:val="24"/>
                <w:szCs w:val="24"/>
              </w:rPr>
              <w:t>全球范围内</w:t>
            </w:r>
            <w:r w:rsidR="00566C57">
              <w:rPr>
                <w:rFonts w:ascii="Times New Roman" w:hAnsi="Times New Roman" w:cs="Times New Roman"/>
                <w:bCs/>
                <w:iCs/>
                <w:sz w:val="24"/>
                <w:szCs w:val="24"/>
              </w:rPr>
              <w:t>PACC</w:t>
            </w:r>
            <w:r w:rsidR="00566C57">
              <w:rPr>
                <w:rFonts w:ascii="Times New Roman" w:hAnsi="Times New Roman" w:cs="Times New Roman" w:hint="eastAsia"/>
                <w:bCs/>
                <w:iCs/>
                <w:sz w:val="24"/>
                <w:szCs w:val="24"/>
              </w:rPr>
              <w:t>一线</w:t>
            </w:r>
            <w:r w:rsidR="00EC3352">
              <w:rPr>
                <w:rFonts w:ascii="Times New Roman" w:hAnsi="Times New Roman" w:cs="Times New Roman" w:hint="eastAsia"/>
                <w:bCs/>
                <w:iCs/>
                <w:sz w:val="24"/>
                <w:szCs w:val="24"/>
              </w:rPr>
              <w:t>治疗中</w:t>
            </w:r>
            <w:r w:rsidR="00566C57">
              <w:rPr>
                <w:rFonts w:ascii="Times New Roman" w:hAnsi="Times New Roman" w:cs="Times New Roman" w:hint="eastAsia"/>
                <w:bCs/>
                <w:iCs/>
                <w:sz w:val="24"/>
                <w:szCs w:val="24"/>
              </w:rPr>
              <w:t>率先完成入组的药物。</w:t>
            </w:r>
          </w:p>
          <w:p w14:paraId="18CD87BB" w14:textId="77777777" w:rsidR="00947973" w:rsidRPr="0006513D" w:rsidRDefault="00947973" w:rsidP="00B605D4">
            <w:pPr>
              <w:spacing w:line="360" w:lineRule="auto"/>
              <w:rPr>
                <w:rFonts w:ascii="Times New Roman" w:hAnsi="Times New Roman" w:cs="Times New Roman"/>
                <w:bCs/>
                <w:iCs/>
                <w:sz w:val="24"/>
                <w:szCs w:val="24"/>
              </w:rPr>
            </w:pPr>
          </w:p>
          <w:p w14:paraId="6E4963DE" w14:textId="5ADFC57B" w:rsidR="003E7BB6" w:rsidRPr="0006513D" w:rsidRDefault="003E7BB6" w:rsidP="003E7BB6">
            <w:pPr>
              <w:spacing w:line="360" w:lineRule="auto"/>
              <w:ind w:firstLineChars="200" w:firstLine="482"/>
              <w:rPr>
                <w:rFonts w:ascii="Times New Roman" w:hAnsi="Times New Roman" w:cs="Times New Roman"/>
                <w:b/>
                <w:bCs/>
                <w:iCs/>
                <w:color w:val="000000"/>
                <w:sz w:val="24"/>
                <w:szCs w:val="24"/>
              </w:rPr>
            </w:pPr>
            <w:r w:rsidRPr="0006513D">
              <w:rPr>
                <w:rFonts w:ascii="Times New Roman" w:hAnsi="Times New Roman" w:cs="Times New Roman"/>
                <w:b/>
                <w:bCs/>
                <w:iCs/>
                <w:color w:val="000000"/>
                <w:sz w:val="24"/>
                <w:szCs w:val="24"/>
              </w:rPr>
              <w:t>问题</w:t>
            </w:r>
            <w:r w:rsidR="00D61771">
              <w:rPr>
                <w:rFonts w:ascii="Times New Roman" w:hAnsi="Times New Roman" w:cs="Times New Roman" w:hint="eastAsia"/>
                <w:b/>
                <w:bCs/>
                <w:iCs/>
                <w:color w:val="000000"/>
                <w:sz w:val="24"/>
                <w:szCs w:val="24"/>
              </w:rPr>
              <w:t>九</w:t>
            </w:r>
            <w:r w:rsidRPr="0006513D">
              <w:rPr>
                <w:rFonts w:ascii="Times New Roman" w:hAnsi="Times New Roman" w:cs="Times New Roman"/>
                <w:b/>
                <w:bCs/>
                <w:iCs/>
                <w:color w:val="000000"/>
                <w:sz w:val="24"/>
                <w:szCs w:val="24"/>
              </w:rPr>
              <w:t>：</w:t>
            </w:r>
            <w:r w:rsidR="0098382A">
              <w:rPr>
                <w:rFonts w:ascii="Times New Roman" w:hAnsi="Times New Roman" w:cs="Times New Roman" w:hint="eastAsia"/>
                <w:b/>
                <w:bCs/>
                <w:iCs/>
                <w:color w:val="000000"/>
                <w:sz w:val="24"/>
                <w:szCs w:val="24"/>
              </w:rPr>
              <w:t>公司</w:t>
            </w:r>
            <w:r w:rsidR="0098382A">
              <w:rPr>
                <w:rFonts w:ascii="Times New Roman" w:hAnsi="Times New Roman" w:cs="Times New Roman" w:hint="eastAsia"/>
                <w:b/>
                <w:bCs/>
                <w:iCs/>
                <w:color w:val="000000"/>
                <w:sz w:val="24"/>
                <w:szCs w:val="24"/>
              </w:rPr>
              <w:t>2026</w:t>
            </w:r>
            <w:r w:rsidR="0098382A">
              <w:rPr>
                <w:rFonts w:ascii="Times New Roman" w:hAnsi="Times New Roman" w:cs="Times New Roman" w:hint="eastAsia"/>
                <w:b/>
                <w:bCs/>
                <w:iCs/>
                <w:color w:val="000000"/>
                <w:sz w:val="24"/>
                <w:szCs w:val="24"/>
              </w:rPr>
              <w:t>年</w:t>
            </w:r>
            <w:r w:rsidR="00D61771">
              <w:rPr>
                <w:rFonts w:ascii="Times New Roman" w:hAnsi="Times New Roman" w:cs="Times New Roman" w:hint="eastAsia"/>
                <w:b/>
                <w:bCs/>
                <w:iCs/>
                <w:color w:val="000000"/>
                <w:sz w:val="24"/>
                <w:szCs w:val="24"/>
              </w:rPr>
              <w:t>经营业绩</w:t>
            </w:r>
            <w:r w:rsidR="0098382A">
              <w:rPr>
                <w:rFonts w:ascii="Times New Roman" w:hAnsi="Times New Roman" w:cs="Times New Roman" w:hint="eastAsia"/>
                <w:b/>
                <w:bCs/>
                <w:iCs/>
                <w:color w:val="000000"/>
                <w:sz w:val="24"/>
                <w:szCs w:val="24"/>
              </w:rPr>
              <w:t>的整体趋势？</w:t>
            </w:r>
          </w:p>
          <w:p w14:paraId="471101C3" w14:textId="2C1DA566" w:rsidR="00DE0FAF" w:rsidRPr="00924E61" w:rsidRDefault="003E7BB6" w:rsidP="00924E61">
            <w:pPr>
              <w:spacing w:line="360" w:lineRule="auto"/>
              <w:ind w:firstLineChars="200" w:firstLine="480"/>
              <w:rPr>
                <w:rFonts w:ascii="Times New Roman" w:hAnsi="Times New Roman" w:cs="Times New Roman"/>
                <w:bCs/>
                <w:iCs/>
                <w:sz w:val="24"/>
                <w:szCs w:val="24"/>
              </w:rPr>
            </w:pPr>
            <w:r w:rsidRPr="0006513D">
              <w:rPr>
                <w:rFonts w:ascii="Times New Roman" w:hAnsi="Times New Roman" w:cs="Times New Roman"/>
                <w:bCs/>
                <w:iCs/>
                <w:sz w:val="24"/>
                <w:szCs w:val="24"/>
              </w:rPr>
              <w:t>答：</w:t>
            </w:r>
            <w:r w:rsidR="0098382A">
              <w:rPr>
                <w:rFonts w:ascii="Times New Roman" w:hAnsi="Times New Roman" w:cs="Times New Roman" w:hint="eastAsia"/>
                <w:bCs/>
                <w:iCs/>
                <w:sz w:val="24"/>
                <w:szCs w:val="24"/>
              </w:rPr>
              <w:t>2026</w:t>
            </w:r>
            <w:r w:rsidR="0098382A">
              <w:rPr>
                <w:rFonts w:ascii="Times New Roman" w:hAnsi="Times New Roman" w:cs="Times New Roman" w:hint="eastAsia"/>
                <w:bCs/>
                <w:iCs/>
                <w:sz w:val="24"/>
                <w:szCs w:val="24"/>
              </w:rPr>
              <w:t>年，公司将继续延续</w:t>
            </w:r>
            <w:r w:rsidR="00422688">
              <w:rPr>
                <w:rFonts w:ascii="Times New Roman" w:hAnsi="Times New Roman" w:cs="Times New Roman" w:hint="eastAsia"/>
                <w:bCs/>
                <w:iCs/>
                <w:sz w:val="24"/>
                <w:szCs w:val="24"/>
              </w:rPr>
              <w:t>当前稳健</w:t>
            </w:r>
            <w:r w:rsidR="0098382A">
              <w:rPr>
                <w:rFonts w:ascii="Times New Roman" w:hAnsi="Times New Roman" w:cs="Times New Roman" w:hint="eastAsia"/>
                <w:bCs/>
                <w:iCs/>
                <w:sz w:val="24"/>
                <w:szCs w:val="24"/>
              </w:rPr>
              <w:t>增长的趋势</w:t>
            </w:r>
            <w:r w:rsidR="00422688">
              <w:rPr>
                <w:rFonts w:ascii="Times New Roman" w:hAnsi="Times New Roman" w:cs="Times New Roman" w:hint="eastAsia"/>
                <w:bCs/>
                <w:iCs/>
                <w:sz w:val="24"/>
                <w:szCs w:val="24"/>
              </w:rPr>
              <w:t>。</w:t>
            </w:r>
            <w:r w:rsidR="0098382A">
              <w:rPr>
                <w:rFonts w:ascii="Times New Roman" w:hAnsi="Times New Roman" w:cs="Times New Roman" w:hint="eastAsia"/>
                <w:bCs/>
                <w:iCs/>
                <w:sz w:val="24"/>
                <w:szCs w:val="24"/>
              </w:rPr>
              <w:t>公司已进入良性发展的节奏，</w:t>
            </w:r>
            <w:r w:rsidR="00422688">
              <w:rPr>
                <w:rFonts w:ascii="Times New Roman" w:hAnsi="Times New Roman" w:cs="Times New Roman" w:hint="eastAsia"/>
                <w:bCs/>
                <w:iCs/>
                <w:sz w:val="24"/>
                <w:szCs w:val="24"/>
              </w:rPr>
              <w:t>预计明年，</w:t>
            </w:r>
            <w:proofErr w:type="gramStart"/>
            <w:r w:rsidR="00422688">
              <w:rPr>
                <w:rFonts w:ascii="Times New Roman" w:hAnsi="Times New Roman" w:cs="Times New Roman" w:hint="eastAsia"/>
                <w:bCs/>
                <w:iCs/>
                <w:sz w:val="24"/>
                <w:szCs w:val="24"/>
              </w:rPr>
              <w:t>伏美替尼</w:t>
            </w:r>
            <w:proofErr w:type="gramEnd"/>
            <w:r>
              <w:rPr>
                <w:rFonts w:ascii="Times New Roman" w:hAnsi="Times New Roman" w:cs="Times New Roman" w:hint="eastAsia"/>
                <w:bCs/>
                <w:iCs/>
                <w:sz w:val="24"/>
                <w:szCs w:val="24"/>
              </w:rPr>
              <w:t>会</w:t>
            </w:r>
            <w:r w:rsidR="00422688">
              <w:rPr>
                <w:rFonts w:ascii="Times New Roman" w:hAnsi="Times New Roman" w:cs="Times New Roman" w:hint="eastAsia"/>
                <w:bCs/>
                <w:iCs/>
                <w:sz w:val="24"/>
                <w:szCs w:val="24"/>
              </w:rPr>
              <w:t>继续</w:t>
            </w:r>
            <w:r>
              <w:rPr>
                <w:rFonts w:ascii="Times New Roman" w:hAnsi="Times New Roman" w:cs="Times New Roman" w:hint="eastAsia"/>
                <w:bCs/>
                <w:iCs/>
                <w:sz w:val="24"/>
                <w:szCs w:val="24"/>
              </w:rPr>
              <w:t>保持</w:t>
            </w:r>
            <w:r w:rsidR="00422688">
              <w:rPr>
                <w:rFonts w:ascii="Times New Roman" w:hAnsi="Times New Roman" w:cs="Times New Roman" w:hint="eastAsia"/>
                <w:bCs/>
                <w:iCs/>
                <w:sz w:val="24"/>
                <w:szCs w:val="24"/>
              </w:rPr>
              <w:t>放量的</w:t>
            </w:r>
            <w:r>
              <w:rPr>
                <w:rFonts w:ascii="Times New Roman" w:hAnsi="Times New Roman" w:cs="Times New Roman" w:hint="eastAsia"/>
                <w:bCs/>
                <w:iCs/>
                <w:sz w:val="24"/>
                <w:szCs w:val="24"/>
              </w:rPr>
              <w:t>节奏</w:t>
            </w:r>
            <w:r w:rsidR="00422688">
              <w:rPr>
                <w:rFonts w:ascii="Times New Roman" w:hAnsi="Times New Roman" w:cs="Times New Roman" w:hint="eastAsia"/>
                <w:bCs/>
                <w:iCs/>
                <w:sz w:val="24"/>
                <w:szCs w:val="24"/>
              </w:rPr>
              <w:t>。同时，公司在成本控制方面成效显著，公司将继续</w:t>
            </w:r>
            <w:r w:rsidR="00D61771">
              <w:rPr>
                <w:rFonts w:ascii="Times New Roman" w:hAnsi="Times New Roman" w:cs="Times New Roman" w:hint="eastAsia"/>
                <w:bCs/>
                <w:iCs/>
                <w:sz w:val="24"/>
                <w:szCs w:val="24"/>
              </w:rPr>
              <w:t>降低成本</w:t>
            </w:r>
            <w:r>
              <w:rPr>
                <w:rFonts w:ascii="Times New Roman" w:hAnsi="Times New Roman" w:cs="Times New Roman" w:hint="eastAsia"/>
                <w:bCs/>
                <w:iCs/>
                <w:sz w:val="24"/>
                <w:szCs w:val="24"/>
              </w:rPr>
              <w:t>，</w:t>
            </w:r>
            <w:r w:rsidR="003C3D16" w:rsidRPr="003C3D16">
              <w:rPr>
                <w:rFonts w:ascii="Times New Roman" w:hAnsi="Times New Roman" w:cs="Times New Roman" w:hint="eastAsia"/>
                <w:bCs/>
                <w:iCs/>
                <w:sz w:val="24"/>
                <w:szCs w:val="24"/>
              </w:rPr>
              <w:t>优化运营效率</w:t>
            </w:r>
            <w:r w:rsidR="003C3D16">
              <w:rPr>
                <w:rFonts w:ascii="Times New Roman" w:hAnsi="Times New Roman" w:cs="Times New Roman" w:hint="eastAsia"/>
                <w:bCs/>
                <w:iCs/>
                <w:sz w:val="24"/>
                <w:szCs w:val="24"/>
              </w:rPr>
              <w:t>，</w:t>
            </w:r>
            <w:r w:rsidR="00422688">
              <w:rPr>
                <w:rFonts w:ascii="Times New Roman" w:hAnsi="Times New Roman" w:cs="Times New Roman" w:hint="eastAsia"/>
                <w:bCs/>
                <w:iCs/>
                <w:sz w:val="24"/>
                <w:szCs w:val="24"/>
              </w:rPr>
              <w:t>确保</w:t>
            </w:r>
            <w:r w:rsidR="003C3D16" w:rsidRPr="003C3D16">
              <w:rPr>
                <w:rFonts w:ascii="Times New Roman" w:hAnsi="Times New Roman" w:cs="Times New Roman" w:hint="eastAsia"/>
                <w:bCs/>
                <w:iCs/>
                <w:sz w:val="24"/>
                <w:szCs w:val="24"/>
              </w:rPr>
              <w:t>健康的利润率</w:t>
            </w:r>
            <w:r w:rsidR="00422688">
              <w:rPr>
                <w:rFonts w:ascii="Times New Roman" w:hAnsi="Times New Roman" w:cs="Times New Roman" w:hint="eastAsia"/>
                <w:bCs/>
                <w:iCs/>
                <w:sz w:val="24"/>
                <w:szCs w:val="24"/>
              </w:rPr>
              <w:t>。</w:t>
            </w:r>
          </w:p>
        </w:tc>
        <w:bookmarkStart w:id="0" w:name="_GoBack"/>
        <w:bookmarkEnd w:id="0"/>
      </w:tr>
      <w:tr w:rsidR="0083541B" w:rsidRPr="0006513D" w14:paraId="6773D77C" w14:textId="77777777" w:rsidTr="001C5965">
        <w:trPr>
          <w:trHeight w:val="496"/>
          <w:jc w:val="center"/>
        </w:trPr>
        <w:tc>
          <w:tcPr>
            <w:tcW w:w="1860" w:type="dxa"/>
            <w:tcBorders>
              <w:top w:val="single" w:sz="4" w:space="0" w:color="auto"/>
              <w:left w:val="single" w:sz="4" w:space="0" w:color="auto"/>
              <w:bottom w:val="single" w:sz="4" w:space="0" w:color="auto"/>
              <w:right w:val="single" w:sz="4" w:space="0" w:color="auto"/>
            </w:tcBorders>
            <w:vAlign w:val="center"/>
            <w:hideMark/>
          </w:tcPr>
          <w:p w14:paraId="52296CC3" w14:textId="77777777" w:rsidR="0083541B" w:rsidRPr="0006513D" w:rsidRDefault="0083541B" w:rsidP="0083541B">
            <w:pPr>
              <w:rPr>
                <w:rFonts w:ascii="Times New Roman" w:hAnsi="Times New Roman" w:cs="Times New Roman"/>
                <w:bCs/>
                <w:iCs/>
                <w:color w:val="000000"/>
                <w:sz w:val="24"/>
                <w:szCs w:val="24"/>
              </w:rPr>
            </w:pPr>
            <w:r w:rsidRPr="0006513D">
              <w:rPr>
                <w:rFonts w:ascii="Times New Roman" w:hAnsi="Times New Roman" w:cs="Times New Roman"/>
                <w:bCs/>
                <w:iCs/>
                <w:color w:val="000000"/>
                <w:sz w:val="24"/>
                <w:szCs w:val="24"/>
              </w:rPr>
              <w:lastRenderedPageBreak/>
              <w:t>附件清单</w:t>
            </w:r>
          </w:p>
          <w:p w14:paraId="1A3E4517" w14:textId="77777777" w:rsidR="0083541B" w:rsidRPr="0006513D" w:rsidRDefault="0083541B" w:rsidP="0083541B">
            <w:pPr>
              <w:rPr>
                <w:rFonts w:ascii="Times New Roman" w:hAnsi="Times New Roman" w:cs="Times New Roman"/>
                <w:bCs/>
                <w:iCs/>
                <w:color w:val="000000"/>
                <w:sz w:val="24"/>
                <w:szCs w:val="24"/>
              </w:rPr>
            </w:pPr>
            <w:r w:rsidRPr="0006513D">
              <w:rPr>
                <w:rFonts w:ascii="Times New Roman" w:hAnsi="Times New Roman" w:cs="Times New Roman"/>
                <w:bCs/>
                <w:iCs/>
                <w:color w:val="000000"/>
                <w:sz w:val="24"/>
                <w:szCs w:val="24"/>
              </w:rPr>
              <w:t>（如有）</w:t>
            </w:r>
          </w:p>
        </w:tc>
        <w:tc>
          <w:tcPr>
            <w:tcW w:w="6357" w:type="dxa"/>
            <w:tcBorders>
              <w:top w:val="single" w:sz="4" w:space="0" w:color="auto"/>
              <w:left w:val="single" w:sz="4" w:space="0" w:color="auto"/>
              <w:bottom w:val="single" w:sz="4" w:space="0" w:color="auto"/>
              <w:right w:val="single" w:sz="4" w:space="0" w:color="auto"/>
            </w:tcBorders>
          </w:tcPr>
          <w:p w14:paraId="61ED4B6F" w14:textId="77777777" w:rsidR="0083541B" w:rsidRPr="0006513D" w:rsidRDefault="0083541B" w:rsidP="0083541B">
            <w:pPr>
              <w:spacing w:line="480" w:lineRule="auto"/>
              <w:rPr>
                <w:rFonts w:ascii="Times New Roman" w:hAnsi="Times New Roman" w:cs="Times New Roman"/>
                <w:bCs/>
                <w:iCs/>
                <w:color w:val="000000"/>
                <w:sz w:val="24"/>
                <w:szCs w:val="24"/>
              </w:rPr>
            </w:pPr>
            <w:r w:rsidRPr="0006513D">
              <w:rPr>
                <w:rFonts w:ascii="Times New Roman" w:hAnsi="Times New Roman" w:cs="Times New Roman"/>
                <w:bCs/>
                <w:iCs/>
                <w:color w:val="000000"/>
                <w:sz w:val="24"/>
                <w:szCs w:val="24"/>
              </w:rPr>
              <w:t>无</w:t>
            </w:r>
          </w:p>
        </w:tc>
      </w:tr>
      <w:tr w:rsidR="0083541B" w:rsidRPr="0006513D" w14:paraId="5FF52011" w14:textId="77777777" w:rsidTr="00B04BA9">
        <w:trPr>
          <w:trHeight w:val="627"/>
          <w:jc w:val="center"/>
        </w:trPr>
        <w:tc>
          <w:tcPr>
            <w:tcW w:w="1860" w:type="dxa"/>
            <w:tcBorders>
              <w:top w:val="single" w:sz="4" w:space="0" w:color="auto"/>
              <w:left w:val="single" w:sz="4" w:space="0" w:color="auto"/>
              <w:bottom w:val="single" w:sz="4" w:space="0" w:color="auto"/>
              <w:right w:val="single" w:sz="4" w:space="0" w:color="auto"/>
            </w:tcBorders>
            <w:vAlign w:val="center"/>
            <w:hideMark/>
          </w:tcPr>
          <w:p w14:paraId="621E9B0B" w14:textId="77777777" w:rsidR="0083541B" w:rsidRPr="0006513D" w:rsidRDefault="0083541B" w:rsidP="0083541B">
            <w:pPr>
              <w:rPr>
                <w:rFonts w:ascii="Times New Roman" w:hAnsi="Times New Roman" w:cs="Times New Roman"/>
                <w:bCs/>
                <w:iCs/>
                <w:color w:val="000000"/>
                <w:sz w:val="24"/>
                <w:szCs w:val="24"/>
              </w:rPr>
            </w:pPr>
            <w:r w:rsidRPr="0006513D">
              <w:rPr>
                <w:rFonts w:ascii="Times New Roman" w:hAnsi="Times New Roman" w:cs="Times New Roman"/>
                <w:bCs/>
                <w:iCs/>
                <w:color w:val="000000"/>
                <w:sz w:val="24"/>
                <w:szCs w:val="24"/>
              </w:rPr>
              <w:t>日期</w:t>
            </w:r>
          </w:p>
        </w:tc>
        <w:tc>
          <w:tcPr>
            <w:tcW w:w="6357" w:type="dxa"/>
            <w:tcBorders>
              <w:top w:val="single" w:sz="4" w:space="0" w:color="auto"/>
              <w:left w:val="single" w:sz="4" w:space="0" w:color="auto"/>
              <w:bottom w:val="single" w:sz="4" w:space="0" w:color="auto"/>
              <w:right w:val="single" w:sz="4" w:space="0" w:color="auto"/>
            </w:tcBorders>
            <w:vAlign w:val="center"/>
          </w:tcPr>
          <w:p w14:paraId="4B2EDD85" w14:textId="0DA87EC1" w:rsidR="0083541B" w:rsidRPr="0006513D" w:rsidRDefault="0083541B" w:rsidP="0083541B">
            <w:pPr>
              <w:spacing w:line="360" w:lineRule="auto"/>
              <w:rPr>
                <w:rFonts w:ascii="Times New Roman" w:hAnsi="Times New Roman" w:cs="Times New Roman"/>
                <w:bCs/>
                <w:iCs/>
                <w:color w:val="000000"/>
                <w:sz w:val="24"/>
                <w:szCs w:val="24"/>
              </w:rPr>
            </w:pPr>
            <w:r w:rsidRPr="0006513D">
              <w:rPr>
                <w:rFonts w:ascii="Times New Roman" w:hAnsi="Times New Roman" w:cs="Times New Roman"/>
                <w:bCs/>
                <w:iCs/>
                <w:color w:val="000000"/>
                <w:sz w:val="24"/>
                <w:szCs w:val="24"/>
              </w:rPr>
              <w:t>202</w:t>
            </w:r>
            <w:r w:rsidR="00335BF5" w:rsidRPr="0006513D">
              <w:rPr>
                <w:rFonts w:ascii="Times New Roman" w:hAnsi="Times New Roman" w:cs="Times New Roman"/>
                <w:bCs/>
                <w:iCs/>
                <w:color w:val="000000"/>
                <w:sz w:val="24"/>
                <w:szCs w:val="24"/>
              </w:rPr>
              <w:t>5</w:t>
            </w:r>
            <w:r w:rsidRPr="0006513D">
              <w:rPr>
                <w:rFonts w:ascii="Times New Roman" w:hAnsi="Times New Roman" w:cs="Times New Roman"/>
                <w:bCs/>
                <w:iCs/>
                <w:color w:val="000000"/>
                <w:sz w:val="24"/>
                <w:szCs w:val="24"/>
              </w:rPr>
              <w:t>年</w:t>
            </w:r>
            <w:r w:rsidR="00F07FF1">
              <w:rPr>
                <w:rFonts w:ascii="Times New Roman" w:hAnsi="Times New Roman" w:cs="Times New Roman" w:hint="eastAsia"/>
                <w:bCs/>
                <w:iCs/>
                <w:color w:val="000000"/>
                <w:sz w:val="24"/>
                <w:szCs w:val="24"/>
              </w:rPr>
              <w:t>10</w:t>
            </w:r>
            <w:r w:rsidRPr="0006513D">
              <w:rPr>
                <w:rFonts w:ascii="Times New Roman" w:hAnsi="Times New Roman" w:cs="Times New Roman"/>
                <w:bCs/>
                <w:iCs/>
                <w:color w:val="000000"/>
                <w:sz w:val="24"/>
                <w:szCs w:val="24"/>
              </w:rPr>
              <w:t>月</w:t>
            </w:r>
            <w:r w:rsidR="00F07FF1">
              <w:rPr>
                <w:rFonts w:ascii="Times New Roman" w:hAnsi="Times New Roman" w:cs="Times New Roman" w:hint="eastAsia"/>
                <w:bCs/>
                <w:iCs/>
                <w:color w:val="000000"/>
                <w:sz w:val="24"/>
                <w:szCs w:val="24"/>
              </w:rPr>
              <w:t>29</w:t>
            </w:r>
            <w:r w:rsidRPr="0006513D">
              <w:rPr>
                <w:rFonts w:ascii="Times New Roman" w:hAnsi="Times New Roman" w:cs="Times New Roman"/>
                <w:bCs/>
                <w:iCs/>
                <w:color w:val="000000"/>
                <w:sz w:val="24"/>
                <w:szCs w:val="24"/>
              </w:rPr>
              <w:t>日</w:t>
            </w:r>
          </w:p>
        </w:tc>
      </w:tr>
    </w:tbl>
    <w:p w14:paraId="23483234" w14:textId="63667B1B" w:rsidR="00B23B83" w:rsidRPr="0006513D" w:rsidRDefault="00B23B83" w:rsidP="001D7876">
      <w:pPr>
        <w:spacing w:line="360" w:lineRule="auto"/>
        <w:rPr>
          <w:rFonts w:ascii="Times New Roman" w:hAnsi="Times New Roman" w:cs="Times New Roman"/>
        </w:rPr>
      </w:pPr>
    </w:p>
    <w:sectPr w:rsidR="00B23B83" w:rsidRPr="0006513D">
      <w:footerReference w:type="default" r:id="rId11"/>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FC1815" w16cex:dateUtc="2025-10-30T03: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30DE9" w14:textId="77777777" w:rsidR="00752401" w:rsidRDefault="00752401" w:rsidP="002A12A1">
      <w:r>
        <w:separator/>
      </w:r>
    </w:p>
  </w:endnote>
  <w:endnote w:type="continuationSeparator" w:id="0">
    <w:p w14:paraId="35B795DB" w14:textId="77777777" w:rsidR="00752401" w:rsidRDefault="00752401" w:rsidP="002A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18270"/>
      <w:docPartObj>
        <w:docPartGallery w:val="Page Numbers (Bottom of Page)"/>
        <w:docPartUnique/>
      </w:docPartObj>
    </w:sdtPr>
    <w:sdtEndPr>
      <w:rPr>
        <w:rFonts w:ascii="Times New Roman" w:hAnsi="Times New Roman" w:cs="Times New Roman"/>
      </w:rPr>
    </w:sdtEndPr>
    <w:sdtContent>
      <w:sdt>
        <w:sdtPr>
          <w:id w:val="1728636285"/>
          <w:docPartObj>
            <w:docPartGallery w:val="Page Numbers (Top of Page)"/>
            <w:docPartUnique/>
          </w:docPartObj>
        </w:sdtPr>
        <w:sdtEndPr>
          <w:rPr>
            <w:rFonts w:ascii="Times New Roman" w:hAnsi="Times New Roman" w:cs="Times New Roman"/>
          </w:rPr>
        </w:sdtEndPr>
        <w:sdtContent>
          <w:p w14:paraId="181A7C78" w14:textId="77777777" w:rsidR="008607A4" w:rsidRPr="004C656F" w:rsidRDefault="008607A4">
            <w:pPr>
              <w:pStyle w:val="a5"/>
              <w:jc w:val="center"/>
              <w:rPr>
                <w:rFonts w:ascii="Times New Roman" w:hAnsi="Times New Roman" w:cs="Times New Roman"/>
              </w:rPr>
            </w:pPr>
            <w:r>
              <w:rPr>
                <w:lang w:val="zh-CN"/>
              </w:rPr>
              <w:t xml:space="preserve"> </w:t>
            </w:r>
            <w:r w:rsidRPr="004C656F">
              <w:rPr>
                <w:rFonts w:ascii="Times New Roman" w:hAnsi="Times New Roman" w:cs="Times New Roman"/>
                <w:b/>
                <w:bCs/>
                <w:sz w:val="24"/>
                <w:szCs w:val="24"/>
              </w:rPr>
              <w:fldChar w:fldCharType="begin"/>
            </w:r>
            <w:r w:rsidRPr="004C656F">
              <w:rPr>
                <w:rFonts w:ascii="Times New Roman" w:hAnsi="Times New Roman" w:cs="Times New Roman"/>
                <w:b/>
                <w:bCs/>
              </w:rPr>
              <w:instrText>PAGE</w:instrText>
            </w:r>
            <w:r w:rsidRPr="004C656F">
              <w:rPr>
                <w:rFonts w:ascii="Times New Roman" w:hAnsi="Times New Roman" w:cs="Times New Roman"/>
                <w:b/>
                <w:bCs/>
                <w:sz w:val="24"/>
                <w:szCs w:val="24"/>
              </w:rPr>
              <w:fldChar w:fldCharType="separate"/>
            </w:r>
            <w:r w:rsidRPr="004C656F">
              <w:rPr>
                <w:rFonts w:ascii="Times New Roman" w:hAnsi="Times New Roman" w:cs="Times New Roman"/>
                <w:b/>
                <w:bCs/>
                <w:lang w:val="zh-CN"/>
              </w:rPr>
              <w:t>2</w:t>
            </w:r>
            <w:r w:rsidRPr="004C656F">
              <w:rPr>
                <w:rFonts w:ascii="Times New Roman" w:hAnsi="Times New Roman" w:cs="Times New Roman"/>
                <w:b/>
                <w:bCs/>
                <w:sz w:val="24"/>
                <w:szCs w:val="24"/>
              </w:rPr>
              <w:fldChar w:fldCharType="end"/>
            </w:r>
            <w:r w:rsidRPr="004C656F">
              <w:rPr>
                <w:rFonts w:ascii="Times New Roman" w:hAnsi="Times New Roman" w:cs="Times New Roman"/>
                <w:lang w:val="zh-CN"/>
              </w:rPr>
              <w:t xml:space="preserve"> / </w:t>
            </w:r>
            <w:r w:rsidRPr="004C656F">
              <w:rPr>
                <w:rFonts w:ascii="Times New Roman" w:hAnsi="Times New Roman" w:cs="Times New Roman"/>
                <w:b/>
                <w:bCs/>
                <w:sz w:val="24"/>
                <w:szCs w:val="24"/>
              </w:rPr>
              <w:fldChar w:fldCharType="begin"/>
            </w:r>
            <w:r w:rsidRPr="004C656F">
              <w:rPr>
                <w:rFonts w:ascii="Times New Roman" w:hAnsi="Times New Roman" w:cs="Times New Roman"/>
                <w:b/>
                <w:bCs/>
              </w:rPr>
              <w:instrText>NUMPAGES</w:instrText>
            </w:r>
            <w:r w:rsidRPr="004C656F">
              <w:rPr>
                <w:rFonts w:ascii="Times New Roman" w:hAnsi="Times New Roman" w:cs="Times New Roman"/>
                <w:b/>
                <w:bCs/>
                <w:sz w:val="24"/>
                <w:szCs w:val="24"/>
              </w:rPr>
              <w:fldChar w:fldCharType="separate"/>
            </w:r>
            <w:r w:rsidRPr="004C656F">
              <w:rPr>
                <w:rFonts w:ascii="Times New Roman" w:hAnsi="Times New Roman" w:cs="Times New Roman"/>
                <w:b/>
                <w:bCs/>
                <w:lang w:val="zh-CN"/>
              </w:rPr>
              <w:t>2</w:t>
            </w:r>
            <w:r w:rsidRPr="004C656F">
              <w:rPr>
                <w:rFonts w:ascii="Times New Roman" w:hAnsi="Times New Roman" w:cs="Times New Roman"/>
                <w:b/>
                <w:bCs/>
                <w:sz w:val="24"/>
                <w:szCs w:val="24"/>
              </w:rPr>
              <w:fldChar w:fldCharType="end"/>
            </w:r>
          </w:p>
        </w:sdtContent>
      </w:sdt>
    </w:sdtContent>
  </w:sdt>
  <w:p w14:paraId="4B25BC45" w14:textId="77777777" w:rsidR="008607A4" w:rsidRDefault="008607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EA2A1" w14:textId="77777777" w:rsidR="00752401" w:rsidRDefault="00752401" w:rsidP="002A12A1">
      <w:r>
        <w:separator/>
      </w:r>
    </w:p>
  </w:footnote>
  <w:footnote w:type="continuationSeparator" w:id="0">
    <w:p w14:paraId="29777EC2" w14:textId="77777777" w:rsidR="00752401" w:rsidRDefault="00752401" w:rsidP="002A1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msoD017"/>
      </v:shape>
    </w:pict>
  </w:numPicBullet>
  <w:abstractNum w:abstractNumId="0" w15:restartNumberingAfterBreak="0">
    <w:nsid w:val="784B2BD1"/>
    <w:multiLevelType w:val="hybridMultilevel"/>
    <w:tmpl w:val="48DCAE0E"/>
    <w:lvl w:ilvl="0" w:tplc="04090007">
      <w:start w:val="1"/>
      <w:numFmt w:val="bullet"/>
      <w:lvlText w:val=""/>
      <w:lvlPicBulletId w:val="0"/>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C28"/>
    <w:rsid w:val="000003E6"/>
    <w:rsid w:val="000027D9"/>
    <w:rsid w:val="00002E9C"/>
    <w:rsid w:val="000031A5"/>
    <w:rsid w:val="000032A6"/>
    <w:rsid w:val="00003EBD"/>
    <w:rsid w:val="00004DD6"/>
    <w:rsid w:val="000058DA"/>
    <w:rsid w:val="00005CBF"/>
    <w:rsid w:val="00007580"/>
    <w:rsid w:val="00007BBC"/>
    <w:rsid w:val="000101C0"/>
    <w:rsid w:val="00010825"/>
    <w:rsid w:val="000116BA"/>
    <w:rsid w:val="000135CC"/>
    <w:rsid w:val="00013A52"/>
    <w:rsid w:val="00014A04"/>
    <w:rsid w:val="00015260"/>
    <w:rsid w:val="00015864"/>
    <w:rsid w:val="00015F3A"/>
    <w:rsid w:val="00015F8E"/>
    <w:rsid w:val="000164E6"/>
    <w:rsid w:val="00020B03"/>
    <w:rsid w:val="00021ECA"/>
    <w:rsid w:val="000228A4"/>
    <w:rsid w:val="00022B61"/>
    <w:rsid w:val="00024093"/>
    <w:rsid w:val="00024C67"/>
    <w:rsid w:val="00025C2F"/>
    <w:rsid w:val="00026EC2"/>
    <w:rsid w:val="00027155"/>
    <w:rsid w:val="000276E7"/>
    <w:rsid w:val="000304C4"/>
    <w:rsid w:val="0003141B"/>
    <w:rsid w:val="000348B4"/>
    <w:rsid w:val="0003554C"/>
    <w:rsid w:val="000371C7"/>
    <w:rsid w:val="000406EA"/>
    <w:rsid w:val="0004262C"/>
    <w:rsid w:val="000426D0"/>
    <w:rsid w:val="00043EF2"/>
    <w:rsid w:val="00047A4C"/>
    <w:rsid w:val="00050025"/>
    <w:rsid w:val="00052A14"/>
    <w:rsid w:val="000540F7"/>
    <w:rsid w:val="000543CB"/>
    <w:rsid w:val="00054CA2"/>
    <w:rsid w:val="000550AE"/>
    <w:rsid w:val="000577AE"/>
    <w:rsid w:val="000577B6"/>
    <w:rsid w:val="00057D00"/>
    <w:rsid w:val="0006249D"/>
    <w:rsid w:val="00062B15"/>
    <w:rsid w:val="00062B1D"/>
    <w:rsid w:val="000640E1"/>
    <w:rsid w:val="00064AF9"/>
    <w:rsid w:val="0006513D"/>
    <w:rsid w:val="000719E5"/>
    <w:rsid w:val="00071C65"/>
    <w:rsid w:val="000720E8"/>
    <w:rsid w:val="00072699"/>
    <w:rsid w:val="000729A6"/>
    <w:rsid w:val="000734C6"/>
    <w:rsid w:val="00074505"/>
    <w:rsid w:val="00076335"/>
    <w:rsid w:val="0007649C"/>
    <w:rsid w:val="00076B97"/>
    <w:rsid w:val="00076DAB"/>
    <w:rsid w:val="00077D75"/>
    <w:rsid w:val="00077D88"/>
    <w:rsid w:val="000803A1"/>
    <w:rsid w:val="000805F4"/>
    <w:rsid w:val="00081CFD"/>
    <w:rsid w:val="00084538"/>
    <w:rsid w:val="0008646F"/>
    <w:rsid w:val="000865EF"/>
    <w:rsid w:val="00086CE2"/>
    <w:rsid w:val="00090F43"/>
    <w:rsid w:val="00093EC8"/>
    <w:rsid w:val="00093F70"/>
    <w:rsid w:val="000940F7"/>
    <w:rsid w:val="00095CC5"/>
    <w:rsid w:val="00095E09"/>
    <w:rsid w:val="00096E4F"/>
    <w:rsid w:val="00097CA1"/>
    <w:rsid w:val="000A109B"/>
    <w:rsid w:val="000A1CCE"/>
    <w:rsid w:val="000A2EA9"/>
    <w:rsid w:val="000A3A04"/>
    <w:rsid w:val="000A5019"/>
    <w:rsid w:val="000A73DD"/>
    <w:rsid w:val="000A74C7"/>
    <w:rsid w:val="000A7C8F"/>
    <w:rsid w:val="000B0B85"/>
    <w:rsid w:val="000B1B6E"/>
    <w:rsid w:val="000B1D7E"/>
    <w:rsid w:val="000B2A93"/>
    <w:rsid w:val="000B3B8D"/>
    <w:rsid w:val="000B3EBF"/>
    <w:rsid w:val="000B4D56"/>
    <w:rsid w:val="000B5BF2"/>
    <w:rsid w:val="000B78B6"/>
    <w:rsid w:val="000C1A26"/>
    <w:rsid w:val="000C3548"/>
    <w:rsid w:val="000C3B52"/>
    <w:rsid w:val="000C59C1"/>
    <w:rsid w:val="000C5AE1"/>
    <w:rsid w:val="000C66CA"/>
    <w:rsid w:val="000C76F3"/>
    <w:rsid w:val="000C788E"/>
    <w:rsid w:val="000C7A11"/>
    <w:rsid w:val="000D10A9"/>
    <w:rsid w:val="000D1546"/>
    <w:rsid w:val="000D1B26"/>
    <w:rsid w:val="000D3B05"/>
    <w:rsid w:val="000D3C15"/>
    <w:rsid w:val="000D3CE5"/>
    <w:rsid w:val="000D665C"/>
    <w:rsid w:val="000D6949"/>
    <w:rsid w:val="000D6C41"/>
    <w:rsid w:val="000D741C"/>
    <w:rsid w:val="000D7B84"/>
    <w:rsid w:val="000E063D"/>
    <w:rsid w:val="000E4325"/>
    <w:rsid w:val="000E46E9"/>
    <w:rsid w:val="000E4969"/>
    <w:rsid w:val="000E573B"/>
    <w:rsid w:val="000E6850"/>
    <w:rsid w:val="000E6DB4"/>
    <w:rsid w:val="000F1444"/>
    <w:rsid w:val="000F2D36"/>
    <w:rsid w:val="000F34C8"/>
    <w:rsid w:val="000F427D"/>
    <w:rsid w:val="000F7AB6"/>
    <w:rsid w:val="001007F9"/>
    <w:rsid w:val="00101B64"/>
    <w:rsid w:val="001036E5"/>
    <w:rsid w:val="001039F4"/>
    <w:rsid w:val="00106666"/>
    <w:rsid w:val="00107821"/>
    <w:rsid w:val="00110F6E"/>
    <w:rsid w:val="00112D64"/>
    <w:rsid w:val="001134C9"/>
    <w:rsid w:val="00113F2A"/>
    <w:rsid w:val="00114088"/>
    <w:rsid w:val="00114F6E"/>
    <w:rsid w:val="0011565E"/>
    <w:rsid w:val="00115B3C"/>
    <w:rsid w:val="00120EB2"/>
    <w:rsid w:val="0012170B"/>
    <w:rsid w:val="0012284D"/>
    <w:rsid w:val="00122ED0"/>
    <w:rsid w:val="001235B9"/>
    <w:rsid w:val="00123821"/>
    <w:rsid w:val="00123A5C"/>
    <w:rsid w:val="00123FAA"/>
    <w:rsid w:val="001247E7"/>
    <w:rsid w:val="00125EDF"/>
    <w:rsid w:val="00127F46"/>
    <w:rsid w:val="00130DD0"/>
    <w:rsid w:val="0013191D"/>
    <w:rsid w:val="00132A77"/>
    <w:rsid w:val="00133665"/>
    <w:rsid w:val="00134E4A"/>
    <w:rsid w:val="0013717D"/>
    <w:rsid w:val="00137C7D"/>
    <w:rsid w:val="00140473"/>
    <w:rsid w:val="00140DBA"/>
    <w:rsid w:val="0014109C"/>
    <w:rsid w:val="00141A96"/>
    <w:rsid w:val="00141B52"/>
    <w:rsid w:val="0014219A"/>
    <w:rsid w:val="001431D4"/>
    <w:rsid w:val="0014321C"/>
    <w:rsid w:val="00143633"/>
    <w:rsid w:val="00143895"/>
    <w:rsid w:val="00143F43"/>
    <w:rsid w:val="00145A17"/>
    <w:rsid w:val="00145B68"/>
    <w:rsid w:val="00146905"/>
    <w:rsid w:val="00150D9C"/>
    <w:rsid w:val="0015227A"/>
    <w:rsid w:val="00153C60"/>
    <w:rsid w:val="001541B3"/>
    <w:rsid w:val="001571E2"/>
    <w:rsid w:val="001574C9"/>
    <w:rsid w:val="001575AC"/>
    <w:rsid w:val="00161862"/>
    <w:rsid w:val="00162C97"/>
    <w:rsid w:val="001630D5"/>
    <w:rsid w:val="00163ACA"/>
    <w:rsid w:val="00163CD6"/>
    <w:rsid w:val="00163FD3"/>
    <w:rsid w:val="00164ED3"/>
    <w:rsid w:val="001651F5"/>
    <w:rsid w:val="001662F8"/>
    <w:rsid w:val="0016698F"/>
    <w:rsid w:val="00166CB1"/>
    <w:rsid w:val="001703DB"/>
    <w:rsid w:val="00172B12"/>
    <w:rsid w:val="00173EC7"/>
    <w:rsid w:val="00173FD4"/>
    <w:rsid w:val="001754A2"/>
    <w:rsid w:val="0017629E"/>
    <w:rsid w:val="00176858"/>
    <w:rsid w:val="00176923"/>
    <w:rsid w:val="00177373"/>
    <w:rsid w:val="00177735"/>
    <w:rsid w:val="00177AF5"/>
    <w:rsid w:val="00181053"/>
    <w:rsid w:val="001843C3"/>
    <w:rsid w:val="00185572"/>
    <w:rsid w:val="00185780"/>
    <w:rsid w:val="00186910"/>
    <w:rsid w:val="00187D3F"/>
    <w:rsid w:val="0019011D"/>
    <w:rsid w:val="001913F2"/>
    <w:rsid w:val="00192754"/>
    <w:rsid w:val="001927D1"/>
    <w:rsid w:val="00196D3F"/>
    <w:rsid w:val="001A477F"/>
    <w:rsid w:val="001A6DEA"/>
    <w:rsid w:val="001B0046"/>
    <w:rsid w:val="001B0171"/>
    <w:rsid w:val="001B0A79"/>
    <w:rsid w:val="001B1CDE"/>
    <w:rsid w:val="001B1D7D"/>
    <w:rsid w:val="001B3AB2"/>
    <w:rsid w:val="001B40AF"/>
    <w:rsid w:val="001B4F91"/>
    <w:rsid w:val="001B67E2"/>
    <w:rsid w:val="001B7176"/>
    <w:rsid w:val="001B72DA"/>
    <w:rsid w:val="001B7CB3"/>
    <w:rsid w:val="001C0076"/>
    <w:rsid w:val="001C058C"/>
    <w:rsid w:val="001C0FD3"/>
    <w:rsid w:val="001C15DD"/>
    <w:rsid w:val="001C2BC1"/>
    <w:rsid w:val="001C3A0C"/>
    <w:rsid w:val="001C4293"/>
    <w:rsid w:val="001C496C"/>
    <w:rsid w:val="001C5965"/>
    <w:rsid w:val="001C5AAD"/>
    <w:rsid w:val="001C6DC7"/>
    <w:rsid w:val="001C6FDD"/>
    <w:rsid w:val="001C79FA"/>
    <w:rsid w:val="001D0778"/>
    <w:rsid w:val="001D1392"/>
    <w:rsid w:val="001D2285"/>
    <w:rsid w:val="001D2BF7"/>
    <w:rsid w:val="001D3121"/>
    <w:rsid w:val="001D43E6"/>
    <w:rsid w:val="001D5678"/>
    <w:rsid w:val="001D72A9"/>
    <w:rsid w:val="001D7876"/>
    <w:rsid w:val="001D7FD0"/>
    <w:rsid w:val="001E1C0B"/>
    <w:rsid w:val="001E2633"/>
    <w:rsid w:val="001E2783"/>
    <w:rsid w:val="001E2973"/>
    <w:rsid w:val="001E5589"/>
    <w:rsid w:val="001E7863"/>
    <w:rsid w:val="001F0E2A"/>
    <w:rsid w:val="001F200F"/>
    <w:rsid w:val="001F2BBB"/>
    <w:rsid w:val="001F3E7A"/>
    <w:rsid w:val="0020206C"/>
    <w:rsid w:val="00202381"/>
    <w:rsid w:val="0020271E"/>
    <w:rsid w:val="002031B8"/>
    <w:rsid w:val="002041AF"/>
    <w:rsid w:val="00204998"/>
    <w:rsid w:val="0020725C"/>
    <w:rsid w:val="00207CB0"/>
    <w:rsid w:val="00210430"/>
    <w:rsid w:val="00210EAB"/>
    <w:rsid w:val="002114A6"/>
    <w:rsid w:val="002117F7"/>
    <w:rsid w:val="002122B5"/>
    <w:rsid w:val="0021458C"/>
    <w:rsid w:val="00214C9C"/>
    <w:rsid w:val="002161BE"/>
    <w:rsid w:val="00216223"/>
    <w:rsid w:val="002177B0"/>
    <w:rsid w:val="00217DCE"/>
    <w:rsid w:val="002219BD"/>
    <w:rsid w:val="00222724"/>
    <w:rsid w:val="00222E24"/>
    <w:rsid w:val="00222FFF"/>
    <w:rsid w:val="00226588"/>
    <w:rsid w:val="00226B82"/>
    <w:rsid w:val="00227604"/>
    <w:rsid w:val="00233230"/>
    <w:rsid w:val="00235913"/>
    <w:rsid w:val="00235D1D"/>
    <w:rsid w:val="00235F5A"/>
    <w:rsid w:val="00236362"/>
    <w:rsid w:val="00236937"/>
    <w:rsid w:val="00236A53"/>
    <w:rsid w:val="00237A26"/>
    <w:rsid w:val="00241C71"/>
    <w:rsid w:val="00244590"/>
    <w:rsid w:val="00245D45"/>
    <w:rsid w:val="00246A81"/>
    <w:rsid w:val="0024794E"/>
    <w:rsid w:val="00247CF0"/>
    <w:rsid w:val="002512C1"/>
    <w:rsid w:val="0025155B"/>
    <w:rsid w:val="00251B27"/>
    <w:rsid w:val="00252B26"/>
    <w:rsid w:val="0025317D"/>
    <w:rsid w:val="0025366C"/>
    <w:rsid w:val="002540C7"/>
    <w:rsid w:val="0025429D"/>
    <w:rsid w:val="00255962"/>
    <w:rsid w:val="00256443"/>
    <w:rsid w:val="002600F7"/>
    <w:rsid w:val="00260FB3"/>
    <w:rsid w:val="0026136B"/>
    <w:rsid w:val="002614E2"/>
    <w:rsid w:val="0026361C"/>
    <w:rsid w:val="00263796"/>
    <w:rsid w:val="00263BA2"/>
    <w:rsid w:val="00263C13"/>
    <w:rsid w:val="00263D71"/>
    <w:rsid w:val="0026573C"/>
    <w:rsid w:val="002659FD"/>
    <w:rsid w:val="00266B71"/>
    <w:rsid w:val="00267983"/>
    <w:rsid w:val="00267C30"/>
    <w:rsid w:val="002713E2"/>
    <w:rsid w:val="002743C2"/>
    <w:rsid w:val="00276526"/>
    <w:rsid w:val="00280A70"/>
    <w:rsid w:val="00280A9D"/>
    <w:rsid w:val="00281102"/>
    <w:rsid w:val="002822AB"/>
    <w:rsid w:val="00282B6E"/>
    <w:rsid w:val="002845EB"/>
    <w:rsid w:val="002849D2"/>
    <w:rsid w:val="00285D0F"/>
    <w:rsid w:val="00291B24"/>
    <w:rsid w:val="00292684"/>
    <w:rsid w:val="00292A31"/>
    <w:rsid w:val="00293C93"/>
    <w:rsid w:val="0029405F"/>
    <w:rsid w:val="002945B2"/>
    <w:rsid w:val="002948C1"/>
    <w:rsid w:val="00294DDD"/>
    <w:rsid w:val="00294FBD"/>
    <w:rsid w:val="00295051"/>
    <w:rsid w:val="002A03D5"/>
    <w:rsid w:val="002A12A1"/>
    <w:rsid w:val="002A32AD"/>
    <w:rsid w:val="002A43ED"/>
    <w:rsid w:val="002A6845"/>
    <w:rsid w:val="002B1F9C"/>
    <w:rsid w:val="002B231F"/>
    <w:rsid w:val="002B29BD"/>
    <w:rsid w:val="002B51FA"/>
    <w:rsid w:val="002B5A08"/>
    <w:rsid w:val="002B7A2B"/>
    <w:rsid w:val="002C033A"/>
    <w:rsid w:val="002C05F1"/>
    <w:rsid w:val="002C10DF"/>
    <w:rsid w:val="002C115D"/>
    <w:rsid w:val="002C2513"/>
    <w:rsid w:val="002C5456"/>
    <w:rsid w:val="002C5862"/>
    <w:rsid w:val="002C7392"/>
    <w:rsid w:val="002D028A"/>
    <w:rsid w:val="002D146F"/>
    <w:rsid w:val="002D5487"/>
    <w:rsid w:val="002D5D97"/>
    <w:rsid w:val="002D64D1"/>
    <w:rsid w:val="002E01EC"/>
    <w:rsid w:val="002E0874"/>
    <w:rsid w:val="002E09A3"/>
    <w:rsid w:val="002E0A20"/>
    <w:rsid w:val="002E107E"/>
    <w:rsid w:val="002E2B7D"/>
    <w:rsid w:val="002E3252"/>
    <w:rsid w:val="002E4B89"/>
    <w:rsid w:val="002E7C60"/>
    <w:rsid w:val="002F1247"/>
    <w:rsid w:val="002F16EB"/>
    <w:rsid w:val="002F1A87"/>
    <w:rsid w:val="002F2392"/>
    <w:rsid w:val="002F2B7B"/>
    <w:rsid w:val="002F3FF7"/>
    <w:rsid w:val="002F420B"/>
    <w:rsid w:val="002F5D75"/>
    <w:rsid w:val="002F6618"/>
    <w:rsid w:val="0030169F"/>
    <w:rsid w:val="00301A35"/>
    <w:rsid w:val="00301D7F"/>
    <w:rsid w:val="00301F1D"/>
    <w:rsid w:val="00302353"/>
    <w:rsid w:val="003036CE"/>
    <w:rsid w:val="003044D6"/>
    <w:rsid w:val="00304C76"/>
    <w:rsid w:val="003057B2"/>
    <w:rsid w:val="003078A6"/>
    <w:rsid w:val="00310DD0"/>
    <w:rsid w:val="00310FC4"/>
    <w:rsid w:val="00311DF3"/>
    <w:rsid w:val="003121E8"/>
    <w:rsid w:val="003124C7"/>
    <w:rsid w:val="003125F7"/>
    <w:rsid w:val="00312825"/>
    <w:rsid w:val="00314843"/>
    <w:rsid w:val="003149D3"/>
    <w:rsid w:val="00315E01"/>
    <w:rsid w:val="003166CE"/>
    <w:rsid w:val="00316A61"/>
    <w:rsid w:val="0031742D"/>
    <w:rsid w:val="00317672"/>
    <w:rsid w:val="00317BCE"/>
    <w:rsid w:val="00320F5E"/>
    <w:rsid w:val="00320F78"/>
    <w:rsid w:val="00322007"/>
    <w:rsid w:val="003222C6"/>
    <w:rsid w:val="00322912"/>
    <w:rsid w:val="0032353D"/>
    <w:rsid w:val="00323875"/>
    <w:rsid w:val="00324131"/>
    <w:rsid w:val="00325DB8"/>
    <w:rsid w:val="0032681F"/>
    <w:rsid w:val="00327A52"/>
    <w:rsid w:val="00327D75"/>
    <w:rsid w:val="003324D6"/>
    <w:rsid w:val="00332D30"/>
    <w:rsid w:val="00333967"/>
    <w:rsid w:val="00333B35"/>
    <w:rsid w:val="003344B1"/>
    <w:rsid w:val="003346DA"/>
    <w:rsid w:val="0033486E"/>
    <w:rsid w:val="00334C06"/>
    <w:rsid w:val="00335BF5"/>
    <w:rsid w:val="00336C77"/>
    <w:rsid w:val="00336E19"/>
    <w:rsid w:val="003402C1"/>
    <w:rsid w:val="00340622"/>
    <w:rsid w:val="00342D99"/>
    <w:rsid w:val="003434D1"/>
    <w:rsid w:val="0034674A"/>
    <w:rsid w:val="003503B0"/>
    <w:rsid w:val="003512B6"/>
    <w:rsid w:val="003513DF"/>
    <w:rsid w:val="00351477"/>
    <w:rsid w:val="0035260E"/>
    <w:rsid w:val="003543C9"/>
    <w:rsid w:val="00354816"/>
    <w:rsid w:val="00354E10"/>
    <w:rsid w:val="00356DA3"/>
    <w:rsid w:val="0035762C"/>
    <w:rsid w:val="003606E1"/>
    <w:rsid w:val="00360BA3"/>
    <w:rsid w:val="003616CC"/>
    <w:rsid w:val="003616D8"/>
    <w:rsid w:val="00363CE4"/>
    <w:rsid w:val="0036524C"/>
    <w:rsid w:val="0036737E"/>
    <w:rsid w:val="00370409"/>
    <w:rsid w:val="0037151F"/>
    <w:rsid w:val="00374D8B"/>
    <w:rsid w:val="003755AF"/>
    <w:rsid w:val="003762FC"/>
    <w:rsid w:val="003764EF"/>
    <w:rsid w:val="00376E73"/>
    <w:rsid w:val="00377599"/>
    <w:rsid w:val="00377A35"/>
    <w:rsid w:val="00377AD3"/>
    <w:rsid w:val="00377C29"/>
    <w:rsid w:val="003800D0"/>
    <w:rsid w:val="003841A3"/>
    <w:rsid w:val="003843B6"/>
    <w:rsid w:val="0038623B"/>
    <w:rsid w:val="00386D1E"/>
    <w:rsid w:val="00387AA9"/>
    <w:rsid w:val="003916D6"/>
    <w:rsid w:val="00391BD4"/>
    <w:rsid w:val="00392B55"/>
    <w:rsid w:val="00392F3B"/>
    <w:rsid w:val="0039419F"/>
    <w:rsid w:val="003955EF"/>
    <w:rsid w:val="00395C2C"/>
    <w:rsid w:val="0039712F"/>
    <w:rsid w:val="0039754E"/>
    <w:rsid w:val="003A07DB"/>
    <w:rsid w:val="003A0E52"/>
    <w:rsid w:val="003A247A"/>
    <w:rsid w:val="003A3007"/>
    <w:rsid w:val="003A409B"/>
    <w:rsid w:val="003A52F4"/>
    <w:rsid w:val="003A5A28"/>
    <w:rsid w:val="003A6468"/>
    <w:rsid w:val="003A7099"/>
    <w:rsid w:val="003A736A"/>
    <w:rsid w:val="003A7900"/>
    <w:rsid w:val="003A792A"/>
    <w:rsid w:val="003B1379"/>
    <w:rsid w:val="003B19CF"/>
    <w:rsid w:val="003B2E27"/>
    <w:rsid w:val="003B2EDC"/>
    <w:rsid w:val="003B34E6"/>
    <w:rsid w:val="003B366E"/>
    <w:rsid w:val="003B3761"/>
    <w:rsid w:val="003B4635"/>
    <w:rsid w:val="003B4923"/>
    <w:rsid w:val="003B6B6F"/>
    <w:rsid w:val="003B7597"/>
    <w:rsid w:val="003C0B05"/>
    <w:rsid w:val="003C275A"/>
    <w:rsid w:val="003C3203"/>
    <w:rsid w:val="003C3D16"/>
    <w:rsid w:val="003C3EE2"/>
    <w:rsid w:val="003C4731"/>
    <w:rsid w:val="003C67F3"/>
    <w:rsid w:val="003C6C4D"/>
    <w:rsid w:val="003C7392"/>
    <w:rsid w:val="003D0775"/>
    <w:rsid w:val="003D0920"/>
    <w:rsid w:val="003D0C19"/>
    <w:rsid w:val="003D2591"/>
    <w:rsid w:val="003D269E"/>
    <w:rsid w:val="003D34F8"/>
    <w:rsid w:val="003D351E"/>
    <w:rsid w:val="003D4339"/>
    <w:rsid w:val="003D5C41"/>
    <w:rsid w:val="003D5EE4"/>
    <w:rsid w:val="003D63F3"/>
    <w:rsid w:val="003D6AE7"/>
    <w:rsid w:val="003D6B3F"/>
    <w:rsid w:val="003D74FC"/>
    <w:rsid w:val="003E27AE"/>
    <w:rsid w:val="003E3601"/>
    <w:rsid w:val="003E4620"/>
    <w:rsid w:val="003E6D82"/>
    <w:rsid w:val="003E768C"/>
    <w:rsid w:val="003E7BB6"/>
    <w:rsid w:val="003F0B0F"/>
    <w:rsid w:val="003F0FE7"/>
    <w:rsid w:val="003F14B0"/>
    <w:rsid w:val="003F1540"/>
    <w:rsid w:val="003F31BC"/>
    <w:rsid w:val="003F380E"/>
    <w:rsid w:val="003F4DE9"/>
    <w:rsid w:val="003F6576"/>
    <w:rsid w:val="003F7E5E"/>
    <w:rsid w:val="003F7FAF"/>
    <w:rsid w:val="004005B9"/>
    <w:rsid w:val="004008CC"/>
    <w:rsid w:val="00402AD9"/>
    <w:rsid w:val="00403DD3"/>
    <w:rsid w:val="0040507C"/>
    <w:rsid w:val="004067A9"/>
    <w:rsid w:val="004069EA"/>
    <w:rsid w:val="00407007"/>
    <w:rsid w:val="004106BE"/>
    <w:rsid w:val="0041130D"/>
    <w:rsid w:val="00411792"/>
    <w:rsid w:val="00415C76"/>
    <w:rsid w:val="004205F9"/>
    <w:rsid w:val="004213A3"/>
    <w:rsid w:val="0042169D"/>
    <w:rsid w:val="00421DB5"/>
    <w:rsid w:val="00422688"/>
    <w:rsid w:val="00422901"/>
    <w:rsid w:val="004241F0"/>
    <w:rsid w:val="004244BE"/>
    <w:rsid w:val="004250D1"/>
    <w:rsid w:val="004268F4"/>
    <w:rsid w:val="00427326"/>
    <w:rsid w:val="004314AE"/>
    <w:rsid w:val="00431A7A"/>
    <w:rsid w:val="00432D54"/>
    <w:rsid w:val="0043536D"/>
    <w:rsid w:val="0043654E"/>
    <w:rsid w:val="00436AA8"/>
    <w:rsid w:val="0043784A"/>
    <w:rsid w:val="004414F6"/>
    <w:rsid w:val="004421EB"/>
    <w:rsid w:val="004431D9"/>
    <w:rsid w:val="00443993"/>
    <w:rsid w:val="004453B7"/>
    <w:rsid w:val="00445743"/>
    <w:rsid w:val="00445F5C"/>
    <w:rsid w:val="00447648"/>
    <w:rsid w:val="00450459"/>
    <w:rsid w:val="00451B71"/>
    <w:rsid w:val="00452019"/>
    <w:rsid w:val="00452071"/>
    <w:rsid w:val="004524F8"/>
    <w:rsid w:val="00452C65"/>
    <w:rsid w:val="00453B4E"/>
    <w:rsid w:val="0045486A"/>
    <w:rsid w:val="00454949"/>
    <w:rsid w:val="0045619A"/>
    <w:rsid w:val="004565AF"/>
    <w:rsid w:val="00460327"/>
    <w:rsid w:val="004606BC"/>
    <w:rsid w:val="0046188B"/>
    <w:rsid w:val="00461B47"/>
    <w:rsid w:val="00462DAC"/>
    <w:rsid w:val="00462DE7"/>
    <w:rsid w:val="00462FF6"/>
    <w:rsid w:val="00463186"/>
    <w:rsid w:val="00465E0C"/>
    <w:rsid w:val="00466C67"/>
    <w:rsid w:val="004736E0"/>
    <w:rsid w:val="00473B22"/>
    <w:rsid w:val="00473F56"/>
    <w:rsid w:val="00475054"/>
    <w:rsid w:val="004753DE"/>
    <w:rsid w:val="004761B2"/>
    <w:rsid w:val="00476E65"/>
    <w:rsid w:val="0047719B"/>
    <w:rsid w:val="004776E6"/>
    <w:rsid w:val="00482A15"/>
    <w:rsid w:val="004839EA"/>
    <w:rsid w:val="0048417C"/>
    <w:rsid w:val="004842D9"/>
    <w:rsid w:val="00484440"/>
    <w:rsid w:val="0048468D"/>
    <w:rsid w:val="004870A4"/>
    <w:rsid w:val="00490451"/>
    <w:rsid w:val="00490499"/>
    <w:rsid w:val="00490B22"/>
    <w:rsid w:val="00490EE2"/>
    <w:rsid w:val="004914B6"/>
    <w:rsid w:val="00491C0F"/>
    <w:rsid w:val="00491E7D"/>
    <w:rsid w:val="00492F6B"/>
    <w:rsid w:val="004952CB"/>
    <w:rsid w:val="00495C1B"/>
    <w:rsid w:val="00495D20"/>
    <w:rsid w:val="004965DD"/>
    <w:rsid w:val="00496F3F"/>
    <w:rsid w:val="004A05DB"/>
    <w:rsid w:val="004A23BA"/>
    <w:rsid w:val="004A3166"/>
    <w:rsid w:val="004A3547"/>
    <w:rsid w:val="004A42A9"/>
    <w:rsid w:val="004A49AF"/>
    <w:rsid w:val="004A4B54"/>
    <w:rsid w:val="004A6B06"/>
    <w:rsid w:val="004A73FF"/>
    <w:rsid w:val="004A7D99"/>
    <w:rsid w:val="004B0927"/>
    <w:rsid w:val="004B1FAB"/>
    <w:rsid w:val="004B32B3"/>
    <w:rsid w:val="004B3679"/>
    <w:rsid w:val="004B39E3"/>
    <w:rsid w:val="004B3A4B"/>
    <w:rsid w:val="004B60F4"/>
    <w:rsid w:val="004B6833"/>
    <w:rsid w:val="004C0E72"/>
    <w:rsid w:val="004C1283"/>
    <w:rsid w:val="004C1398"/>
    <w:rsid w:val="004C1FF4"/>
    <w:rsid w:val="004C3883"/>
    <w:rsid w:val="004C3CB0"/>
    <w:rsid w:val="004C46E8"/>
    <w:rsid w:val="004C656F"/>
    <w:rsid w:val="004C65D4"/>
    <w:rsid w:val="004C6B80"/>
    <w:rsid w:val="004C78A6"/>
    <w:rsid w:val="004C7F09"/>
    <w:rsid w:val="004D0529"/>
    <w:rsid w:val="004D0F5F"/>
    <w:rsid w:val="004D26A2"/>
    <w:rsid w:val="004D2C37"/>
    <w:rsid w:val="004D3230"/>
    <w:rsid w:val="004D3608"/>
    <w:rsid w:val="004D3A8F"/>
    <w:rsid w:val="004D3B69"/>
    <w:rsid w:val="004D51A1"/>
    <w:rsid w:val="004D6860"/>
    <w:rsid w:val="004D70EF"/>
    <w:rsid w:val="004D7B15"/>
    <w:rsid w:val="004E0102"/>
    <w:rsid w:val="004E0C08"/>
    <w:rsid w:val="004E1B2A"/>
    <w:rsid w:val="004E1C06"/>
    <w:rsid w:val="004E285A"/>
    <w:rsid w:val="004E3B6C"/>
    <w:rsid w:val="004E53D4"/>
    <w:rsid w:val="004E5AAE"/>
    <w:rsid w:val="004E5B5A"/>
    <w:rsid w:val="004E5F01"/>
    <w:rsid w:val="004F067E"/>
    <w:rsid w:val="004F0DE1"/>
    <w:rsid w:val="004F25FD"/>
    <w:rsid w:val="004F31A6"/>
    <w:rsid w:val="004F3D08"/>
    <w:rsid w:val="004F43B2"/>
    <w:rsid w:val="004F4F3B"/>
    <w:rsid w:val="004F4F66"/>
    <w:rsid w:val="004F6365"/>
    <w:rsid w:val="004F658D"/>
    <w:rsid w:val="004F7124"/>
    <w:rsid w:val="00500D59"/>
    <w:rsid w:val="00502431"/>
    <w:rsid w:val="005036FC"/>
    <w:rsid w:val="00503D61"/>
    <w:rsid w:val="00505677"/>
    <w:rsid w:val="005063FE"/>
    <w:rsid w:val="00506492"/>
    <w:rsid w:val="0050677A"/>
    <w:rsid w:val="00506968"/>
    <w:rsid w:val="00506CC5"/>
    <w:rsid w:val="00506DB6"/>
    <w:rsid w:val="00506E6F"/>
    <w:rsid w:val="0051103D"/>
    <w:rsid w:val="005112AD"/>
    <w:rsid w:val="0051295A"/>
    <w:rsid w:val="00513444"/>
    <w:rsid w:val="0051361B"/>
    <w:rsid w:val="00515987"/>
    <w:rsid w:val="00515E0E"/>
    <w:rsid w:val="005162D7"/>
    <w:rsid w:val="00516F43"/>
    <w:rsid w:val="005200D8"/>
    <w:rsid w:val="00521372"/>
    <w:rsid w:val="00521CD6"/>
    <w:rsid w:val="0052232D"/>
    <w:rsid w:val="00522B00"/>
    <w:rsid w:val="00523E21"/>
    <w:rsid w:val="005242EA"/>
    <w:rsid w:val="00524852"/>
    <w:rsid w:val="00525F91"/>
    <w:rsid w:val="0053263E"/>
    <w:rsid w:val="00533C27"/>
    <w:rsid w:val="0054052C"/>
    <w:rsid w:val="00540BF4"/>
    <w:rsid w:val="005458FA"/>
    <w:rsid w:val="0054797B"/>
    <w:rsid w:val="005479CA"/>
    <w:rsid w:val="005502CF"/>
    <w:rsid w:val="00550494"/>
    <w:rsid w:val="0055118C"/>
    <w:rsid w:val="005511E3"/>
    <w:rsid w:val="00553A0E"/>
    <w:rsid w:val="005543B8"/>
    <w:rsid w:val="00556184"/>
    <w:rsid w:val="005579CA"/>
    <w:rsid w:val="005608CD"/>
    <w:rsid w:val="00564DEB"/>
    <w:rsid w:val="005657BD"/>
    <w:rsid w:val="00565933"/>
    <w:rsid w:val="00565F28"/>
    <w:rsid w:val="00566C57"/>
    <w:rsid w:val="0057008F"/>
    <w:rsid w:val="005708E5"/>
    <w:rsid w:val="00570C0F"/>
    <w:rsid w:val="00571A9F"/>
    <w:rsid w:val="00573C89"/>
    <w:rsid w:val="00575727"/>
    <w:rsid w:val="005764C5"/>
    <w:rsid w:val="00581C58"/>
    <w:rsid w:val="00581D77"/>
    <w:rsid w:val="00582CA7"/>
    <w:rsid w:val="00584F27"/>
    <w:rsid w:val="0058504F"/>
    <w:rsid w:val="00585161"/>
    <w:rsid w:val="00585618"/>
    <w:rsid w:val="00586CD8"/>
    <w:rsid w:val="005875D9"/>
    <w:rsid w:val="00590DFB"/>
    <w:rsid w:val="00591650"/>
    <w:rsid w:val="00591C74"/>
    <w:rsid w:val="00592193"/>
    <w:rsid w:val="00592EB4"/>
    <w:rsid w:val="00593B38"/>
    <w:rsid w:val="00593E6B"/>
    <w:rsid w:val="00595048"/>
    <w:rsid w:val="00595EB4"/>
    <w:rsid w:val="00595FA6"/>
    <w:rsid w:val="005960D1"/>
    <w:rsid w:val="00596841"/>
    <w:rsid w:val="005A0392"/>
    <w:rsid w:val="005A12BE"/>
    <w:rsid w:val="005A1851"/>
    <w:rsid w:val="005A1EED"/>
    <w:rsid w:val="005A2346"/>
    <w:rsid w:val="005A2876"/>
    <w:rsid w:val="005A2C45"/>
    <w:rsid w:val="005A3A31"/>
    <w:rsid w:val="005A3BF1"/>
    <w:rsid w:val="005A3CC8"/>
    <w:rsid w:val="005A3DC1"/>
    <w:rsid w:val="005B03BA"/>
    <w:rsid w:val="005B04A3"/>
    <w:rsid w:val="005B15B9"/>
    <w:rsid w:val="005B19AF"/>
    <w:rsid w:val="005B1B3A"/>
    <w:rsid w:val="005B1EAE"/>
    <w:rsid w:val="005B2DA6"/>
    <w:rsid w:val="005B30F8"/>
    <w:rsid w:val="005B3BFD"/>
    <w:rsid w:val="005B4397"/>
    <w:rsid w:val="005B469D"/>
    <w:rsid w:val="005B58EF"/>
    <w:rsid w:val="005B6770"/>
    <w:rsid w:val="005B72FC"/>
    <w:rsid w:val="005C0E73"/>
    <w:rsid w:val="005C15BA"/>
    <w:rsid w:val="005C1923"/>
    <w:rsid w:val="005C1AE0"/>
    <w:rsid w:val="005C1C09"/>
    <w:rsid w:val="005C27BA"/>
    <w:rsid w:val="005C29C5"/>
    <w:rsid w:val="005C3A6D"/>
    <w:rsid w:val="005C44FD"/>
    <w:rsid w:val="005C5834"/>
    <w:rsid w:val="005D066E"/>
    <w:rsid w:val="005D4505"/>
    <w:rsid w:val="005D483A"/>
    <w:rsid w:val="005D5AC3"/>
    <w:rsid w:val="005D659C"/>
    <w:rsid w:val="005D728F"/>
    <w:rsid w:val="005E1326"/>
    <w:rsid w:val="005E19C4"/>
    <w:rsid w:val="005E2383"/>
    <w:rsid w:val="005E2D06"/>
    <w:rsid w:val="005E47A0"/>
    <w:rsid w:val="005E5053"/>
    <w:rsid w:val="005E580E"/>
    <w:rsid w:val="005F0F6A"/>
    <w:rsid w:val="005F18E1"/>
    <w:rsid w:val="005F30A5"/>
    <w:rsid w:val="005F30CB"/>
    <w:rsid w:val="005F3384"/>
    <w:rsid w:val="005F449A"/>
    <w:rsid w:val="005F63B5"/>
    <w:rsid w:val="005F66A2"/>
    <w:rsid w:val="005F6A44"/>
    <w:rsid w:val="005F6C2C"/>
    <w:rsid w:val="00600678"/>
    <w:rsid w:val="00600B0B"/>
    <w:rsid w:val="00600FEF"/>
    <w:rsid w:val="00603A92"/>
    <w:rsid w:val="006054A5"/>
    <w:rsid w:val="00605907"/>
    <w:rsid w:val="0060684B"/>
    <w:rsid w:val="006102B8"/>
    <w:rsid w:val="006111F7"/>
    <w:rsid w:val="00611666"/>
    <w:rsid w:val="00612BE0"/>
    <w:rsid w:val="00612D1D"/>
    <w:rsid w:val="0061427E"/>
    <w:rsid w:val="0061719A"/>
    <w:rsid w:val="00617720"/>
    <w:rsid w:val="00617C15"/>
    <w:rsid w:val="00620083"/>
    <w:rsid w:val="006202AC"/>
    <w:rsid w:val="0062149D"/>
    <w:rsid w:val="006217C2"/>
    <w:rsid w:val="00621E17"/>
    <w:rsid w:val="00622D71"/>
    <w:rsid w:val="00624795"/>
    <w:rsid w:val="00624911"/>
    <w:rsid w:val="00625DA3"/>
    <w:rsid w:val="00626473"/>
    <w:rsid w:val="00627492"/>
    <w:rsid w:val="00630371"/>
    <w:rsid w:val="0063117B"/>
    <w:rsid w:val="00631C11"/>
    <w:rsid w:val="00631F25"/>
    <w:rsid w:val="006321E2"/>
    <w:rsid w:val="0063471B"/>
    <w:rsid w:val="00635D07"/>
    <w:rsid w:val="00635DD5"/>
    <w:rsid w:val="0063621E"/>
    <w:rsid w:val="00637031"/>
    <w:rsid w:val="0064051F"/>
    <w:rsid w:val="00641CAD"/>
    <w:rsid w:val="0064289E"/>
    <w:rsid w:val="0064295D"/>
    <w:rsid w:val="006449F7"/>
    <w:rsid w:val="00646971"/>
    <w:rsid w:val="00650270"/>
    <w:rsid w:val="00650919"/>
    <w:rsid w:val="006515B4"/>
    <w:rsid w:val="006525DD"/>
    <w:rsid w:val="006531F5"/>
    <w:rsid w:val="00653B5D"/>
    <w:rsid w:val="00655C39"/>
    <w:rsid w:val="00655F21"/>
    <w:rsid w:val="00656612"/>
    <w:rsid w:val="006606BD"/>
    <w:rsid w:val="006608FC"/>
    <w:rsid w:val="00660E45"/>
    <w:rsid w:val="00661096"/>
    <w:rsid w:val="00661B37"/>
    <w:rsid w:val="00662650"/>
    <w:rsid w:val="00663272"/>
    <w:rsid w:val="00663A2A"/>
    <w:rsid w:val="0066521B"/>
    <w:rsid w:val="00666846"/>
    <w:rsid w:val="006719A4"/>
    <w:rsid w:val="00671ACC"/>
    <w:rsid w:val="006726C0"/>
    <w:rsid w:val="006727D8"/>
    <w:rsid w:val="00676905"/>
    <w:rsid w:val="00676AC3"/>
    <w:rsid w:val="006770C7"/>
    <w:rsid w:val="00680C28"/>
    <w:rsid w:val="0068139C"/>
    <w:rsid w:val="00683EDC"/>
    <w:rsid w:val="00683EDE"/>
    <w:rsid w:val="006851B0"/>
    <w:rsid w:val="006852CF"/>
    <w:rsid w:val="006852F2"/>
    <w:rsid w:val="006872B8"/>
    <w:rsid w:val="00687772"/>
    <w:rsid w:val="00687CCD"/>
    <w:rsid w:val="0069017E"/>
    <w:rsid w:val="00690541"/>
    <w:rsid w:val="00690BA1"/>
    <w:rsid w:val="00692B09"/>
    <w:rsid w:val="00694AFB"/>
    <w:rsid w:val="00695688"/>
    <w:rsid w:val="00695E79"/>
    <w:rsid w:val="006A495A"/>
    <w:rsid w:val="006A6DAB"/>
    <w:rsid w:val="006B12C0"/>
    <w:rsid w:val="006B271E"/>
    <w:rsid w:val="006B4661"/>
    <w:rsid w:val="006B4FEE"/>
    <w:rsid w:val="006B7351"/>
    <w:rsid w:val="006B7B01"/>
    <w:rsid w:val="006B7BBE"/>
    <w:rsid w:val="006B7DCD"/>
    <w:rsid w:val="006B7E86"/>
    <w:rsid w:val="006C0DA2"/>
    <w:rsid w:val="006C27A4"/>
    <w:rsid w:val="006C28AF"/>
    <w:rsid w:val="006C28F1"/>
    <w:rsid w:val="006C364B"/>
    <w:rsid w:val="006C3D40"/>
    <w:rsid w:val="006C4C28"/>
    <w:rsid w:val="006C4D4C"/>
    <w:rsid w:val="006C52A8"/>
    <w:rsid w:val="006C55EE"/>
    <w:rsid w:val="006C5E36"/>
    <w:rsid w:val="006C6B7C"/>
    <w:rsid w:val="006C766D"/>
    <w:rsid w:val="006D02AF"/>
    <w:rsid w:val="006D1459"/>
    <w:rsid w:val="006D2781"/>
    <w:rsid w:val="006D2F1B"/>
    <w:rsid w:val="006D3069"/>
    <w:rsid w:val="006D31C2"/>
    <w:rsid w:val="006D4E09"/>
    <w:rsid w:val="006D4FC7"/>
    <w:rsid w:val="006D6EC9"/>
    <w:rsid w:val="006D7BB4"/>
    <w:rsid w:val="006E2662"/>
    <w:rsid w:val="006E2CBE"/>
    <w:rsid w:val="006E4142"/>
    <w:rsid w:val="006E4563"/>
    <w:rsid w:val="006F0BC7"/>
    <w:rsid w:val="006F3D05"/>
    <w:rsid w:val="006F3D0F"/>
    <w:rsid w:val="006F42DF"/>
    <w:rsid w:val="006F5E5B"/>
    <w:rsid w:val="006F6C9B"/>
    <w:rsid w:val="0070098A"/>
    <w:rsid w:val="0070183B"/>
    <w:rsid w:val="00701BFB"/>
    <w:rsid w:val="00702555"/>
    <w:rsid w:val="007027DB"/>
    <w:rsid w:val="00703910"/>
    <w:rsid w:val="00703C8C"/>
    <w:rsid w:val="0070478E"/>
    <w:rsid w:val="007047FF"/>
    <w:rsid w:val="00705AD3"/>
    <w:rsid w:val="00706BB8"/>
    <w:rsid w:val="00706BC9"/>
    <w:rsid w:val="007109C3"/>
    <w:rsid w:val="00710DE6"/>
    <w:rsid w:val="00711DE1"/>
    <w:rsid w:val="00712D90"/>
    <w:rsid w:val="00713E59"/>
    <w:rsid w:val="007144FB"/>
    <w:rsid w:val="00714D2A"/>
    <w:rsid w:val="00715107"/>
    <w:rsid w:val="00715174"/>
    <w:rsid w:val="00715E3C"/>
    <w:rsid w:val="007203DA"/>
    <w:rsid w:val="00721088"/>
    <w:rsid w:val="0072226B"/>
    <w:rsid w:val="007229FD"/>
    <w:rsid w:val="00723B97"/>
    <w:rsid w:val="00724689"/>
    <w:rsid w:val="0072506D"/>
    <w:rsid w:val="007252DE"/>
    <w:rsid w:val="007270B6"/>
    <w:rsid w:val="00727C6B"/>
    <w:rsid w:val="00731C20"/>
    <w:rsid w:val="007321BD"/>
    <w:rsid w:val="0073229B"/>
    <w:rsid w:val="00734590"/>
    <w:rsid w:val="007348E1"/>
    <w:rsid w:val="0073631C"/>
    <w:rsid w:val="00737FF1"/>
    <w:rsid w:val="0074165D"/>
    <w:rsid w:val="00741F3D"/>
    <w:rsid w:val="00741F6B"/>
    <w:rsid w:val="0074255D"/>
    <w:rsid w:val="00742AE7"/>
    <w:rsid w:val="00743BB8"/>
    <w:rsid w:val="007446A9"/>
    <w:rsid w:val="00744DB5"/>
    <w:rsid w:val="0074593F"/>
    <w:rsid w:val="00746E5B"/>
    <w:rsid w:val="00750F4E"/>
    <w:rsid w:val="00752401"/>
    <w:rsid w:val="0075385B"/>
    <w:rsid w:val="007552B4"/>
    <w:rsid w:val="007554F7"/>
    <w:rsid w:val="00755591"/>
    <w:rsid w:val="00755ADF"/>
    <w:rsid w:val="007560FF"/>
    <w:rsid w:val="0075679E"/>
    <w:rsid w:val="00757555"/>
    <w:rsid w:val="00757807"/>
    <w:rsid w:val="00757D4E"/>
    <w:rsid w:val="007603EF"/>
    <w:rsid w:val="00760AA8"/>
    <w:rsid w:val="00760D69"/>
    <w:rsid w:val="0076180A"/>
    <w:rsid w:val="0076255C"/>
    <w:rsid w:val="00764E83"/>
    <w:rsid w:val="0076562A"/>
    <w:rsid w:val="00766A26"/>
    <w:rsid w:val="0077075E"/>
    <w:rsid w:val="00770A93"/>
    <w:rsid w:val="0077130E"/>
    <w:rsid w:val="00773C58"/>
    <w:rsid w:val="00774C90"/>
    <w:rsid w:val="0077506F"/>
    <w:rsid w:val="00775B23"/>
    <w:rsid w:val="00775B2C"/>
    <w:rsid w:val="00777EAD"/>
    <w:rsid w:val="00780468"/>
    <w:rsid w:val="00780DCA"/>
    <w:rsid w:val="00780F22"/>
    <w:rsid w:val="007810C9"/>
    <w:rsid w:val="007810EB"/>
    <w:rsid w:val="00781905"/>
    <w:rsid w:val="007839B9"/>
    <w:rsid w:val="00783E97"/>
    <w:rsid w:val="00784F1C"/>
    <w:rsid w:val="00785074"/>
    <w:rsid w:val="007850C8"/>
    <w:rsid w:val="0078564D"/>
    <w:rsid w:val="0078619A"/>
    <w:rsid w:val="00786476"/>
    <w:rsid w:val="00790085"/>
    <w:rsid w:val="00790F05"/>
    <w:rsid w:val="007921B9"/>
    <w:rsid w:val="00793643"/>
    <w:rsid w:val="00795536"/>
    <w:rsid w:val="0079570A"/>
    <w:rsid w:val="00795920"/>
    <w:rsid w:val="00796969"/>
    <w:rsid w:val="007973B3"/>
    <w:rsid w:val="00797D45"/>
    <w:rsid w:val="007A0CC0"/>
    <w:rsid w:val="007A1328"/>
    <w:rsid w:val="007A19DA"/>
    <w:rsid w:val="007A1A2A"/>
    <w:rsid w:val="007A1A9C"/>
    <w:rsid w:val="007A2E4F"/>
    <w:rsid w:val="007A37DA"/>
    <w:rsid w:val="007A4038"/>
    <w:rsid w:val="007A57F1"/>
    <w:rsid w:val="007A6444"/>
    <w:rsid w:val="007A64AD"/>
    <w:rsid w:val="007A64ED"/>
    <w:rsid w:val="007A7498"/>
    <w:rsid w:val="007A76A7"/>
    <w:rsid w:val="007B0D53"/>
    <w:rsid w:val="007B0EB1"/>
    <w:rsid w:val="007B4846"/>
    <w:rsid w:val="007B538A"/>
    <w:rsid w:val="007B5FDC"/>
    <w:rsid w:val="007B707A"/>
    <w:rsid w:val="007B7E7B"/>
    <w:rsid w:val="007C0095"/>
    <w:rsid w:val="007C1E97"/>
    <w:rsid w:val="007C287E"/>
    <w:rsid w:val="007C36D4"/>
    <w:rsid w:val="007C3E69"/>
    <w:rsid w:val="007C4504"/>
    <w:rsid w:val="007C48B9"/>
    <w:rsid w:val="007C6070"/>
    <w:rsid w:val="007C65D5"/>
    <w:rsid w:val="007C674C"/>
    <w:rsid w:val="007D2313"/>
    <w:rsid w:val="007D2C22"/>
    <w:rsid w:val="007D3660"/>
    <w:rsid w:val="007D4F5B"/>
    <w:rsid w:val="007D518E"/>
    <w:rsid w:val="007D712E"/>
    <w:rsid w:val="007D71E2"/>
    <w:rsid w:val="007D7A4C"/>
    <w:rsid w:val="007D7D03"/>
    <w:rsid w:val="007E205D"/>
    <w:rsid w:val="007E628A"/>
    <w:rsid w:val="007E634E"/>
    <w:rsid w:val="007E6498"/>
    <w:rsid w:val="007F0790"/>
    <w:rsid w:val="007F0992"/>
    <w:rsid w:val="007F1424"/>
    <w:rsid w:val="007F1AAA"/>
    <w:rsid w:val="007F1BA4"/>
    <w:rsid w:val="007F2ADE"/>
    <w:rsid w:val="007F38BD"/>
    <w:rsid w:val="007F4313"/>
    <w:rsid w:val="007F454C"/>
    <w:rsid w:val="007F5DF6"/>
    <w:rsid w:val="007F62EE"/>
    <w:rsid w:val="007F7D08"/>
    <w:rsid w:val="0080146D"/>
    <w:rsid w:val="00801DE5"/>
    <w:rsid w:val="00802BEA"/>
    <w:rsid w:val="0080377D"/>
    <w:rsid w:val="00804812"/>
    <w:rsid w:val="00804976"/>
    <w:rsid w:val="00805CAB"/>
    <w:rsid w:val="00807BAD"/>
    <w:rsid w:val="00810C54"/>
    <w:rsid w:val="00812950"/>
    <w:rsid w:val="00813511"/>
    <w:rsid w:val="00813774"/>
    <w:rsid w:val="00813984"/>
    <w:rsid w:val="00814A14"/>
    <w:rsid w:val="008166D8"/>
    <w:rsid w:val="00817498"/>
    <w:rsid w:val="0082053D"/>
    <w:rsid w:val="00820DAF"/>
    <w:rsid w:val="00820FAD"/>
    <w:rsid w:val="00821580"/>
    <w:rsid w:val="00821B6B"/>
    <w:rsid w:val="008221F0"/>
    <w:rsid w:val="00823EB0"/>
    <w:rsid w:val="00824123"/>
    <w:rsid w:val="008243CC"/>
    <w:rsid w:val="00825012"/>
    <w:rsid w:val="008266A1"/>
    <w:rsid w:val="00830319"/>
    <w:rsid w:val="008308D0"/>
    <w:rsid w:val="00831CA0"/>
    <w:rsid w:val="0083282C"/>
    <w:rsid w:val="008332F6"/>
    <w:rsid w:val="00833393"/>
    <w:rsid w:val="00833F45"/>
    <w:rsid w:val="00834064"/>
    <w:rsid w:val="00834BA5"/>
    <w:rsid w:val="0083541B"/>
    <w:rsid w:val="00835A24"/>
    <w:rsid w:val="00835D23"/>
    <w:rsid w:val="00836526"/>
    <w:rsid w:val="00836A39"/>
    <w:rsid w:val="00837D11"/>
    <w:rsid w:val="00837D14"/>
    <w:rsid w:val="008401F3"/>
    <w:rsid w:val="00840E6E"/>
    <w:rsid w:val="00843011"/>
    <w:rsid w:val="00847A81"/>
    <w:rsid w:val="008504AD"/>
    <w:rsid w:val="0085242E"/>
    <w:rsid w:val="00852459"/>
    <w:rsid w:val="00852575"/>
    <w:rsid w:val="008525C6"/>
    <w:rsid w:val="00852F73"/>
    <w:rsid w:val="00854239"/>
    <w:rsid w:val="00855E62"/>
    <w:rsid w:val="008566BC"/>
    <w:rsid w:val="008567D3"/>
    <w:rsid w:val="00856C6D"/>
    <w:rsid w:val="008602A9"/>
    <w:rsid w:val="008607A4"/>
    <w:rsid w:val="00860EC2"/>
    <w:rsid w:val="00861B85"/>
    <w:rsid w:val="00862337"/>
    <w:rsid w:val="00862C01"/>
    <w:rsid w:val="00864601"/>
    <w:rsid w:val="00866355"/>
    <w:rsid w:val="00866E7E"/>
    <w:rsid w:val="00870A4B"/>
    <w:rsid w:val="008730C0"/>
    <w:rsid w:val="00873EA2"/>
    <w:rsid w:val="00875663"/>
    <w:rsid w:val="00877389"/>
    <w:rsid w:val="00877EA4"/>
    <w:rsid w:val="00880E46"/>
    <w:rsid w:val="0088144E"/>
    <w:rsid w:val="008814E7"/>
    <w:rsid w:val="0088193E"/>
    <w:rsid w:val="00882296"/>
    <w:rsid w:val="00883CBB"/>
    <w:rsid w:val="00883F99"/>
    <w:rsid w:val="00885477"/>
    <w:rsid w:val="008855DD"/>
    <w:rsid w:val="00885DC2"/>
    <w:rsid w:val="0089023B"/>
    <w:rsid w:val="008902F2"/>
    <w:rsid w:val="0089041F"/>
    <w:rsid w:val="0089110F"/>
    <w:rsid w:val="00891C09"/>
    <w:rsid w:val="00891CC7"/>
    <w:rsid w:val="00892810"/>
    <w:rsid w:val="00894111"/>
    <w:rsid w:val="00897088"/>
    <w:rsid w:val="00897365"/>
    <w:rsid w:val="008A0CD0"/>
    <w:rsid w:val="008A0E0D"/>
    <w:rsid w:val="008A1F1D"/>
    <w:rsid w:val="008A2008"/>
    <w:rsid w:val="008A2535"/>
    <w:rsid w:val="008A30A7"/>
    <w:rsid w:val="008A5BAB"/>
    <w:rsid w:val="008A5F7B"/>
    <w:rsid w:val="008A729F"/>
    <w:rsid w:val="008A7463"/>
    <w:rsid w:val="008B014C"/>
    <w:rsid w:val="008B01B3"/>
    <w:rsid w:val="008B2131"/>
    <w:rsid w:val="008B2266"/>
    <w:rsid w:val="008B29FB"/>
    <w:rsid w:val="008B6268"/>
    <w:rsid w:val="008B750D"/>
    <w:rsid w:val="008B7972"/>
    <w:rsid w:val="008C08A4"/>
    <w:rsid w:val="008C09D6"/>
    <w:rsid w:val="008C16F6"/>
    <w:rsid w:val="008C33B4"/>
    <w:rsid w:val="008C5B12"/>
    <w:rsid w:val="008C66F1"/>
    <w:rsid w:val="008C6DBB"/>
    <w:rsid w:val="008D0607"/>
    <w:rsid w:val="008D1EEA"/>
    <w:rsid w:val="008D267C"/>
    <w:rsid w:val="008D3475"/>
    <w:rsid w:val="008D3A62"/>
    <w:rsid w:val="008D52F8"/>
    <w:rsid w:val="008D6F3F"/>
    <w:rsid w:val="008E0078"/>
    <w:rsid w:val="008E07A5"/>
    <w:rsid w:val="008E1F14"/>
    <w:rsid w:val="008E2B51"/>
    <w:rsid w:val="008E2DE8"/>
    <w:rsid w:val="008E3F94"/>
    <w:rsid w:val="008E4A65"/>
    <w:rsid w:val="008E4CA3"/>
    <w:rsid w:val="008E4CA4"/>
    <w:rsid w:val="008E5B84"/>
    <w:rsid w:val="008E6EA9"/>
    <w:rsid w:val="008E72E0"/>
    <w:rsid w:val="008E7F0A"/>
    <w:rsid w:val="008F026E"/>
    <w:rsid w:val="008F2D84"/>
    <w:rsid w:val="008F48AA"/>
    <w:rsid w:val="008F4DD4"/>
    <w:rsid w:val="008F664E"/>
    <w:rsid w:val="008F6CD0"/>
    <w:rsid w:val="008F73EF"/>
    <w:rsid w:val="008F7590"/>
    <w:rsid w:val="008F7A72"/>
    <w:rsid w:val="008F7D7B"/>
    <w:rsid w:val="008F7FD1"/>
    <w:rsid w:val="009018B6"/>
    <w:rsid w:val="0090287A"/>
    <w:rsid w:val="009028A5"/>
    <w:rsid w:val="00902CCD"/>
    <w:rsid w:val="00903080"/>
    <w:rsid w:val="00903660"/>
    <w:rsid w:val="00905809"/>
    <w:rsid w:val="00905B1B"/>
    <w:rsid w:val="009066FE"/>
    <w:rsid w:val="009077C6"/>
    <w:rsid w:val="0091056D"/>
    <w:rsid w:val="0091153F"/>
    <w:rsid w:val="00911F82"/>
    <w:rsid w:val="00912B54"/>
    <w:rsid w:val="00913E7E"/>
    <w:rsid w:val="009211EA"/>
    <w:rsid w:val="00921CC0"/>
    <w:rsid w:val="00921EB6"/>
    <w:rsid w:val="009226B6"/>
    <w:rsid w:val="00922E21"/>
    <w:rsid w:val="00922F6F"/>
    <w:rsid w:val="009237E5"/>
    <w:rsid w:val="0092397B"/>
    <w:rsid w:val="009239AC"/>
    <w:rsid w:val="00924E61"/>
    <w:rsid w:val="00925505"/>
    <w:rsid w:val="00925CB4"/>
    <w:rsid w:val="00926D13"/>
    <w:rsid w:val="00930FA5"/>
    <w:rsid w:val="0093184F"/>
    <w:rsid w:val="00932AB6"/>
    <w:rsid w:val="009344D5"/>
    <w:rsid w:val="00934905"/>
    <w:rsid w:val="00934C46"/>
    <w:rsid w:val="00934CD7"/>
    <w:rsid w:val="00936E3C"/>
    <w:rsid w:val="00942749"/>
    <w:rsid w:val="00942D67"/>
    <w:rsid w:val="00944CCC"/>
    <w:rsid w:val="00946F43"/>
    <w:rsid w:val="009472AC"/>
    <w:rsid w:val="00947973"/>
    <w:rsid w:val="00950EDF"/>
    <w:rsid w:val="00951421"/>
    <w:rsid w:val="00952B37"/>
    <w:rsid w:val="00954655"/>
    <w:rsid w:val="009548F0"/>
    <w:rsid w:val="009600D5"/>
    <w:rsid w:val="009604B0"/>
    <w:rsid w:val="00960CF9"/>
    <w:rsid w:val="00961488"/>
    <w:rsid w:val="009615FC"/>
    <w:rsid w:val="0096166B"/>
    <w:rsid w:val="00962EC9"/>
    <w:rsid w:val="00963120"/>
    <w:rsid w:val="00963148"/>
    <w:rsid w:val="00964599"/>
    <w:rsid w:val="0096526B"/>
    <w:rsid w:val="00965889"/>
    <w:rsid w:val="009661D9"/>
    <w:rsid w:val="009667DF"/>
    <w:rsid w:val="009667E8"/>
    <w:rsid w:val="009678B8"/>
    <w:rsid w:val="00967CBB"/>
    <w:rsid w:val="0097084F"/>
    <w:rsid w:val="00970E54"/>
    <w:rsid w:val="0097136E"/>
    <w:rsid w:val="009718E0"/>
    <w:rsid w:val="009723A2"/>
    <w:rsid w:val="00972FC8"/>
    <w:rsid w:val="00973273"/>
    <w:rsid w:val="009748EE"/>
    <w:rsid w:val="00975C57"/>
    <w:rsid w:val="00976EFD"/>
    <w:rsid w:val="0098382A"/>
    <w:rsid w:val="00983EBE"/>
    <w:rsid w:val="00983F1C"/>
    <w:rsid w:val="00984195"/>
    <w:rsid w:val="009843F1"/>
    <w:rsid w:val="00984DAC"/>
    <w:rsid w:val="00984F81"/>
    <w:rsid w:val="00985778"/>
    <w:rsid w:val="00985EA9"/>
    <w:rsid w:val="0098622E"/>
    <w:rsid w:val="00986DB1"/>
    <w:rsid w:val="00990296"/>
    <w:rsid w:val="00990DC6"/>
    <w:rsid w:val="00993EBA"/>
    <w:rsid w:val="00995D9F"/>
    <w:rsid w:val="00997B61"/>
    <w:rsid w:val="00997E82"/>
    <w:rsid w:val="009A0245"/>
    <w:rsid w:val="009A4476"/>
    <w:rsid w:val="009A47F8"/>
    <w:rsid w:val="009A4AB2"/>
    <w:rsid w:val="009A64A3"/>
    <w:rsid w:val="009A69C7"/>
    <w:rsid w:val="009A79E0"/>
    <w:rsid w:val="009B1775"/>
    <w:rsid w:val="009B2F10"/>
    <w:rsid w:val="009B4391"/>
    <w:rsid w:val="009B43B6"/>
    <w:rsid w:val="009B4BC8"/>
    <w:rsid w:val="009B5E28"/>
    <w:rsid w:val="009B5F6C"/>
    <w:rsid w:val="009B6969"/>
    <w:rsid w:val="009C11B5"/>
    <w:rsid w:val="009C24B5"/>
    <w:rsid w:val="009C336B"/>
    <w:rsid w:val="009C36E5"/>
    <w:rsid w:val="009C4FDC"/>
    <w:rsid w:val="009C65CB"/>
    <w:rsid w:val="009D04B3"/>
    <w:rsid w:val="009D485E"/>
    <w:rsid w:val="009D5E8A"/>
    <w:rsid w:val="009D6364"/>
    <w:rsid w:val="009D6943"/>
    <w:rsid w:val="009D6FDA"/>
    <w:rsid w:val="009D7862"/>
    <w:rsid w:val="009E0653"/>
    <w:rsid w:val="009E2CA4"/>
    <w:rsid w:val="009E3114"/>
    <w:rsid w:val="009E43C1"/>
    <w:rsid w:val="009E5095"/>
    <w:rsid w:val="009E603E"/>
    <w:rsid w:val="009E7027"/>
    <w:rsid w:val="009E704F"/>
    <w:rsid w:val="009F04B9"/>
    <w:rsid w:val="009F166D"/>
    <w:rsid w:val="009F2919"/>
    <w:rsid w:val="009F29A1"/>
    <w:rsid w:val="009F2BC7"/>
    <w:rsid w:val="009F2F64"/>
    <w:rsid w:val="009F3326"/>
    <w:rsid w:val="009F3854"/>
    <w:rsid w:val="009F54E7"/>
    <w:rsid w:val="009F5A53"/>
    <w:rsid w:val="009F627F"/>
    <w:rsid w:val="009F668E"/>
    <w:rsid w:val="009F7FCB"/>
    <w:rsid w:val="00A008CA"/>
    <w:rsid w:val="00A0163E"/>
    <w:rsid w:val="00A037BD"/>
    <w:rsid w:val="00A03EBC"/>
    <w:rsid w:val="00A04D81"/>
    <w:rsid w:val="00A04DC6"/>
    <w:rsid w:val="00A05CAB"/>
    <w:rsid w:val="00A076E4"/>
    <w:rsid w:val="00A103A7"/>
    <w:rsid w:val="00A114DC"/>
    <w:rsid w:val="00A11F8D"/>
    <w:rsid w:val="00A157CA"/>
    <w:rsid w:val="00A160CB"/>
    <w:rsid w:val="00A169E4"/>
    <w:rsid w:val="00A1723A"/>
    <w:rsid w:val="00A17B5B"/>
    <w:rsid w:val="00A17B92"/>
    <w:rsid w:val="00A22FEB"/>
    <w:rsid w:val="00A23762"/>
    <w:rsid w:val="00A23D90"/>
    <w:rsid w:val="00A258F5"/>
    <w:rsid w:val="00A25977"/>
    <w:rsid w:val="00A25CD4"/>
    <w:rsid w:val="00A25E9D"/>
    <w:rsid w:val="00A30C65"/>
    <w:rsid w:val="00A31EFC"/>
    <w:rsid w:val="00A320AA"/>
    <w:rsid w:val="00A32BA1"/>
    <w:rsid w:val="00A33B27"/>
    <w:rsid w:val="00A3411E"/>
    <w:rsid w:val="00A35FF7"/>
    <w:rsid w:val="00A37B52"/>
    <w:rsid w:val="00A40358"/>
    <w:rsid w:val="00A4175D"/>
    <w:rsid w:val="00A42223"/>
    <w:rsid w:val="00A434A3"/>
    <w:rsid w:val="00A436A6"/>
    <w:rsid w:val="00A4521B"/>
    <w:rsid w:val="00A4567A"/>
    <w:rsid w:val="00A46377"/>
    <w:rsid w:val="00A4680C"/>
    <w:rsid w:val="00A474C3"/>
    <w:rsid w:val="00A47EB9"/>
    <w:rsid w:val="00A47FBB"/>
    <w:rsid w:val="00A50F47"/>
    <w:rsid w:val="00A51FBD"/>
    <w:rsid w:val="00A5259C"/>
    <w:rsid w:val="00A5290E"/>
    <w:rsid w:val="00A535B7"/>
    <w:rsid w:val="00A553FF"/>
    <w:rsid w:val="00A55D54"/>
    <w:rsid w:val="00A56F3B"/>
    <w:rsid w:val="00A57063"/>
    <w:rsid w:val="00A575A2"/>
    <w:rsid w:val="00A60081"/>
    <w:rsid w:val="00A60089"/>
    <w:rsid w:val="00A60ED8"/>
    <w:rsid w:val="00A62003"/>
    <w:rsid w:val="00A6356A"/>
    <w:rsid w:val="00A63CA2"/>
    <w:rsid w:val="00A64017"/>
    <w:rsid w:val="00A70717"/>
    <w:rsid w:val="00A7192B"/>
    <w:rsid w:val="00A71E40"/>
    <w:rsid w:val="00A73FFB"/>
    <w:rsid w:val="00A7476E"/>
    <w:rsid w:val="00A75392"/>
    <w:rsid w:val="00A7605C"/>
    <w:rsid w:val="00A776D4"/>
    <w:rsid w:val="00A80C43"/>
    <w:rsid w:val="00A81BFA"/>
    <w:rsid w:val="00A828E4"/>
    <w:rsid w:val="00A8386B"/>
    <w:rsid w:val="00A85418"/>
    <w:rsid w:val="00A85430"/>
    <w:rsid w:val="00A86A44"/>
    <w:rsid w:val="00A87416"/>
    <w:rsid w:val="00A87D55"/>
    <w:rsid w:val="00A90D70"/>
    <w:rsid w:val="00A92838"/>
    <w:rsid w:val="00A928F2"/>
    <w:rsid w:val="00A92A1E"/>
    <w:rsid w:val="00A94E18"/>
    <w:rsid w:val="00A95366"/>
    <w:rsid w:val="00A95471"/>
    <w:rsid w:val="00A95926"/>
    <w:rsid w:val="00A966B5"/>
    <w:rsid w:val="00A967FA"/>
    <w:rsid w:val="00AA0C55"/>
    <w:rsid w:val="00AA1FA9"/>
    <w:rsid w:val="00AA2C49"/>
    <w:rsid w:val="00AA4ABF"/>
    <w:rsid w:val="00AA5009"/>
    <w:rsid w:val="00AA50E9"/>
    <w:rsid w:val="00AA6186"/>
    <w:rsid w:val="00AA6916"/>
    <w:rsid w:val="00AB01E2"/>
    <w:rsid w:val="00AB1B1F"/>
    <w:rsid w:val="00AB2125"/>
    <w:rsid w:val="00AB227A"/>
    <w:rsid w:val="00AB2504"/>
    <w:rsid w:val="00AB2BC6"/>
    <w:rsid w:val="00AB2E5D"/>
    <w:rsid w:val="00AB30DC"/>
    <w:rsid w:val="00AB349E"/>
    <w:rsid w:val="00AB35E2"/>
    <w:rsid w:val="00AB567C"/>
    <w:rsid w:val="00AB57E2"/>
    <w:rsid w:val="00AB6D0D"/>
    <w:rsid w:val="00AB7B6D"/>
    <w:rsid w:val="00AC07D5"/>
    <w:rsid w:val="00AC0A89"/>
    <w:rsid w:val="00AC0D64"/>
    <w:rsid w:val="00AC155C"/>
    <w:rsid w:val="00AC1B2E"/>
    <w:rsid w:val="00AC35BD"/>
    <w:rsid w:val="00AC6995"/>
    <w:rsid w:val="00AC7167"/>
    <w:rsid w:val="00AC73FA"/>
    <w:rsid w:val="00AC7E8F"/>
    <w:rsid w:val="00AD0B13"/>
    <w:rsid w:val="00AD0D96"/>
    <w:rsid w:val="00AD1B3B"/>
    <w:rsid w:val="00AD2BA5"/>
    <w:rsid w:val="00AD2F6B"/>
    <w:rsid w:val="00AD3238"/>
    <w:rsid w:val="00AD3A1C"/>
    <w:rsid w:val="00AD3F81"/>
    <w:rsid w:val="00AD6E0C"/>
    <w:rsid w:val="00AD6E22"/>
    <w:rsid w:val="00AD7AA8"/>
    <w:rsid w:val="00AD7C47"/>
    <w:rsid w:val="00AE1002"/>
    <w:rsid w:val="00AE151F"/>
    <w:rsid w:val="00AE3327"/>
    <w:rsid w:val="00AE3357"/>
    <w:rsid w:val="00AE48DD"/>
    <w:rsid w:val="00AE4CC5"/>
    <w:rsid w:val="00AF18B2"/>
    <w:rsid w:val="00AF1F9C"/>
    <w:rsid w:val="00AF3598"/>
    <w:rsid w:val="00AF3C0C"/>
    <w:rsid w:val="00AF40D4"/>
    <w:rsid w:val="00AF51CC"/>
    <w:rsid w:val="00AF5A2C"/>
    <w:rsid w:val="00AF5FB2"/>
    <w:rsid w:val="00AF6949"/>
    <w:rsid w:val="00AF6AC2"/>
    <w:rsid w:val="00AF741F"/>
    <w:rsid w:val="00AF79B6"/>
    <w:rsid w:val="00AF7B5A"/>
    <w:rsid w:val="00B002A5"/>
    <w:rsid w:val="00B01621"/>
    <w:rsid w:val="00B03358"/>
    <w:rsid w:val="00B040BF"/>
    <w:rsid w:val="00B0448A"/>
    <w:rsid w:val="00B04590"/>
    <w:rsid w:val="00B04BA9"/>
    <w:rsid w:val="00B05D87"/>
    <w:rsid w:val="00B0698A"/>
    <w:rsid w:val="00B07FE8"/>
    <w:rsid w:val="00B10B96"/>
    <w:rsid w:val="00B116C0"/>
    <w:rsid w:val="00B126B0"/>
    <w:rsid w:val="00B14627"/>
    <w:rsid w:val="00B151A7"/>
    <w:rsid w:val="00B16954"/>
    <w:rsid w:val="00B17B0F"/>
    <w:rsid w:val="00B17CE2"/>
    <w:rsid w:val="00B205A0"/>
    <w:rsid w:val="00B2065A"/>
    <w:rsid w:val="00B20F08"/>
    <w:rsid w:val="00B2148C"/>
    <w:rsid w:val="00B22019"/>
    <w:rsid w:val="00B227FE"/>
    <w:rsid w:val="00B2286A"/>
    <w:rsid w:val="00B235D3"/>
    <w:rsid w:val="00B23B83"/>
    <w:rsid w:val="00B25481"/>
    <w:rsid w:val="00B26081"/>
    <w:rsid w:val="00B2660B"/>
    <w:rsid w:val="00B26BBF"/>
    <w:rsid w:val="00B26CCB"/>
    <w:rsid w:val="00B27554"/>
    <w:rsid w:val="00B27D61"/>
    <w:rsid w:val="00B3081D"/>
    <w:rsid w:val="00B31257"/>
    <w:rsid w:val="00B31F0F"/>
    <w:rsid w:val="00B35BA6"/>
    <w:rsid w:val="00B369E0"/>
    <w:rsid w:val="00B3729A"/>
    <w:rsid w:val="00B4026F"/>
    <w:rsid w:val="00B4077A"/>
    <w:rsid w:val="00B413F7"/>
    <w:rsid w:val="00B4186D"/>
    <w:rsid w:val="00B4268C"/>
    <w:rsid w:val="00B4330A"/>
    <w:rsid w:val="00B436C2"/>
    <w:rsid w:val="00B43DC3"/>
    <w:rsid w:val="00B44B01"/>
    <w:rsid w:val="00B45C78"/>
    <w:rsid w:val="00B46AD5"/>
    <w:rsid w:val="00B47A3C"/>
    <w:rsid w:val="00B50991"/>
    <w:rsid w:val="00B51CD7"/>
    <w:rsid w:val="00B532B7"/>
    <w:rsid w:val="00B552E3"/>
    <w:rsid w:val="00B556EE"/>
    <w:rsid w:val="00B557DA"/>
    <w:rsid w:val="00B55818"/>
    <w:rsid w:val="00B55847"/>
    <w:rsid w:val="00B55E9F"/>
    <w:rsid w:val="00B56473"/>
    <w:rsid w:val="00B56A94"/>
    <w:rsid w:val="00B56ED5"/>
    <w:rsid w:val="00B572F8"/>
    <w:rsid w:val="00B57341"/>
    <w:rsid w:val="00B6021D"/>
    <w:rsid w:val="00B605D4"/>
    <w:rsid w:val="00B628B5"/>
    <w:rsid w:val="00B63835"/>
    <w:rsid w:val="00B63A0F"/>
    <w:rsid w:val="00B6656E"/>
    <w:rsid w:val="00B674FD"/>
    <w:rsid w:val="00B710A0"/>
    <w:rsid w:val="00B716E0"/>
    <w:rsid w:val="00B72A0C"/>
    <w:rsid w:val="00B72D97"/>
    <w:rsid w:val="00B74F37"/>
    <w:rsid w:val="00B7602E"/>
    <w:rsid w:val="00B76F27"/>
    <w:rsid w:val="00B77A9B"/>
    <w:rsid w:val="00B77B8E"/>
    <w:rsid w:val="00B81260"/>
    <w:rsid w:val="00B81447"/>
    <w:rsid w:val="00B831B3"/>
    <w:rsid w:val="00B8331F"/>
    <w:rsid w:val="00B83384"/>
    <w:rsid w:val="00B83573"/>
    <w:rsid w:val="00B84B4A"/>
    <w:rsid w:val="00B859CB"/>
    <w:rsid w:val="00B85B4C"/>
    <w:rsid w:val="00B86C68"/>
    <w:rsid w:val="00B962FF"/>
    <w:rsid w:val="00BA0B77"/>
    <w:rsid w:val="00BA0C34"/>
    <w:rsid w:val="00BA0DB2"/>
    <w:rsid w:val="00BA2558"/>
    <w:rsid w:val="00BA255B"/>
    <w:rsid w:val="00BA5AC9"/>
    <w:rsid w:val="00BA5D7C"/>
    <w:rsid w:val="00BB0B04"/>
    <w:rsid w:val="00BB293C"/>
    <w:rsid w:val="00BB2F45"/>
    <w:rsid w:val="00BB456F"/>
    <w:rsid w:val="00BB482E"/>
    <w:rsid w:val="00BB4EBE"/>
    <w:rsid w:val="00BB6B57"/>
    <w:rsid w:val="00BC0BE5"/>
    <w:rsid w:val="00BC19B8"/>
    <w:rsid w:val="00BC2BC6"/>
    <w:rsid w:val="00BC3930"/>
    <w:rsid w:val="00BD0CE7"/>
    <w:rsid w:val="00BD1B5E"/>
    <w:rsid w:val="00BD329A"/>
    <w:rsid w:val="00BD5553"/>
    <w:rsid w:val="00BD565F"/>
    <w:rsid w:val="00BD70C5"/>
    <w:rsid w:val="00BD7D90"/>
    <w:rsid w:val="00BE2B8D"/>
    <w:rsid w:val="00BE2BAE"/>
    <w:rsid w:val="00BE31EA"/>
    <w:rsid w:val="00BE6437"/>
    <w:rsid w:val="00BE6A72"/>
    <w:rsid w:val="00BE7B65"/>
    <w:rsid w:val="00BF0379"/>
    <w:rsid w:val="00BF217E"/>
    <w:rsid w:val="00BF230E"/>
    <w:rsid w:val="00BF2802"/>
    <w:rsid w:val="00BF317E"/>
    <w:rsid w:val="00BF3CC3"/>
    <w:rsid w:val="00BF4375"/>
    <w:rsid w:val="00BF5665"/>
    <w:rsid w:val="00BF5919"/>
    <w:rsid w:val="00BF5BC4"/>
    <w:rsid w:val="00BF68CA"/>
    <w:rsid w:val="00BF69FC"/>
    <w:rsid w:val="00BF6A4E"/>
    <w:rsid w:val="00BF7B89"/>
    <w:rsid w:val="00BF7CDC"/>
    <w:rsid w:val="00BF7FA9"/>
    <w:rsid w:val="00C00170"/>
    <w:rsid w:val="00C01C0E"/>
    <w:rsid w:val="00C0204E"/>
    <w:rsid w:val="00C03D41"/>
    <w:rsid w:val="00C0687A"/>
    <w:rsid w:val="00C0733C"/>
    <w:rsid w:val="00C106E7"/>
    <w:rsid w:val="00C10C19"/>
    <w:rsid w:val="00C10C98"/>
    <w:rsid w:val="00C119C4"/>
    <w:rsid w:val="00C13128"/>
    <w:rsid w:val="00C13510"/>
    <w:rsid w:val="00C14850"/>
    <w:rsid w:val="00C14E67"/>
    <w:rsid w:val="00C150EF"/>
    <w:rsid w:val="00C167E9"/>
    <w:rsid w:val="00C16D85"/>
    <w:rsid w:val="00C21013"/>
    <w:rsid w:val="00C2172C"/>
    <w:rsid w:val="00C22525"/>
    <w:rsid w:val="00C22608"/>
    <w:rsid w:val="00C22705"/>
    <w:rsid w:val="00C228E8"/>
    <w:rsid w:val="00C2324A"/>
    <w:rsid w:val="00C2421A"/>
    <w:rsid w:val="00C244CB"/>
    <w:rsid w:val="00C25360"/>
    <w:rsid w:val="00C2688E"/>
    <w:rsid w:val="00C26BCE"/>
    <w:rsid w:val="00C270DC"/>
    <w:rsid w:val="00C30686"/>
    <w:rsid w:val="00C30C28"/>
    <w:rsid w:val="00C317BC"/>
    <w:rsid w:val="00C31EC8"/>
    <w:rsid w:val="00C333E0"/>
    <w:rsid w:val="00C3523B"/>
    <w:rsid w:val="00C35E19"/>
    <w:rsid w:val="00C372D0"/>
    <w:rsid w:val="00C37468"/>
    <w:rsid w:val="00C379B3"/>
    <w:rsid w:val="00C40462"/>
    <w:rsid w:val="00C40BE0"/>
    <w:rsid w:val="00C411C7"/>
    <w:rsid w:val="00C411DC"/>
    <w:rsid w:val="00C415BB"/>
    <w:rsid w:val="00C4203B"/>
    <w:rsid w:val="00C4481E"/>
    <w:rsid w:val="00C470EC"/>
    <w:rsid w:val="00C5071B"/>
    <w:rsid w:val="00C50E35"/>
    <w:rsid w:val="00C50E51"/>
    <w:rsid w:val="00C519F4"/>
    <w:rsid w:val="00C5239F"/>
    <w:rsid w:val="00C53AF9"/>
    <w:rsid w:val="00C54440"/>
    <w:rsid w:val="00C54E55"/>
    <w:rsid w:val="00C5525A"/>
    <w:rsid w:val="00C55A9D"/>
    <w:rsid w:val="00C60816"/>
    <w:rsid w:val="00C61BBA"/>
    <w:rsid w:val="00C61CB7"/>
    <w:rsid w:val="00C62ECC"/>
    <w:rsid w:val="00C63E8D"/>
    <w:rsid w:val="00C645D0"/>
    <w:rsid w:val="00C67843"/>
    <w:rsid w:val="00C67E82"/>
    <w:rsid w:val="00C70031"/>
    <w:rsid w:val="00C703DC"/>
    <w:rsid w:val="00C70629"/>
    <w:rsid w:val="00C70CB9"/>
    <w:rsid w:val="00C713F9"/>
    <w:rsid w:val="00C71538"/>
    <w:rsid w:val="00C71912"/>
    <w:rsid w:val="00C71CE4"/>
    <w:rsid w:val="00C72AE7"/>
    <w:rsid w:val="00C72FA9"/>
    <w:rsid w:val="00C73569"/>
    <w:rsid w:val="00C74817"/>
    <w:rsid w:val="00C74DB6"/>
    <w:rsid w:val="00C7588F"/>
    <w:rsid w:val="00C75C02"/>
    <w:rsid w:val="00C771BF"/>
    <w:rsid w:val="00C77DEE"/>
    <w:rsid w:val="00C77E08"/>
    <w:rsid w:val="00C802FB"/>
    <w:rsid w:val="00C8063D"/>
    <w:rsid w:val="00C82F9F"/>
    <w:rsid w:val="00C86566"/>
    <w:rsid w:val="00C907A1"/>
    <w:rsid w:val="00C90C7B"/>
    <w:rsid w:val="00C90C80"/>
    <w:rsid w:val="00C914E4"/>
    <w:rsid w:val="00C921F1"/>
    <w:rsid w:val="00C94287"/>
    <w:rsid w:val="00C94BF8"/>
    <w:rsid w:val="00C950ED"/>
    <w:rsid w:val="00C95167"/>
    <w:rsid w:val="00C96019"/>
    <w:rsid w:val="00C96819"/>
    <w:rsid w:val="00C96EB2"/>
    <w:rsid w:val="00C97CC1"/>
    <w:rsid w:val="00CA04B9"/>
    <w:rsid w:val="00CA2A6D"/>
    <w:rsid w:val="00CA3686"/>
    <w:rsid w:val="00CA3760"/>
    <w:rsid w:val="00CA405C"/>
    <w:rsid w:val="00CA4934"/>
    <w:rsid w:val="00CA49C5"/>
    <w:rsid w:val="00CA5A25"/>
    <w:rsid w:val="00CA727D"/>
    <w:rsid w:val="00CA7A25"/>
    <w:rsid w:val="00CB082E"/>
    <w:rsid w:val="00CB2FF5"/>
    <w:rsid w:val="00CB3278"/>
    <w:rsid w:val="00CB37E9"/>
    <w:rsid w:val="00CB433E"/>
    <w:rsid w:val="00CB4A6C"/>
    <w:rsid w:val="00CB6C6E"/>
    <w:rsid w:val="00CB7693"/>
    <w:rsid w:val="00CC01B1"/>
    <w:rsid w:val="00CC12D7"/>
    <w:rsid w:val="00CC1831"/>
    <w:rsid w:val="00CC4195"/>
    <w:rsid w:val="00CC54C7"/>
    <w:rsid w:val="00CC56B5"/>
    <w:rsid w:val="00CC5C4B"/>
    <w:rsid w:val="00CC6364"/>
    <w:rsid w:val="00CC64A5"/>
    <w:rsid w:val="00CD24B3"/>
    <w:rsid w:val="00CD2DAA"/>
    <w:rsid w:val="00CD31D8"/>
    <w:rsid w:val="00CD3470"/>
    <w:rsid w:val="00CD457F"/>
    <w:rsid w:val="00CD5F92"/>
    <w:rsid w:val="00CD64C8"/>
    <w:rsid w:val="00CD731B"/>
    <w:rsid w:val="00CD7F3E"/>
    <w:rsid w:val="00CE0CE9"/>
    <w:rsid w:val="00CE1659"/>
    <w:rsid w:val="00CE24DF"/>
    <w:rsid w:val="00CE2985"/>
    <w:rsid w:val="00CE2DBB"/>
    <w:rsid w:val="00CE37A8"/>
    <w:rsid w:val="00CE5951"/>
    <w:rsid w:val="00CE5D34"/>
    <w:rsid w:val="00CE6ADA"/>
    <w:rsid w:val="00CE709D"/>
    <w:rsid w:val="00CE7BD6"/>
    <w:rsid w:val="00CF31DF"/>
    <w:rsid w:val="00CF48B6"/>
    <w:rsid w:val="00CF48D4"/>
    <w:rsid w:val="00CF53A3"/>
    <w:rsid w:val="00CF59B6"/>
    <w:rsid w:val="00CF7B7C"/>
    <w:rsid w:val="00D0022C"/>
    <w:rsid w:val="00D00DCF"/>
    <w:rsid w:val="00D04AD2"/>
    <w:rsid w:val="00D04CAA"/>
    <w:rsid w:val="00D05C9B"/>
    <w:rsid w:val="00D10F9E"/>
    <w:rsid w:val="00D13112"/>
    <w:rsid w:val="00D13161"/>
    <w:rsid w:val="00D14DBC"/>
    <w:rsid w:val="00D157D5"/>
    <w:rsid w:val="00D161AE"/>
    <w:rsid w:val="00D16C9A"/>
    <w:rsid w:val="00D16CC9"/>
    <w:rsid w:val="00D17588"/>
    <w:rsid w:val="00D178AA"/>
    <w:rsid w:val="00D201BA"/>
    <w:rsid w:val="00D21657"/>
    <w:rsid w:val="00D21669"/>
    <w:rsid w:val="00D22AE5"/>
    <w:rsid w:val="00D2370F"/>
    <w:rsid w:val="00D237D4"/>
    <w:rsid w:val="00D23DE6"/>
    <w:rsid w:val="00D24E8B"/>
    <w:rsid w:val="00D25F88"/>
    <w:rsid w:val="00D264AB"/>
    <w:rsid w:val="00D307EE"/>
    <w:rsid w:val="00D31164"/>
    <w:rsid w:val="00D32524"/>
    <w:rsid w:val="00D34850"/>
    <w:rsid w:val="00D34D18"/>
    <w:rsid w:val="00D3575D"/>
    <w:rsid w:val="00D36DFD"/>
    <w:rsid w:val="00D37127"/>
    <w:rsid w:val="00D378E9"/>
    <w:rsid w:val="00D379A2"/>
    <w:rsid w:val="00D40593"/>
    <w:rsid w:val="00D40AEC"/>
    <w:rsid w:val="00D41B59"/>
    <w:rsid w:val="00D42970"/>
    <w:rsid w:val="00D4334D"/>
    <w:rsid w:val="00D4511B"/>
    <w:rsid w:val="00D46E69"/>
    <w:rsid w:val="00D50004"/>
    <w:rsid w:val="00D5081F"/>
    <w:rsid w:val="00D51595"/>
    <w:rsid w:val="00D523F5"/>
    <w:rsid w:val="00D52FF1"/>
    <w:rsid w:val="00D542B3"/>
    <w:rsid w:val="00D55772"/>
    <w:rsid w:val="00D55DE1"/>
    <w:rsid w:val="00D56AA9"/>
    <w:rsid w:val="00D5741C"/>
    <w:rsid w:val="00D57489"/>
    <w:rsid w:val="00D5770A"/>
    <w:rsid w:val="00D61771"/>
    <w:rsid w:val="00D62A52"/>
    <w:rsid w:val="00D62C3D"/>
    <w:rsid w:val="00D634C0"/>
    <w:rsid w:val="00D64074"/>
    <w:rsid w:val="00D64C2A"/>
    <w:rsid w:val="00D65674"/>
    <w:rsid w:val="00D66D1B"/>
    <w:rsid w:val="00D677A4"/>
    <w:rsid w:val="00D67B1A"/>
    <w:rsid w:val="00D71270"/>
    <w:rsid w:val="00D712A2"/>
    <w:rsid w:val="00D74933"/>
    <w:rsid w:val="00D74C10"/>
    <w:rsid w:val="00D753FB"/>
    <w:rsid w:val="00D76975"/>
    <w:rsid w:val="00D77F81"/>
    <w:rsid w:val="00D81D3B"/>
    <w:rsid w:val="00D82763"/>
    <w:rsid w:val="00D82B91"/>
    <w:rsid w:val="00D83C07"/>
    <w:rsid w:val="00D84088"/>
    <w:rsid w:val="00D84EA9"/>
    <w:rsid w:val="00D85723"/>
    <w:rsid w:val="00D85E83"/>
    <w:rsid w:val="00D879BD"/>
    <w:rsid w:val="00D87D61"/>
    <w:rsid w:val="00D921B3"/>
    <w:rsid w:val="00D926D4"/>
    <w:rsid w:val="00D930B6"/>
    <w:rsid w:val="00D9329D"/>
    <w:rsid w:val="00D932B3"/>
    <w:rsid w:val="00D93FC1"/>
    <w:rsid w:val="00D940AD"/>
    <w:rsid w:val="00D94132"/>
    <w:rsid w:val="00D94F4C"/>
    <w:rsid w:val="00D9630A"/>
    <w:rsid w:val="00D97F2A"/>
    <w:rsid w:val="00DA0A2E"/>
    <w:rsid w:val="00DA1D10"/>
    <w:rsid w:val="00DA1E4D"/>
    <w:rsid w:val="00DA1EA4"/>
    <w:rsid w:val="00DA1F5B"/>
    <w:rsid w:val="00DA242D"/>
    <w:rsid w:val="00DA3CF4"/>
    <w:rsid w:val="00DA5779"/>
    <w:rsid w:val="00DA57EB"/>
    <w:rsid w:val="00DA7CDF"/>
    <w:rsid w:val="00DB01CD"/>
    <w:rsid w:val="00DB2AE6"/>
    <w:rsid w:val="00DB3671"/>
    <w:rsid w:val="00DB61B7"/>
    <w:rsid w:val="00DB6F12"/>
    <w:rsid w:val="00DB7546"/>
    <w:rsid w:val="00DC165A"/>
    <w:rsid w:val="00DC1949"/>
    <w:rsid w:val="00DC1F09"/>
    <w:rsid w:val="00DC2B2C"/>
    <w:rsid w:val="00DC530C"/>
    <w:rsid w:val="00DC653A"/>
    <w:rsid w:val="00DC7EC2"/>
    <w:rsid w:val="00DD47C8"/>
    <w:rsid w:val="00DD50EC"/>
    <w:rsid w:val="00DD5CAB"/>
    <w:rsid w:val="00DD61AE"/>
    <w:rsid w:val="00DD63F8"/>
    <w:rsid w:val="00DE059E"/>
    <w:rsid w:val="00DE0FAF"/>
    <w:rsid w:val="00DE44DF"/>
    <w:rsid w:val="00DF08FE"/>
    <w:rsid w:val="00DF1159"/>
    <w:rsid w:val="00DF1C80"/>
    <w:rsid w:val="00DF221E"/>
    <w:rsid w:val="00DF3291"/>
    <w:rsid w:val="00DF4E81"/>
    <w:rsid w:val="00DF550C"/>
    <w:rsid w:val="00DF5EBB"/>
    <w:rsid w:val="00E00154"/>
    <w:rsid w:val="00E007FA"/>
    <w:rsid w:val="00E01D12"/>
    <w:rsid w:val="00E01D1E"/>
    <w:rsid w:val="00E02356"/>
    <w:rsid w:val="00E02D8C"/>
    <w:rsid w:val="00E02F00"/>
    <w:rsid w:val="00E03CD0"/>
    <w:rsid w:val="00E03F1E"/>
    <w:rsid w:val="00E0456E"/>
    <w:rsid w:val="00E05E0C"/>
    <w:rsid w:val="00E061FB"/>
    <w:rsid w:val="00E107F5"/>
    <w:rsid w:val="00E1249B"/>
    <w:rsid w:val="00E134C0"/>
    <w:rsid w:val="00E1383D"/>
    <w:rsid w:val="00E147C6"/>
    <w:rsid w:val="00E14953"/>
    <w:rsid w:val="00E14F8C"/>
    <w:rsid w:val="00E17618"/>
    <w:rsid w:val="00E20184"/>
    <w:rsid w:val="00E20F51"/>
    <w:rsid w:val="00E229F1"/>
    <w:rsid w:val="00E232C6"/>
    <w:rsid w:val="00E23E63"/>
    <w:rsid w:val="00E252B5"/>
    <w:rsid w:val="00E26642"/>
    <w:rsid w:val="00E30400"/>
    <w:rsid w:val="00E30EC3"/>
    <w:rsid w:val="00E30F8C"/>
    <w:rsid w:val="00E3119C"/>
    <w:rsid w:val="00E3134B"/>
    <w:rsid w:val="00E32114"/>
    <w:rsid w:val="00E321A6"/>
    <w:rsid w:val="00E32DAF"/>
    <w:rsid w:val="00E33857"/>
    <w:rsid w:val="00E33CFA"/>
    <w:rsid w:val="00E34377"/>
    <w:rsid w:val="00E343FB"/>
    <w:rsid w:val="00E34C36"/>
    <w:rsid w:val="00E34E73"/>
    <w:rsid w:val="00E36142"/>
    <w:rsid w:val="00E371CA"/>
    <w:rsid w:val="00E40077"/>
    <w:rsid w:val="00E424BE"/>
    <w:rsid w:val="00E47875"/>
    <w:rsid w:val="00E5148A"/>
    <w:rsid w:val="00E523F8"/>
    <w:rsid w:val="00E524F1"/>
    <w:rsid w:val="00E52560"/>
    <w:rsid w:val="00E5295A"/>
    <w:rsid w:val="00E52FA4"/>
    <w:rsid w:val="00E54565"/>
    <w:rsid w:val="00E548D3"/>
    <w:rsid w:val="00E5503E"/>
    <w:rsid w:val="00E55F2E"/>
    <w:rsid w:val="00E57189"/>
    <w:rsid w:val="00E616C7"/>
    <w:rsid w:val="00E619C0"/>
    <w:rsid w:val="00E625D3"/>
    <w:rsid w:val="00E63013"/>
    <w:rsid w:val="00E630E1"/>
    <w:rsid w:val="00E63C74"/>
    <w:rsid w:val="00E654BB"/>
    <w:rsid w:val="00E660D3"/>
    <w:rsid w:val="00E673FC"/>
    <w:rsid w:val="00E67A49"/>
    <w:rsid w:val="00E7001F"/>
    <w:rsid w:val="00E709AF"/>
    <w:rsid w:val="00E730FE"/>
    <w:rsid w:val="00E73546"/>
    <w:rsid w:val="00E73986"/>
    <w:rsid w:val="00E73E5B"/>
    <w:rsid w:val="00E7436C"/>
    <w:rsid w:val="00E754DB"/>
    <w:rsid w:val="00E75DEE"/>
    <w:rsid w:val="00E77B09"/>
    <w:rsid w:val="00E77CA1"/>
    <w:rsid w:val="00E77D21"/>
    <w:rsid w:val="00E8001E"/>
    <w:rsid w:val="00E80031"/>
    <w:rsid w:val="00E81D6C"/>
    <w:rsid w:val="00E8276D"/>
    <w:rsid w:val="00E82ABB"/>
    <w:rsid w:val="00E847B1"/>
    <w:rsid w:val="00E854F2"/>
    <w:rsid w:val="00E855CA"/>
    <w:rsid w:val="00E86A2E"/>
    <w:rsid w:val="00E875E5"/>
    <w:rsid w:val="00E911B1"/>
    <w:rsid w:val="00E91B5E"/>
    <w:rsid w:val="00E91D3F"/>
    <w:rsid w:val="00E94FD7"/>
    <w:rsid w:val="00E95002"/>
    <w:rsid w:val="00E97F2E"/>
    <w:rsid w:val="00EA1D0A"/>
    <w:rsid w:val="00EA1EFB"/>
    <w:rsid w:val="00EA279B"/>
    <w:rsid w:val="00EA3755"/>
    <w:rsid w:val="00EA3E49"/>
    <w:rsid w:val="00EA4C4D"/>
    <w:rsid w:val="00EA4E7D"/>
    <w:rsid w:val="00EA4FEC"/>
    <w:rsid w:val="00EA626B"/>
    <w:rsid w:val="00EA6AFA"/>
    <w:rsid w:val="00EB1804"/>
    <w:rsid w:val="00EB1A02"/>
    <w:rsid w:val="00EB2F52"/>
    <w:rsid w:val="00EB416C"/>
    <w:rsid w:val="00EB54C4"/>
    <w:rsid w:val="00EB5C10"/>
    <w:rsid w:val="00EB6849"/>
    <w:rsid w:val="00EB74A0"/>
    <w:rsid w:val="00EB7565"/>
    <w:rsid w:val="00EC08E9"/>
    <w:rsid w:val="00EC0DE4"/>
    <w:rsid w:val="00EC0E3D"/>
    <w:rsid w:val="00EC0F48"/>
    <w:rsid w:val="00EC26B8"/>
    <w:rsid w:val="00EC275A"/>
    <w:rsid w:val="00EC3352"/>
    <w:rsid w:val="00EC396A"/>
    <w:rsid w:val="00EC42A3"/>
    <w:rsid w:val="00EC6311"/>
    <w:rsid w:val="00EC647F"/>
    <w:rsid w:val="00EC71D6"/>
    <w:rsid w:val="00ED1205"/>
    <w:rsid w:val="00ED1D32"/>
    <w:rsid w:val="00ED2B00"/>
    <w:rsid w:val="00ED3305"/>
    <w:rsid w:val="00ED37F6"/>
    <w:rsid w:val="00ED3CD9"/>
    <w:rsid w:val="00ED43EE"/>
    <w:rsid w:val="00ED46CF"/>
    <w:rsid w:val="00ED52AB"/>
    <w:rsid w:val="00ED6428"/>
    <w:rsid w:val="00ED6D6E"/>
    <w:rsid w:val="00ED7B04"/>
    <w:rsid w:val="00EE0415"/>
    <w:rsid w:val="00EE1308"/>
    <w:rsid w:val="00EE1465"/>
    <w:rsid w:val="00EE4D0F"/>
    <w:rsid w:val="00EE5050"/>
    <w:rsid w:val="00EE6E33"/>
    <w:rsid w:val="00EE7040"/>
    <w:rsid w:val="00EE743F"/>
    <w:rsid w:val="00EE74EF"/>
    <w:rsid w:val="00EE7D06"/>
    <w:rsid w:val="00EF1501"/>
    <w:rsid w:val="00EF2605"/>
    <w:rsid w:val="00EF412E"/>
    <w:rsid w:val="00EF4AA2"/>
    <w:rsid w:val="00EF4F75"/>
    <w:rsid w:val="00EF70EA"/>
    <w:rsid w:val="00EF7E13"/>
    <w:rsid w:val="00F00386"/>
    <w:rsid w:val="00F00AA9"/>
    <w:rsid w:val="00F0142B"/>
    <w:rsid w:val="00F01EB3"/>
    <w:rsid w:val="00F02210"/>
    <w:rsid w:val="00F031A1"/>
    <w:rsid w:val="00F034F8"/>
    <w:rsid w:val="00F0459D"/>
    <w:rsid w:val="00F0472A"/>
    <w:rsid w:val="00F04B8C"/>
    <w:rsid w:val="00F054F5"/>
    <w:rsid w:val="00F05A5C"/>
    <w:rsid w:val="00F06772"/>
    <w:rsid w:val="00F06D8B"/>
    <w:rsid w:val="00F07FF1"/>
    <w:rsid w:val="00F102B8"/>
    <w:rsid w:val="00F10F82"/>
    <w:rsid w:val="00F1122B"/>
    <w:rsid w:val="00F11348"/>
    <w:rsid w:val="00F11672"/>
    <w:rsid w:val="00F116B4"/>
    <w:rsid w:val="00F12427"/>
    <w:rsid w:val="00F1250F"/>
    <w:rsid w:val="00F12D50"/>
    <w:rsid w:val="00F13702"/>
    <w:rsid w:val="00F144F9"/>
    <w:rsid w:val="00F15581"/>
    <w:rsid w:val="00F15DD0"/>
    <w:rsid w:val="00F166DF"/>
    <w:rsid w:val="00F174B0"/>
    <w:rsid w:val="00F20542"/>
    <w:rsid w:val="00F20588"/>
    <w:rsid w:val="00F20BD7"/>
    <w:rsid w:val="00F21E88"/>
    <w:rsid w:val="00F22738"/>
    <w:rsid w:val="00F22EFE"/>
    <w:rsid w:val="00F238D6"/>
    <w:rsid w:val="00F239DE"/>
    <w:rsid w:val="00F256F6"/>
    <w:rsid w:val="00F25838"/>
    <w:rsid w:val="00F26073"/>
    <w:rsid w:val="00F26AB2"/>
    <w:rsid w:val="00F27337"/>
    <w:rsid w:val="00F27810"/>
    <w:rsid w:val="00F308A6"/>
    <w:rsid w:val="00F30F6D"/>
    <w:rsid w:val="00F31C01"/>
    <w:rsid w:val="00F31CE6"/>
    <w:rsid w:val="00F32586"/>
    <w:rsid w:val="00F3296A"/>
    <w:rsid w:val="00F338C2"/>
    <w:rsid w:val="00F35466"/>
    <w:rsid w:val="00F36DDA"/>
    <w:rsid w:val="00F379E2"/>
    <w:rsid w:val="00F37F86"/>
    <w:rsid w:val="00F4023E"/>
    <w:rsid w:val="00F40C1A"/>
    <w:rsid w:val="00F410DF"/>
    <w:rsid w:val="00F4278A"/>
    <w:rsid w:val="00F43280"/>
    <w:rsid w:val="00F43938"/>
    <w:rsid w:val="00F44389"/>
    <w:rsid w:val="00F44818"/>
    <w:rsid w:val="00F44ADA"/>
    <w:rsid w:val="00F45125"/>
    <w:rsid w:val="00F4602F"/>
    <w:rsid w:val="00F473FD"/>
    <w:rsid w:val="00F500D5"/>
    <w:rsid w:val="00F50A75"/>
    <w:rsid w:val="00F51149"/>
    <w:rsid w:val="00F5178D"/>
    <w:rsid w:val="00F51AEF"/>
    <w:rsid w:val="00F521A2"/>
    <w:rsid w:val="00F522D8"/>
    <w:rsid w:val="00F537C9"/>
    <w:rsid w:val="00F54742"/>
    <w:rsid w:val="00F54899"/>
    <w:rsid w:val="00F552EF"/>
    <w:rsid w:val="00F56AFF"/>
    <w:rsid w:val="00F57DC5"/>
    <w:rsid w:val="00F61FDD"/>
    <w:rsid w:val="00F62FA0"/>
    <w:rsid w:val="00F635A4"/>
    <w:rsid w:val="00F6442D"/>
    <w:rsid w:val="00F65C1E"/>
    <w:rsid w:val="00F6644A"/>
    <w:rsid w:val="00F66720"/>
    <w:rsid w:val="00F66999"/>
    <w:rsid w:val="00F70573"/>
    <w:rsid w:val="00F71706"/>
    <w:rsid w:val="00F71B39"/>
    <w:rsid w:val="00F71BAA"/>
    <w:rsid w:val="00F725DF"/>
    <w:rsid w:val="00F72F14"/>
    <w:rsid w:val="00F73E20"/>
    <w:rsid w:val="00F74C39"/>
    <w:rsid w:val="00F752BD"/>
    <w:rsid w:val="00F7581D"/>
    <w:rsid w:val="00F7660D"/>
    <w:rsid w:val="00F77014"/>
    <w:rsid w:val="00F81FE5"/>
    <w:rsid w:val="00F8308F"/>
    <w:rsid w:val="00F831B6"/>
    <w:rsid w:val="00F832B2"/>
    <w:rsid w:val="00F83B42"/>
    <w:rsid w:val="00F84A1E"/>
    <w:rsid w:val="00F85872"/>
    <w:rsid w:val="00F85F7B"/>
    <w:rsid w:val="00F906F6"/>
    <w:rsid w:val="00F9252F"/>
    <w:rsid w:val="00F933A3"/>
    <w:rsid w:val="00F9363B"/>
    <w:rsid w:val="00F936B1"/>
    <w:rsid w:val="00F978B3"/>
    <w:rsid w:val="00F97C7F"/>
    <w:rsid w:val="00FA11BB"/>
    <w:rsid w:val="00FA2796"/>
    <w:rsid w:val="00FA2BD5"/>
    <w:rsid w:val="00FA2C64"/>
    <w:rsid w:val="00FA309D"/>
    <w:rsid w:val="00FA32B4"/>
    <w:rsid w:val="00FA3E0E"/>
    <w:rsid w:val="00FA669E"/>
    <w:rsid w:val="00FB0C8D"/>
    <w:rsid w:val="00FB1424"/>
    <w:rsid w:val="00FB18DC"/>
    <w:rsid w:val="00FB2449"/>
    <w:rsid w:val="00FB50D7"/>
    <w:rsid w:val="00FC086F"/>
    <w:rsid w:val="00FC0BC0"/>
    <w:rsid w:val="00FC287C"/>
    <w:rsid w:val="00FC5E67"/>
    <w:rsid w:val="00FC5ED2"/>
    <w:rsid w:val="00FC5FBC"/>
    <w:rsid w:val="00FC621A"/>
    <w:rsid w:val="00FC6639"/>
    <w:rsid w:val="00FC7ADF"/>
    <w:rsid w:val="00FC7C47"/>
    <w:rsid w:val="00FD3D7B"/>
    <w:rsid w:val="00FD4C2B"/>
    <w:rsid w:val="00FE14DC"/>
    <w:rsid w:val="00FE3ABA"/>
    <w:rsid w:val="00FE3F6B"/>
    <w:rsid w:val="00FE64F2"/>
    <w:rsid w:val="00FF24C4"/>
    <w:rsid w:val="00FF2D01"/>
    <w:rsid w:val="00FF354D"/>
    <w:rsid w:val="00FF3BE9"/>
    <w:rsid w:val="00FF42BF"/>
    <w:rsid w:val="00FF670A"/>
    <w:rsid w:val="00FF7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3D34C"/>
  <w15:chartTrackingRefBased/>
  <w15:docId w15:val="{0ECEF6C0-8080-49B9-B71F-2C829D6C0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630A"/>
    <w:pPr>
      <w:widowControl w:val="0"/>
      <w:jc w:val="both"/>
    </w:pPr>
  </w:style>
  <w:style w:type="paragraph" w:styleId="1">
    <w:name w:val="heading 1"/>
    <w:basedOn w:val="a"/>
    <w:next w:val="a"/>
    <w:link w:val="10"/>
    <w:uiPriority w:val="9"/>
    <w:qFormat/>
    <w:rsid w:val="00944CCC"/>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F0221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2A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A12A1"/>
    <w:rPr>
      <w:sz w:val="18"/>
      <w:szCs w:val="18"/>
    </w:rPr>
  </w:style>
  <w:style w:type="paragraph" w:styleId="a5">
    <w:name w:val="footer"/>
    <w:basedOn w:val="a"/>
    <w:link w:val="a6"/>
    <w:uiPriority w:val="99"/>
    <w:unhideWhenUsed/>
    <w:rsid w:val="002A12A1"/>
    <w:pPr>
      <w:tabs>
        <w:tab w:val="center" w:pos="4153"/>
        <w:tab w:val="right" w:pos="8306"/>
      </w:tabs>
      <w:snapToGrid w:val="0"/>
      <w:jc w:val="left"/>
    </w:pPr>
    <w:rPr>
      <w:sz w:val="18"/>
      <w:szCs w:val="18"/>
    </w:rPr>
  </w:style>
  <w:style w:type="character" w:customStyle="1" w:styleId="a6">
    <w:name w:val="页脚 字符"/>
    <w:basedOn w:val="a0"/>
    <w:link w:val="a5"/>
    <w:uiPriority w:val="99"/>
    <w:rsid w:val="002A12A1"/>
    <w:rPr>
      <w:sz w:val="18"/>
      <w:szCs w:val="18"/>
    </w:rPr>
  </w:style>
  <w:style w:type="character" w:styleId="a7">
    <w:name w:val="Hyperlink"/>
    <w:basedOn w:val="a0"/>
    <w:uiPriority w:val="99"/>
    <w:unhideWhenUsed/>
    <w:rsid w:val="001B4F91"/>
    <w:rPr>
      <w:color w:val="0563C1" w:themeColor="hyperlink"/>
      <w:u w:val="single"/>
    </w:rPr>
  </w:style>
  <w:style w:type="character" w:styleId="a8">
    <w:name w:val="Unresolved Mention"/>
    <w:basedOn w:val="a0"/>
    <w:uiPriority w:val="99"/>
    <w:semiHidden/>
    <w:unhideWhenUsed/>
    <w:rsid w:val="001B4F91"/>
    <w:rPr>
      <w:color w:val="605E5C"/>
      <w:shd w:val="clear" w:color="auto" w:fill="E1DFDD"/>
    </w:rPr>
  </w:style>
  <w:style w:type="paragraph" w:styleId="a9">
    <w:name w:val="List Paragraph"/>
    <w:basedOn w:val="a"/>
    <w:uiPriority w:val="34"/>
    <w:qFormat/>
    <w:rsid w:val="00CA405C"/>
    <w:pPr>
      <w:ind w:firstLineChars="200" w:firstLine="420"/>
    </w:pPr>
  </w:style>
  <w:style w:type="paragraph" w:customStyle="1" w:styleId="005">
    <w:name w:val="005正文"/>
    <w:basedOn w:val="a"/>
    <w:link w:val="005Char"/>
    <w:rsid w:val="00556184"/>
    <w:pPr>
      <w:spacing w:before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sid w:val="00556184"/>
    <w:rPr>
      <w:rFonts w:ascii="Times New Roman" w:eastAsia="宋体" w:hAnsi="Times New Roman" w:cs="Times New Roman"/>
      <w:sz w:val="24"/>
    </w:rPr>
  </w:style>
  <w:style w:type="character" w:customStyle="1" w:styleId="20">
    <w:name w:val="标题 2 字符"/>
    <w:basedOn w:val="a0"/>
    <w:link w:val="2"/>
    <w:uiPriority w:val="9"/>
    <w:rsid w:val="00F02210"/>
    <w:rPr>
      <w:rFonts w:ascii="宋体" w:eastAsia="宋体" w:hAnsi="宋体" w:cs="宋体"/>
      <w:b/>
      <w:bCs/>
      <w:kern w:val="0"/>
      <w:sz w:val="36"/>
      <w:szCs w:val="36"/>
    </w:rPr>
  </w:style>
  <w:style w:type="paragraph" w:styleId="aa">
    <w:name w:val="Normal (Web)"/>
    <w:basedOn w:val="a"/>
    <w:uiPriority w:val="99"/>
    <w:semiHidden/>
    <w:unhideWhenUsed/>
    <w:rsid w:val="004C3CB0"/>
    <w:pPr>
      <w:widowControl/>
      <w:spacing w:before="100" w:beforeAutospacing="1" w:after="100" w:afterAutospacing="1"/>
      <w:jc w:val="left"/>
    </w:pPr>
    <w:rPr>
      <w:rFonts w:ascii="宋体" w:eastAsia="宋体" w:hAnsi="宋体" w:cs="宋体"/>
      <w:kern w:val="0"/>
      <w:sz w:val="24"/>
      <w:szCs w:val="24"/>
    </w:rPr>
  </w:style>
  <w:style w:type="character" w:styleId="ab">
    <w:name w:val="FollowedHyperlink"/>
    <w:basedOn w:val="a0"/>
    <w:uiPriority w:val="99"/>
    <w:semiHidden/>
    <w:unhideWhenUsed/>
    <w:rsid w:val="00934CD7"/>
    <w:rPr>
      <w:color w:val="954F72" w:themeColor="followedHyperlink"/>
      <w:u w:val="single"/>
    </w:rPr>
  </w:style>
  <w:style w:type="paragraph" w:styleId="ac">
    <w:name w:val="Balloon Text"/>
    <w:basedOn w:val="a"/>
    <w:link w:val="ad"/>
    <w:uiPriority w:val="99"/>
    <w:semiHidden/>
    <w:unhideWhenUsed/>
    <w:rsid w:val="00F978B3"/>
    <w:rPr>
      <w:sz w:val="18"/>
      <w:szCs w:val="18"/>
    </w:rPr>
  </w:style>
  <w:style w:type="character" w:customStyle="1" w:styleId="ad">
    <w:name w:val="批注框文本 字符"/>
    <w:basedOn w:val="a0"/>
    <w:link w:val="ac"/>
    <w:uiPriority w:val="99"/>
    <w:semiHidden/>
    <w:rsid w:val="00F978B3"/>
    <w:rPr>
      <w:sz w:val="18"/>
      <w:szCs w:val="18"/>
    </w:rPr>
  </w:style>
  <w:style w:type="character" w:styleId="ae">
    <w:name w:val="annotation reference"/>
    <w:basedOn w:val="a0"/>
    <w:uiPriority w:val="99"/>
    <w:semiHidden/>
    <w:unhideWhenUsed/>
    <w:rsid w:val="009018B6"/>
    <w:rPr>
      <w:sz w:val="21"/>
      <w:szCs w:val="21"/>
    </w:rPr>
  </w:style>
  <w:style w:type="paragraph" w:styleId="af">
    <w:name w:val="annotation text"/>
    <w:basedOn w:val="a"/>
    <w:link w:val="af0"/>
    <w:uiPriority w:val="99"/>
    <w:unhideWhenUsed/>
    <w:rsid w:val="009018B6"/>
    <w:pPr>
      <w:jc w:val="left"/>
    </w:pPr>
  </w:style>
  <w:style w:type="character" w:customStyle="1" w:styleId="af0">
    <w:name w:val="批注文字 字符"/>
    <w:basedOn w:val="a0"/>
    <w:link w:val="af"/>
    <w:uiPriority w:val="99"/>
    <w:rsid w:val="009018B6"/>
  </w:style>
  <w:style w:type="paragraph" w:styleId="af1">
    <w:name w:val="annotation subject"/>
    <w:basedOn w:val="af"/>
    <w:next w:val="af"/>
    <w:link w:val="af2"/>
    <w:uiPriority w:val="99"/>
    <w:semiHidden/>
    <w:unhideWhenUsed/>
    <w:rsid w:val="009018B6"/>
    <w:rPr>
      <w:b/>
      <w:bCs/>
    </w:rPr>
  </w:style>
  <w:style w:type="character" w:customStyle="1" w:styleId="af2">
    <w:name w:val="批注主题 字符"/>
    <w:basedOn w:val="af0"/>
    <w:link w:val="af1"/>
    <w:uiPriority w:val="99"/>
    <w:semiHidden/>
    <w:rsid w:val="009018B6"/>
    <w:rPr>
      <w:b/>
      <w:bCs/>
    </w:rPr>
  </w:style>
  <w:style w:type="paragraph" w:styleId="af3">
    <w:name w:val="Body Text"/>
    <w:basedOn w:val="a"/>
    <w:link w:val="af4"/>
    <w:uiPriority w:val="1"/>
    <w:qFormat/>
    <w:rsid w:val="00BD1B5E"/>
    <w:pPr>
      <w:ind w:left="120"/>
      <w:jc w:val="left"/>
    </w:pPr>
    <w:rPr>
      <w:rFonts w:ascii="宋体" w:eastAsia="宋体" w:hAnsi="宋体"/>
      <w:kern w:val="0"/>
      <w:sz w:val="24"/>
      <w:szCs w:val="24"/>
      <w:lang w:eastAsia="en-US"/>
    </w:rPr>
  </w:style>
  <w:style w:type="character" w:customStyle="1" w:styleId="af4">
    <w:name w:val="正文文本 字符"/>
    <w:basedOn w:val="a0"/>
    <w:link w:val="af3"/>
    <w:uiPriority w:val="1"/>
    <w:rsid w:val="00BD1B5E"/>
    <w:rPr>
      <w:rFonts w:ascii="宋体" w:eastAsia="宋体" w:hAnsi="宋体"/>
      <w:kern w:val="0"/>
      <w:sz w:val="24"/>
      <w:szCs w:val="24"/>
      <w:lang w:eastAsia="en-US"/>
    </w:rPr>
  </w:style>
  <w:style w:type="character" w:styleId="af5">
    <w:name w:val="Strong"/>
    <w:basedOn w:val="a0"/>
    <w:uiPriority w:val="22"/>
    <w:qFormat/>
    <w:rsid w:val="001C2BC1"/>
    <w:rPr>
      <w:b/>
      <w:bCs/>
    </w:rPr>
  </w:style>
  <w:style w:type="paragraph" w:styleId="af6">
    <w:name w:val="No Spacing"/>
    <w:uiPriority w:val="1"/>
    <w:qFormat/>
    <w:rsid w:val="00432D54"/>
    <w:pPr>
      <w:widowControl w:val="0"/>
      <w:jc w:val="both"/>
    </w:pPr>
    <w:rPr>
      <w:rFonts w:ascii="Calibri" w:eastAsia="宋体" w:hAnsi="Calibri" w:cs="Times New Roman"/>
    </w:rPr>
  </w:style>
  <w:style w:type="paragraph" w:customStyle="1" w:styleId="Default">
    <w:name w:val="Default"/>
    <w:rsid w:val="00B47A3C"/>
    <w:pPr>
      <w:widowControl w:val="0"/>
      <w:autoSpaceDE w:val="0"/>
      <w:autoSpaceDN w:val="0"/>
      <w:adjustRightInd w:val="0"/>
    </w:pPr>
    <w:rPr>
      <w:rFonts w:ascii="宋体" w:eastAsia="宋体" w:cs="宋体"/>
      <w:color w:val="000000"/>
      <w:kern w:val="0"/>
      <w:sz w:val="24"/>
      <w:szCs w:val="24"/>
    </w:rPr>
  </w:style>
  <w:style w:type="paragraph" w:styleId="HTML">
    <w:name w:val="HTML Preformatted"/>
    <w:basedOn w:val="a"/>
    <w:link w:val="HTML0"/>
    <w:uiPriority w:val="99"/>
    <w:semiHidden/>
    <w:unhideWhenUsed/>
    <w:rsid w:val="008129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812950"/>
    <w:rPr>
      <w:rFonts w:ascii="宋体" w:eastAsia="宋体" w:hAnsi="宋体" w:cs="宋体"/>
      <w:kern w:val="0"/>
      <w:sz w:val="24"/>
      <w:szCs w:val="24"/>
    </w:rPr>
  </w:style>
  <w:style w:type="character" w:customStyle="1" w:styleId="10">
    <w:name w:val="标题 1 字符"/>
    <w:basedOn w:val="a0"/>
    <w:link w:val="1"/>
    <w:uiPriority w:val="9"/>
    <w:rsid w:val="00944CCC"/>
    <w:rPr>
      <w:b/>
      <w:bCs/>
      <w:kern w:val="44"/>
      <w:sz w:val="44"/>
      <w:szCs w:val="44"/>
    </w:rPr>
  </w:style>
  <w:style w:type="paragraph" w:styleId="af7">
    <w:name w:val="Revision"/>
    <w:hidden/>
    <w:uiPriority w:val="99"/>
    <w:semiHidden/>
    <w:rsid w:val="00C74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2106">
      <w:bodyDiv w:val="1"/>
      <w:marLeft w:val="0"/>
      <w:marRight w:val="0"/>
      <w:marTop w:val="0"/>
      <w:marBottom w:val="0"/>
      <w:divBdr>
        <w:top w:val="none" w:sz="0" w:space="0" w:color="auto"/>
        <w:left w:val="none" w:sz="0" w:space="0" w:color="auto"/>
        <w:bottom w:val="none" w:sz="0" w:space="0" w:color="auto"/>
        <w:right w:val="none" w:sz="0" w:space="0" w:color="auto"/>
      </w:divBdr>
    </w:div>
    <w:div w:id="173764780">
      <w:bodyDiv w:val="1"/>
      <w:marLeft w:val="0"/>
      <w:marRight w:val="0"/>
      <w:marTop w:val="0"/>
      <w:marBottom w:val="0"/>
      <w:divBdr>
        <w:top w:val="none" w:sz="0" w:space="0" w:color="auto"/>
        <w:left w:val="none" w:sz="0" w:space="0" w:color="auto"/>
        <w:bottom w:val="none" w:sz="0" w:space="0" w:color="auto"/>
        <w:right w:val="none" w:sz="0" w:space="0" w:color="auto"/>
      </w:divBdr>
    </w:div>
    <w:div w:id="236212177">
      <w:bodyDiv w:val="1"/>
      <w:marLeft w:val="0"/>
      <w:marRight w:val="0"/>
      <w:marTop w:val="0"/>
      <w:marBottom w:val="0"/>
      <w:divBdr>
        <w:top w:val="none" w:sz="0" w:space="0" w:color="auto"/>
        <w:left w:val="none" w:sz="0" w:space="0" w:color="auto"/>
        <w:bottom w:val="none" w:sz="0" w:space="0" w:color="auto"/>
        <w:right w:val="none" w:sz="0" w:space="0" w:color="auto"/>
      </w:divBdr>
    </w:div>
    <w:div w:id="377628664">
      <w:bodyDiv w:val="1"/>
      <w:marLeft w:val="0"/>
      <w:marRight w:val="0"/>
      <w:marTop w:val="0"/>
      <w:marBottom w:val="0"/>
      <w:divBdr>
        <w:top w:val="none" w:sz="0" w:space="0" w:color="auto"/>
        <w:left w:val="none" w:sz="0" w:space="0" w:color="auto"/>
        <w:bottom w:val="none" w:sz="0" w:space="0" w:color="auto"/>
        <w:right w:val="none" w:sz="0" w:space="0" w:color="auto"/>
      </w:divBdr>
    </w:div>
    <w:div w:id="576937071">
      <w:bodyDiv w:val="1"/>
      <w:marLeft w:val="0"/>
      <w:marRight w:val="0"/>
      <w:marTop w:val="0"/>
      <w:marBottom w:val="0"/>
      <w:divBdr>
        <w:top w:val="none" w:sz="0" w:space="0" w:color="auto"/>
        <w:left w:val="none" w:sz="0" w:space="0" w:color="auto"/>
        <w:bottom w:val="none" w:sz="0" w:space="0" w:color="auto"/>
        <w:right w:val="none" w:sz="0" w:space="0" w:color="auto"/>
      </w:divBdr>
    </w:div>
    <w:div w:id="626547739">
      <w:bodyDiv w:val="1"/>
      <w:marLeft w:val="0"/>
      <w:marRight w:val="0"/>
      <w:marTop w:val="0"/>
      <w:marBottom w:val="0"/>
      <w:divBdr>
        <w:top w:val="none" w:sz="0" w:space="0" w:color="auto"/>
        <w:left w:val="none" w:sz="0" w:space="0" w:color="auto"/>
        <w:bottom w:val="none" w:sz="0" w:space="0" w:color="auto"/>
        <w:right w:val="none" w:sz="0" w:space="0" w:color="auto"/>
      </w:divBdr>
    </w:div>
    <w:div w:id="940844571">
      <w:bodyDiv w:val="1"/>
      <w:marLeft w:val="0"/>
      <w:marRight w:val="0"/>
      <w:marTop w:val="0"/>
      <w:marBottom w:val="0"/>
      <w:divBdr>
        <w:top w:val="none" w:sz="0" w:space="0" w:color="auto"/>
        <w:left w:val="none" w:sz="0" w:space="0" w:color="auto"/>
        <w:bottom w:val="none" w:sz="0" w:space="0" w:color="auto"/>
        <w:right w:val="none" w:sz="0" w:space="0" w:color="auto"/>
      </w:divBdr>
      <w:divsChild>
        <w:div w:id="739717935">
          <w:marLeft w:val="274"/>
          <w:marRight w:val="0"/>
          <w:marTop w:val="0"/>
          <w:marBottom w:val="60"/>
          <w:divBdr>
            <w:top w:val="none" w:sz="0" w:space="0" w:color="auto"/>
            <w:left w:val="none" w:sz="0" w:space="0" w:color="auto"/>
            <w:bottom w:val="none" w:sz="0" w:space="0" w:color="auto"/>
            <w:right w:val="none" w:sz="0" w:space="0" w:color="auto"/>
          </w:divBdr>
        </w:div>
      </w:divsChild>
    </w:div>
    <w:div w:id="962732475">
      <w:bodyDiv w:val="1"/>
      <w:marLeft w:val="0"/>
      <w:marRight w:val="0"/>
      <w:marTop w:val="0"/>
      <w:marBottom w:val="0"/>
      <w:divBdr>
        <w:top w:val="none" w:sz="0" w:space="0" w:color="auto"/>
        <w:left w:val="none" w:sz="0" w:space="0" w:color="auto"/>
        <w:bottom w:val="none" w:sz="0" w:space="0" w:color="auto"/>
        <w:right w:val="none" w:sz="0" w:space="0" w:color="auto"/>
      </w:divBdr>
    </w:div>
    <w:div w:id="1008944140">
      <w:bodyDiv w:val="1"/>
      <w:marLeft w:val="0"/>
      <w:marRight w:val="0"/>
      <w:marTop w:val="0"/>
      <w:marBottom w:val="0"/>
      <w:divBdr>
        <w:top w:val="none" w:sz="0" w:space="0" w:color="auto"/>
        <w:left w:val="none" w:sz="0" w:space="0" w:color="auto"/>
        <w:bottom w:val="none" w:sz="0" w:space="0" w:color="auto"/>
        <w:right w:val="none" w:sz="0" w:space="0" w:color="auto"/>
      </w:divBdr>
    </w:div>
    <w:div w:id="1250502388">
      <w:bodyDiv w:val="1"/>
      <w:marLeft w:val="0"/>
      <w:marRight w:val="0"/>
      <w:marTop w:val="0"/>
      <w:marBottom w:val="0"/>
      <w:divBdr>
        <w:top w:val="none" w:sz="0" w:space="0" w:color="auto"/>
        <w:left w:val="none" w:sz="0" w:space="0" w:color="auto"/>
        <w:bottom w:val="none" w:sz="0" w:space="0" w:color="auto"/>
        <w:right w:val="none" w:sz="0" w:space="0" w:color="auto"/>
      </w:divBdr>
    </w:div>
    <w:div w:id="1326476006">
      <w:bodyDiv w:val="1"/>
      <w:marLeft w:val="0"/>
      <w:marRight w:val="0"/>
      <w:marTop w:val="0"/>
      <w:marBottom w:val="0"/>
      <w:divBdr>
        <w:top w:val="none" w:sz="0" w:space="0" w:color="auto"/>
        <w:left w:val="none" w:sz="0" w:space="0" w:color="auto"/>
        <w:bottom w:val="none" w:sz="0" w:space="0" w:color="auto"/>
        <w:right w:val="none" w:sz="0" w:space="0" w:color="auto"/>
      </w:divBdr>
    </w:div>
    <w:div w:id="1367825758">
      <w:bodyDiv w:val="1"/>
      <w:marLeft w:val="0"/>
      <w:marRight w:val="0"/>
      <w:marTop w:val="0"/>
      <w:marBottom w:val="0"/>
      <w:divBdr>
        <w:top w:val="none" w:sz="0" w:space="0" w:color="auto"/>
        <w:left w:val="none" w:sz="0" w:space="0" w:color="auto"/>
        <w:bottom w:val="none" w:sz="0" w:space="0" w:color="auto"/>
        <w:right w:val="none" w:sz="0" w:space="0" w:color="auto"/>
      </w:divBdr>
    </w:div>
    <w:div w:id="1516460758">
      <w:bodyDiv w:val="1"/>
      <w:marLeft w:val="0"/>
      <w:marRight w:val="0"/>
      <w:marTop w:val="0"/>
      <w:marBottom w:val="0"/>
      <w:divBdr>
        <w:top w:val="none" w:sz="0" w:space="0" w:color="auto"/>
        <w:left w:val="none" w:sz="0" w:space="0" w:color="auto"/>
        <w:bottom w:val="none" w:sz="0" w:space="0" w:color="auto"/>
        <w:right w:val="none" w:sz="0" w:space="0" w:color="auto"/>
      </w:divBdr>
    </w:div>
    <w:div w:id="1953587676">
      <w:bodyDiv w:val="1"/>
      <w:marLeft w:val="0"/>
      <w:marRight w:val="0"/>
      <w:marTop w:val="0"/>
      <w:marBottom w:val="0"/>
      <w:divBdr>
        <w:top w:val="none" w:sz="0" w:space="0" w:color="auto"/>
        <w:left w:val="none" w:sz="0" w:space="0" w:color="auto"/>
        <w:bottom w:val="none" w:sz="0" w:space="0" w:color="auto"/>
        <w:right w:val="none" w:sz="0" w:space="0" w:color="auto"/>
      </w:divBdr>
    </w:div>
    <w:div w:id="196079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B551BD9A001E479E0B05418F17870A" ma:contentTypeVersion="0" ma:contentTypeDescription="Create a new document." ma:contentTypeScope="" ma:versionID="fd94b2a1062c9f0cca66d2512e721b42">
  <xsd:schema xmlns:xsd="http://www.w3.org/2001/XMLSchema" xmlns:xs="http://www.w3.org/2001/XMLSchema" xmlns:p="http://schemas.microsoft.com/office/2006/metadata/properties" targetNamespace="http://schemas.microsoft.com/office/2006/metadata/properties" ma:root="true" ma:fieldsID="8ff56e70525d15e42a9011006857c4d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338C9-2F8C-4726-9163-7AD2D1AC14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4D147F-B767-4D7D-8BC3-2F0E5AFB3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BEFFCAD-6D70-4D92-9F41-49F426FD8525}">
  <ds:schemaRefs>
    <ds:schemaRef ds:uri="http://schemas.microsoft.com/sharepoint/v3/contenttype/forms"/>
  </ds:schemaRefs>
</ds:datastoreItem>
</file>

<file path=customXml/itemProps4.xml><?xml version="1.0" encoding="utf-8"?>
<ds:datastoreItem xmlns:ds="http://schemas.openxmlformats.org/officeDocument/2006/customXml" ds:itemID="{E711D72E-7661-4B7A-B0D5-A07CDF373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948</Words>
  <Characters>5405</Characters>
  <Application>Microsoft Office Word</Application>
  <DocSecurity>0</DocSecurity>
  <Lines>45</Lines>
  <Paragraphs>12</Paragraphs>
  <ScaleCrop>false</ScaleCrop>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Fyt</dc:creator>
  <cp:keywords/>
  <dc:description/>
  <cp:lastModifiedBy>陆晓昕</cp:lastModifiedBy>
  <cp:revision>4</cp:revision>
  <dcterms:created xsi:type="dcterms:W3CDTF">2025-10-30T03:44:00Z</dcterms:created>
  <dcterms:modified xsi:type="dcterms:W3CDTF">2025-10-30T04:29:00Z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0x0101006AB551BD9A001E479E0B05418F17870A</vt:lpwstr>
  </property>
</Properties>
</file>