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F310C" w14:textId="6F16CAC7" w:rsidR="00862D29" w:rsidRPr="00AC7429" w:rsidRDefault="00862D29" w:rsidP="00862D29">
      <w:pPr>
        <w:spacing w:afterLines="100" w:after="312" w:line="360" w:lineRule="auto"/>
        <w:jc w:val="center"/>
        <w:rPr>
          <w:rFonts w:ascii="黑体" w:eastAsia="黑体" w:hAnsi="黑体" w:cs="Times New Roman"/>
          <w:sz w:val="36"/>
          <w:szCs w:val="40"/>
        </w:rPr>
      </w:pPr>
      <w:r w:rsidRPr="00AC7429">
        <w:rPr>
          <w:rFonts w:ascii="黑体" w:eastAsia="黑体" w:hAnsi="黑体" w:cs="Times New Roman"/>
          <w:b/>
          <w:bCs/>
          <w:sz w:val="36"/>
          <w:szCs w:val="36"/>
        </w:rPr>
        <w:t>投资者关系活动记录表</w:t>
      </w:r>
    </w:p>
    <w:p w14:paraId="39D95993" w14:textId="326D131A" w:rsidR="00862D29" w:rsidRPr="00AC7429" w:rsidRDefault="00862D29" w:rsidP="00862D29">
      <w:pPr>
        <w:widowControl/>
        <w:spacing w:afterLines="50" w:after="156"/>
        <w:rPr>
          <w:rFonts w:ascii="Times New Roman" w:eastAsia="宋体" w:hAnsi="Times New Roman" w:cs="Times New Roman"/>
          <w:sz w:val="24"/>
          <w:szCs w:val="24"/>
        </w:rPr>
      </w:pPr>
      <w:r w:rsidRPr="00AC7429">
        <w:rPr>
          <w:rFonts w:ascii="Times New Roman" w:eastAsia="宋体" w:hAnsi="Times New Roman" w:cs="Times New Roman"/>
          <w:sz w:val="24"/>
          <w:szCs w:val="24"/>
        </w:rPr>
        <w:t>证券简称：华纳药厂</w:t>
      </w:r>
      <w:r w:rsidRPr="00AC7429">
        <w:rPr>
          <w:rFonts w:ascii="Times New Roman" w:eastAsia="宋体" w:hAnsi="Times New Roman" w:cs="Times New Roman"/>
          <w:sz w:val="24"/>
          <w:szCs w:val="24"/>
        </w:rPr>
        <w:t xml:space="preserve">        </w:t>
      </w:r>
      <w:r w:rsidRPr="00AC7429">
        <w:rPr>
          <w:rFonts w:ascii="Times New Roman" w:eastAsia="宋体" w:hAnsi="Times New Roman" w:cs="Times New Roman"/>
          <w:sz w:val="24"/>
          <w:szCs w:val="24"/>
        </w:rPr>
        <w:t>股票代码：</w:t>
      </w:r>
      <w:r w:rsidRPr="00AC7429">
        <w:rPr>
          <w:rFonts w:ascii="Times New Roman" w:eastAsia="宋体" w:hAnsi="Times New Roman" w:cs="Times New Roman"/>
          <w:sz w:val="24"/>
          <w:szCs w:val="24"/>
        </w:rPr>
        <w:t xml:space="preserve">688799       </w:t>
      </w:r>
      <w:r w:rsidRPr="00AC7429">
        <w:rPr>
          <w:rFonts w:ascii="Times New Roman" w:eastAsia="宋体" w:hAnsi="Times New Roman" w:cs="Times New Roman"/>
          <w:sz w:val="24"/>
          <w:szCs w:val="24"/>
        </w:rPr>
        <w:t>编码：</w:t>
      </w:r>
      <w:r w:rsidRPr="00AC7429">
        <w:rPr>
          <w:rFonts w:ascii="Times New Roman" w:eastAsia="宋体" w:hAnsi="Times New Roman" w:cs="Times New Roman"/>
          <w:sz w:val="24"/>
          <w:szCs w:val="24"/>
        </w:rPr>
        <w:t>202</w:t>
      </w:r>
      <w:r w:rsidRPr="00AC7429">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1</w:t>
      </w:r>
      <w:r w:rsidR="0093107E">
        <w:rPr>
          <w:rFonts w:ascii="Times New Roman" w:eastAsia="宋体" w:hAnsi="Times New Roman" w:cs="Times New Roman" w:hint="eastAsia"/>
          <w:sz w:val="24"/>
          <w:szCs w:val="24"/>
        </w:rPr>
        <w:t>4</w:t>
      </w:r>
    </w:p>
    <w:tbl>
      <w:tblPr>
        <w:tblStyle w:val="ab"/>
        <w:tblW w:w="9209" w:type="dxa"/>
        <w:jc w:val="center"/>
        <w:tblLook w:val="04A0" w:firstRow="1" w:lastRow="0" w:firstColumn="1" w:lastColumn="0" w:noHBand="0" w:noVBand="1"/>
      </w:tblPr>
      <w:tblGrid>
        <w:gridCol w:w="2405"/>
        <w:gridCol w:w="6804"/>
      </w:tblGrid>
      <w:tr w:rsidR="00862D29" w:rsidRPr="00AC7429" w14:paraId="6BFBD72E" w14:textId="77777777" w:rsidTr="00BF6C2C">
        <w:trPr>
          <w:jc w:val="center"/>
        </w:trPr>
        <w:tc>
          <w:tcPr>
            <w:tcW w:w="2405" w:type="dxa"/>
            <w:vAlign w:val="center"/>
          </w:tcPr>
          <w:p w14:paraId="624E296D"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投资者关系活动类别</w:t>
            </w:r>
          </w:p>
        </w:tc>
        <w:tc>
          <w:tcPr>
            <w:tcW w:w="6804" w:type="dxa"/>
          </w:tcPr>
          <w:p w14:paraId="6B98304F" w14:textId="74B3C651" w:rsidR="00862D29" w:rsidRPr="00AC7429" w:rsidRDefault="001124D3" w:rsidP="00BF6C2C">
            <w:pPr>
              <w:widowControl/>
              <w:spacing w:beforeLines="50" w:before="156"/>
              <w:rPr>
                <w:rFonts w:ascii="宋体" w:eastAsia="宋体" w:hAnsi="宋体" w:cs="Times New Roman"/>
                <w:sz w:val="24"/>
                <w:szCs w:val="24"/>
              </w:rPr>
            </w:pPr>
            <w:r w:rsidRPr="00AC7429">
              <w:rPr>
                <w:rFonts w:ascii="宋体" w:eastAsia="宋体" w:hAnsi="宋体" w:cs="Times New Roman"/>
                <w:sz w:val="24"/>
                <w:szCs w:val="24"/>
              </w:rPr>
              <w:sym w:font="Wingdings 2" w:char="F052"/>
            </w:r>
            <w:r w:rsidR="00862D29" w:rsidRPr="00AC7429">
              <w:rPr>
                <w:rFonts w:ascii="宋体" w:eastAsia="宋体" w:hAnsi="宋体" w:cs="Times New Roman"/>
                <w:sz w:val="24"/>
                <w:szCs w:val="24"/>
              </w:rPr>
              <w:t>特定对象调研；     □分析师会议；</w:t>
            </w:r>
          </w:p>
          <w:p w14:paraId="48822E40" w14:textId="2FCBF54E" w:rsidR="00862D29" w:rsidRPr="00AC7429" w:rsidRDefault="00862D29" w:rsidP="00BF6C2C">
            <w:pPr>
              <w:widowControl/>
              <w:rPr>
                <w:rFonts w:ascii="宋体" w:eastAsia="宋体" w:hAnsi="宋体" w:cs="Times New Roman"/>
                <w:sz w:val="24"/>
                <w:szCs w:val="24"/>
              </w:rPr>
            </w:pPr>
            <w:r w:rsidRPr="00AC7429">
              <w:rPr>
                <w:rFonts w:ascii="宋体" w:eastAsia="宋体" w:hAnsi="宋体" w:cs="Times New Roman"/>
                <w:sz w:val="24"/>
                <w:szCs w:val="24"/>
              </w:rPr>
              <w:t xml:space="preserve">□媒体采访；         </w:t>
            </w:r>
            <w:r w:rsidR="001124D3" w:rsidRPr="00AC7429">
              <w:rPr>
                <w:rFonts w:ascii="宋体" w:eastAsia="宋体" w:hAnsi="宋体" w:cs="Times New Roman"/>
                <w:sz w:val="24"/>
                <w:szCs w:val="24"/>
              </w:rPr>
              <w:t>□</w:t>
            </w:r>
            <w:r w:rsidRPr="00AC7429">
              <w:rPr>
                <w:rFonts w:ascii="宋体" w:eastAsia="宋体" w:hAnsi="宋体" w:cs="Times New Roman"/>
                <w:sz w:val="24"/>
                <w:szCs w:val="24"/>
              </w:rPr>
              <w:t>业绩说明会；</w:t>
            </w:r>
          </w:p>
          <w:p w14:paraId="4535284A" w14:textId="77777777" w:rsidR="00862D29" w:rsidRPr="00AC7429" w:rsidRDefault="00862D29" w:rsidP="00BF6C2C">
            <w:pPr>
              <w:widowControl/>
              <w:rPr>
                <w:rFonts w:ascii="宋体" w:eastAsia="宋体" w:hAnsi="宋体" w:cs="Times New Roman"/>
                <w:sz w:val="24"/>
                <w:szCs w:val="24"/>
              </w:rPr>
            </w:pPr>
            <w:r w:rsidRPr="00AC7429">
              <w:rPr>
                <w:rFonts w:ascii="宋体" w:eastAsia="宋体" w:hAnsi="宋体" w:cs="Times New Roman"/>
                <w:sz w:val="24"/>
                <w:szCs w:val="24"/>
              </w:rPr>
              <w:t>□新闻发布会；       □路演活动；</w:t>
            </w:r>
          </w:p>
          <w:p w14:paraId="23576CF6" w14:textId="77777777" w:rsidR="00862D29" w:rsidRPr="00AC7429" w:rsidRDefault="00862D29" w:rsidP="00BF6C2C">
            <w:pPr>
              <w:widowControl/>
              <w:spacing w:afterLines="50" w:after="156"/>
              <w:rPr>
                <w:rFonts w:ascii="Times New Roman" w:eastAsia="宋体" w:hAnsi="Times New Roman" w:cs="Times New Roman"/>
                <w:sz w:val="24"/>
                <w:szCs w:val="24"/>
                <w:u w:val="single"/>
              </w:rPr>
            </w:pPr>
            <w:r w:rsidRPr="00AC7429">
              <w:rPr>
                <w:rFonts w:ascii="宋体" w:eastAsia="宋体" w:hAnsi="宋体" w:cs="Times New Roman"/>
                <w:sz w:val="24"/>
                <w:szCs w:val="24"/>
              </w:rPr>
              <w:t>□现场参观；         □其</w:t>
            </w:r>
            <w:r w:rsidRPr="00AC7429">
              <w:rPr>
                <w:rFonts w:ascii="Times New Roman" w:eastAsia="宋体" w:hAnsi="Times New Roman" w:cs="Times New Roman"/>
                <w:sz w:val="24"/>
                <w:szCs w:val="24"/>
              </w:rPr>
              <w:t>他：</w:t>
            </w:r>
            <w:r>
              <w:rPr>
                <w:rFonts w:ascii="Times New Roman" w:eastAsia="宋体" w:hAnsi="Times New Roman" w:cs="Times New Roman" w:hint="eastAsia"/>
                <w:sz w:val="24"/>
                <w:szCs w:val="24"/>
                <w:u w:val="single"/>
              </w:rPr>
              <w:t xml:space="preserve">        </w:t>
            </w:r>
          </w:p>
        </w:tc>
      </w:tr>
      <w:tr w:rsidR="00862D29" w:rsidRPr="00AC7429" w14:paraId="674C37CC" w14:textId="77777777" w:rsidTr="00BF6C2C">
        <w:trPr>
          <w:jc w:val="center"/>
        </w:trPr>
        <w:tc>
          <w:tcPr>
            <w:tcW w:w="2405" w:type="dxa"/>
            <w:vAlign w:val="center"/>
          </w:tcPr>
          <w:p w14:paraId="377AFA4B"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参与单位名称</w:t>
            </w:r>
          </w:p>
        </w:tc>
        <w:tc>
          <w:tcPr>
            <w:tcW w:w="6804" w:type="dxa"/>
          </w:tcPr>
          <w:p w14:paraId="03E0EF62" w14:textId="29E0F899" w:rsidR="00862D29" w:rsidRPr="00AC7429" w:rsidRDefault="005745D5" w:rsidP="00ED678F">
            <w:pPr>
              <w:widowControl/>
              <w:spacing w:beforeLines="50" w:before="156" w:afterLines="50" w:after="156" w:line="360" w:lineRule="auto"/>
              <w:rPr>
                <w:rFonts w:ascii="Times New Roman" w:eastAsia="宋体" w:hAnsi="Times New Roman" w:cs="Times New Roman"/>
                <w:sz w:val="24"/>
                <w:szCs w:val="24"/>
              </w:rPr>
            </w:pPr>
            <w:r w:rsidRPr="005745D5">
              <w:rPr>
                <w:rFonts w:ascii="Times New Roman" w:eastAsia="宋体" w:hAnsi="Times New Roman" w:cs="Times New Roman" w:hint="eastAsia"/>
                <w:sz w:val="24"/>
                <w:szCs w:val="24"/>
              </w:rPr>
              <w:t>国金证券股份有限公司</w:t>
            </w:r>
            <w:r>
              <w:rPr>
                <w:rFonts w:ascii="Times New Roman" w:eastAsia="宋体" w:hAnsi="Times New Roman" w:cs="Times New Roman" w:hint="eastAsia"/>
                <w:sz w:val="24"/>
                <w:szCs w:val="24"/>
              </w:rPr>
              <w:t>、</w:t>
            </w:r>
            <w:r w:rsidRPr="005745D5">
              <w:rPr>
                <w:rFonts w:ascii="Times New Roman" w:eastAsia="宋体" w:hAnsi="Times New Roman" w:cs="Times New Roman" w:hint="eastAsia"/>
                <w:sz w:val="24"/>
                <w:szCs w:val="24"/>
              </w:rPr>
              <w:t>海南均泰基金管理有限公司</w:t>
            </w:r>
            <w:r>
              <w:rPr>
                <w:rFonts w:ascii="Times New Roman" w:eastAsia="宋体" w:hAnsi="Times New Roman" w:cs="Times New Roman" w:hint="eastAsia"/>
                <w:sz w:val="24"/>
                <w:szCs w:val="24"/>
              </w:rPr>
              <w:t>、</w:t>
            </w:r>
            <w:r w:rsidRPr="005745D5">
              <w:rPr>
                <w:rFonts w:ascii="Times New Roman" w:eastAsia="宋体" w:hAnsi="Times New Roman" w:cs="Times New Roman" w:hint="eastAsia"/>
                <w:sz w:val="24"/>
                <w:szCs w:val="24"/>
              </w:rPr>
              <w:t>东北证券股份有限公司</w:t>
            </w:r>
            <w:r>
              <w:rPr>
                <w:rFonts w:ascii="Times New Roman" w:eastAsia="宋体" w:hAnsi="Times New Roman" w:cs="Times New Roman" w:hint="eastAsia"/>
                <w:sz w:val="24"/>
                <w:szCs w:val="24"/>
              </w:rPr>
              <w:t>、</w:t>
            </w:r>
            <w:r w:rsidRPr="005745D5">
              <w:rPr>
                <w:rFonts w:ascii="Times New Roman" w:eastAsia="宋体" w:hAnsi="Times New Roman" w:cs="Times New Roman" w:hint="eastAsia"/>
                <w:sz w:val="24"/>
                <w:szCs w:val="24"/>
              </w:rPr>
              <w:t>广发证券股份有限公司</w:t>
            </w:r>
            <w:r>
              <w:rPr>
                <w:rFonts w:ascii="Times New Roman" w:eastAsia="宋体" w:hAnsi="Times New Roman" w:cs="Times New Roman" w:hint="eastAsia"/>
                <w:sz w:val="24"/>
                <w:szCs w:val="24"/>
              </w:rPr>
              <w:t>、</w:t>
            </w:r>
            <w:r w:rsidRPr="005745D5">
              <w:rPr>
                <w:rFonts w:ascii="Times New Roman" w:eastAsia="宋体" w:hAnsi="Times New Roman" w:cs="Times New Roman" w:hint="eastAsia"/>
                <w:sz w:val="24"/>
                <w:szCs w:val="24"/>
              </w:rPr>
              <w:t>财通基金管理有限公司</w:t>
            </w:r>
            <w:r>
              <w:rPr>
                <w:rFonts w:ascii="Times New Roman" w:eastAsia="宋体" w:hAnsi="Times New Roman" w:cs="Times New Roman" w:hint="eastAsia"/>
                <w:sz w:val="24"/>
                <w:szCs w:val="24"/>
              </w:rPr>
              <w:t>、</w:t>
            </w:r>
            <w:proofErr w:type="gramStart"/>
            <w:r w:rsidRPr="005745D5">
              <w:rPr>
                <w:rFonts w:ascii="Times New Roman" w:eastAsia="宋体" w:hAnsi="Times New Roman" w:cs="Times New Roman" w:hint="eastAsia"/>
                <w:sz w:val="24"/>
                <w:szCs w:val="24"/>
              </w:rPr>
              <w:t>泓德基金</w:t>
            </w:r>
            <w:proofErr w:type="gramEnd"/>
            <w:r w:rsidRPr="005745D5">
              <w:rPr>
                <w:rFonts w:ascii="Times New Roman" w:eastAsia="宋体" w:hAnsi="Times New Roman" w:cs="Times New Roman" w:hint="eastAsia"/>
                <w:sz w:val="24"/>
                <w:szCs w:val="24"/>
              </w:rPr>
              <w:t>管理有限公司</w:t>
            </w:r>
            <w:r>
              <w:rPr>
                <w:rFonts w:ascii="Times New Roman" w:eastAsia="宋体" w:hAnsi="Times New Roman" w:cs="Times New Roman" w:hint="eastAsia"/>
                <w:sz w:val="24"/>
                <w:szCs w:val="24"/>
              </w:rPr>
              <w:t>、</w:t>
            </w:r>
            <w:r w:rsidRPr="005745D5">
              <w:rPr>
                <w:rFonts w:ascii="Times New Roman" w:eastAsia="宋体" w:hAnsi="Times New Roman" w:cs="Times New Roman" w:hint="eastAsia"/>
                <w:sz w:val="24"/>
                <w:szCs w:val="24"/>
              </w:rPr>
              <w:t>融通基金管理有限公司</w:t>
            </w:r>
            <w:r>
              <w:rPr>
                <w:rFonts w:ascii="Times New Roman" w:eastAsia="宋体" w:hAnsi="Times New Roman" w:cs="Times New Roman" w:hint="eastAsia"/>
                <w:sz w:val="24"/>
                <w:szCs w:val="24"/>
              </w:rPr>
              <w:t>、</w:t>
            </w:r>
            <w:r w:rsidRPr="005745D5">
              <w:rPr>
                <w:rFonts w:ascii="Times New Roman" w:eastAsia="宋体" w:hAnsi="Times New Roman" w:cs="Times New Roman" w:hint="eastAsia"/>
                <w:sz w:val="24"/>
                <w:szCs w:val="24"/>
              </w:rPr>
              <w:t>海创（上海）私募基金管理有限公司</w:t>
            </w:r>
            <w:r>
              <w:rPr>
                <w:rFonts w:ascii="Times New Roman" w:eastAsia="宋体" w:hAnsi="Times New Roman" w:cs="Times New Roman" w:hint="eastAsia"/>
                <w:sz w:val="24"/>
                <w:szCs w:val="24"/>
              </w:rPr>
              <w:t>、</w:t>
            </w:r>
            <w:r w:rsidRPr="005745D5">
              <w:rPr>
                <w:rFonts w:ascii="Times New Roman" w:eastAsia="宋体" w:hAnsi="Times New Roman" w:cs="Times New Roman" w:hint="eastAsia"/>
                <w:sz w:val="24"/>
                <w:szCs w:val="24"/>
              </w:rPr>
              <w:t>上海錾义创业投资有限公司</w:t>
            </w:r>
            <w:r>
              <w:rPr>
                <w:rFonts w:ascii="Times New Roman" w:eastAsia="宋体" w:hAnsi="Times New Roman" w:cs="Times New Roman" w:hint="eastAsia"/>
                <w:sz w:val="24"/>
                <w:szCs w:val="24"/>
              </w:rPr>
              <w:t>、</w:t>
            </w:r>
            <w:r w:rsidRPr="005745D5">
              <w:rPr>
                <w:rFonts w:ascii="Times New Roman" w:eastAsia="宋体" w:hAnsi="Times New Roman" w:cs="Times New Roman" w:hint="eastAsia"/>
                <w:sz w:val="24"/>
                <w:szCs w:val="24"/>
              </w:rPr>
              <w:t>国中长城（天津）资产管理有限公司</w:t>
            </w:r>
            <w:r>
              <w:rPr>
                <w:rFonts w:ascii="Times New Roman" w:eastAsia="宋体" w:hAnsi="Times New Roman" w:cs="Times New Roman" w:hint="eastAsia"/>
                <w:sz w:val="24"/>
                <w:szCs w:val="24"/>
              </w:rPr>
              <w:t>、</w:t>
            </w:r>
            <w:r w:rsidRPr="005745D5">
              <w:rPr>
                <w:rFonts w:ascii="Times New Roman" w:eastAsia="宋体" w:hAnsi="Times New Roman" w:cs="Times New Roman" w:hint="eastAsia"/>
                <w:sz w:val="24"/>
                <w:szCs w:val="24"/>
              </w:rPr>
              <w:t>方正证券股份有限公司</w:t>
            </w:r>
            <w:r>
              <w:rPr>
                <w:rFonts w:ascii="Times New Roman" w:eastAsia="宋体" w:hAnsi="Times New Roman" w:cs="Times New Roman" w:hint="eastAsia"/>
                <w:sz w:val="24"/>
                <w:szCs w:val="24"/>
              </w:rPr>
              <w:t>、</w:t>
            </w:r>
            <w:r w:rsidRPr="005745D5">
              <w:rPr>
                <w:rFonts w:ascii="Times New Roman" w:eastAsia="宋体" w:hAnsi="Times New Roman" w:cs="Times New Roman" w:hint="eastAsia"/>
                <w:sz w:val="24"/>
                <w:szCs w:val="24"/>
              </w:rPr>
              <w:t>中银国际证券股份有限公司</w:t>
            </w:r>
            <w:r>
              <w:rPr>
                <w:rFonts w:ascii="Times New Roman" w:eastAsia="宋体" w:hAnsi="Times New Roman" w:cs="Times New Roman" w:hint="eastAsia"/>
                <w:sz w:val="24"/>
                <w:szCs w:val="24"/>
              </w:rPr>
              <w:t>、</w:t>
            </w:r>
            <w:r w:rsidRPr="005745D5">
              <w:rPr>
                <w:rFonts w:ascii="Times New Roman" w:eastAsia="宋体" w:hAnsi="Times New Roman" w:cs="Times New Roman" w:hint="eastAsia"/>
                <w:sz w:val="24"/>
                <w:szCs w:val="24"/>
              </w:rPr>
              <w:t>上海东方证券资产管理有限公司</w:t>
            </w:r>
            <w:r>
              <w:rPr>
                <w:rFonts w:ascii="Times New Roman" w:eastAsia="宋体" w:hAnsi="Times New Roman" w:cs="Times New Roman" w:hint="eastAsia"/>
                <w:sz w:val="24"/>
                <w:szCs w:val="24"/>
              </w:rPr>
              <w:t>、</w:t>
            </w:r>
            <w:r w:rsidRPr="005745D5">
              <w:rPr>
                <w:rFonts w:ascii="Times New Roman" w:eastAsia="宋体" w:hAnsi="Times New Roman" w:cs="Times New Roman" w:hint="eastAsia"/>
                <w:sz w:val="24"/>
                <w:szCs w:val="24"/>
              </w:rPr>
              <w:t>银河基金管理有限公司</w:t>
            </w:r>
            <w:r>
              <w:rPr>
                <w:rFonts w:ascii="Times New Roman" w:eastAsia="宋体" w:hAnsi="Times New Roman" w:cs="Times New Roman" w:hint="eastAsia"/>
                <w:sz w:val="24"/>
                <w:szCs w:val="24"/>
              </w:rPr>
              <w:t>、</w:t>
            </w:r>
            <w:r w:rsidRPr="005745D5">
              <w:rPr>
                <w:rFonts w:ascii="Times New Roman" w:eastAsia="宋体" w:hAnsi="Times New Roman" w:cs="Times New Roman" w:hint="eastAsia"/>
                <w:sz w:val="24"/>
                <w:szCs w:val="24"/>
              </w:rPr>
              <w:t>国联基金管理有限公司</w:t>
            </w:r>
            <w:r>
              <w:rPr>
                <w:rFonts w:ascii="Times New Roman" w:eastAsia="宋体" w:hAnsi="Times New Roman" w:cs="Times New Roman" w:hint="eastAsia"/>
                <w:sz w:val="24"/>
                <w:szCs w:val="24"/>
              </w:rPr>
              <w:t>、</w:t>
            </w:r>
            <w:proofErr w:type="gramStart"/>
            <w:r w:rsidRPr="005745D5">
              <w:rPr>
                <w:rFonts w:ascii="Times New Roman" w:eastAsia="宋体" w:hAnsi="Times New Roman" w:cs="Times New Roman" w:hint="eastAsia"/>
                <w:sz w:val="24"/>
                <w:szCs w:val="24"/>
              </w:rPr>
              <w:t>信达澳亚基</w:t>
            </w:r>
            <w:proofErr w:type="gramEnd"/>
            <w:r w:rsidRPr="005745D5">
              <w:rPr>
                <w:rFonts w:ascii="Times New Roman" w:eastAsia="宋体" w:hAnsi="Times New Roman" w:cs="Times New Roman" w:hint="eastAsia"/>
                <w:sz w:val="24"/>
                <w:szCs w:val="24"/>
              </w:rPr>
              <w:t>金管理有限公司</w:t>
            </w:r>
            <w:r>
              <w:rPr>
                <w:rFonts w:ascii="Times New Roman" w:eastAsia="宋体" w:hAnsi="Times New Roman" w:cs="Times New Roman" w:hint="eastAsia"/>
                <w:sz w:val="24"/>
                <w:szCs w:val="24"/>
              </w:rPr>
              <w:t>、</w:t>
            </w:r>
            <w:proofErr w:type="gramStart"/>
            <w:r w:rsidRPr="005745D5">
              <w:rPr>
                <w:rFonts w:ascii="Times New Roman" w:eastAsia="宋体" w:hAnsi="Times New Roman" w:cs="Times New Roman" w:hint="eastAsia"/>
                <w:sz w:val="24"/>
                <w:szCs w:val="24"/>
              </w:rPr>
              <w:t>兴证全球</w:t>
            </w:r>
            <w:proofErr w:type="gramEnd"/>
            <w:r w:rsidRPr="005745D5">
              <w:rPr>
                <w:rFonts w:ascii="Times New Roman" w:eastAsia="宋体" w:hAnsi="Times New Roman" w:cs="Times New Roman" w:hint="eastAsia"/>
                <w:sz w:val="24"/>
                <w:szCs w:val="24"/>
              </w:rPr>
              <w:t>基金管理有限公司</w:t>
            </w:r>
            <w:r>
              <w:rPr>
                <w:rFonts w:ascii="Times New Roman" w:eastAsia="宋体" w:hAnsi="Times New Roman" w:cs="Times New Roman" w:hint="eastAsia"/>
                <w:sz w:val="24"/>
                <w:szCs w:val="24"/>
              </w:rPr>
              <w:t>、</w:t>
            </w:r>
            <w:r w:rsidRPr="005745D5">
              <w:rPr>
                <w:rFonts w:ascii="Times New Roman" w:eastAsia="宋体" w:hAnsi="Times New Roman" w:cs="Times New Roman" w:hint="eastAsia"/>
                <w:sz w:val="24"/>
                <w:szCs w:val="24"/>
              </w:rPr>
              <w:t>安信基金管理有限责任公司</w:t>
            </w:r>
            <w:r>
              <w:rPr>
                <w:rFonts w:ascii="Times New Roman" w:eastAsia="宋体" w:hAnsi="Times New Roman" w:cs="Times New Roman" w:hint="eastAsia"/>
                <w:sz w:val="24"/>
                <w:szCs w:val="24"/>
              </w:rPr>
              <w:t>、</w:t>
            </w:r>
            <w:r w:rsidRPr="005745D5">
              <w:rPr>
                <w:rFonts w:ascii="Times New Roman" w:eastAsia="宋体" w:hAnsi="Times New Roman" w:cs="Times New Roman" w:hint="eastAsia"/>
                <w:sz w:val="24"/>
                <w:szCs w:val="24"/>
              </w:rPr>
              <w:t>淡水泉（北京）投资管理有限公司</w:t>
            </w:r>
            <w:r>
              <w:rPr>
                <w:rFonts w:ascii="Times New Roman" w:eastAsia="宋体" w:hAnsi="Times New Roman" w:cs="Times New Roman" w:hint="eastAsia"/>
                <w:sz w:val="24"/>
                <w:szCs w:val="24"/>
              </w:rPr>
              <w:t>、</w:t>
            </w:r>
            <w:proofErr w:type="gramStart"/>
            <w:r w:rsidRPr="005745D5">
              <w:rPr>
                <w:rFonts w:ascii="Times New Roman" w:eastAsia="宋体" w:hAnsi="Times New Roman" w:cs="Times New Roman" w:hint="eastAsia"/>
                <w:sz w:val="24"/>
                <w:szCs w:val="24"/>
              </w:rPr>
              <w:t>杭州优益增</w:t>
            </w:r>
            <w:proofErr w:type="gramEnd"/>
            <w:r w:rsidRPr="005745D5">
              <w:rPr>
                <w:rFonts w:ascii="Times New Roman" w:eastAsia="宋体" w:hAnsi="Times New Roman" w:cs="Times New Roman" w:hint="eastAsia"/>
                <w:sz w:val="24"/>
                <w:szCs w:val="24"/>
              </w:rPr>
              <w:t>私募基金管理有限公司</w:t>
            </w:r>
            <w:r>
              <w:rPr>
                <w:rFonts w:ascii="Times New Roman" w:eastAsia="宋体" w:hAnsi="Times New Roman" w:cs="Times New Roman" w:hint="eastAsia"/>
                <w:sz w:val="24"/>
                <w:szCs w:val="24"/>
              </w:rPr>
              <w:t>、</w:t>
            </w:r>
            <w:r w:rsidRPr="005745D5">
              <w:rPr>
                <w:rFonts w:ascii="Times New Roman" w:eastAsia="宋体" w:hAnsi="Times New Roman" w:cs="Times New Roman" w:hint="eastAsia"/>
                <w:sz w:val="24"/>
                <w:szCs w:val="24"/>
              </w:rPr>
              <w:t>上海</w:t>
            </w:r>
            <w:proofErr w:type="gramStart"/>
            <w:r w:rsidRPr="005745D5">
              <w:rPr>
                <w:rFonts w:ascii="Times New Roman" w:eastAsia="宋体" w:hAnsi="Times New Roman" w:cs="Times New Roman" w:hint="eastAsia"/>
                <w:sz w:val="24"/>
                <w:szCs w:val="24"/>
              </w:rPr>
              <w:t>高毅资产</w:t>
            </w:r>
            <w:proofErr w:type="gramEnd"/>
            <w:r w:rsidRPr="005745D5">
              <w:rPr>
                <w:rFonts w:ascii="Times New Roman" w:eastAsia="宋体" w:hAnsi="Times New Roman" w:cs="Times New Roman" w:hint="eastAsia"/>
                <w:sz w:val="24"/>
                <w:szCs w:val="24"/>
              </w:rPr>
              <w:t>管理合伙企业（有限合伙）</w:t>
            </w:r>
            <w:r>
              <w:rPr>
                <w:rFonts w:ascii="Times New Roman" w:eastAsia="宋体" w:hAnsi="Times New Roman" w:cs="Times New Roman" w:hint="eastAsia"/>
                <w:sz w:val="24"/>
                <w:szCs w:val="24"/>
              </w:rPr>
              <w:t>、</w:t>
            </w:r>
            <w:r w:rsidRPr="005745D5">
              <w:rPr>
                <w:rFonts w:ascii="Times New Roman" w:eastAsia="宋体" w:hAnsi="Times New Roman" w:cs="Times New Roman" w:hint="eastAsia"/>
                <w:sz w:val="24"/>
                <w:szCs w:val="24"/>
              </w:rPr>
              <w:t>上海颢升私募基金管理有限公司</w:t>
            </w:r>
            <w:r>
              <w:rPr>
                <w:rFonts w:ascii="Times New Roman" w:eastAsia="宋体" w:hAnsi="Times New Roman" w:cs="Times New Roman" w:hint="eastAsia"/>
                <w:sz w:val="24"/>
                <w:szCs w:val="24"/>
              </w:rPr>
              <w:t>、</w:t>
            </w:r>
            <w:r w:rsidRPr="005745D5">
              <w:rPr>
                <w:rFonts w:ascii="Times New Roman" w:eastAsia="宋体" w:hAnsi="Times New Roman" w:cs="Times New Roman" w:hint="eastAsia"/>
                <w:sz w:val="24"/>
                <w:szCs w:val="24"/>
              </w:rPr>
              <w:t>中国人民养老保险有限责任公司</w:t>
            </w:r>
            <w:r>
              <w:rPr>
                <w:rFonts w:ascii="Times New Roman" w:eastAsia="宋体" w:hAnsi="Times New Roman" w:cs="Times New Roman" w:hint="eastAsia"/>
                <w:sz w:val="24"/>
                <w:szCs w:val="24"/>
              </w:rPr>
              <w:t>、</w:t>
            </w:r>
            <w:r w:rsidRPr="005745D5">
              <w:rPr>
                <w:rFonts w:ascii="Times New Roman" w:eastAsia="宋体" w:hAnsi="Times New Roman" w:cs="Times New Roman" w:hint="eastAsia"/>
                <w:sz w:val="24"/>
                <w:szCs w:val="24"/>
              </w:rPr>
              <w:t>国富人寿保险股份有限公司</w:t>
            </w:r>
            <w:r>
              <w:rPr>
                <w:rFonts w:ascii="Times New Roman" w:eastAsia="宋体" w:hAnsi="Times New Roman" w:cs="Times New Roman" w:hint="eastAsia"/>
                <w:sz w:val="24"/>
                <w:szCs w:val="24"/>
              </w:rPr>
              <w:t>、</w:t>
            </w:r>
            <w:r w:rsidRPr="005745D5">
              <w:rPr>
                <w:rFonts w:ascii="Times New Roman" w:eastAsia="宋体" w:hAnsi="Times New Roman" w:cs="Times New Roman" w:hint="eastAsia"/>
                <w:sz w:val="24"/>
                <w:szCs w:val="24"/>
              </w:rPr>
              <w:t>中</w:t>
            </w:r>
            <w:proofErr w:type="gramStart"/>
            <w:r w:rsidRPr="005745D5">
              <w:rPr>
                <w:rFonts w:ascii="Times New Roman" w:eastAsia="宋体" w:hAnsi="Times New Roman" w:cs="Times New Roman" w:hint="eastAsia"/>
                <w:sz w:val="24"/>
                <w:szCs w:val="24"/>
              </w:rPr>
              <w:t>信建投证券</w:t>
            </w:r>
            <w:proofErr w:type="gramEnd"/>
            <w:r w:rsidRPr="005745D5">
              <w:rPr>
                <w:rFonts w:ascii="Times New Roman" w:eastAsia="宋体" w:hAnsi="Times New Roman" w:cs="Times New Roman" w:hint="eastAsia"/>
                <w:sz w:val="24"/>
                <w:szCs w:val="24"/>
              </w:rPr>
              <w:t>股份有限公司</w:t>
            </w:r>
            <w:r w:rsidR="00ED678F">
              <w:rPr>
                <w:rFonts w:ascii="Times New Roman" w:eastAsia="宋体" w:hAnsi="Times New Roman" w:cs="Times New Roman" w:hint="eastAsia"/>
                <w:sz w:val="24"/>
                <w:szCs w:val="24"/>
              </w:rPr>
              <w:t>、</w:t>
            </w:r>
            <w:r w:rsidR="00ED678F" w:rsidRPr="00ED678F">
              <w:rPr>
                <w:rFonts w:ascii="Times New Roman" w:eastAsia="宋体" w:hAnsi="Times New Roman" w:cs="Times New Roman" w:hint="eastAsia"/>
                <w:sz w:val="24"/>
                <w:szCs w:val="24"/>
              </w:rPr>
              <w:t>中信证券股份有限公司</w:t>
            </w:r>
            <w:r w:rsidR="00ED678F">
              <w:rPr>
                <w:rFonts w:ascii="Times New Roman" w:eastAsia="宋体" w:hAnsi="Times New Roman" w:cs="Times New Roman" w:hint="eastAsia"/>
                <w:sz w:val="24"/>
                <w:szCs w:val="24"/>
              </w:rPr>
              <w:t>、</w:t>
            </w:r>
            <w:r w:rsidR="00ED678F" w:rsidRPr="00ED678F">
              <w:rPr>
                <w:rFonts w:ascii="Times New Roman" w:eastAsia="宋体" w:hAnsi="Times New Roman" w:cs="Times New Roman" w:hint="eastAsia"/>
                <w:sz w:val="24"/>
                <w:szCs w:val="24"/>
              </w:rPr>
              <w:t>上海申银万国证券研究所有限公司</w:t>
            </w:r>
            <w:r w:rsidR="00ED678F">
              <w:rPr>
                <w:rFonts w:ascii="Times New Roman" w:eastAsia="宋体" w:hAnsi="Times New Roman" w:cs="Times New Roman" w:hint="eastAsia"/>
                <w:sz w:val="24"/>
                <w:szCs w:val="24"/>
              </w:rPr>
              <w:t>、</w:t>
            </w:r>
            <w:r w:rsidR="00ED678F" w:rsidRPr="00ED678F">
              <w:rPr>
                <w:rFonts w:ascii="Times New Roman" w:eastAsia="宋体" w:hAnsi="Times New Roman" w:cs="Times New Roman" w:hint="eastAsia"/>
                <w:sz w:val="24"/>
                <w:szCs w:val="24"/>
              </w:rPr>
              <w:t>太平洋证券股份有限公司</w:t>
            </w:r>
            <w:r w:rsidR="00ED678F">
              <w:rPr>
                <w:rFonts w:ascii="Times New Roman" w:eastAsia="宋体" w:hAnsi="Times New Roman" w:cs="Times New Roman" w:hint="eastAsia"/>
                <w:sz w:val="24"/>
                <w:szCs w:val="24"/>
              </w:rPr>
              <w:t>、</w:t>
            </w:r>
            <w:r w:rsidR="00ED678F" w:rsidRPr="00ED678F">
              <w:rPr>
                <w:rFonts w:ascii="Times New Roman" w:eastAsia="宋体" w:hAnsi="Times New Roman" w:cs="Times New Roman" w:hint="eastAsia"/>
                <w:sz w:val="24"/>
                <w:szCs w:val="24"/>
              </w:rPr>
              <w:t>东吴证券股份有限公司</w:t>
            </w:r>
            <w:r w:rsidR="00ED678F">
              <w:rPr>
                <w:rFonts w:ascii="Times New Roman" w:eastAsia="宋体" w:hAnsi="Times New Roman" w:cs="Times New Roman" w:hint="eastAsia"/>
                <w:sz w:val="24"/>
                <w:szCs w:val="24"/>
              </w:rPr>
              <w:t>、</w:t>
            </w:r>
            <w:r w:rsidR="00ED678F" w:rsidRPr="00ED678F">
              <w:rPr>
                <w:rFonts w:ascii="Times New Roman" w:eastAsia="宋体" w:hAnsi="Times New Roman" w:cs="Times New Roman" w:hint="eastAsia"/>
                <w:sz w:val="24"/>
                <w:szCs w:val="24"/>
              </w:rPr>
              <w:t>华源证券股份有限公司</w:t>
            </w:r>
            <w:r w:rsidR="00ED678F">
              <w:rPr>
                <w:rFonts w:ascii="Times New Roman" w:eastAsia="宋体" w:hAnsi="Times New Roman" w:cs="Times New Roman" w:hint="eastAsia"/>
                <w:sz w:val="24"/>
                <w:szCs w:val="24"/>
              </w:rPr>
              <w:t>、</w:t>
            </w:r>
            <w:r w:rsidR="00ED678F" w:rsidRPr="00ED678F">
              <w:rPr>
                <w:rFonts w:ascii="Times New Roman" w:eastAsia="宋体" w:hAnsi="Times New Roman" w:cs="Times New Roman" w:hint="eastAsia"/>
                <w:sz w:val="24"/>
                <w:szCs w:val="24"/>
              </w:rPr>
              <w:t>中泰证券股份有限公司</w:t>
            </w:r>
            <w:r w:rsidR="00ED678F">
              <w:rPr>
                <w:rFonts w:ascii="Times New Roman" w:eastAsia="宋体" w:hAnsi="Times New Roman" w:cs="Times New Roman" w:hint="eastAsia"/>
                <w:sz w:val="24"/>
                <w:szCs w:val="24"/>
              </w:rPr>
              <w:t>、</w:t>
            </w:r>
            <w:r w:rsidR="00ED678F" w:rsidRPr="00ED678F">
              <w:rPr>
                <w:rFonts w:ascii="Times New Roman" w:eastAsia="宋体" w:hAnsi="Times New Roman" w:cs="Times New Roman" w:hint="eastAsia"/>
                <w:sz w:val="24"/>
                <w:szCs w:val="24"/>
              </w:rPr>
              <w:t>西部证券股份有限公司</w:t>
            </w:r>
            <w:r w:rsidR="00ED678F">
              <w:rPr>
                <w:rFonts w:ascii="Times New Roman" w:eastAsia="宋体" w:hAnsi="Times New Roman" w:cs="Times New Roman" w:hint="eastAsia"/>
                <w:sz w:val="24"/>
                <w:szCs w:val="24"/>
              </w:rPr>
              <w:t>、</w:t>
            </w:r>
            <w:r w:rsidR="00ED678F" w:rsidRPr="00ED678F">
              <w:rPr>
                <w:rFonts w:ascii="Times New Roman" w:eastAsia="宋体" w:hAnsi="Times New Roman" w:cs="Times New Roman" w:hint="eastAsia"/>
                <w:sz w:val="24"/>
                <w:szCs w:val="24"/>
              </w:rPr>
              <w:t>长江证券（上海）资产管理有限公司</w:t>
            </w:r>
            <w:r w:rsidR="00ED678F">
              <w:rPr>
                <w:rFonts w:ascii="Times New Roman" w:eastAsia="宋体" w:hAnsi="Times New Roman" w:cs="Times New Roman" w:hint="eastAsia"/>
                <w:sz w:val="24"/>
                <w:szCs w:val="24"/>
              </w:rPr>
              <w:t>、</w:t>
            </w:r>
            <w:r w:rsidR="00ED678F" w:rsidRPr="00ED678F">
              <w:rPr>
                <w:rFonts w:ascii="Times New Roman" w:eastAsia="宋体" w:hAnsi="Times New Roman" w:cs="Times New Roman" w:hint="eastAsia"/>
                <w:sz w:val="24"/>
                <w:szCs w:val="24"/>
              </w:rPr>
              <w:t>长城基金管理有限公司</w:t>
            </w:r>
            <w:r w:rsidR="00ED678F">
              <w:rPr>
                <w:rFonts w:ascii="Times New Roman" w:eastAsia="宋体" w:hAnsi="Times New Roman" w:cs="Times New Roman" w:hint="eastAsia"/>
                <w:sz w:val="24"/>
                <w:szCs w:val="24"/>
              </w:rPr>
              <w:t>、</w:t>
            </w:r>
            <w:proofErr w:type="gramStart"/>
            <w:r w:rsidR="00ED678F" w:rsidRPr="00ED678F">
              <w:rPr>
                <w:rFonts w:ascii="Times New Roman" w:eastAsia="宋体" w:hAnsi="Times New Roman" w:cs="Times New Roman" w:hint="eastAsia"/>
                <w:sz w:val="24"/>
                <w:szCs w:val="24"/>
              </w:rPr>
              <w:t>创金合</w:t>
            </w:r>
            <w:proofErr w:type="gramEnd"/>
            <w:r w:rsidR="00ED678F" w:rsidRPr="00ED678F">
              <w:rPr>
                <w:rFonts w:ascii="Times New Roman" w:eastAsia="宋体" w:hAnsi="Times New Roman" w:cs="Times New Roman" w:hint="eastAsia"/>
                <w:sz w:val="24"/>
                <w:szCs w:val="24"/>
              </w:rPr>
              <w:t>信基金管理有限公司</w:t>
            </w:r>
            <w:r w:rsidR="00ED678F">
              <w:rPr>
                <w:rFonts w:ascii="Times New Roman" w:eastAsia="宋体" w:hAnsi="Times New Roman" w:cs="Times New Roman" w:hint="eastAsia"/>
                <w:sz w:val="24"/>
                <w:szCs w:val="24"/>
              </w:rPr>
              <w:t>、</w:t>
            </w:r>
            <w:r w:rsidR="00ED678F" w:rsidRPr="00ED678F">
              <w:rPr>
                <w:rFonts w:ascii="Times New Roman" w:eastAsia="宋体" w:hAnsi="Times New Roman" w:cs="Times New Roman" w:hint="eastAsia"/>
                <w:sz w:val="24"/>
                <w:szCs w:val="24"/>
              </w:rPr>
              <w:t>富安达基金管理有限公司</w:t>
            </w:r>
            <w:r w:rsidR="00ED678F">
              <w:rPr>
                <w:rFonts w:ascii="Times New Roman" w:eastAsia="宋体" w:hAnsi="Times New Roman" w:cs="Times New Roman" w:hint="eastAsia"/>
                <w:sz w:val="24"/>
                <w:szCs w:val="24"/>
              </w:rPr>
              <w:t>、</w:t>
            </w:r>
            <w:proofErr w:type="gramStart"/>
            <w:r w:rsidR="00ED678F" w:rsidRPr="00ED678F">
              <w:rPr>
                <w:rFonts w:ascii="Times New Roman" w:eastAsia="宋体" w:hAnsi="Times New Roman" w:cs="Times New Roman" w:hint="eastAsia"/>
                <w:sz w:val="24"/>
                <w:szCs w:val="24"/>
              </w:rPr>
              <w:t>汇添富基金</w:t>
            </w:r>
            <w:proofErr w:type="gramEnd"/>
            <w:r w:rsidR="00ED678F" w:rsidRPr="00ED678F">
              <w:rPr>
                <w:rFonts w:ascii="Times New Roman" w:eastAsia="宋体" w:hAnsi="Times New Roman" w:cs="Times New Roman" w:hint="eastAsia"/>
                <w:sz w:val="24"/>
                <w:szCs w:val="24"/>
              </w:rPr>
              <w:t>管理股份有限公司</w:t>
            </w:r>
            <w:r w:rsidR="00ED678F">
              <w:rPr>
                <w:rFonts w:ascii="Times New Roman" w:eastAsia="宋体" w:hAnsi="Times New Roman" w:cs="Times New Roman" w:hint="eastAsia"/>
                <w:sz w:val="24"/>
                <w:szCs w:val="24"/>
              </w:rPr>
              <w:t>、</w:t>
            </w:r>
            <w:r w:rsidR="00ED678F" w:rsidRPr="00ED678F">
              <w:rPr>
                <w:rFonts w:ascii="Times New Roman" w:eastAsia="宋体" w:hAnsi="Times New Roman" w:cs="Times New Roman" w:hint="eastAsia"/>
                <w:sz w:val="24"/>
                <w:szCs w:val="24"/>
              </w:rPr>
              <w:t>天</w:t>
            </w:r>
            <w:proofErr w:type="gramStart"/>
            <w:r w:rsidR="00ED678F" w:rsidRPr="00ED678F">
              <w:rPr>
                <w:rFonts w:ascii="Times New Roman" w:eastAsia="宋体" w:hAnsi="Times New Roman" w:cs="Times New Roman" w:hint="eastAsia"/>
                <w:sz w:val="24"/>
                <w:szCs w:val="24"/>
              </w:rPr>
              <w:t>治基金</w:t>
            </w:r>
            <w:proofErr w:type="gramEnd"/>
            <w:r w:rsidR="00ED678F" w:rsidRPr="00ED678F">
              <w:rPr>
                <w:rFonts w:ascii="Times New Roman" w:eastAsia="宋体" w:hAnsi="Times New Roman" w:cs="Times New Roman" w:hint="eastAsia"/>
                <w:sz w:val="24"/>
                <w:szCs w:val="24"/>
              </w:rPr>
              <w:t>管理有限公司</w:t>
            </w:r>
            <w:r w:rsidR="00ED678F">
              <w:rPr>
                <w:rFonts w:ascii="Times New Roman" w:eastAsia="宋体" w:hAnsi="Times New Roman" w:cs="Times New Roman" w:hint="eastAsia"/>
                <w:sz w:val="24"/>
                <w:szCs w:val="24"/>
              </w:rPr>
              <w:t>、</w:t>
            </w:r>
            <w:r w:rsidR="00ED678F" w:rsidRPr="00ED678F">
              <w:rPr>
                <w:rFonts w:ascii="Times New Roman" w:eastAsia="宋体" w:hAnsi="Times New Roman" w:cs="Times New Roman" w:hint="eastAsia"/>
                <w:sz w:val="24"/>
                <w:szCs w:val="24"/>
              </w:rPr>
              <w:t>金信基金管理有限公司</w:t>
            </w:r>
            <w:r w:rsidR="00ED678F">
              <w:rPr>
                <w:rFonts w:ascii="Times New Roman" w:eastAsia="宋体" w:hAnsi="Times New Roman" w:cs="Times New Roman" w:hint="eastAsia"/>
                <w:sz w:val="24"/>
                <w:szCs w:val="24"/>
              </w:rPr>
              <w:t>、</w:t>
            </w:r>
            <w:proofErr w:type="gramStart"/>
            <w:r w:rsidR="00ED678F" w:rsidRPr="00ED678F">
              <w:rPr>
                <w:rFonts w:ascii="Times New Roman" w:eastAsia="宋体" w:hAnsi="Times New Roman" w:cs="Times New Roman" w:hint="eastAsia"/>
                <w:sz w:val="24"/>
                <w:szCs w:val="24"/>
              </w:rPr>
              <w:t>深圳市尚诚资产</w:t>
            </w:r>
            <w:proofErr w:type="gramEnd"/>
            <w:r w:rsidR="00ED678F" w:rsidRPr="00ED678F">
              <w:rPr>
                <w:rFonts w:ascii="Times New Roman" w:eastAsia="宋体" w:hAnsi="Times New Roman" w:cs="Times New Roman" w:hint="eastAsia"/>
                <w:sz w:val="24"/>
                <w:szCs w:val="24"/>
              </w:rPr>
              <w:t>管理有限责任公司</w:t>
            </w:r>
            <w:r w:rsidR="00ED678F">
              <w:rPr>
                <w:rFonts w:ascii="Times New Roman" w:eastAsia="宋体" w:hAnsi="Times New Roman" w:cs="Times New Roman" w:hint="eastAsia"/>
                <w:sz w:val="24"/>
                <w:szCs w:val="24"/>
              </w:rPr>
              <w:t>、</w:t>
            </w:r>
            <w:r w:rsidR="00ED678F" w:rsidRPr="00ED678F">
              <w:rPr>
                <w:rFonts w:ascii="Times New Roman" w:eastAsia="宋体" w:hAnsi="Times New Roman" w:cs="Times New Roman" w:hint="eastAsia"/>
                <w:sz w:val="24"/>
                <w:szCs w:val="24"/>
              </w:rPr>
              <w:t>杭州</w:t>
            </w:r>
            <w:proofErr w:type="gramStart"/>
            <w:r w:rsidR="00ED678F" w:rsidRPr="00ED678F">
              <w:rPr>
                <w:rFonts w:ascii="Times New Roman" w:eastAsia="宋体" w:hAnsi="Times New Roman" w:cs="Times New Roman" w:hint="eastAsia"/>
                <w:sz w:val="24"/>
                <w:szCs w:val="24"/>
              </w:rPr>
              <w:t>睿星投资</w:t>
            </w:r>
            <w:proofErr w:type="gramEnd"/>
            <w:r w:rsidR="00ED678F" w:rsidRPr="00ED678F">
              <w:rPr>
                <w:rFonts w:ascii="Times New Roman" w:eastAsia="宋体" w:hAnsi="Times New Roman" w:cs="Times New Roman" w:hint="eastAsia"/>
                <w:sz w:val="24"/>
                <w:szCs w:val="24"/>
              </w:rPr>
              <w:t>管理有限公司</w:t>
            </w:r>
            <w:r w:rsidR="00ED678F">
              <w:rPr>
                <w:rFonts w:ascii="Times New Roman" w:eastAsia="宋体" w:hAnsi="Times New Roman" w:cs="Times New Roman" w:hint="eastAsia"/>
                <w:sz w:val="24"/>
                <w:szCs w:val="24"/>
              </w:rPr>
              <w:t>、</w:t>
            </w:r>
            <w:r w:rsidR="00ED678F" w:rsidRPr="00ED678F">
              <w:rPr>
                <w:rFonts w:ascii="Times New Roman" w:eastAsia="宋体" w:hAnsi="Times New Roman" w:cs="Times New Roman" w:hint="eastAsia"/>
                <w:sz w:val="24"/>
                <w:szCs w:val="24"/>
              </w:rPr>
              <w:t>上海鼎锋资产管理有限公司</w:t>
            </w:r>
            <w:r w:rsidR="00ED678F">
              <w:rPr>
                <w:rFonts w:ascii="Times New Roman" w:eastAsia="宋体" w:hAnsi="Times New Roman" w:cs="Times New Roman" w:hint="eastAsia"/>
                <w:sz w:val="24"/>
                <w:szCs w:val="24"/>
              </w:rPr>
              <w:t>、</w:t>
            </w:r>
            <w:r w:rsidR="00ED678F" w:rsidRPr="00ED678F">
              <w:rPr>
                <w:rFonts w:ascii="Times New Roman" w:eastAsia="宋体" w:hAnsi="Times New Roman" w:cs="Times New Roman" w:hint="eastAsia"/>
                <w:sz w:val="24"/>
                <w:szCs w:val="24"/>
              </w:rPr>
              <w:t>重庆诺鼎资产管理有限公司</w:t>
            </w:r>
            <w:r w:rsidR="00ED678F">
              <w:rPr>
                <w:rFonts w:ascii="Times New Roman" w:eastAsia="宋体" w:hAnsi="Times New Roman" w:cs="Times New Roman" w:hint="eastAsia"/>
                <w:sz w:val="24"/>
                <w:szCs w:val="24"/>
              </w:rPr>
              <w:t>、</w:t>
            </w:r>
            <w:r w:rsidR="00ED678F" w:rsidRPr="00ED678F">
              <w:rPr>
                <w:rFonts w:ascii="Times New Roman" w:eastAsia="宋体" w:hAnsi="Times New Roman" w:cs="Times New Roman" w:hint="eastAsia"/>
                <w:sz w:val="24"/>
                <w:szCs w:val="24"/>
              </w:rPr>
              <w:t>杭州</w:t>
            </w:r>
            <w:proofErr w:type="gramStart"/>
            <w:r w:rsidR="00ED678F" w:rsidRPr="00ED678F">
              <w:rPr>
                <w:rFonts w:ascii="Times New Roman" w:eastAsia="宋体" w:hAnsi="Times New Roman" w:cs="Times New Roman" w:hint="eastAsia"/>
                <w:sz w:val="24"/>
                <w:szCs w:val="24"/>
              </w:rPr>
              <w:t>深沃投资</w:t>
            </w:r>
            <w:proofErr w:type="gramEnd"/>
            <w:r w:rsidR="00ED678F" w:rsidRPr="00ED678F">
              <w:rPr>
                <w:rFonts w:ascii="Times New Roman" w:eastAsia="宋体" w:hAnsi="Times New Roman" w:cs="Times New Roman" w:hint="eastAsia"/>
                <w:sz w:val="24"/>
                <w:szCs w:val="24"/>
              </w:rPr>
              <w:t>管理合伙企业（有限合伙）</w:t>
            </w:r>
            <w:r w:rsidR="00ED678F">
              <w:rPr>
                <w:rFonts w:ascii="Times New Roman" w:eastAsia="宋体" w:hAnsi="Times New Roman" w:cs="Times New Roman" w:hint="eastAsia"/>
                <w:sz w:val="24"/>
                <w:szCs w:val="24"/>
              </w:rPr>
              <w:t>、</w:t>
            </w:r>
            <w:r w:rsidR="00ED678F" w:rsidRPr="00ED678F">
              <w:rPr>
                <w:rFonts w:ascii="Times New Roman" w:eastAsia="宋体" w:hAnsi="Times New Roman" w:cs="Times New Roman" w:hint="eastAsia"/>
                <w:sz w:val="24"/>
                <w:szCs w:val="24"/>
              </w:rPr>
              <w:t>北京远惟投资管</w:t>
            </w:r>
            <w:r w:rsidR="00ED678F" w:rsidRPr="00ED678F">
              <w:rPr>
                <w:rFonts w:ascii="Times New Roman" w:eastAsia="宋体" w:hAnsi="Times New Roman" w:cs="Times New Roman" w:hint="eastAsia"/>
                <w:sz w:val="24"/>
                <w:szCs w:val="24"/>
              </w:rPr>
              <w:lastRenderedPageBreak/>
              <w:t>理有限公司</w:t>
            </w:r>
            <w:r w:rsidR="00ED678F">
              <w:rPr>
                <w:rFonts w:ascii="Times New Roman" w:eastAsia="宋体" w:hAnsi="Times New Roman" w:cs="Times New Roman" w:hint="eastAsia"/>
                <w:sz w:val="24"/>
                <w:szCs w:val="24"/>
              </w:rPr>
              <w:t>、</w:t>
            </w:r>
            <w:r w:rsidR="00ED678F" w:rsidRPr="00ED678F">
              <w:rPr>
                <w:rFonts w:ascii="Times New Roman" w:eastAsia="宋体" w:hAnsi="Times New Roman" w:cs="Times New Roman" w:hint="eastAsia"/>
                <w:sz w:val="24"/>
                <w:szCs w:val="24"/>
              </w:rPr>
              <w:t>北京星允投资管理有限公司</w:t>
            </w:r>
            <w:r w:rsidR="00ED678F">
              <w:rPr>
                <w:rFonts w:ascii="Times New Roman" w:eastAsia="宋体" w:hAnsi="Times New Roman" w:cs="Times New Roman" w:hint="eastAsia"/>
                <w:sz w:val="24"/>
                <w:szCs w:val="24"/>
              </w:rPr>
              <w:t>、</w:t>
            </w:r>
            <w:r w:rsidR="00ED678F" w:rsidRPr="00ED678F">
              <w:rPr>
                <w:rFonts w:ascii="Times New Roman" w:eastAsia="宋体" w:hAnsi="Times New Roman" w:cs="Times New Roman" w:hint="eastAsia"/>
                <w:sz w:val="24"/>
                <w:szCs w:val="24"/>
              </w:rPr>
              <w:t>上海毅木资产管理有限公司</w:t>
            </w:r>
          </w:p>
        </w:tc>
      </w:tr>
      <w:tr w:rsidR="00862D29" w:rsidRPr="00AC7429" w14:paraId="33411EA8" w14:textId="77777777" w:rsidTr="00BF6C2C">
        <w:trPr>
          <w:jc w:val="center"/>
        </w:trPr>
        <w:tc>
          <w:tcPr>
            <w:tcW w:w="2405" w:type="dxa"/>
            <w:vAlign w:val="center"/>
          </w:tcPr>
          <w:p w14:paraId="72058BF6"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lastRenderedPageBreak/>
              <w:t>时间</w:t>
            </w:r>
          </w:p>
        </w:tc>
        <w:tc>
          <w:tcPr>
            <w:tcW w:w="6804" w:type="dxa"/>
          </w:tcPr>
          <w:p w14:paraId="59D74A10" w14:textId="3D4FDED3" w:rsidR="00862D29" w:rsidRPr="00AC7429" w:rsidRDefault="00862D29" w:rsidP="00BF6C2C">
            <w:pPr>
              <w:widowControl/>
              <w:spacing w:beforeLines="50" w:before="156" w:afterLines="50" w:after="156"/>
              <w:rPr>
                <w:rFonts w:ascii="Times New Roman" w:eastAsia="宋体" w:hAnsi="Times New Roman" w:cs="Times New Roman"/>
                <w:sz w:val="24"/>
                <w:szCs w:val="24"/>
              </w:rPr>
            </w:pPr>
            <w:r w:rsidRPr="00DA203C">
              <w:rPr>
                <w:rFonts w:ascii="Times New Roman" w:eastAsia="宋体" w:hAnsi="Times New Roman" w:cs="Times New Roman" w:hint="eastAsia"/>
                <w:sz w:val="24"/>
                <w:szCs w:val="24"/>
              </w:rPr>
              <w:t>2025</w:t>
            </w:r>
            <w:r w:rsidRPr="00DA203C">
              <w:rPr>
                <w:rFonts w:ascii="Times New Roman" w:eastAsia="宋体" w:hAnsi="Times New Roman" w:cs="Times New Roman" w:hint="eastAsia"/>
                <w:sz w:val="24"/>
                <w:szCs w:val="24"/>
              </w:rPr>
              <w:t>年</w:t>
            </w:r>
            <w:r w:rsidR="002D54C9" w:rsidRPr="00DA203C">
              <w:rPr>
                <w:rFonts w:ascii="Times New Roman" w:eastAsia="宋体" w:hAnsi="Times New Roman" w:cs="Times New Roman" w:hint="eastAsia"/>
                <w:sz w:val="24"/>
                <w:szCs w:val="24"/>
              </w:rPr>
              <w:t>10</w:t>
            </w:r>
            <w:r w:rsidRPr="00DA203C">
              <w:rPr>
                <w:rFonts w:ascii="Times New Roman" w:eastAsia="宋体" w:hAnsi="Times New Roman" w:cs="Times New Roman" w:hint="eastAsia"/>
                <w:sz w:val="24"/>
                <w:szCs w:val="24"/>
              </w:rPr>
              <w:t>月</w:t>
            </w:r>
            <w:r w:rsidR="002D54C9" w:rsidRPr="00DA203C">
              <w:rPr>
                <w:rFonts w:ascii="Times New Roman" w:eastAsia="宋体" w:hAnsi="Times New Roman" w:cs="Times New Roman" w:hint="eastAsia"/>
                <w:sz w:val="24"/>
                <w:szCs w:val="24"/>
              </w:rPr>
              <w:t>1</w:t>
            </w:r>
            <w:r w:rsidR="005745D5">
              <w:rPr>
                <w:rFonts w:ascii="Times New Roman" w:eastAsia="宋体" w:hAnsi="Times New Roman" w:cs="Times New Roman" w:hint="eastAsia"/>
                <w:sz w:val="24"/>
                <w:szCs w:val="24"/>
              </w:rPr>
              <w:t>6</w:t>
            </w:r>
            <w:r w:rsidRPr="00DA203C">
              <w:rPr>
                <w:rFonts w:ascii="Times New Roman" w:eastAsia="宋体" w:hAnsi="Times New Roman" w:cs="Times New Roman" w:hint="eastAsia"/>
                <w:sz w:val="24"/>
                <w:szCs w:val="24"/>
              </w:rPr>
              <w:t>日</w:t>
            </w:r>
            <w:r w:rsidR="005745D5">
              <w:rPr>
                <w:rFonts w:ascii="Times New Roman" w:eastAsia="宋体" w:hAnsi="Times New Roman" w:cs="Times New Roman" w:hint="eastAsia"/>
                <w:sz w:val="24"/>
                <w:szCs w:val="24"/>
              </w:rPr>
              <w:t>、</w:t>
            </w:r>
            <w:r w:rsidR="005745D5" w:rsidRPr="00DA203C">
              <w:rPr>
                <w:rFonts w:ascii="Times New Roman" w:eastAsia="宋体" w:hAnsi="Times New Roman" w:cs="Times New Roman" w:hint="eastAsia"/>
                <w:sz w:val="24"/>
                <w:szCs w:val="24"/>
              </w:rPr>
              <w:t>2025</w:t>
            </w:r>
            <w:r w:rsidR="005745D5" w:rsidRPr="00DA203C">
              <w:rPr>
                <w:rFonts w:ascii="Times New Roman" w:eastAsia="宋体" w:hAnsi="Times New Roman" w:cs="Times New Roman" w:hint="eastAsia"/>
                <w:sz w:val="24"/>
                <w:szCs w:val="24"/>
              </w:rPr>
              <w:t>年</w:t>
            </w:r>
            <w:r w:rsidR="005745D5" w:rsidRPr="00DA203C">
              <w:rPr>
                <w:rFonts w:ascii="Times New Roman" w:eastAsia="宋体" w:hAnsi="Times New Roman" w:cs="Times New Roman" w:hint="eastAsia"/>
                <w:sz w:val="24"/>
                <w:szCs w:val="24"/>
              </w:rPr>
              <w:t>10</w:t>
            </w:r>
            <w:r w:rsidR="005745D5" w:rsidRPr="00DA203C">
              <w:rPr>
                <w:rFonts w:ascii="Times New Roman" w:eastAsia="宋体" w:hAnsi="Times New Roman" w:cs="Times New Roman" w:hint="eastAsia"/>
                <w:sz w:val="24"/>
                <w:szCs w:val="24"/>
              </w:rPr>
              <w:t>月</w:t>
            </w:r>
            <w:r w:rsidR="005745D5" w:rsidRPr="00DA203C">
              <w:rPr>
                <w:rFonts w:ascii="Times New Roman" w:eastAsia="宋体" w:hAnsi="Times New Roman" w:cs="Times New Roman" w:hint="eastAsia"/>
                <w:sz w:val="24"/>
                <w:szCs w:val="24"/>
              </w:rPr>
              <w:t>1</w:t>
            </w:r>
            <w:r w:rsidR="005745D5">
              <w:rPr>
                <w:rFonts w:ascii="Times New Roman" w:eastAsia="宋体" w:hAnsi="Times New Roman" w:cs="Times New Roman" w:hint="eastAsia"/>
                <w:sz w:val="24"/>
                <w:szCs w:val="24"/>
              </w:rPr>
              <w:t>7</w:t>
            </w:r>
            <w:r w:rsidR="005745D5" w:rsidRPr="00DA203C">
              <w:rPr>
                <w:rFonts w:ascii="Times New Roman" w:eastAsia="宋体" w:hAnsi="Times New Roman" w:cs="Times New Roman" w:hint="eastAsia"/>
                <w:sz w:val="24"/>
                <w:szCs w:val="24"/>
              </w:rPr>
              <w:t>日</w:t>
            </w:r>
            <w:r w:rsidR="005745D5">
              <w:rPr>
                <w:rFonts w:ascii="Times New Roman" w:eastAsia="宋体" w:hAnsi="Times New Roman" w:cs="Times New Roman" w:hint="eastAsia"/>
                <w:sz w:val="24"/>
                <w:szCs w:val="24"/>
              </w:rPr>
              <w:t>、</w:t>
            </w:r>
            <w:r w:rsidR="005745D5" w:rsidRPr="00DA203C">
              <w:rPr>
                <w:rFonts w:ascii="Times New Roman" w:eastAsia="宋体" w:hAnsi="Times New Roman" w:cs="Times New Roman" w:hint="eastAsia"/>
                <w:sz w:val="24"/>
                <w:szCs w:val="24"/>
              </w:rPr>
              <w:t>2025</w:t>
            </w:r>
            <w:r w:rsidR="005745D5" w:rsidRPr="00DA203C">
              <w:rPr>
                <w:rFonts w:ascii="Times New Roman" w:eastAsia="宋体" w:hAnsi="Times New Roman" w:cs="Times New Roman" w:hint="eastAsia"/>
                <w:sz w:val="24"/>
                <w:szCs w:val="24"/>
              </w:rPr>
              <w:t>年</w:t>
            </w:r>
            <w:r w:rsidR="005745D5" w:rsidRPr="00DA203C">
              <w:rPr>
                <w:rFonts w:ascii="Times New Roman" w:eastAsia="宋体" w:hAnsi="Times New Roman" w:cs="Times New Roman" w:hint="eastAsia"/>
                <w:sz w:val="24"/>
                <w:szCs w:val="24"/>
              </w:rPr>
              <w:t>10</w:t>
            </w:r>
            <w:r w:rsidR="005745D5" w:rsidRPr="00DA203C">
              <w:rPr>
                <w:rFonts w:ascii="Times New Roman" w:eastAsia="宋体" w:hAnsi="Times New Roman" w:cs="Times New Roman" w:hint="eastAsia"/>
                <w:sz w:val="24"/>
                <w:szCs w:val="24"/>
              </w:rPr>
              <w:t>月</w:t>
            </w:r>
            <w:r w:rsidR="005745D5">
              <w:rPr>
                <w:rFonts w:ascii="Times New Roman" w:eastAsia="宋体" w:hAnsi="Times New Roman" w:cs="Times New Roman" w:hint="eastAsia"/>
                <w:sz w:val="24"/>
                <w:szCs w:val="24"/>
              </w:rPr>
              <w:t>22</w:t>
            </w:r>
            <w:r w:rsidR="005745D5" w:rsidRPr="00DA203C">
              <w:rPr>
                <w:rFonts w:ascii="Times New Roman" w:eastAsia="宋体" w:hAnsi="Times New Roman" w:cs="Times New Roman" w:hint="eastAsia"/>
                <w:sz w:val="24"/>
                <w:szCs w:val="24"/>
              </w:rPr>
              <w:t>日</w:t>
            </w:r>
            <w:r w:rsidR="00C805C6">
              <w:rPr>
                <w:rFonts w:ascii="Times New Roman" w:eastAsia="宋体" w:hAnsi="Times New Roman" w:cs="Times New Roman" w:hint="eastAsia"/>
                <w:sz w:val="24"/>
                <w:szCs w:val="24"/>
              </w:rPr>
              <w:t>、</w:t>
            </w:r>
            <w:r w:rsidR="00C805C6">
              <w:rPr>
                <w:rFonts w:ascii="Times New Roman" w:eastAsia="宋体" w:hAnsi="Times New Roman" w:cs="Times New Roman" w:hint="eastAsia"/>
                <w:sz w:val="24"/>
                <w:szCs w:val="24"/>
              </w:rPr>
              <w:t>2025</w:t>
            </w:r>
            <w:r w:rsidR="00C805C6">
              <w:rPr>
                <w:rFonts w:ascii="Times New Roman" w:eastAsia="宋体" w:hAnsi="Times New Roman" w:cs="Times New Roman" w:hint="eastAsia"/>
                <w:sz w:val="24"/>
                <w:szCs w:val="24"/>
              </w:rPr>
              <w:t>年</w:t>
            </w:r>
            <w:r w:rsidR="00C805C6">
              <w:rPr>
                <w:rFonts w:ascii="Times New Roman" w:eastAsia="宋体" w:hAnsi="Times New Roman" w:cs="Times New Roman" w:hint="eastAsia"/>
                <w:sz w:val="24"/>
                <w:szCs w:val="24"/>
              </w:rPr>
              <w:t>10</w:t>
            </w:r>
            <w:r w:rsidR="00C805C6">
              <w:rPr>
                <w:rFonts w:ascii="Times New Roman" w:eastAsia="宋体" w:hAnsi="Times New Roman" w:cs="Times New Roman" w:hint="eastAsia"/>
                <w:sz w:val="24"/>
                <w:szCs w:val="24"/>
              </w:rPr>
              <w:t>月</w:t>
            </w:r>
            <w:r w:rsidR="00C805C6">
              <w:rPr>
                <w:rFonts w:ascii="Times New Roman" w:eastAsia="宋体" w:hAnsi="Times New Roman" w:cs="Times New Roman" w:hint="eastAsia"/>
                <w:sz w:val="24"/>
                <w:szCs w:val="24"/>
              </w:rPr>
              <w:t>31</w:t>
            </w:r>
            <w:r w:rsidR="00C805C6">
              <w:rPr>
                <w:rFonts w:ascii="Times New Roman" w:eastAsia="宋体" w:hAnsi="Times New Roman" w:cs="Times New Roman" w:hint="eastAsia"/>
                <w:sz w:val="24"/>
                <w:szCs w:val="24"/>
              </w:rPr>
              <w:t>日</w:t>
            </w:r>
          </w:p>
        </w:tc>
      </w:tr>
      <w:tr w:rsidR="00862D29" w:rsidRPr="00AC7429" w14:paraId="4575D3C0" w14:textId="77777777" w:rsidTr="00BF6C2C">
        <w:trPr>
          <w:jc w:val="center"/>
        </w:trPr>
        <w:tc>
          <w:tcPr>
            <w:tcW w:w="2405" w:type="dxa"/>
            <w:vAlign w:val="center"/>
          </w:tcPr>
          <w:p w14:paraId="6441DA83"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地点</w:t>
            </w:r>
          </w:p>
        </w:tc>
        <w:tc>
          <w:tcPr>
            <w:tcW w:w="6804" w:type="dxa"/>
          </w:tcPr>
          <w:p w14:paraId="4D68B85E" w14:textId="66CB5E1F" w:rsidR="00862D29" w:rsidRPr="00DA203C" w:rsidRDefault="005745D5" w:rsidP="00BF6C2C">
            <w:pPr>
              <w:widowControl/>
              <w:spacing w:beforeLines="50" w:before="156" w:afterLines="50" w:after="156"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公司会议室、</w:t>
            </w:r>
            <w:r w:rsidR="002D54C9" w:rsidRPr="00DA203C">
              <w:rPr>
                <w:rFonts w:ascii="Times New Roman" w:eastAsia="宋体" w:hAnsi="Times New Roman" w:cs="Times New Roman" w:hint="eastAsia"/>
                <w:sz w:val="24"/>
                <w:szCs w:val="24"/>
              </w:rPr>
              <w:t>电话会议</w:t>
            </w:r>
          </w:p>
        </w:tc>
      </w:tr>
      <w:tr w:rsidR="00862D29" w:rsidRPr="00AC7429" w14:paraId="3BF0EE8A" w14:textId="77777777" w:rsidTr="00BF6C2C">
        <w:trPr>
          <w:jc w:val="center"/>
        </w:trPr>
        <w:tc>
          <w:tcPr>
            <w:tcW w:w="2405" w:type="dxa"/>
            <w:vAlign w:val="center"/>
          </w:tcPr>
          <w:p w14:paraId="54495247"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公司接待人员姓名</w:t>
            </w:r>
          </w:p>
        </w:tc>
        <w:tc>
          <w:tcPr>
            <w:tcW w:w="6804" w:type="dxa"/>
          </w:tcPr>
          <w:p w14:paraId="250F0143" w14:textId="77777777" w:rsidR="00862D29" w:rsidRDefault="00862D29" w:rsidP="00BF6C2C">
            <w:pPr>
              <w:widowControl/>
              <w:spacing w:line="360" w:lineRule="auto"/>
              <w:rPr>
                <w:rFonts w:ascii="Times New Roman" w:eastAsia="宋体" w:hAnsi="Times New Roman" w:cs="Times New Roman"/>
                <w:sz w:val="24"/>
                <w:szCs w:val="24"/>
              </w:rPr>
            </w:pPr>
            <w:r w:rsidRPr="00862D29">
              <w:rPr>
                <w:rFonts w:ascii="Times New Roman" w:eastAsia="宋体" w:hAnsi="Times New Roman" w:cs="Times New Roman"/>
                <w:sz w:val="24"/>
                <w:szCs w:val="24"/>
              </w:rPr>
              <w:t>董事会秘书乔桥先生</w:t>
            </w:r>
          </w:p>
          <w:p w14:paraId="7FB7742D" w14:textId="15ABDA5F" w:rsidR="00851A7B" w:rsidRPr="004C0DA0" w:rsidRDefault="00851A7B" w:rsidP="00BF6C2C">
            <w:pPr>
              <w:widowControl/>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证券事务代表张东彪先生</w:t>
            </w:r>
          </w:p>
        </w:tc>
      </w:tr>
      <w:tr w:rsidR="00862D29" w:rsidRPr="00AC7429" w14:paraId="6036FF9C" w14:textId="77777777" w:rsidTr="00BF6C2C">
        <w:trPr>
          <w:jc w:val="center"/>
        </w:trPr>
        <w:tc>
          <w:tcPr>
            <w:tcW w:w="2405" w:type="dxa"/>
            <w:vAlign w:val="center"/>
          </w:tcPr>
          <w:p w14:paraId="24FBF847"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w:t>
            </w:r>
            <w:r w:rsidRPr="00AC7429">
              <w:rPr>
                <w:rFonts w:ascii="Times New Roman" w:eastAsia="宋体" w:hAnsi="Times New Roman" w:cs="Times New Roman"/>
                <w:sz w:val="24"/>
                <w:szCs w:val="24"/>
              </w:rPr>
              <w:br/>
            </w:r>
            <w:r w:rsidRPr="00AC7429">
              <w:rPr>
                <w:rFonts w:ascii="Times New Roman" w:eastAsia="宋体" w:hAnsi="Times New Roman" w:cs="Times New Roman"/>
                <w:sz w:val="24"/>
                <w:szCs w:val="24"/>
              </w:rPr>
              <w:t>主要内容介绍</w:t>
            </w:r>
          </w:p>
        </w:tc>
        <w:tc>
          <w:tcPr>
            <w:tcW w:w="6804" w:type="dxa"/>
          </w:tcPr>
          <w:p w14:paraId="3B29458F" w14:textId="77777777" w:rsidR="002D54C9" w:rsidRPr="00AC7429" w:rsidRDefault="00862D29" w:rsidP="002D54C9">
            <w:pPr>
              <w:widowControl/>
              <w:spacing w:line="360" w:lineRule="auto"/>
              <w:ind w:firstLineChars="200" w:firstLine="482"/>
              <w:rPr>
                <w:rFonts w:ascii="Times New Roman" w:eastAsia="宋体" w:hAnsi="Times New Roman" w:cs="Times New Roman"/>
                <w:b/>
                <w:bCs/>
                <w:sz w:val="24"/>
                <w:szCs w:val="24"/>
              </w:rPr>
            </w:pPr>
            <w:r w:rsidRPr="00862D29">
              <w:rPr>
                <w:rFonts w:ascii="Times New Roman" w:eastAsia="宋体" w:hAnsi="Times New Roman" w:cs="Times New Roman" w:hint="eastAsia"/>
                <w:b/>
                <w:bCs/>
                <w:sz w:val="24"/>
                <w:szCs w:val="24"/>
              </w:rPr>
              <w:t>一、</w:t>
            </w:r>
            <w:r w:rsidR="002D54C9" w:rsidRPr="00AC7429">
              <w:rPr>
                <w:rFonts w:ascii="Times New Roman" w:eastAsia="宋体" w:hAnsi="Times New Roman" w:cs="Times New Roman" w:hint="eastAsia"/>
                <w:b/>
                <w:bCs/>
                <w:sz w:val="24"/>
                <w:szCs w:val="24"/>
              </w:rPr>
              <w:t>公司基本情况介绍</w:t>
            </w:r>
          </w:p>
          <w:p w14:paraId="395E4622" w14:textId="77777777" w:rsidR="002D54C9" w:rsidRPr="00AC7429" w:rsidRDefault="002D54C9" w:rsidP="002D54C9">
            <w:pPr>
              <w:widowControl/>
              <w:spacing w:line="360" w:lineRule="auto"/>
              <w:ind w:firstLineChars="200" w:firstLine="480"/>
              <w:rPr>
                <w:rFonts w:ascii="Times New Roman" w:eastAsia="宋体" w:hAnsi="Times New Roman" w:cs="Times New Roman"/>
                <w:sz w:val="24"/>
                <w:szCs w:val="24"/>
              </w:rPr>
            </w:pPr>
            <w:r w:rsidRPr="00DA203C">
              <w:rPr>
                <w:rFonts w:ascii="Times New Roman" w:eastAsia="宋体" w:hAnsi="Times New Roman" w:cs="Times New Roman" w:hint="eastAsia"/>
                <w:sz w:val="24"/>
                <w:szCs w:val="24"/>
              </w:rPr>
              <w:t>董事会秘书乔桥先生对公司基本情况进行简要介绍。</w:t>
            </w:r>
          </w:p>
          <w:p w14:paraId="7316EA20" w14:textId="17A3F353" w:rsidR="00862D29" w:rsidRPr="004B5822" w:rsidRDefault="002D54C9" w:rsidP="00BF6C2C">
            <w:pPr>
              <w:widowControl/>
              <w:spacing w:line="360" w:lineRule="auto"/>
              <w:ind w:firstLineChars="200" w:firstLine="482"/>
              <w:rPr>
                <w:rFonts w:ascii="Times New Roman" w:eastAsia="宋体" w:hAnsi="Times New Roman" w:cs="Times New Roman"/>
                <w:b/>
                <w:bCs/>
                <w:sz w:val="24"/>
                <w:szCs w:val="24"/>
              </w:rPr>
            </w:pPr>
            <w:r w:rsidRPr="004B5822">
              <w:rPr>
                <w:rFonts w:ascii="Times New Roman" w:eastAsia="宋体" w:hAnsi="Times New Roman" w:cs="Times New Roman" w:hint="eastAsia"/>
                <w:b/>
                <w:bCs/>
                <w:sz w:val="24"/>
                <w:szCs w:val="24"/>
              </w:rPr>
              <w:t>二、</w:t>
            </w:r>
            <w:r w:rsidR="00862D29" w:rsidRPr="004B5822">
              <w:rPr>
                <w:rFonts w:ascii="Times New Roman" w:eastAsia="宋体" w:hAnsi="Times New Roman" w:cs="Times New Roman" w:hint="eastAsia"/>
                <w:b/>
                <w:bCs/>
                <w:sz w:val="24"/>
                <w:szCs w:val="24"/>
              </w:rPr>
              <w:t>投资者互动问答</w:t>
            </w:r>
          </w:p>
          <w:p w14:paraId="7C22C674" w14:textId="4725245D" w:rsidR="00522CFA" w:rsidRDefault="00907D38" w:rsidP="00907D38">
            <w:pPr>
              <w:widowControl/>
              <w:spacing w:line="360" w:lineRule="auto"/>
              <w:ind w:firstLineChars="200" w:firstLine="480"/>
              <w:rPr>
                <w:rFonts w:ascii="Times New Roman" w:eastAsia="宋体" w:hAnsi="Times New Roman" w:cs="Times New Roman"/>
                <w:sz w:val="24"/>
                <w:szCs w:val="24"/>
              </w:rPr>
            </w:pPr>
            <w:r w:rsidRPr="00907D38">
              <w:rPr>
                <w:rFonts w:ascii="Times New Roman" w:eastAsia="宋体" w:hAnsi="Times New Roman" w:cs="Times New Roman"/>
                <w:sz w:val="24"/>
                <w:szCs w:val="24"/>
              </w:rPr>
              <w:t>1</w:t>
            </w:r>
            <w:r w:rsidRPr="00907D38">
              <w:rPr>
                <w:rFonts w:ascii="Times New Roman" w:eastAsia="宋体" w:hAnsi="Times New Roman" w:cs="Times New Roman"/>
                <w:sz w:val="24"/>
                <w:szCs w:val="24"/>
              </w:rPr>
              <w:t>、</w:t>
            </w:r>
            <w:r w:rsidR="00522CFA" w:rsidRPr="00522CFA">
              <w:rPr>
                <w:rFonts w:ascii="Times New Roman" w:eastAsia="宋体" w:hAnsi="Times New Roman" w:cs="Times New Roman"/>
                <w:sz w:val="24"/>
                <w:szCs w:val="24"/>
              </w:rPr>
              <w:t>请介绍一下公司的主要经营</w:t>
            </w:r>
            <w:r w:rsidR="00522CFA">
              <w:rPr>
                <w:rFonts w:ascii="Times New Roman" w:eastAsia="宋体" w:hAnsi="Times New Roman" w:cs="Times New Roman" w:hint="eastAsia"/>
                <w:sz w:val="24"/>
                <w:szCs w:val="24"/>
              </w:rPr>
              <w:t>业绩</w:t>
            </w:r>
            <w:r w:rsidR="00522CFA" w:rsidRPr="00522CFA">
              <w:rPr>
                <w:rFonts w:ascii="Times New Roman" w:eastAsia="宋体" w:hAnsi="Times New Roman" w:cs="Times New Roman"/>
                <w:sz w:val="24"/>
                <w:szCs w:val="24"/>
              </w:rPr>
              <w:t>情况。</w:t>
            </w:r>
          </w:p>
          <w:p w14:paraId="788D7B7F" w14:textId="289613DB" w:rsidR="00522CFA" w:rsidRDefault="00522CFA" w:rsidP="00907D38">
            <w:pPr>
              <w:widowControl/>
              <w:spacing w:line="360" w:lineRule="auto"/>
              <w:ind w:firstLineChars="200" w:firstLine="480"/>
              <w:rPr>
                <w:rFonts w:ascii="Times New Roman" w:eastAsia="宋体" w:hAnsi="Times New Roman" w:cs="Times New Roman"/>
                <w:sz w:val="24"/>
                <w:szCs w:val="24"/>
              </w:rPr>
            </w:pPr>
            <w:r w:rsidRPr="00522CFA">
              <w:rPr>
                <w:rFonts w:ascii="Times New Roman" w:eastAsia="宋体" w:hAnsi="Times New Roman" w:cs="Times New Roman"/>
                <w:sz w:val="24"/>
                <w:szCs w:val="24"/>
              </w:rPr>
              <w:t>2025</w:t>
            </w:r>
            <w:r w:rsidRPr="00522CFA">
              <w:rPr>
                <w:rFonts w:ascii="Times New Roman" w:eastAsia="宋体" w:hAnsi="Times New Roman" w:cs="Times New Roman"/>
                <w:sz w:val="24"/>
                <w:szCs w:val="24"/>
              </w:rPr>
              <w:t>年上半年，公司实现营业收入</w:t>
            </w:r>
            <w:r w:rsidRPr="00522CFA">
              <w:rPr>
                <w:rFonts w:ascii="Times New Roman" w:eastAsia="宋体" w:hAnsi="Times New Roman" w:cs="Times New Roman"/>
                <w:sz w:val="24"/>
                <w:szCs w:val="24"/>
              </w:rPr>
              <w:t>7.14</w:t>
            </w:r>
            <w:r w:rsidRPr="00522CFA">
              <w:rPr>
                <w:rFonts w:ascii="Times New Roman" w:eastAsia="宋体" w:hAnsi="Times New Roman" w:cs="Times New Roman"/>
                <w:sz w:val="24"/>
                <w:szCs w:val="24"/>
              </w:rPr>
              <w:t>亿元，同比下降</w:t>
            </w:r>
            <w:r w:rsidRPr="00522CFA">
              <w:rPr>
                <w:rFonts w:ascii="Times New Roman" w:eastAsia="宋体" w:hAnsi="Times New Roman" w:cs="Times New Roman"/>
                <w:sz w:val="24"/>
                <w:szCs w:val="24"/>
              </w:rPr>
              <w:t>3.37%</w:t>
            </w:r>
            <w:r w:rsidRPr="00522CFA">
              <w:rPr>
                <w:rFonts w:ascii="Times New Roman" w:eastAsia="宋体" w:hAnsi="Times New Roman" w:cs="Times New Roman"/>
                <w:sz w:val="24"/>
                <w:szCs w:val="24"/>
              </w:rPr>
              <w:t>；实现归属于上市公司股东的净利润</w:t>
            </w:r>
            <w:r w:rsidRPr="00522CFA">
              <w:rPr>
                <w:rFonts w:ascii="Times New Roman" w:eastAsia="宋体" w:hAnsi="Times New Roman" w:cs="Times New Roman"/>
                <w:sz w:val="24"/>
                <w:szCs w:val="24"/>
              </w:rPr>
              <w:t>0.71</w:t>
            </w:r>
            <w:r w:rsidRPr="00522CFA">
              <w:rPr>
                <w:rFonts w:ascii="Times New Roman" w:eastAsia="宋体" w:hAnsi="Times New Roman" w:cs="Times New Roman"/>
                <w:sz w:val="24"/>
                <w:szCs w:val="24"/>
              </w:rPr>
              <w:t>亿元，同比下降</w:t>
            </w:r>
            <w:r w:rsidRPr="00522CFA">
              <w:rPr>
                <w:rFonts w:ascii="Times New Roman" w:eastAsia="宋体" w:hAnsi="Times New Roman" w:cs="Times New Roman"/>
                <w:sz w:val="24"/>
                <w:szCs w:val="24"/>
              </w:rPr>
              <w:t>36.95%</w:t>
            </w:r>
            <w:r w:rsidRPr="00522CFA">
              <w:rPr>
                <w:rFonts w:ascii="Times New Roman" w:eastAsia="宋体" w:hAnsi="Times New Roman" w:cs="Times New Roman"/>
                <w:sz w:val="24"/>
                <w:szCs w:val="24"/>
              </w:rPr>
              <w:t>；</w:t>
            </w:r>
            <w:r w:rsidRPr="00522CFA">
              <w:rPr>
                <w:rFonts w:ascii="Times New Roman" w:eastAsia="宋体" w:hAnsi="Times New Roman" w:cs="Times New Roman" w:hint="eastAsia"/>
                <w:sz w:val="24"/>
                <w:szCs w:val="24"/>
              </w:rPr>
              <w:t>实现归属于上市公司股东的扣除非经常性损益的净利润</w:t>
            </w:r>
            <w:r>
              <w:rPr>
                <w:rFonts w:ascii="Times New Roman" w:eastAsia="宋体" w:hAnsi="Times New Roman" w:cs="Times New Roman" w:hint="eastAsia"/>
                <w:sz w:val="24"/>
                <w:szCs w:val="24"/>
              </w:rPr>
              <w:t>0.59</w:t>
            </w:r>
            <w:r w:rsidRPr="00522CFA">
              <w:rPr>
                <w:rFonts w:ascii="Times New Roman" w:eastAsia="宋体" w:hAnsi="Times New Roman" w:cs="Times New Roman"/>
                <w:sz w:val="24"/>
                <w:szCs w:val="24"/>
              </w:rPr>
              <w:t>亿元，同比下降</w:t>
            </w:r>
            <w:r w:rsidRPr="00522CFA">
              <w:rPr>
                <w:rFonts w:ascii="Times New Roman" w:eastAsia="宋体" w:hAnsi="Times New Roman" w:cs="Times New Roman"/>
                <w:sz w:val="24"/>
                <w:szCs w:val="24"/>
              </w:rPr>
              <w:t>37.06%</w:t>
            </w:r>
            <w:r w:rsidRPr="00522CFA">
              <w:rPr>
                <w:rFonts w:ascii="Times New Roman" w:eastAsia="宋体" w:hAnsi="Times New Roman" w:cs="Times New Roman"/>
                <w:sz w:val="24"/>
                <w:szCs w:val="24"/>
              </w:rPr>
              <w:t>。其中，</w:t>
            </w:r>
            <w:r w:rsidRPr="00522CFA">
              <w:rPr>
                <w:rFonts w:ascii="Times New Roman" w:eastAsia="宋体" w:hAnsi="Times New Roman" w:cs="Times New Roman"/>
                <w:sz w:val="24"/>
                <w:szCs w:val="24"/>
              </w:rPr>
              <w:t>2025</w:t>
            </w:r>
            <w:r w:rsidRPr="00522CFA">
              <w:rPr>
                <w:rFonts w:ascii="Times New Roman" w:eastAsia="宋体" w:hAnsi="Times New Roman" w:cs="Times New Roman"/>
                <w:sz w:val="24"/>
                <w:szCs w:val="24"/>
              </w:rPr>
              <w:t>年上半年公司制剂收入</w:t>
            </w:r>
            <w:r w:rsidRPr="00522CFA">
              <w:rPr>
                <w:rFonts w:ascii="Times New Roman" w:eastAsia="宋体" w:hAnsi="Times New Roman" w:cs="Times New Roman"/>
                <w:sz w:val="24"/>
                <w:szCs w:val="24"/>
              </w:rPr>
              <w:t>5.22</w:t>
            </w:r>
            <w:r w:rsidRPr="00522CFA">
              <w:rPr>
                <w:rFonts w:ascii="Times New Roman" w:eastAsia="宋体" w:hAnsi="Times New Roman" w:cs="Times New Roman"/>
                <w:sz w:val="24"/>
                <w:szCs w:val="24"/>
              </w:rPr>
              <w:t>亿元，同比下滑</w:t>
            </w:r>
            <w:r w:rsidRPr="00522CFA">
              <w:rPr>
                <w:rFonts w:ascii="Times New Roman" w:eastAsia="宋体" w:hAnsi="Times New Roman" w:cs="Times New Roman"/>
                <w:sz w:val="24"/>
                <w:szCs w:val="24"/>
              </w:rPr>
              <w:t>5.93%</w:t>
            </w:r>
            <w:r w:rsidRPr="00522CFA">
              <w:rPr>
                <w:rFonts w:ascii="Times New Roman" w:eastAsia="宋体" w:hAnsi="Times New Roman" w:cs="Times New Roman"/>
                <w:sz w:val="24"/>
                <w:szCs w:val="24"/>
              </w:rPr>
              <w:t>；原料药及中间体收入</w:t>
            </w:r>
            <w:r w:rsidRPr="00522CFA">
              <w:rPr>
                <w:rFonts w:ascii="Times New Roman" w:eastAsia="宋体" w:hAnsi="Times New Roman" w:cs="Times New Roman"/>
                <w:sz w:val="24"/>
                <w:szCs w:val="24"/>
              </w:rPr>
              <w:t>1.80</w:t>
            </w:r>
            <w:r w:rsidRPr="00522CFA">
              <w:rPr>
                <w:rFonts w:ascii="Times New Roman" w:eastAsia="宋体" w:hAnsi="Times New Roman" w:cs="Times New Roman"/>
                <w:sz w:val="24"/>
                <w:szCs w:val="24"/>
              </w:rPr>
              <w:t>亿元，同比增长</w:t>
            </w:r>
            <w:r w:rsidRPr="00522CFA">
              <w:rPr>
                <w:rFonts w:ascii="Times New Roman" w:eastAsia="宋体" w:hAnsi="Times New Roman" w:cs="Times New Roman"/>
                <w:sz w:val="24"/>
                <w:szCs w:val="24"/>
              </w:rPr>
              <w:t>2.13%</w:t>
            </w:r>
            <w:r w:rsidRPr="00522CFA">
              <w:rPr>
                <w:rFonts w:ascii="Times New Roman" w:eastAsia="宋体" w:hAnsi="Times New Roman" w:cs="Times New Roman"/>
                <w:sz w:val="24"/>
                <w:szCs w:val="24"/>
              </w:rPr>
              <w:t>。</w:t>
            </w:r>
          </w:p>
          <w:p w14:paraId="3FAEA7FF" w14:textId="3D9AA75E" w:rsidR="00522CFA" w:rsidRDefault="00522CFA" w:rsidP="00B41151">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年前三季度，公司实现营业收入</w:t>
            </w:r>
            <w:r>
              <w:rPr>
                <w:rFonts w:ascii="Times New Roman" w:eastAsia="宋体" w:hAnsi="Times New Roman" w:cs="Times New Roman" w:hint="eastAsia"/>
                <w:sz w:val="24"/>
                <w:szCs w:val="24"/>
              </w:rPr>
              <w:t>10.86</w:t>
            </w:r>
            <w:r>
              <w:rPr>
                <w:rFonts w:ascii="Times New Roman" w:eastAsia="宋体" w:hAnsi="Times New Roman" w:cs="Times New Roman" w:hint="eastAsia"/>
                <w:sz w:val="24"/>
                <w:szCs w:val="24"/>
              </w:rPr>
              <w:t>亿元，同比增长</w:t>
            </w:r>
            <w:r>
              <w:rPr>
                <w:rFonts w:ascii="Times New Roman" w:eastAsia="宋体" w:hAnsi="Times New Roman" w:cs="Times New Roman" w:hint="eastAsia"/>
                <w:sz w:val="24"/>
                <w:szCs w:val="24"/>
              </w:rPr>
              <w:t>1.55%</w:t>
            </w:r>
            <w:r>
              <w:rPr>
                <w:rFonts w:ascii="Times New Roman" w:eastAsia="宋体" w:hAnsi="Times New Roman" w:cs="Times New Roman" w:hint="eastAsia"/>
                <w:sz w:val="24"/>
                <w:szCs w:val="24"/>
              </w:rPr>
              <w:t>；实现归属于上市公司股东的净利润</w:t>
            </w:r>
            <w:r>
              <w:rPr>
                <w:rFonts w:ascii="Times New Roman" w:eastAsia="宋体" w:hAnsi="Times New Roman" w:cs="Times New Roman" w:hint="eastAsia"/>
                <w:sz w:val="24"/>
                <w:szCs w:val="24"/>
              </w:rPr>
              <w:t>2.07</w:t>
            </w:r>
            <w:r>
              <w:rPr>
                <w:rFonts w:ascii="Times New Roman" w:eastAsia="宋体" w:hAnsi="Times New Roman" w:cs="Times New Roman" w:hint="eastAsia"/>
                <w:sz w:val="24"/>
                <w:szCs w:val="24"/>
              </w:rPr>
              <w:t>亿元，同比增长</w:t>
            </w:r>
            <w:r>
              <w:rPr>
                <w:rFonts w:ascii="Times New Roman" w:eastAsia="宋体" w:hAnsi="Times New Roman" w:cs="Times New Roman" w:hint="eastAsia"/>
                <w:sz w:val="24"/>
                <w:szCs w:val="24"/>
              </w:rPr>
              <w:t>30.75%</w:t>
            </w:r>
            <w:r>
              <w:rPr>
                <w:rFonts w:ascii="Times New Roman" w:eastAsia="宋体" w:hAnsi="Times New Roman" w:cs="Times New Roman" w:hint="eastAsia"/>
                <w:sz w:val="24"/>
                <w:szCs w:val="24"/>
              </w:rPr>
              <w:t>；实现归属于</w:t>
            </w:r>
            <w:r w:rsidRPr="00522CFA">
              <w:rPr>
                <w:rFonts w:ascii="Times New Roman" w:eastAsia="宋体" w:hAnsi="Times New Roman" w:cs="Times New Roman" w:hint="eastAsia"/>
                <w:sz w:val="24"/>
                <w:szCs w:val="24"/>
              </w:rPr>
              <w:t>上市公司股东的扣除非经常性损益的净利润</w:t>
            </w:r>
            <w:r>
              <w:rPr>
                <w:rFonts w:ascii="Times New Roman" w:eastAsia="宋体" w:hAnsi="Times New Roman" w:cs="Times New Roman" w:hint="eastAsia"/>
                <w:sz w:val="24"/>
                <w:szCs w:val="24"/>
              </w:rPr>
              <w:t>0.99</w:t>
            </w:r>
            <w:r>
              <w:rPr>
                <w:rFonts w:ascii="Times New Roman" w:eastAsia="宋体" w:hAnsi="Times New Roman" w:cs="Times New Roman" w:hint="eastAsia"/>
                <w:sz w:val="24"/>
                <w:szCs w:val="24"/>
              </w:rPr>
              <w:t>亿元，同比下降</w:t>
            </w:r>
            <w:r w:rsidRPr="00522CFA">
              <w:rPr>
                <w:rFonts w:ascii="Times New Roman" w:eastAsia="宋体" w:hAnsi="Times New Roman" w:cs="Times New Roman"/>
                <w:sz w:val="24"/>
                <w:szCs w:val="24"/>
              </w:rPr>
              <w:t>26.52</w:t>
            </w:r>
            <w:r>
              <w:rPr>
                <w:rFonts w:ascii="Times New Roman" w:eastAsia="宋体" w:hAnsi="Times New Roman" w:cs="Times New Roman" w:hint="eastAsia"/>
                <w:sz w:val="24"/>
                <w:szCs w:val="24"/>
              </w:rPr>
              <w:t>%</w:t>
            </w:r>
            <w:r w:rsidR="00B41151">
              <w:rPr>
                <w:rFonts w:ascii="Times New Roman" w:eastAsia="宋体" w:hAnsi="Times New Roman" w:cs="Times New Roman" w:hint="eastAsia"/>
                <w:sz w:val="24"/>
                <w:szCs w:val="24"/>
              </w:rPr>
              <w:t>。</w:t>
            </w:r>
            <w:r w:rsidR="00B41151" w:rsidRPr="00B41151">
              <w:rPr>
                <w:rFonts w:ascii="Times New Roman" w:eastAsia="宋体" w:hAnsi="Times New Roman" w:cs="Times New Roman" w:hint="eastAsia"/>
                <w:sz w:val="24"/>
                <w:szCs w:val="24"/>
              </w:rPr>
              <w:t>扣除股份支付影响后，</w:t>
            </w:r>
            <w:r w:rsidR="00B41151">
              <w:rPr>
                <w:rFonts w:ascii="Times New Roman" w:eastAsia="宋体" w:hAnsi="Times New Roman" w:cs="Times New Roman" w:hint="eastAsia"/>
                <w:sz w:val="24"/>
                <w:szCs w:val="24"/>
              </w:rPr>
              <w:t>2025</w:t>
            </w:r>
            <w:r w:rsidR="00B41151">
              <w:rPr>
                <w:rFonts w:ascii="Times New Roman" w:eastAsia="宋体" w:hAnsi="Times New Roman" w:cs="Times New Roman" w:hint="eastAsia"/>
                <w:sz w:val="24"/>
                <w:szCs w:val="24"/>
              </w:rPr>
              <w:t>年前三季度</w:t>
            </w:r>
            <w:r w:rsidR="00B41151" w:rsidRPr="00B41151">
              <w:rPr>
                <w:rFonts w:ascii="Times New Roman" w:eastAsia="宋体" w:hAnsi="Times New Roman" w:cs="Times New Roman" w:hint="eastAsia"/>
                <w:sz w:val="24"/>
                <w:szCs w:val="24"/>
              </w:rPr>
              <w:t>归属于上市公司股东的扣除非经常性损益的净利润为</w:t>
            </w:r>
            <w:r w:rsidR="00B41151" w:rsidRPr="00B41151">
              <w:rPr>
                <w:rFonts w:ascii="Times New Roman" w:eastAsia="宋体" w:hAnsi="Times New Roman" w:cs="Times New Roman"/>
                <w:sz w:val="24"/>
                <w:szCs w:val="24"/>
              </w:rPr>
              <w:t>1</w:t>
            </w:r>
            <w:r w:rsidR="00B41151">
              <w:rPr>
                <w:rFonts w:ascii="Times New Roman" w:eastAsia="宋体" w:hAnsi="Times New Roman" w:cs="Times New Roman" w:hint="eastAsia"/>
                <w:sz w:val="24"/>
                <w:szCs w:val="24"/>
              </w:rPr>
              <w:t>.3</w:t>
            </w:r>
            <w:r w:rsidR="00B41151" w:rsidRPr="00B41151">
              <w:rPr>
                <w:rFonts w:ascii="Times New Roman" w:eastAsia="宋体" w:hAnsi="Times New Roman" w:cs="Times New Roman"/>
                <w:sz w:val="24"/>
                <w:szCs w:val="24"/>
              </w:rPr>
              <w:t>3</w:t>
            </w:r>
            <w:r w:rsidR="00B41151">
              <w:rPr>
                <w:rFonts w:ascii="Times New Roman" w:eastAsia="宋体" w:hAnsi="Times New Roman" w:cs="Times New Roman" w:hint="eastAsia"/>
                <w:sz w:val="24"/>
                <w:szCs w:val="24"/>
              </w:rPr>
              <w:t>亿</w:t>
            </w:r>
            <w:r w:rsidR="00B41151" w:rsidRPr="00B41151">
              <w:rPr>
                <w:rFonts w:ascii="Times New Roman" w:eastAsia="宋体" w:hAnsi="Times New Roman" w:cs="Times New Roman"/>
                <w:sz w:val="24"/>
                <w:szCs w:val="24"/>
              </w:rPr>
              <w:t>元，同比下降</w:t>
            </w:r>
            <w:r w:rsidR="00B41151" w:rsidRPr="00B41151">
              <w:rPr>
                <w:rFonts w:ascii="Times New Roman" w:eastAsia="宋体" w:hAnsi="Times New Roman" w:cs="Times New Roman"/>
                <w:sz w:val="24"/>
                <w:szCs w:val="24"/>
              </w:rPr>
              <w:t>1.48%</w:t>
            </w:r>
            <w:r w:rsidR="00B41151" w:rsidRPr="00B41151">
              <w:rPr>
                <w:rFonts w:ascii="Times New Roman" w:eastAsia="宋体" w:hAnsi="Times New Roman" w:cs="Times New Roman"/>
                <w:sz w:val="24"/>
                <w:szCs w:val="24"/>
              </w:rPr>
              <w:t>。</w:t>
            </w:r>
            <w:r w:rsidR="00B41151">
              <w:rPr>
                <w:rFonts w:ascii="Times New Roman" w:eastAsia="宋体" w:hAnsi="Times New Roman" w:cs="Times New Roman" w:hint="eastAsia"/>
                <w:sz w:val="24"/>
                <w:szCs w:val="24"/>
              </w:rPr>
              <w:t>其中，</w:t>
            </w:r>
            <w:r w:rsidR="00B41151" w:rsidRPr="00B41151">
              <w:rPr>
                <w:rFonts w:ascii="Times New Roman" w:eastAsia="宋体" w:hAnsi="Times New Roman" w:cs="Times New Roman" w:hint="eastAsia"/>
                <w:sz w:val="24"/>
                <w:szCs w:val="24"/>
              </w:rPr>
              <w:t>公司</w:t>
            </w:r>
            <w:r w:rsidR="00B41151" w:rsidRPr="00B41151">
              <w:rPr>
                <w:rFonts w:ascii="Times New Roman" w:eastAsia="宋体" w:hAnsi="Times New Roman" w:cs="Times New Roman"/>
                <w:sz w:val="24"/>
                <w:szCs w:val="24"/>
              </w:rPr>
              <w:t>2025</w:t>
            </w:r>
            <w:r w:rsidR="00B41151" w:rsidRPr="00B41151">
              <w:rPr>
                <w:rFonts w:ascii="Times New Roman" w:eastAsia="宋体" w:hAnsi="Times New Roman" w:cs="Times New Roman"/>
                <w:sz w:val="24"/>
                <w:szCs w:val="24"/>
              </w:rPr>
              <w:t>年前三季度制剂产品收入</w:t>
            </w:r>
            <w:r w:rsidR="00B41151" w:rsidRPr="00B41151">
              <w:rPr>
                <w:rFonts w:ascii="Times New Roman" w:eastAsia="宋体" w:hAnsi="Times New Roman" w:cs="Times New Roman"/>
                <w:sz w:val="24"/>
                <w:szCs w:val="24"/>
              </w:rPr>
              <w:t>8</w:t>
            </w:r>
            <w:r w:rsidR="00B41151">
              <w:rPr>
                <w:rFonts w:ascii="Times New Roman" w:eastAsia="宋体" w:hAnsi="Times New Roman" w:cs="Times New Roman" w:hint="eastAsia"/>
                <w:sz w:val="24"/>
                <w:szCs w:val="24"/>
              </w:rPr>
              <w:t>.</w:t>
            </w:r>
            <w:r w:rsidR="00B41151" w:rsidRPr="00B41151">
              <w:rPr>
                <w:rFonts w:ascii="Times New Roman" w:eastAsia="宋体" w:hAnsi="Times New Roman" w:cs="Times New Roman"/>
                <w:sz w:val="24"/>
                <w:szCs w:val="24"/>
              </w:rPr>
              <w:t>0</w:t>
            </w:r>
            <w:r w:rsidR="00B41151">
              <w:rPr>
                <w:rFonts w:ascii="Times New Roman" w:eastAsia="宋体" w:hAnsi="Times New Roman" w:cs="Times New Roman" w:hint="eastAsia"/>
                <w:sz w:val="24"/>
                <w:szCs w:val="24"/>
              </w:rPr>
              <w:t>5</w:t>
            </w:r>
            <w:r w:rsidR="00B41151">
              <w:rPr>
                <w:rFonts w:ascii="Times New Roman" w:eastAsia="宋体" w:hAnsi="Times New Roman" w:cs="Times New Roman" w:hint="eastAsia"/>
                <w:sz w:val="24"/>
                <w:szCs w:val="24"/>
              </w:rPr>
              <w:t>亿</w:t>
            </w:r>
            <w:r w:rsidR="00B41151" w:rsidRPr="00B41151">
              <w:rPr>
                <w:rFonts w:ascii="Times New Roman" w:eastAsia="宋体" w:hAnsi="Times New Roman" w:cs="Times New Roman"/>
                <w:sz w:val="24"/>
                <w:szCs w:val="24"/>
              </w:rPr>
              <w:t>元，</w:t>
            </w:r>
            <w:r w:rsidR="00B41151">
              <w:rPr>
                <w:rFonts w:ascii="Times New Roman" w:eastAsia="宋体" w:hAnsi="Times New Roman" w:cs="Times New Roman" w:hint="eastAsia"/>
                <w:sz w:val="24"/>
                <w:szCs w:val="24"/>
              </w:rPr>
              <w:t>同比增长</w:t>
            </w:r>
            <w:r w:rsidR="00B41151">
              <w:rPr>
                <w:rFonts w:ascii="Times New Roman" w:eastAsia="宋体" w:hAnsi="Times New Roman" w:cs="Times New Roman" w:hint="eastAsia"/>
                <w:sz w:val="24"/>
                <w:szCs w:val="24"/>
              </w:rPr>
              <w:t>0.55%</w:t>
            </w:r>
            <w:r w:rsidR="00B41151">
              <w:rPr>
                <w:rFonts w:ascii="Times New Roman" w:eastAsia="宋体" w:hAnsi="Times New Roman" w:cs="Times New Roman" w:hint="eastAsia"/>
                <w:sz w:val="24"/>
                <w:szCs w:val="24"/>
              </w:rPr>
              <w:t>；</w:t>
            </w:r>
            <w:r w:rsidR="00B41151" w:rsidRPr="00B41151">
              <w:rPr>
                <w:rFonts w:ascii="Times New Roman" w:eastAsia="宋体" w:hAnsi="Times New Roman" w:cs="Times New Roman"/>
                <w:sz w:val="24"/>
                <w:szCs w:val="24"/>
              </w:rPr>
              <w:t>原料药及中间体产品收入</w:t>
            </w:r>
            <w:r w:rsidR="00B41151" w:rsidRPr="00B41151">
              <w:rPr>
                <w:rFonts w:ascii="Times New Roman" w:eastAsia="宋体" w:hAnsi="Times New Roman" w:cs="Times New Roman"/>
                <w:sz w:val="24"/>
                <w:szCs w:val="24"/>
              </w:rPr>
              <w:t>2</w:t>
            </w:r>
            <w:r w:rsidR="00B41151">
              <w:rPr>
                <w:rFonts w:ascii="Times New Roman" w:eastAsia="宋体" w:hAnsi="Times New Roman" w:cs="Times New Roman" w:hint="eastAsia"/>
                <w:sz w:val="24"/>
                <w:szCs w:val="24"/>
              </w:rPr>
              <w:t>.</w:t>
            </w:r>
            <w:r w:rsidR="00B41151" w:rsidRPr="00B41151">
              <w:rPr>
                <w:rFonts w:ascii="Times New Roman" w:eastAsia="宋体" w:hAnsi="Times New Roman" w:cs="Times New Roman"/>
                <w:sz w:val="24"/>
                <w:szCs w:val="24"/>
              </w:rPr>
              <w:t>6</w:t>
            </w:r>
            <w:r w:rsidR="00B41151">
              <w:rPr>
                <w:rFonts w:ascii="Times New Roman" w:eastAsia="宋体" w:hAnsi="Times New Roman" w:cs="Times New Roman" w:hint="eastAsia"/>
                <w:sz w:val="24"/>
                <w:szCs w:val="24"/>
              </w:rPr>
              <w:t>2</w:t>
            </w:r>
            <w:r w:rsidR="00B41151">
              <w:rPr>
                <w:rFonts w:ascii="Times New Roman" w:eastAsia="宋体" w:hAnsi="Times New Roman" w:cs="Times New Roman" w:hint="eastAsia"/>
                <w:sz w:val="24"/>
                <w:szCs w:val="24"/>
              </w:rPr>
              <w:t>亿</w:t>
            </w:r>
            <w:r w:rsidR="00B41151" w:rsidRPr="00B41151">
              <w:rPr>
                <w:rFonts w:ascii="Times New Roman" w:eastAsia="宋体" w:hAnsi="Times New Roman" w:cs="Times New Roman" w:hint="eastAsia"/>
                <w:sz w:val="24"/>
                <w:szCs w:val="24"/>
              </w:rPr>
              <w:t>元，</w:t>
            </w:r>
            <w:r w:rsidR="00B41151">
              <w:rPr>
                <w:rFonts w:ascii="Times New Roman" w:eastAsia="宋体" w:hAnsi="Times New Roman" w:cs="Times New Roman" w:hint="eastAsia"/>
                <w:sz w:val="24"/>
                <w:szCs w:val="24"/>
              </w:rPr>
              <w:t>同比增长</w:t>
            </w:r>
            <w:r w:rsidR="00B41151">
              <w:rPr>
                <w:rFonts w:ascii="Times New Roman" w:eastAsia="宋体" w:hAnsi="Times New Roman" w:cs="Times New Roman" w:hint="eastAsia"/>
                <w:sz w:val="24"/>
                <w:szCs w:val="24"/>
              </w:rPr>
              <w:t>2.06%</w:t>
            </w:r>
            <w:r w:rsidR="00B41151">
              <w:rPr>
                <w:rFonts w:ascii="Times New Roman" w:eastAsia="宋体" w:hAnsi="Times New Roman" w:cs="Times New Roman" w:hint="eastAsia"/>
                <w:sz w:val="24"/>
                <w:szCs w:val="24"/>
              </w:rPr>
              <w:t>。</w:t>
            </w:r>
          </w:p>
          <w:p w14:paraId="05E2A1EA" w14:textId="304AC685" w:rsidR="005745D5" w:rsidRDefault="00522CFA" w:rsidP="00907D38">
            <w:pPr>
              <w:widowControl/>
              <w:spacing w:line="360" w:lineRule="auto"/>
              <w:ind w:firstLineChars="200" w:firstLine="480"/>
              <w:rPr>
                <w:rFonts w:ascii="Times New Roman" w:eastAsia="宋体" w:hAnsi="Times New Roman" w:cs="Times New Roman"/>
                <w:sz w:val="24"/>
                <w:szCs w:val="24"/>
              </w:rPr>
            </w:pPr>
            <w:r w:rsidRPr="00522CFA">
              <w:rPr>
                <w:rFonts w:ascii="Times New Roman" w:eastAsia="宋体" w:hAnsi="Times New Roman" w:cs="Times New Roman"/>
                <w:sz w:val="24"/>
                <w:szCs w:val="24"/>
              </w:rPr>
              <w:t>具体情况见公司在上海证券交易所网站披露的</w:t>
            </w:r>
            <w:r w:rsidRPr="00522CFA">
              <w:rPr>
                <w:rFonts w:ascii="Times New Roman" w:eastAsia="宋体" w:hAnsi="Times New Roman" w:cs="Times New Roman" w:hint="eastAsia"/>
                <w:sz w:val="24"/>
                <w:szCs w:val="24"/>
              </w:rPr>
              <w:t>公告。</w:t>
            </w:r>
          </w:p>
          <w:p w14:paraId="2067CED8" w14:textId="77777777" w:rsidR="005745D5" w:rsidRDefault="005745D5" w:rsidP="00907D38">
            <w:pPr>
              <w:widowControl/>
              <w:spacing w:line="360" w:lineRule="auto"/>
              <w:ind w:firstLineChars="200" w:firstLine="480"/>
              <w:rPr>
                <w:rFonts w:ascii="Times New Roman" w:eastAsia="宋体" w:hAnsi="Times New Roman" w:cs="Times New Roman"/>
                <w:sz w:val="24"/>
                <w:szCs w:val="24"/>
              </w:rPr>
            </w:pPr>
          </w:p>
          <w:p w14:paraId="51B62861" w14:textId="77777777" w:rsidR="008B4693" w:rsidRDefault="00B41151" w:rsidP="008B4693">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008B4693">
              <w:rPr>
                <w:rFonts w:ascii="Times New Roman" w:eastAsia="宋体" w:hAnsi="Times New Roman" w:cs="Times New Roman" w:hint="eastAsia"/>
                <w:sz w:val="24"/>
                <w:szCs w:val="24"/>
              </w:rPr>
              <w:t>请介绍一下公司盐酸贝尼</w:t>
            </w:r>
            <w:proofErr w:type="gramStart"/>
            <w:r w:rsidR="008B4693">
              <w:rPr>
                <w:rFonts w:ascii="Times New Roman" w:eastAsia="宋体" w:hAnsi="Times New Roman" w:cs="Times New Roman" w:hint="eastAsia"/>
                <w:sz w:val="24"/>
                <w:szCs w:val="24"/>
              </w:rPr>
              <w:t>地平片拟中标</w:t>
            </w:r>
            <w:proofErr w:type="gramEnd"/>
            <w:r w:rsidR="008B4693">
              <w:rPr>
                <w:rFonts w:ascii="Times New Roman" w:eastAsia="宋体" w:hAnsi="Times New Roman" w:cs="Times New Roman" w:hint="eastAsia"/>
                <w:sz w:val="24"/>
                <w:szCs w:val="24"/>
              </w:rPr>
              <w:t>集采的情况。</w:t>
            </w:r>
          </w:p>
          <w:p w14:paraId="1C39BEC4" w14:textId="5437FB7C" w:rsidR="008B4693" w:rsidRDefault="008B4693" w:rsidP="008B4693">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公司盐酸贝尼</w:t>
            </w:r>
            <w:proofErr w:type="gramStart"/>
            <w:r>
              <w:rPr>
                <w:rFonts w:ascii="Times New Roman" w:eastAsia="宋体" w:hAnsi="Times New Roman" w:cs="Times New Roman" w:hint="eastAsia"/>
                <w:sz w:val="24"/>
                <w:szCs w:val="24"/>
              </w:rPr>
              <w:t>地平片拟中标</w:t>
            </w:r>
            <w:proofErr w:type="gramEnd"/>
            <w:r>
              <w:rPr>
                <w:rFonts w:ascii="Times New Roman" w:eastAsia="宋体" w:hAnsi="Times New Roman" w:cs="Times New Roman" w:hint="eastAsia"/>
                <w:sz w:val="24"/>
                <w:szCs w:val="24"/>
              </w:rPr>
              <w:t>第十一批全国药品集中采购，拟中标价格为</w:t>
            </w:r>
            <w:r>
              <w:rPr>
                <w:rFonts w:ascii="Times New Roman" w:eastAsia="宋体" w:hAnsi="Times New Roman" w:cs="Times New Roman" w:hint="eastAsia"/>
                <w:sz w:val="24"/>
                <w:szCs w:val="24"/>
              </w:rPr>
              <w:t>7.19</w:t>
            </w:r>
            <w:r>
              <w:rPr>
                <w:rFonts w:ascii="Times New Roman" w:eastAsia="宋体" w:hAnsi="Times New Roman" w:cs="Times New Roman" w:hint="eastAsia"/>
                <w:sz w:val="24"/>
                <w:szCs w:val="24"/>
              </w:rPr>
              <w:t>元</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盒，选择供应区域为</w:t>
            </w:r>
            <w:r w:rsidRPr="00B41151">
              <w:rPr>
                <w:rFonts w:ascii="Times New Roman" w:eastAsia="宋体" w:hAnsi="Times New Roman" w:cs="Times New Roman" w:hint="eastAsia"/>
                <w:sz w:val="24"/>
                <w:szCs w:val="24"/>
              </w:rPr>
              <w:t>福建、浙江、湖北、宁夏、海南</w:t>
            </w:r>
            <w:r>
              <w:rPr>
                <w:rFonts w:ascii="Times New Roman" w:eastAsia="宋体" w:hAnsi="Times New Roman" w:cs="Times New Roman" w:hint="eastAsia"/>
                <w:sz w:val="24"/>
                <w:szCs w:val="24"/>
              </w:rPr>
              <w:t>，具体信息请以</w:t>
            </w:r>
            <w:r w:rsidRPr="00B41151">
              <w:rPr>
                <w:rFonts w:ascii="Times New Roman" w:eastAsia="宋体" w:hAnsi="Times New Roman" w:cs="Times New Roman" w:hint="eastAsia"/>
                <w:sz w:val="24"/>
                <w:szCs w:val="24"/>
              </w:rPr>
              <w:t>联合采购办公室</w:t>
            </w:r>
            <w:r>
              <w:rPr>
                <w:rFonts w:ascii="Times New Roman" w:eastAsia="宋体" w:hAnsi="Times New Roman" w:cs="Times New Roman" w:hint="eastAsia"/>
                <w:sz w:val="24"/>
                <w:szCs w:val="24"/>
              </w:rPr>
              <w:t>发布的中选结果公告为准。</w:t>
            </w:r>
          </w:p>
          <w:p w14:paraId="441C63DE" w14:textId="77777777" w:rsidR="008B4693" w:rsidRDefault="008B4693" w:rsidP="00907D38">
            <w:pPr>
              <w:widowControl/>
              <w:spacing w:line="360" w:lineRule="auto"/>
              <w:ind w:firstLineChars="200" w:firstLine="480"/>
              <w:rPr>
                <w:rFonts w:ascii="Times New Roman" w:eastAsia="宋体" w:hAnsi="Times New Roman" w:cs="Times New Roman"/>
                <w:sz w:val="24"/>
                <w:szCs w:val="24"/>
              </w:rPr>
            </w:pPr>
          </w:p>
          <w:p w14:paraId="12AE5BD5" w14:textId="77777777" w:rsidR="008B4693" w:rsidRDefault="008B4693" w:rsidP="008B4693">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8B4693">
              <w:rPr>
                <w:rFonts w:ascii="Times New Roman" w:eastAsia="宋体" w:hAnsi="Times New Roman" w:cs="Times New Roman"/>
                <w:sz w:val="24"/>
                <w:szCs w:val="24"/>
              </w:rPr>
              <w:t>请介绍一下公司研发投入情况</w:t>
            </w:r>
            <w:r>
              <w:rPr>
                <w:rFonts w:ascii="Times New Roman" w:eastAsia="宋体" w:hAnsi="Times New Roman" w:cs="Times New Roman" w:hint="eastAsia"/>
                <w:sz w:val="24"/>
                <w:szCs w:val="24"/>
              </w:rPr>
              <w:t>。</w:t>
            </w:r>
          </w:p>
          <w:p w14:paraId="4605B246" w14:textId="77777777" w:rsidR="008B4693" w:rsidRDefault="008B4693" w:rsidP="008B4693">
            <w:pPr>
              <w:widowControl/>
              <w:spacing w:line="360" w:lineRule="auto"/>
              <w:ind w:firstLineChars="200" w:firstLine="480"/>
              <w:rPr>
                <w:rFonts w:ascii="Times New Roman" w:eastAsia="宋体" w:hAnsi="Times New Roman" w:cs="Times New Roman"/>
                <w:sz w:val="24"/>
                <w:szCs w:val="24"/>
              </w:rPr>
            </w:pPr>
            <w:r w:rsidRPr="008B4693">
              <w:rPr>
                <w:rFonts w:ascii="Times New Roman" w:eastAsia="宋体" w:hAnsi="Times New Roman" w:cs="Times New Roman"/>
                <w:sz w:val="24"/>
                <w:szCs w:val="24"/>
              </w:rPr>
              <w:t>公司始终坚</w:t>
            </w:r>
            <w:r w:rsidRPr="008B4693">
              <w:rPr>
                <w:rFonts w:ascii="宋体" w:eastAsia="宋体" w:hAnsi="宋体" w:cs="Times New Roman"/>
                <w:sz w:val="24"/>
                <w:szCs w:val="24"/>
              </w:rPr>
              <w:t>持“仿制药集约化夯实根基、创新药点状突破培植潜能”推进“仿创结合”的发</w:t>
            </w:r>
            <w:r w:rsidRPr="008B4693">
              <w:rPr>
                <w:rFonts w:ascii="Times New Roman" w:eastAsia="宋体" w:hAnsi="Times New Roman" w:cs="Times New Roman"/>
                <w:sz w:val="24"/>
                <w:szCs w:val="24"/>
              </w:rPr>
              <w:t>展战略持续落地，仿制药、创新药</w:t>
            </w:r>
            <w:proofErr w:type="gramStart"/>
            <w:r w:rsidRPr="008B4693">
              <w:rPr>
                <w:rFonts w:ascii="Times New Roman" w:eastAsia="宋体" w:hAnsi="Times New Roman" w:cs="Times New Roman"/>
                <w:sz w:val="24"/>
                <w:szCs w:val="24"/>
              </w:rPr>
              <w:t>研发均</w:t>
            </w:r>
            <w:proofErr w:type="gramEnd"/>
            <w:r w:rsidRPr="008B4693">
              <w:rPr>
                <w:rFonts w:ascii="Times New Roman" w:eastAsia="宋体" w:hAnsi="Times New Roman" w:cs="Times New Roman"/>
                <w:sz w:val="24"/>
                <w:szCs w:val="24"/>
              </w:rPr>
              <w:t>取得了较为丰硕的成果，研发投入水平持续提高。</w:t>
            </w:r>
            <w:r w:rsidRPr="008B4693">
              <w:rPr>
                <w:rFonts w:ascii="Times New Roman" w:eastAsia="宋体" w:hAnsi="Times New Roman" w:cs="Times New Roman"/>
                <w:sz w:val="24"/>
                <w:szCs w:val="24"/>
              </w:rPr>
              <w:t>2025</w:t>
            </w:r>
            <w:r w:rsidRPr="008B4693">
              <w:rPr>
                <w:rFonts w:ascii="Times New Roman" w:eastAsia="宋体" w:hAnsi="Times New Roman" w:cs="Times New Roman"/>
                <w:sz w:val="24"/>
                <w:szCs w:val="24"/>
              </w:rPr>
              <w:t>年上半年公司研发投入</w:t>
            </w:r>
            <w:r w:rsidRPr="008B4693">
              <w:rPr>
                <w:rFonts w:ascii="Times New Roman" w:eastAsia="宋体" w:hAnsi="Times New Roman" w:cs="Times New Roman"/>
                <w:sz w:val="24"/>
                <w:szCs w:val="24"/>
              </w:rPr>
              <w:t>8,038.51</w:t>
            </w:r>
            <w:r w:rsidRPr="008B4693">
              <w:rPr>
                <w:rFonts w:ascii="Times New Roman" w:eastAsia="宋体" w:hAnsi="Times New Roman" w:cs="Times New Roman"/>
                <w:sz w:val="24"/>
                <w:szCs w:val="24"/>
              </w:rPr>
              <w:t>万元，</w:t>
            </w:r>
            <w:r>
              <w:rPr>
                <w:rFonts w:ascii="Times New Roman" w:eastAsia="宋体" w:hAnsi="Times New Roman" w:cs="Times New Roman" w:hint="eastAsia"/>
                <w:sz w:val="24"/>
                <w:szCs w:val="24"/>
              </w:rPr>
              <w:t>同比</w:t>
            </w:r>
            <w:r w:rsidRPr="008B4693">
              <w:rPr>
                <w:rFonts w:ascii="Times New Roman" w:eastAsia="宋体" w:hAnsi="Times New Roman" w:cs="Times New Roman"/>
                <w:sz w:val="24"/>
                <w:szCs w:val="24"/>
              </w:rPr>
              <w:t>增长</w:t>
            </w:r>
            <w:r w:rsidRPr="008B4693">
              <w:rPr>
                <w:rFonts w:ascii="Times New Roman" w:eastAsia="宋体" w:hAnsi="Times New Roman" w:cs="Times New Roman"/>
                <w:sz w:val="24"/>
                <w:szCs w:val="24"/>
              </w:rPr>
              <w:t>20.94%</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年前三季度研发投入</w:t>
            </w:r>
            <w:r w:rsidRPr="008B4693">
              <w:rPr>
                <w:rFonts w:ascii="Times New Roman" w:eastAsia="宋体" w:hAnsi="Times New Roman" w:cs="Times New Roman"/>
                <w:sz w:val="24"/>
                <w:szCs w:val="24"/>
              </w:rPr>
              <w:t>10,591.7</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万元，同比</w:t>
            </w:r>
            <w:r w:rsidRPr="008B4693">
              <w:rPr>
                <w:rFonts w:ascii="Times New Roman" w:eastAsia="宋体" w:hAnsi="Times New Roman" w:cs="Times New Roman"/>
                <w:sz w:val="24"/>
                <w:szCs w:val="24"/>
              </w:rPr>
              <w:t>增长</w:t>
            </w:r>
            <w:r w:rsidRPr="008B4693">
              <w:rPr>
                <w:rFonts w:ascii="Times New Roman" w:eastAsia="宋体" w:hAnsi="Times New Roman" w:cs="Times New Roman"/>
                <w:sz w:val="24"/>
                <w:szCs w:val="24"/>
              </w:rPr>
              <w:t>5.33</w:t>
            </w:r>
            <w:r>
              <w:rPr>
                <w:rFonts w:ascii="Times New Roman" w:eastAsia="宋体" w:hAnsi="Times New Roman" w:cs="Times New Roman" w:hint="eastAsia"/>
                <w:sz w:val="24"/>
                <w:szCs w:val="24"/>
              </w:rPr>
              <w:t>%</w:t>
            </w:r>
            <w:r w:rsidRPr="008B4693">
              <w:rPr>
                <w:rFonts w:ascii="Times New Roman" w:eastAsia="宋体" w:hAnsi="Times New Roman" w:cs="Times New Roman"/>
                <w:sz w:val="24"/>
                <w:szCs w:val="24"/>
              </w:rPr>
              <w:t>。</w:t>
            </w:r>
          </w:p>
          <w:p w14:paraId="451D9B87" w14:textId="77777777" w:rsidR="00522CFA" w:rsidRDefault="00522CFA" w:rsidP="00907D38">
            <w:pPr>
              <w:widowControl/>
              <w:spacing w:line="360" w:lineRule="auto"/>
              <w:ind w:firstLineChars="200" w:firstLine="480"/>
              <w:rPr>
                <w:rFonts w:ascii="Times New Roman" w:eastAsia="宋体" w:hAnsi="Times New Roman" w:cs="Times New Roman"/>
                <w:sz w:val="24"/>
                <w:szCs w:val="24"/>
              </w:rPr>
            </w:pPr>
          </w:p>
          <w:p w14:paraId="257F33C4" w14:textId="00C2FD59" w:rsidR="00522CFA" w:rsidRDefault="008B4693" w:rsidP="00907D3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sidR="000C0CF4">
              <w:rPr>
                <w:rFonts w:ascii="Times New Roman" w:eastAsia="宋体" w:hAnsi="Times New Roman" w:cs="Times New Roman" w:hint="eastAsia"/>
                <w:sz w:val="24"/>
                <w:szCs w:val="24"/>
              </w:rPr>
              <w:t>、请介绍一下公司研发管线布局思路。</w:t>
            </w:r>
          </w:p>
          <w:p w14:paraId="58264A66" w14:textId="77777777" w:rsidR="000C0CF4" w:rsidRDefault="000C0CF4" w:rsidP="000C0CF4">
            <w:pPr>
              <w:widowControl/>
              <w:spacing w:line="360" w:lineRule="auto"/>
              <w:ind w:firstLineChars="200" w:firstLine="480"/>
              <w:rPr>
                <w:rFonts w:ascii="Times New Roman" w:eastAsia="宋体" w:hAnsi="Times New Roman" w:cs="Times New Roman"/>
                <w:sz w:val="24"/>
                <w:szCs w:val="24"/>
              </w:rPr>
            </w:pPr>
            <w:r w:rsidRPr="000C0CF4">
              <w:rPr>
                <w:rFonts w:ascii="Times New Roman" w:eastAsia="宋体" w:hAnsi="Times New Roman" w:cs="Times New Roman" w:hint="eastAsia"/>
                <w:sz w:val="24"/>
                <w:szCs w:val="24"/>
              </w:rPr>
              <w:t>公司将持续加大研发投入，增强公司在消化、呼吸、抗感染等传统优势领域的产品数量集群优势的同时，有序搭建制剂共性技术平台，丰富公司产品管线，打造具有国际市场竞争优势的高端化药产业化平台。同时，以濒危动物药材替代品为特色中药产品为</w:t>
            </w:r>
            <w:proofErr w:type="gramStart"/>
            <w:r w:rsidRPr="000C0CF4">
              <w:rPr>
                <w:rFonts w:ascii="Times New Roman" w:eastAsia="宋体" w:hAnsi="Times New Roman" w:cs="Times New Roman" w:hint="eastAsia"/>
                <w:sz w:val="24"/>
                <w:szCs w:val="24"/>
              </w:rPr>
              <w:t>契</w:t>
            </w:r>
            <w:proofErr w:type="gramEnd"/>
            <w:r w:rsidRPr="000C0CF4">
              <w:rPr>
                <w:rFonts w:ascii="Times New Roman" w:eastAsia="宋体" w:hAnsi="Times New Roman" w:cs="Times New Roman" w:hint="eastAsia"/>
                <w:sz w:val="24"/>
                <w:szCs w:val="24"/>
              </w:rPr>
              <w:t>入点，顺应市场及政策需求，加快研发投入，建设特色创新中药产业化平台。通过自主研发、合作研发、投资孵化等多种形式，探索创新药物的研发，为公司长远发展奠定基础。</w:t>
            </w:r>
          </w:p>
          <w:p w14:paraId="2281DF1B" w14:textId="0FFC2BBA" w:rsidR="000C0CF4" w:rsidRDefault="000C0CF4" w:rsidP="000C0CF4">
            <w:pPr>
              <w:widowControl/>
              <w:spacing w:line="360" w:lineRule="auto"/>
              <w:ind w:firstLineChars="200" w:firstLine="480"/>
              <w:rPr>
                <w:rFonts w:ascii="Times New Roman" w:eastAsia="宋体" w:hAnsi="Times New Roman" w:cs="Times New Roman"/>
                <w:sz w:val="24"/>
                <w:szCs w:val="24"/>
              </w:rPr>
            </w:pPr>
            <w:r w:rsidRPr="000C0CF4">
              <w:rPr>
                <w:rFonts w:ascii="Times New Roman" w:eastAsia="宋体" w:hAnsi="Times New Roman" w:cs="Times New Roman" w:hint="eastAsia"/>
                <w:sz w:val="24"/>
                <w:szCs w:val="24"/>
              </w:rPr>
              <w:t>公司目前在创新</w:t>
            </w:r>
            <w:proofErr w:type="gramStart"/>
            <w:r w:rsidRPr="000C0CF4">
              <w:rPr>
                <w:rFonts w:ascii="Times New Roman" w:eastAsia="宋体" w:hAnsi="Times New Roman" w:cs="Times New Roman" w:hint="eastAsia"/>
                <w:sz w:val="24"/>
                <w:szCs w:val="24"/>
              </w:rPr>
              <w:t>药领域</w:t>
            </w:r>
            <w:proofErr w:type="gramEnd"/>
            <w:r w:rsidRPr="000C0CF4">
              <w:rPr>
                <w:rFonts w:ascii="Times New Roman" w:eastAsia="宋体" w:hAnsi="Times New Roman" w:cs="Times New Roman" w:hint="eastAsia"/>
                <w:sz w:val="24"/>
                <w:szCs w:val="24"/>
              </w:rPr>
              <w:t>布局有三条管线，一是中药管线，包括中药新复方制剂（</w:t>
            </w:r>
            <w:r w:rsidRPr="000C0CF4">
              <w:rPr>
                <w:rFonts w:ascii="Times New Roman" w:eastAsia="宋体" w:hAnsi="Times New Roman" w:cs="Times New Roman"/>
                <w:sz w:val="24"/>
                <w:szCs w:val="24"/>
              </w:rPr>
              <w:t>1</w:t>
            </w:r>
            <w:r w:rsidRPr="000C0CF4">
              <w:rPr>
                <w:rFonts w:ascii="Times New Roman" w:eastAsia="宋体" w:hAnsi="Times New Roman" w:cs="Times New Roman"/>
                <w:sz w:val="24"/>
                <w:szCs w:val="24"/>
              </w:rPr>
              <w:t>类</w:t>
            </w:r>
            <w:proofErr w:type="gramStart"/>
            <w:r w:rsidRPr="000C0CF4">
              <w:rPr>
                <w:rFonts w:ascii="Times New Roman" w:eastAsia="宋体" w:hAnsi="Times New Roman" w:cs="Times New Roman"/>
                <w:sz w:val="24"/>
                <w:szCs w:val="24"/>
              </w:rPr>
              <w:t>创新药乾清</w:t>
            </w:r>
            <w:proofErr w:type="gramEnd"/>
            <w:r w:rsidRPr="000C0CF4">
              <w:rPr>
                <w:rFonts w:ascii="Times New Roman" w:eastAsia="宋体" w:hAnsi="Times New Roman" w:cs="Times New Roman"/>
                <w:sz w:val="24"/>
                <w:szCs w:val="24"/>
              </w:rPr>
              <w:t>颗粒）以及</w:t>
            </w:r>
            <w:r w:rsidRPr="000C0CF4">
              <w:rPr>
                <w:rFonts w:ascii="Times New Roman" w:eastAsia="宋体" w:hAnsi="Times New Roman" w:cs="Times New Roman"/>
                <w:sz w:val="24"/>
                <w:szCs w:val="24"/>
              </w:rPr>
              <w:t>1</w:t>
            </w:r>
            <w:r w:rsidRPr="000C0CF4">
              <w:rPr>
                <w:rFonts w:ascii="Times New Roman" w:eastAsia="宋体" w:hAnsi="Times New Roman" w:cs="Times New Roman"/>
                <w:sz w:val="24"/>
                <w:szCs w:val="24"/>
              </w:rPr>
              <w:t>类新药材（以天玑珍稀为项目平台展开的濒危动物药材替代品，</w:t>
            </w:r>
            <w:r w:rsidRPr="000C0CF4">
              <w:rPr>
                <w:rFonts w:ascii="Times New Roman" w:eastAsia="宋体" w:hAnsi="Times New Roman" w:cs="Times New Roman" w:hint="eastAsia"/>
                <w:sz w:val="24"/>
                <w:szCs w:val="24"/>
              </w:rPr>
              <w:t>即</w:t>
            </w:r>
            <w:r w:rsidRPr="000C0CF4">
              <w:rPr>
                <w:rFonts w:ascii="Times New Roman" w:eastAsia="宋体" w:hAnsi="Times New Roman" w:cs="Times New Roman"/>
                <w:sz w:val="24"/>
                <w:szCs w:val="24"/>
              </w:rPr>
              <w:t>ZY</w:t>
            </w:r>
            <w:r w:rsidRPr="000C0CF4">
              <w:rPr>
                <w:rFonts w:ascii="Times New Roman" w:eastAsia="宋体" w:hAnsi="Times New Roman" w:cs="Times New Roman"/>
                <w:sz w:val="24"/>
                <w:szCs w:val="24"/>
              </w:rPr>
              <w:t>系列产品）等；二是</w:t>
            </w:r>
            <w:proofErr w:type="gramStart"/>
            <w:r w:rsidRPr="000C0CF4">
              <w:rPr>
                <w:rFonts w:ascii="Times New Roman" w:eastAsia="宋体" w:hAnsi="Times New Roman" w:cs="Times New Roman"/>
                <w:sz w:val="24"/>
                <w:szCs w:val="24"/>
              </w:rPr>
              <w:t>化药小分子</w:t>
            </w:r>
            <w:proofErr w:type="gramEnd"/>
            <w:r w:rsidRPr="000C0CF4">
              <w:rPr>
                <w:rFonts w:ascii="Times New Roman" w:eastAsia="宋体" w:hAnsi="Times New Roman" w:cs="Times New Roman"/>
                <w:sz w:val="24"/>
                <w:szCs w:val="24"/>
              </w:rPr>
              <w:t>管线，以致根医药为项目平台展开的</w:t>
            </w:r>
            <w:r w:rsidRPr="000C0CF4">
              <w:rPr>
                <w:rFonts w:ascii="Times New Roman" w:eastAsia="宋体" w:hAnsi="Times New Roman" w:cs="Times New Roman"/>
                <w:sz w:val="24"/>
                <w:szCs w:val="24"/>
              </w:rPr>
              <w:t>ZG</w:t>
            </w:r>
            <w:r w:rsidRPr="000C0CF4">
              <w:rPr>
                <w:rFonts w:ascii="Times New Roman" w:eastAsia="宋体" w:hAnsi="Times New Roman" w:cs="Times New Roman"/>
                <w:sz w:val="24"/>
                <w:szCs w:val="24"/>
              </w:rPr>
              <w:t>系列产品；三是</w:t>
            </w:r>
            <w:r w:rsidRPr="000C0CF4">
              <w:rPr>
                <w:rFonts w:ascii="Times New Roman" w:eastAsia="宋体" w:hAnsi="Times New Roman" w:cs="Times New Roman" w:hint="eastAsia"/>
                <w:sz w:val="24"/>
                <w:szCs w:val="24"/>
              </w:rPr>
              <w:t>改良型新药管线，以临床价值发掘为方向，在透皮、气雾剂、纳米晶等方向进行布局。</w:t>
            </w:r>
          </w:p>
          <w:p w14:paraId="4C973D57" w14:textId="77777777" w:rsidR="000C0CF4" w:rsidRDefault="000C0CF4" w:rsidP="00907D38">
            <w:pPr>
              <w:widowControl/>
              <w:spacing w:line="360" w:lineRule="auto"/>
              <w:ind w:firstLineChars="200" w:firstLine="480"/>
              <w:rPr>
                <w:rFonts w:ascii="Times New Roman" w:eastAsia="宋体" w:hAnsi="Times New Roman" w:cs="Times New Roman"/>
                <w:sz w:val="24"/>
                <w:szCs w:val="24"/>
              </w:rPr>
            </w:pPr>
          </w:p>
          <w:p w14:paraId="1AE6BC0D" w14:textId="1F3E9606" w:rsidR="00522CFA" w:rsidRPr="00522CFA" w:rsidRDefault="008B4693" w:rsidP="00522CFA">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sidR="00522CFA">
              <w:rPr>
                <w:rFonts w:ascii="Times New Roman" w:eastAsia="宋体" w:hAnsi="Times New Roman" w:cs="Times New Roman" w:hint="eastAsia"/>
                <w:sz w:val="24"/>
                <w:szCs w:val="24"/>
              </w:rPr>
              <w:t>、</w:t>
            </w:r>
            <w:r w:rsidR="00522CFA" w:rsidRPr="00522CFA">
              <w:rPr>
                <w:rFonts w:ascii="Times New Roman" w:eastAsia="宋体" w:hAnsi="Times New Roman" w:cs="Times New Roman" w:hint="eastAsia"/>
                <w:sz w:val="24"/>
                <w:szCs w:val="24"/>
              </w:rPr>
              <w:t>请介绍一下公司</w:t>
            </w:r>
            <w:proofErr w:type="gramStart"/>
            <w:r w:rsidR="00522CFA" w:rsidRPr="00522CFA">
              <w:rPr>
                <w:rFonts w:ascii="Times New Roman" w:eastAsia="宋体" w:hAnsi="Times New Roman" w:cs="Times New Roman" w:hint="eastAsia"/>
                <w:sz w:val="24"/>
                <w:szCs w:val="24"/>
              </w:rPr>
              <w:t>对致根医药</w:t>
            </w:r>
            <w:proofErr w:type="gramEnd"/>
            <w:r w:rsidR="00522CFA" w:rsidRPr="00522CFA">
              <w:rPr>
                <w:rFonts w:ascii="Times New Roman" w:eastAsia="宋体" w:hAnsi="Times New Roman" w:cs="Times New Roman" w:hint="eastAsia"/>
                <w:sz w:val="24"/>
                <w:szCs w:val="24"/>
              </w:rPr>
              <w:t>的持股情况及未来的安排。</w:t>
            </w:r>
          </w:p>
          <w:p w14:paraId="1FC3CCD3" w14:textId="20C8F096" w:rsidR="00522CFA" w:rsidRDefault="00522CFA" w:rsidP="00522CFA">
            <w:pPr>
              <w:widowControl/>
              <w:spacing w:line="360" w:lineRule="auto"/>
              <w:ind w:firstLineChars="200" w:firstLine="480"/>
              <w:rPr>
                <w:rFonts w:ascii="Times New Roman" w:eastAsia="宋体" w:hAnsi="Times New Roman" w:cs="Times New Roman"/>
                <w:sz w:val="24"/>
                <w:szCs w:val="24"/>
              </w:rPr>
            </w:pPr>
            <w:r w:rsidRPr="00522CFA">
              <w:rPr>
                <w:rFonts w:ascii="Times New Roman" w:eastAsia="宋体" w:hAnsi="Times New Roman" w:cs="Times New Roman"/>
                <w:sz w:val="24"/>
                <w:szCs w:val="24"/>
              </w:rPr>
              <w:lastRenderedPageBreak/>
              <w:t>2025</w:t>
            </w:r>
            <w:r w:rsidRPr="00522CFA">
              <w:rPr>
                <w:rFonts w:ascii="Times New Roman" w:eastAsia="宋体" w:hAnsi="Times New Roman" w:cs="Times New Roman"/>
                <w:sz w:val="24"/>
                <w:szCs w:val="24"/>
              </w:rPr>
              <w:t>年</w:t>
            </w:r>
            <w:r w:rsidRPr="00522CFA">
              <w:rPr>
                <w:rFonts w:ascii="Times New Roman" w:eastAsia="宋体" w:hAnsi="Times New Roman" w:cs="Times New Roman"/>
                <w:sz w:val="24"/>
                <w:szCs w:val="24"/>
              </w:rPr>
              <w:t>4</w:t>
            </w:r>
            <w:r w:rsidRPr="00522CFA">
              <w:rPr>
                <w:rFonts w:ascii="Times New Roman" w:eastAsia="宋体" w:hAnsi="Times New Roman" w:cs="Times New Roman"/>
                <w:sz w:val="24"/>
                <w:szCs w:val="24"/>
              </w:rPr>
              <w:t>月</w:t>
            </w:r>
            <w:r w:rsidRPr="00522CFA">
              <w:rPr>
                <w:rFonts w:ascii="Times New Roman" w:eastAsia="宋体" w:hAnsi="Times New Roman" w:cs="Times New Roman"/>
                <w:sz w:val="24"/>
                <w:szCs w:val="24"/>
              </w:rPr>
              <w:t>22</w:t>
            </w:r>
            <w:r w:rsidRPr="00522CFA">
              <w:rPr>
                <w:rFonts w:ascii="Times New Roman" w:eastAsia="宋体" w:hAnsi="Times New Roman" w:cs="Times New Roman"/>
                <w:sz w:val="24"/>
                <w:szCs w:val="24"/>
              </w:rPr>
              <w:t>日，公司在上海证券交易所网站披露《湖南华纳大药厂股份有限公司关于控股子公司增资扩股引入战略投资者暨关联交易的公告》（公告编号：</w:t>
            </w:r>
            <w:r w:rsidRPr="00522CFA">
              <w:rPr>
                <w:rFonts w:ascii="Times New Roman" w:eastAsia="宋体" w:hAnsi="Times New Roman" w:cs="Times New Roman"/>
                <w:sz w:val="24"/>
                <w:szCs w:val="24"/>
              </w:rPr>
              <w:t>2025-032</w:t>
            </w:r>
            <w:r w:rsidRPr="00522CFA">
              <w:rPr>
                <w:rFonts w:ascii="Times New Roman" w:eastAsia="宋体" w:hAnsi="Times New Roman" w:cs="Times New Roman"/>
                <w:sz w:val="24"/>
                <w:szCs w:val="24"/>
              </w:rPr>
              <w:t>），上海致根医药科技有限公司拟引入战略投资者进行增资扩股，增资金额合计不超过</w:t>
            </w:r>
            <w:r w:rsidRPr="00522CFA">
              <w:rPr>
                <w:rFonts w:ascii="Times New Roman" w:eastAsia="宋体" w:hAnsi="Times New Roman" w:cs="Times New Roman"/>
                <w:sz w:val="24"/>
                <w:szCs w:val="24"/>
              </w:rPr>
              <w:t>7000</w:t>
            </w:r>
            <w:r w:rsidRPr="00522CFA">
              <w:rPr>
                <w:rFonts w:ascii="Times New Roman" w:eastAsia="宋体" w:hAnsi="Times New Roman" w:cs="Times New Roman"/>
                <w:sz w:val="24"/>
                <w:szCs w:val="24"/>
              </w:rPr>
              <w:t>万元。</w:t>
            </w:r>
            <w:proofErr w:type="gramStart"/>
            <w:r w:rsidRPr="00522CFA">
              <w:rPr>
                <w:rFonts w:ascii="Times New Roman" w:eastAsia="宋体" w:hAnsi="Times New Roman" w:cs="Times New Roman"/>
                <w:sz w:val="24"/>
                <w:szCs w:val="24"/>
              </w:rPr>
              <w:t>致根医药</w:t>
            </w:r>
            <w:proofErr w:type="gramEnd"/>
            <w:r w:rsidRPr="00522CFA">
              <w:rPr>
                <w:rFonts w:ascii="Times New Roman" w:eastAsia="宋体" w:hAnsi="Times New Roman" w:cs="Times New Roman"/>
                <w:sz w:val="24"/>
                <w:szCs w:val="24"/>
              </w:rPr>
              <w:t>已办理完毕本次增资的工商变更登记手续。具体内容见公司于上海证券交易所网站披露的相关公告及后续进展公告。</w:t>
            </w:r>
          </w:p>
          <w:p w14:paraId="2DBF2AED" w14:textId="77777777" w:rsidR="005745D5" w:rsidRDefault="005745D5" w:rsidP="00907D38">
            <w:pPr>
              <w:widowControl/>
              <w:spacing w:line="360" w:lineRule="auto"/>
              <w:ind w:firstLineChars="200" w:firstLine="480"/>
              <w:rPr>
                <w:rFonts w:ascii="Times New Roman" w:eastAsia="宋体" w:hAnsi="Times New Roman" w:cs="Times New Roman"/>
                <w:sz w:val="24"/>
                <w:szCs w:val="24"/>
              </w:rPr>
            </w:pPr>
          </w:p>
          <w:p w14:paraId="4A3D25F5" w14:textId="1E51AFCE" w:rsidR="00F924F9" w:rsidRPr="00F924F9" w:rsidRDefault="008B4693" w:rsidP="00F924F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sidR="00F924F9" w:rsidRPr="00F924F9">
              <w:rPr>
                <w:rFonts w:ascii="Times New Roman" w:eastAsia="宋体" w:hAnsi="Times New Roman" w:cs="Times New Roman"/>
                <w:sz w:val="24"/>
                <w:szCs w:val="24"/>
              </w:rPr>
              <w:t>、请公司介绍一下</w:t>
            </w:r>
            <w:r w:rsidR="00F924F9" w:rsidRPr="00F924F9">
              <w:rPr>
                <w:rFonts w:ascii="Times New Roman" w:eastAsia="宋体" w:hAnsi="Times New Roman" w:cs="Times New Roman"/>
                <w:sz w:val="24"/>
                <w:szCs w:val="24"/>
              </w:rPr>
              <w:t>ZG-001</w:t>
            </w:r>
            <w:r w:rsidR="00F924F9" w:rsidRPr="00F924F9">
              <w:rPr>
                <w:rFonts w:ascii="Times New Roman" w:eastAsia="宋体" w:hAnsi="Times New Roman" w:cs="Times New Roman"/>
                <w:sz w:val="24"/>
                <w:szCs w:val="24"/>
              </w:rPr>
              <w:t>的情况。</w:t>
            </w:r>
          </w:p>
          <w:p w14:paraId="26E606DD" w14:textId="77777777" w:rsidR="00F924F9" w:rsidRPr="00F924F9" w:rsidRDefault="00F924F9" w:rsidP="00F924F9">
            <w:pPr>
              <w:widowControl/>
              <w:spacing w:line="360" w:lineRule="auto"/>
              <w:ind w:firstLineChars="200" w:firstLine="480"/>
              <w:rPr>
                <w:rFonts w:ascii="Times New Roman" w:eastAsia="宋体" w:hAnsi="Times New Roman" w:cs="Times New Roman"/>
                <w:sz w:val="24"/>
                <w:szCs w:val="24"/>
              </w:rPr>
            </w:pPr>
            <w:r w:rsidRPr="00F924F9">
              <w:rPr>
                <w:rFonts w:ascii="Times New Roman" w:eastAsia="宋体" w:hAnsi="Times New Roman" w:cs="Times New Roman"/>
                <w:sz w:val="24"/>
                <w:szCs w:val="24"/>
              </w:rPr>
              <w:t>ZG-001</w:t>
            </w:r>
            <w:r w:rsidRPr="00F924F9">
              <w:rPr>
                <w:rFonts w:ascii="Times New Roman" w:eastAsia="宋体" w:hAnsi="Times New Roman" w:cs="Times New Roman"/>
                <w:sz w:val="24"/>
                <w:szCs w:val="24"/>
              </w:rPr>
              <w:t>胶囊是上海致根医药科技有限公司自主开发的具有全新结构的新型抗抑郁药，属于</w:t>
            </w:r>
            <w:r w:rsidRPr="00F924F9">
              <w:rPr>
                <w:rFonts w:ascii="Times New Roman" w:eastAsia="宋体" w:hAnsi="Times New Roman" w:cs="Times New Roman"/>
                <w:sz w:val="24"/>
                <w:szCs w:val="24"/>
              </w:rPr>
              <w:t>1</w:t>
            </w:r>
            <w:r w:rsidRPr="00F924F9">
              <w:rPr>
                <w:rFonts w:ascii="Times New Roman" w:eastAsia="宋体" w:hAnsi="Times New Roman" w:cs="Times New Roman"/>
                <w:sz w:val="24"/>
                <w:szCs w:val="24"/>
              </w:rPr>
              <w:t>类新药，拟用于治疗成人伴有自杀意念或行为的重性抑郁障碍（</w:t>
            </w:r>
            <w:r w:rsidRPr="00F924F9">
              <w:rPr>
                <w:rFonts w:ascii="Times New Roman" w:eastAsia="宋体" w:hAnsi="Times New Roman" w:cs="Times New Roman"/>
                <w:sz w:val="24"/>
                <w:szCs w:val="24"/>
              </w:rPr>
              <w:t>MDSI</w:t>
            </w:r>
            <w:r w:rsidRPr="00F924F9">
              <w:rPr>
                <w:rFonts w:ascii="Times New Roman" w:eastAsia="宋体" w:hAnsi="Times New Roman" w:cs="Times New Roman"/>
                <w:sz w:val="24"/>
                <w:szCs w:val="24"/>
              </w:rPr>
              <w:t>）。</w:t>
            </w:r>
          </w:p>
          <w:p w14:paraId="61A22479" w14:textId="77777777" w:rsidR="00F924F9" w:rsidRPr="00F924F9" w:rsidRDefault="00F924F9" w:rsidP="00F924F9">
            <w:pPr>
              <w:widowControl/>
              <w:spacing w:line="360" w:lineRule="auto"/>
              <w:ind w:firstLineChars="200" w:firstLine="480"/>
              <w:rPr>
                <w:rFonts w:ascii="Times New Roman" w:eastAsia="宋体" w:hAnsi="Times New Roman" w:cs="Times New Roman"/>
                <w:sz w:val="24"/>
                <w:szCs w:val="24"/>
              </w:rPr>
            </w:pPr>
            <w:r w:rsidRPr="00F924F9">
              <w:rPr>
                <w:rFonts w:ascii="Times New Roman" w:eastAsia="宋体" w:hAnsi="Times New Roman" w:cs="Times New Roman" w:hint="eastAsia"/>
                <w:sz w:val="24"/>
                <w:szCs w:val="24"/>
              </w:rPr>
              <w:t>临床前研究表明，</w:t>
            </w:r>
            <w:r w:rsidRPr="00F924F9">
              <w:rPr>
                <w:rFonts w:ascii="Times New Roman" w:eastAsia="宋体" w:hAnsi="Times New Roman" w:cs="Times New Roman"/>
                <w:sz w:val="24"/>
                <w:szCs w:val="24"/>
              </w:rPr>
              <w:t>ZG-001</w:t>
            </w:r>
            <w:r w:rsidRPr="00F924F9">
              <w:rPr>
                <w:rFonts w:ascii="Times New Roman" w:eastAsia="宋体" w:hAnsi="Times New Roman" w:cs="Times New Roman"/>
                <w:sz w:val="24"/>
                <w:szCs w:val="24"/>
              </w:rPr>
              <w:t>抗抑郁作用机制明确，试验数据表明</w:t>
            </w:r>
            <w:r w:rsidRPr="00F924F9">
              <w:rPr>
                <w:rFonts w:ascii="Times New Roman" w:eastAsia="宋体" w:hAnsi="Times New Roman" w:cs="Times New Roman"/>
                <w:sz w:val="24"/>
                <w:szCs w:val="24"/>
              </w:rPr>
              <w:t>ZG-001</w:t>
            </w:r>
            <w:r w:rsidRPr="00F924F9">
              <w:rPr>
                <w:rFonts w:ascii="Times New Roman" w:eastAsia="宋体" w:hAnsi="Times New Roman" w:cs="Times New Roman"/>
                <w:sz w:val="24"/>
                <w:szCs w:val="24"/>
              </w:rPr>
              <w:t>单次口服给药后可快速提高脑内</w:t>
            </w:r>
            <w:proofErr w:type="spellStart"/>
            <w:r w:rsidRPr="00F924F9">
              <w:rPr>
                <w:rFonts w:ascii="Times New Roman" w:eastAsia="宋体" w:hAnsi="Times New Roman" w:cs="Times New Roman"/>
                <w:sz w:val="24"/>
                <w:szCs w:val="24"/>
              </w:rPr>
              <w:t>pTrkB</w:t>
            </w:r>
            <w:proofErr w:type="spellEnd"/>
            <w:r w:rsidRPr="00F924F9">
              <w:rPr>
                <w:rFonts w:ascii="Times New Roman" w:eastAsia="宋体" w:hAnsi="Times New Roman" w:cs="Times New Roman"/>
                <w:sz w:val="24"/>
                <w:szCs w:val="24"/>
              </w:rPr>
              <w:t>的表达，激活</w:t>
            </w:r>
            <w:r w:rsidRPr="00F924F9">
              <w:rPr>
                <w:rFonts w:ascii="Times New Roman" w:eastAsia="宋体" w:hAnsi="Times New Roman" w:cs="Times New Roman"/>
                <w:sz w:val="24"/>
                <w:szCs w:val="24"/>
              </w:rPr>
              <w:t>BDNF-</w:t>
            </w:r>
            <w:proofErr w:type="spellStart"/>
            <w:r w:rsidRPr="00F924F9">
              <w:rPr>
                <w:rFonts w:ascii="Times New Roman" w:eastAsia="宋体" w:hAnsi="Times New Roman" w:cs="Times New Roman"/>
                <w:sz w:val="24"/>
                <w:szCs w:val="24"/>
              </w:rPr>
              <w:t>TrkB</w:t>
            </w:r>
            <w:proofErr w:type="spellEnd"/>
            <w:r w:rsidRPr="00F924F9">
              <w:rPr>
                <w:rFonts w:ascii="Times New Roman" w:eastAsia="宋体" w:hAnsi="Times New Roman" w:cs="Times New Roman"/>
                <w:sz w:val="24"/>
                <w:szCs w:val="24"/>
              </w:rPr>
              <w:t>信号通路，从而发挥快速、持久的抗抑郁作用。此外，在多个经典动物抗抑郁药</w:t>
            </w:r>
            <w:proofErr w:type="gramStart"/>
            <w:r w:rsidRPr="00F924F9">
              <w:rPr>
                <w:rFonts w:ascii="Times New Roman" w:eastAsia="宋体" w:hAnsi="Times New Roman" w:cs="Times New Roman"/>
                <w:sz w:val="24"/>
                <w:szCs w:val="24"/>
              </w:rPr>
              <w:t>效</w:t>
            </w:r>
            <w:proofErr w:type="gramEnd"/>
            <w:r w:rsidRPr="00F924F9">
              <w:rPr>
                <w:rFonts w:ascii="Times New Roman" w:eastAsia="宋体" w:hAnsi="Times New Roman" w:cs="Times New Roman"/>
                <w:sz w:val="24"/>
                <w:szCs w:val="24"/>
              </w:rPr>
              <w:t>模型中，</w:t>
            </w:r>
            <w:r w:rsidRPr="00F924F9">
              <w:rPr>
                <w:rFonts w:ascii="Times New Roman" w:eastAsia="宋体" w:hAnsi="Times New Roman" w:cs="Times New Roman"/>
                <w:sz w:val="24"/>
                <w:szCs w:val="24"/>
              </w:rPr>
              <w:t>ZG-001</w:t>
            </w:r>
            <w:r w:rsidRPr="00F924F9">
              <w:rPr>
                <w:rFonts w:ascii="Times New Roman" w:eastAsia="宋体" w:hAnsi="Times New Roman" w:cs="Times New Roman"/>
                <w:sz w:val="24"/>
                <w:szCs w:val="24"/>
              </w:rPr>
              <w:t>均展现出良好的抗抑郁活性，具有起</w:t>
            </w:r>
            <w:proofErr w:type="gramStart"/>
            <w:r w:rsidRPr="00F924F9">
              <w:rPr>
                <w:rFonts w:ascii="Times New Roman" w:eastAsia="宋体" w:hAnsi="Times New Roman" w:cs="Times New Roman"/>
                <w:sz w:val="24"/>
                <w:szCs w:val="24"/>
              </w:rPr>
              <w:t>效迅速</w:t>
            </w:r>
            <w:proofErr w:type="gramEnd"/>
            <w:r w:rsidRPr="00F924F9">
              <w:rPr>
                <w:rFonts w:ascii="Times New Roman" w:eastAsia="宋体" w:hAnsi="Times New Roman" w:cs="Times New Roman"/>
                <w:sz w:val="24"/>
                <w:szCs w:val="24"/>
              </w:rPr>
              <w:t>和药效持久的特点。在表现良好抗抑郁效果的同时，</w:t>
            </w:r>
            <w:r w:rsidRPr="00F924F9">
              <w:rPr>
                <w:rFonts w:ascii="Times New Roman" w:eastAsia="宋体" w:hAnsi="Times New Roman" w:cs="Times New Roman"/>
                <w:sz w:val="24"/>
                <w:szCs w:val="24"/>
              </w:rPr>
              <w:t>ZG-001</w:t>
            </w:r>
            <w:r w:rsidRPr="00F924F9">
              <w:rPr>
                <w:rFonts w:ascii="Times New Roman" w:eastAsia="宋体" w:hAnsi="Times New Roman" w:cs="Times New Roman"/>
                <w:sz w:val="24"/>
                <w:szCs w:val="24"/>
              </w:rPr>
              <w:t>还表现出优异的代谢性质及安全性。</w:t>
            </w:r>
          </w:p>
          <w:p w14:paraId="245E2E25" w14:textId="77777777" w:rsidR="00F924F9" w:rsidRPr="003C6A76" w:rsidRDefault="00F924F9" w:rsidP="00F924F9">
            <w:pPr>
              <w:widowControl/>
              <w:spacing w:line="360" w:lineRule="auto"/>
              <w:ind w:firstLineChars="200" w:firstLine="480"/>
              <w:rPr>
                <w:rFonts w:ascii="Times New Roman" w:eastAsia="宋体" w:hAnsi="Times New Roman" w:cs="Times New Roman"/>
                <w:sz w:val="24"/>
                <w:szCs w:val="24"/>
              </w:rPr>
            </w:pPr>
            <w:r w:rsidRPr="00F924F9">
              <w:rPr>
                <w:rFonts w:ascii="Times New Roman" w:eastAsia="宋体" w:hAnsi="Times New Roman" w:cs="Times New Roman"/>
                <w:sz w:val="24"/>
                <w:szCs w:val="24"/>
              </w:rPr>
              <w:t>ZG-001</w:t>
            </w:r>
            <w:r w:rsidRPr="00F924F9">
              <w:rPr>
                <w:rFonts w:ascii="Times New Roman" w:eastAsia="宋体" w:hAnsi="Times New Roman" w:cs="Times New Roman"/>
                <w:sz w:val="24"/>
                <w:szCs w:val="24"/>
              </w:rPr>
              <w:t>已经顺利完成</w:t>
            </w:r>
            <w:r w:rsidRPr="00F924F9">
              <w:rPr>
                <w:rFonts w:ascii="Times New Roman" w:eastAsia="宋体" w:hAnsi="Times New Roman" w:cs="Times New Roman"/>
                <w:sz w:val="24"/>
                <w:szCs w:val="24"/>
              </w:rPr>
              <w:t>Ⅰ</w:t>
            </w:r>
            <w:r w:rsidRPr="00F924F9">
              <w:rPr>
                <w:rFonts w:ascii="Times New Roman" w:eastAsia="宋体" w:hAnsi="Times New Roman" w:cs="Times New Roman"/>
                <w:sz w:val="24"/>
                <w:szCs w:val="24"/>
              </w:rPr>
              <w:t>期临床试验，试验主要目的为评估</w:t>
            </w:r>
            <w:r w:rsidRPr="00F924F9">
              <w:rPr>
                <w:rFonts w:ascii="Times New Roman" w:eastAsia="宋体" w:hAnsi="Times New Roman" w:cs="Times New Roman"/>
                <w:sz w:val="24"/>
                <w:szCs w:val="24"/>
              </w:rPr>
              <w:t>ZG-001</w:t>
            </w:r>
            <w:r w:rsidRPr="00F924F9">
              <w:rPr>
                <w:rFonts w:ascii="Times New Roman" w:eastAsia="宋体" w:hAnsi="Times New Roman" w:cs="Times New Roman"/>
                <w:sz w:val="24"/>
                <w:szCs w:val="24"/>
              </w:rPr>
              <w:t>在健康受试者中的安全性，以及药代动力学性能等。此次临床研究结果表明，</w:t>
            </w:r>
            <w:r w:rsidRPr="00F924F9">
              <w:rPr>
                <w:rFonts w:ascii="Times New Roman" w:eastAsia="宋体" w:hAnsi="Times New Roman" w:cs="Times New Roman"/>
                <w:sz w:val="24"/>
                <w:szCs w:val="24"/>
              </w:rPr>
              <w:t>ZG-001</w:t>
            </w:r>
            <w:r w:rsidRPr="00F924F9">
              <w:rPr>
                <w:rFonts w:ascii="Times New Roman" w:eastAsia="宋体" w:hAnsi="Times New Roman" w:cs="Times New Roman"/>
                <w:sz w:val="24"/>
                <w:szCs w:val="24"/>
              </w:rPr>
              <w:t>安全性优异，未见超过</w:t>
            </w:r>
            <w:r w:rsidRPr="00F924F9">
              <w:rPr>
                <w:rFonts w:ascii="Times New Roman" w:eastAsia="宋体" w:hAnsi="Times New Roman" w:cs="Times New Roman"/>
                <w:sz w:val="24"/>
                <w:szCs w:val="24"/>
              </w:rPr>
              <w:t>1</w:t>
            </w:r>
            <w:r w:rsidRPr="00F924F9">
              <w:rPr>
                <w:rFonts w:ascii="Times New Roman" w:eastAsia="宋体" w:hAnsi="Times New Roman" w:cs="Times New Roman"/>
                <w:sz w:val="24"/>
                <w:szCs w:val="24"/>
              </w:rPr>
              <w:t>级不良反应，针对氯胺酮相关副作用而设计的安全性量表（</w:t>
            </w:r>
            <w:r w:rsidRPr="00F924F9">
              <w:rPr>
                <w:rFonts w:ascii="Times New Roman" w:eastAsia="宋体" w:hAnsi="Times New Roman" w:cs="Times New Roman"/>
                <w:sz w:val="24"/>
                <w:szCs w:val="24"/>
              </w:rPr>
              <w:t>CADSS</w:t>
            </w:r>
            <w:r w:rsidRPr="00F924F9">
              <w:rPr>
                <w:rFonts w:ascii="Times New Roman" w:eastAsia="宋体" w:hAnsi="Times New Roman" w:cs="Times New Roman"/>
                <w:sz w:val="24"/>
                <w:szCs w:val="24"/>
              </w:rPr>
              <w:t>、</w:t>
            </w:r>
            <w:r w:rsidRPr="00F924F9">
              <w:rPr>
                <w:rFonts w:ascii="Times New Roman" w:eastAsia="宋体" w:hAnsi="Times New Roman" w:cs="Times New Roman"/>
                <w:sz w:val="24"/>
                <w:szCs w:val="24"/>
              </w:rPr>
              <w:t>MOAA/S</w:t>
            </w:r>
            <w:r w:rsidRPr="00F924F9">
              <w:rPr>
                <w:rFonts w:ascii="Times New Roman" w:eastAsia="宋体" w:hAnsi="Times New Roman" w:cs="Times New Roman"/>
                <w:sz w:val="24"/>
                <w:szCs w:val="24"/>
              </w:rPr>
              <w:t>、</w:t>
            </w:r>
            <w:r w:rsidRPr="00F924F9">
              <w:rPr>
                <w:rFonts w:ascii="Times New Roman" w:eastAsia="宋体" w:hAnsi="Times New Roman" w:cs="Times New Roman"/>
                <w:sz w:val="24"/>
                <w:szCs w:val="24"/>
              </w:rPr>
              <w:t>PWC-20</w:t>
            </w:r>
            <w:r w:rsidRPr="00F924F9">
              <w:rPr>
                <w:rFonts w:ascii="Times New Roman" w:eastAsia="宋体" w:hAnsi="Times New Roman" w:cs="Times New Roman"/>
                <w:sz w:val="24"/>
                <w:szCs w:val="24"/>
              </w:rPr>
              <w:t>），未见氯胺酮相关的分离、镇静症状，停药未见戒断</w:t>
            </w:r>
            <w:r w:rsidRPr="003C6A76">
              <w:rPr>
                <w:rFonts w:ascii="Times New Roman" w:eastAsia="宋体" w:hAnsi="Times New Roman" w:cs="Times New Roman"/>
                <w:sz w:val="24"/>
                <w:szCs w:val="24"/>
              </w:rPr>
              <w:t>症状。</w:t>
            </w:r>
            <w:r w:rsidRPr="003C6A76">
              <w:rPr>
                <w:rFonts w:ascii="Times New Roman" w:eastAsia="宋体" w:hAnsi="Times New Roman" w:cs="Times New Roman"/>
                <w:sz w:val="24"/>
                <w:szCs w:val="24"/>
              </w:rPr>
              <w:t>ZG-001</w:t>
            </w:r>
            <w:r w:rsidRPr="003C6A76">
              <w:rPr>
                <w:rFonts w:ascii="Times New Roman" w:eastAsia="宋体" w:hAnsi="Times New Roman" w:cs="Times New Roman"/>
                <w:sz w:val="24"/>
                <w:szCs w:val="24"/>
              </w:rPr>
              <w:t>的药代性能优异，吸收迅速，暴露量随给药剂量的增加而线性增加；无明显性别差异，无蓄积。</w:t>
            </w:r>
          </w:p>
          <w:p w14:paraId="07DF2316" w14:textId="41838714" w:rsidR="005745D5" w:rsidRDefault="00F924F9" w:rsidP="00F924F9">
            <w:pPr>
              <w:widowControl/>
              <w:spacing w:line="360" w:lineRule="auto"/>
              <w:ind w:firstLineChars="200" w:firstLine="480"/>
              <w:rPr>
                <w:rFonts w:ascii="Times New Roman" w:eastAsia="宋体" w:hAnsi="Times New Roman" w:cs="Times New Roman"/>
                <w:sz w:val="24"/>
                <w:szCs w:val="24"/>
              </w:rPr>
            </w:pPr>
            <w:r w:rsidRPr="003C6A76">
              <w:rPr>
                <w:rFonts w:ascii="Times New Roman" w:eastAsia="宋体" w:hAnsi="Times New Roman" w:cs="Times New Roman"/>
                <w:sz w:val="24"/>
                <w:szCs w:val="24"/>
              </w:rPr>
              <w:t>ZG-001</w:t>
            </w:r>
            <w:r w:rsidRPr="003C6A76">
              <w:rPr>
                <w:rFonts w:ascii="Times New Roman" w:eastAsia="宋体" w:hAnsi="Times New Roman" w:cs="Times New Roman"/>
                <w:sz w:val="24"/>
                <w:szCs w:val="24"/>
              </w:rPr>
              <w:t>正在开展</w:t>
            </w:r>
            <w:proofErr w:type="spellStart"/>
            <w:r w:rsidRPr="003C6A76">
              <w:rPr>
                <w:rFonts w:ascii="Times New Roman" w:eastAsia="宋体" w:hAnsi="Times New Roman" w:cs="Times New Roman"/>
                <w:sz w:val="24"/>
                <w:szCs w:val="24"/>
              </w:rPr>
              <w:t>Ⅱa</w:t>
            </w:r>
            <w:proofErr w:type="spellEnd"/>
            <w:r w:rsidRPr="003C6A76">
              <w:rPr>
                <w:rFonts w:ascii="Times New Roman" w:eastAsia="宋体" w:hAnsi="Times New Roman" w:cs="Times New Roman"/>
                <w:sz w:val="24"/>
                <w:szCs w:val="24"/>
              </w:rPr>
              <w:t>期临床试验，</w:t>
            </w:r>
            <w:r w:rsidR="00FE6C51" w:rsidRPr="003C6A76">
              <w:rPr>
                <w:rFonts w:ascii="Times New Roman" w:eastAsia="宋体" w:hAnsi="Times New Roman" w:cs="Times New Roman" w:hint="eastAsia"/>
                <w:sz w:val="24"/>
                <w:szCs w:val="24"/>
              </w:rPr>
              <w:t>公司</w:t>
            </w:r>
            <w:r w:rsidR="002D03A1" w:rsidRPr="003C6A76">
              <w:rPr>
                <w:rFonts w:ascii="Times New Roman" w:eastAsia="宋体" w:hAnsi="Times New Roman" w:cs="Times New Roman" w:hint="eastAsia"/>
                <w:sz w:val="24"/>
                <w:szCs w:val="24"/>
              </w:rPr>
              <w:t>与临床中心</w:t>
            </w:r>
            <w:r w:rsidR="00FE6C51" w:rsidRPr="003C6A76">
              <w:rPr>
                <w:rFonts w:ascii="Times New Roman" w:eastAsia="宋体" w:hAnsi="Times New Roman" w:cs="Times New Roman" w:hint="eastAsia"/>
                <w:sz w:val="24"/>
                <w:szCs w:val="24"/>
              </w:rPr>
              <w:t>正在</w:t>
            </w:r>
            <w:r w:rsidR="002D03A1" w:rsidRPr="003C6A76">
              <w:rPr>
                <w:rFonts w:ascii="Times New Roman" w:eastAsia="宋体" w:hAnsi="Times New Roman" w:cs="Times New Roman" w:hint="eastAsia"/>
                <w:sz w:val="24"/>
                <w:szCs w:val="24"/>
              </w:rPr>
              <w:t>积极推进</w:t>
            </w:r>
            <w:r w:rsidR="00FE6C51" w:rsidRPr="003C6A76">
              <w:rPr>
                <w:rFonts w:ascii="Times New Roman" w:eastAsia="宋体" w:hAnsi="Times New Roman" w:cs="Times New Roman" w:hint="eastAsia"/>
                <w:sz w:val="24"/>
                <w:szCs w:val="24"/>
              </w:rPr>
              <w:t>各项</w:t>
            </w:r>
            <w:r w:rsidR="002D03A1" w:rsidRPr="003C6A76">
              <w:rPr>
                <w:rFonts w:ascii="Times New Roman" w:eastAsia="宋体" w:hAnsi="Times New Roman" w:cs="Times New Roman" w:hint="eastAsia"/>
                <w:sz w:val="24"/>
                <w:szCs w:val="24"/>
              </w:rPr>
              <w:t>工作</w:t>
            </w:r>
            <w:r w:rsidRPr="003C6A76">
              <w:rPr>
                <w:rFonts w:ascii="Times New Roman" w:eastAsia="宋体" w:hAnsi="Times New Roman" w:cs="Times New Roman"/>
                <w:sz w:val="24"/>
                <w:szCs w:val="24"/>
              </w:rPr>
              <w:t>。实</w:t>
            </w:r>
            <w:r w:rsidRPr="00F924F9">
              <w:rPr>
                <w:rFonts w:ascii="Times New Roman" w:eastAsia="宋体" w:hAnsi="Times New Roman" w:cs="Times New Roman"/>
                <w:sz w:val="24"/>
                <w:szCs w:val="24"/>
              </w:rPr>
              <w:t>际的研发进展情况可能受到多种因素影响，存在一定不确定性，请关注公司公告。</w:t>
            </w:r>
          </w:p>
          <w:p w14:paraId="570014B5" w14:textId="77777777" w:rsidR="005745D5" w:rsidRDefault="005745D5" w:rsidP="00907D38">
            <w:pPr>
              <w:widowControl/>
              <w:spacing w:line="360" w:lineRule="auto"/>
              <w:ind w:firstLineChars="200" w:firstLine="480"/>
              <w:rPr>
                <w:rFonts w:ascii="Times New Roman" w:eastAsia="宋体" w:hAnsi="Times New Roman" w:cs="Times New Roman"/>
                <w:sz w:val="24"/>
                <w:szCs w:val="24"/>
              </w:rPr>
            </w:pPr>
          </w:p>
          <w:p w14:paraId="1AEAFC75" w14:textId="1FFC7394" w:rsidR="00FE6C51" w:rsidRPr="00FE6C51" w:rsidRDefault="008B4693" w:rsidP="00FE6C51">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6</w:t>
            </w:r>
            <w:r w:rsidR="00FE6C51" w:rsidRPr="00FE6C51">
              <w:rPr>
                <w:rFonts w:ascii="Times New Roman" w:eastAsia="宋体" w:hAnsi="Times New Roman" w:cs="Times New Roman"/>
                <w:sz w:val="24"/>
                <w:szCs w:val="24"/>
              </w:rPr>
              <w:t>、请介绍一下</w:t>
            </w:r>
            <w:r w:rsidR="00FE6C51" w:rsidRPr="00FE6C51">
              <w:rPr>
                <w:rFonts w:ascii="Times New Roman" w:eastAsia="宋体" w:hAnsi="Times New Roman" w:cs="Times New Roman"/>
                <w:sz w:val="24"/>
                <w:szCs w:val="24"/>
              </w:rPr>
              <w:t>ZG-002</w:t>
            </w:r>
            <w:r w:rsidR="00FE6C51" w:rsidRPr="00FE6C51">
              <w:rPr>
                <w:rFonts w:ascii="Times New Roman" w:eastAsia="宋体" w:hAnsi="Times New Roman" w:cs="Times New Roman"/>
                <w:sz w:val="24"/>
                <w:szCs w:val="24"/>
              </w:rPr>
              <w:t>的情况。</w:t>
            </w:r>
          </w:p>
          <w:p w14:paraId="43E3E427" w14:textId="77777777" w:rsidR="00FE6C51" w:rsidRPr="00FE6C51" w:rsidRDefault="00FE6C51" w:rsidP="00FE6C51">
            <w:pPr>
              <w:widowControl/>
              <w:spacing w:line="360" w:lineRule="auto"/>
              <w:ind w:firstLineChars="200" w:firstLine="480"/>
              <w:rPr>
                <w:rFonts w:ascii="Times New Roman" w:eastAsia="宋体" w:hAnsi="Times New Roman" w:cs="Times New Roman"/>
                <w:sz w:val="24"/>
                <w:szCs w:val="24"/>
              </w:rPr>
            </w:pPr>
            <w:r w:rsidRPr="00FE6C51">
              <w:rPr>
                <w:rFonts w:ascii="Times New Roman" w:eastAsia="宋体" w:hAnsi="Times New Roman" w:cs="Times New Roman"/>
                <w:sz w:val="24"/>
                <w:szCs w:val="24"/>
              </w:rPr>
              <w:t>ZG-002</w:t>
            </w:r>
            <w:r w:rsidRPr="00FE6C51">
              <w:rPr>
                <w:rFonts w:ascii="Times New Roman" w:eastAsia="宋体" w:hAnsi="Times New Roman" w:cs="Times New Roman"/>
                <w:sz w:val="24"/>
                <w:szCs w:val="24"/>
              </w:rPr>
              <w:t>是上海致根医药科技有限公司自主开发的具有全新结构的新型抗自身免疫性疾病的药物，属于</w:t>
            </w:r>
            <w:r w:rsidRPr="00FE6C51">
              <w:rPr>
                <w:rFonts w:ascii="Times New Roman" w:eastAsia="宋体" w:hAnsi="Times New Roman" w:cs="Times New Roman"/>
                <w:sz w:val="24"/>
                <w:szCs w:val="24"/>
              </w:rPr>
              <w:t>1</w:t>
            </w:r>
            <w:r w:rsidRPr="00FE6C51">
              <w:rPr>
                <w:rFonts w:ascii="Times New Roman" w:eastAsia="宋体" w:hAnsi="Times New Roman" w:cs="Times New Roman"/>
                <w:sz w:val="24"/>
                <w:szCs w:val="24"/>
              </w:rPr>
              <w:t>类新药，拟用于治疗中重度斑块状银屑病。</w:t>
            </w:r>
          </w:p>
          <w:p w14:paraId="18B4893B" w14:textId="77777777" w:rsidR="00FE6C51" w:rsidRPr="00FE6C51" w:rsidRDefault="00FE6C51" w:rsidP="00FE6C51">
            <w:pPr>
              <w:widowControl/>
              <w:spacing w:line="360" w:lineRule="auto"/>
              <w:ind w:firstLineChars="200" w:firstLine="480"/>
              <w:rPr>
                <w:rFonts w:ascii="Times New Roman" w:eastAsia="宋体" w:hAnsi="Times New Roman" w:cs="Times New Roman"/>
                <w:sz w:val="24"/>
                <w:szCs w:val="24"/>
              </w:rPr>
            </w:pPr>
            <w:r w:rsidRPr="00FE6C51">
              <w:rPr>
                <w:rFonts w:ascii="Times New Roman" w:eastAsia="宋体" w:hAnsi="Times New Roman" w:cs="Times New Roman" w:hint="eastAsia"/>
                <w:sz w:val="24"/>
                <w:szCs w:val="24"/>
              </w:rPr>
              <w:t>临床前研究表明，</w:t>
            </w:r>
            <w:r w:rsidRPr="00FE6C51">
              <w:rPr>
                <w:rFonts w:ascii="Times New Roman" w:eastAsia="宋体" w:hAnsi="Times New Roman" w:cs="Times New Roman"/>
                <w:sz w:val="24"/>
                <w:szCs w:val="24"/>
              </w:rPr>
              <w:t>ZG-002</w:t>
            </w:r>
            <w:r w:rsidRPr="00FE6C51">
              <w:rPr>
                <w:rFonts w:ascii="Times New Roman" w:eastAsia="宋体" w:hAnsi="Times New Roman" w:cs="Times New Roman"/>
                <w:sz w:val="24"/>
                <w:szCs w:val="24"/>
              </w:rPr>
              <w:t>为强效高选择性的</w:t>
            </w:r>
            <w:r w:rsidRPr="00FE6C51">
              <w:rPr>
                <w:rFonts w:ascii="Times New Roman" w:eastAsia="宋体" w:hAnsi="Times New Roman" w:cs="Times New Roman"/>
                <w:sz w:val="24"/>
                <w:szCs w:val="24"/>
              </w:rPr>
              <w:t>TYK2</w:t>
            </w:r>
            <w:r w:rsidRPr="00FE6C51">
              <w:rPr>
                <w:rFonts w:ascii="Times New Roman" w:eastAsia="宋体" w:hAnsi="Times New Roman" w:cs="Times New Roman"/>
                <w:sz w:val="24"/>
                <w:szCs w:val="24"/>
              </w:rPr>
              <w:t>变构抑制剂，在体外药理学研究中表现出较优的</w:t>
            </w:r>
            <w:r w:rsidRPr="00FE6C51">
              <w:rPr>
                <w:rFonts w:ascii="Times New Roman" w:eastAsia="宋体" w:hAnsi="Times New Roman" w:cs="Times New Roman"/>
                <w:sz w:val="24"/>
                <w:szCs w:val="24"/>
              </w:rPr>
              <w:t>TYK2</w:t>
            </w:r>
            <w:r w:rsidRPr="00FE6C51">
              <w:rPr>
                <w:rFonts w:ascii="Times New Roman" w:eastAsia="宋体" w:hAnsi="Times New Roman" w:cs="Times New Roman"/>
                <w:sz w:val="24"/>
                <w:szCs w:val="24"/>
              </w:rPr>
              <w:t>抑制活性以及较高的选择性；在经典动物银屑病药效模型中，</w:t>
            </w:r>
            <w:r w:rsidRPr="00FE6C51">
              <w:rPr>
                <w:rFonts w:ascii="Times New Roman" w:eastAsia="宋体" w:hAnsi="Times New Roman" w:cs="Times New Roman"/>
                <w:sz w:val="24"/>
                <w:szCs w:val="24"/>
              </w:rPr>
              <w:t>ZG-002</w:t>
            </w:r>
            <w:r w:rsidRPr="00FE6C51">
              <w:rPr>
                <w:rFonts w:ascii="Times New Roman" w:eastAsia="宋体" w:hAnsi="Times New Roman" w:cs="Times New Roman"/>
                <w:sz w:val="24"/>
                <w:szCs w:val="24"/>
              </w:rPr>
              <w:t>均展现出良好的银屑病治疗效果。在具有良好体内外活性的同时，</w:t>
            </w:r>
            <w:r w:rsidRPr="00FE6C51">
              <w:rPr>
                <w:rFonts w:ascii="Times New Roman" w:eastAsia="宋体" w:hAnsi="Times New Roman" w:cs="Times New Roman"/>
                <w:sz w:val="24"/>
                <w:szCs w:val="24"/>
              </w:rPr>
              <w:t>ZG-002</w:t>
            </w:r>
            <w:r w:rsidRPr="00FE6C51">
              <w:rPr>
                <w:rFonts w:ascii="Times New Roman" w:eastAsia="宋体" w:hAnsi="Times New Roman" w:cs="Times New Roman"/>
                <w:sz w:val="24"/>
                <w:szCs w:val="24"/>
              </w:rPr>
              <w:t>还表现出优异的代谢性质及安全性。</w:t>
            </w:r>
          </w:p>
          <w:p w14:paraId="3078AD25" w14:textId="610166D6" w:rsidR="005745D5" w:rsidRDefault="00FE6C51" w:rsidP="00FE6C51">
            <w:pPr>
              <w:widowControl/>
              <w:spacing w:line="360" w:lineRule="auto"/>
              <w:ind w:firstLineChars="200" w:firstLine="480"/>
              <w:rPr>
                <w:rFonts w:ascii="Times New Roman" w:eastAsia="宋体" w:hAnsi="Times New Roman" w:cs="Times New Roman"/>
                <w:sz w:val="24"/>
                <w:szCs w:val="24"/>
              </w:rPr>
            </w:pPr>
            <w:r w:rsidRPr="00FE6C51">
              <w:rPr>
                <w:rFonts w:ascii="Times New Roman" w:eastAsia="宋体" w:hAnsi="Times New Roman" w:cs="Times New Roman"/>
                <w:sz w:val="24"/>
                <w:szCs w:val="24"/>
              </w:rPr>
              <w:t>ZG-002</w:t>
            </w:r>
            <w:r w:rsidRPr="00FE6C51">
              <w:rPr>
                <w:rFonts w:ascii="Times New Roman" w:eastAsia="宋体" w:hAnsi="Times New Roman" w:cs="Times New Roman"/>
                <w:sz w:val="24"/>
                <w:szCs w:val="24"/>
              </w:rPr>
              <w:t>项目正在开展</w:t>
            </w:r>
            <w:r w:rsidRPr="00FE6C51">
              <w:rPr>
                <w:rFonts w:ascii="Times New Roman" w:eastAsia="宋体" w:hAnsi="Times New Roman" w:cs="Times New Roman"/>
                <w:sz w:val="24"/>
                <w:szCs w:val="24"/>
              </w:rPr>
              <w:t>Ⅰ</w:t>
            </w:r>
            <w:r w:rsidRPr="00FE6C51">
              <w:rPr>
                <w:rFonts w:ascii="Times New Roman" w:eastAsia="宋体" w:hAnsi="Times New Roman" w:cs="Times New Roman"/>
                <w:sz w:val="24"/>
                <w:szCs w:val="24"/>
              </w:rPr>
              <w:t>期临床试验，预计今年完成</w:t>
            </w:r>
            <w:r w:rsidRPr="00FE6C51">
              <w:rPr>
                <w:rFonts w:ascii="Times New Roman" w:eastAsia="宋体" w:hAnsi="Times New Roman" w:cs="Times New Roman"/>
                <w:sz w:val="24"/>
                <w:szCs w:val="24"/>
              </w:rPr>
              <w:t>I</w:t>
            </w:r>
            <w:r w:rsidRPr="00FE6C51">
              <w:rPr>
                <w:rFonts w:ascii="Times New Roman" w:eastAsia="宋体" w:hAnsi="Times New Roman" w:cs="Times New Roman"/>
                <w:sz w:val="24"/>
                <w:szCs w:val="24"/>
              </w:rPr>
              <w:t>期临床试验，并将根据临床试验进展情况开展</w:t>
            </w:r>
            <w:r w:rsidRPr="00FE6C51">
              <w:rPr>
                <w:rFonts w:ascii="Times New Roman" w:eastAsia="宋体" w:hAnsi="Times New Roman" w:cs="Times New Roman"/>
                <w:sz w:val="24"/>
                <w:szCs w:val="24"/>
              </w:rPr>
              <w:t>Ⅱ</w:t>
            </w:r>
            <w:r w:rsidRPr="00FE6C51">
              <w:rPr>
                <w:rFonts w:ascii="Times New Roman" w:eastAsia="宋体" w:hAnsi="Times New Roman" w:cs="Times New Roman"/>
                <w:sz w:val="24"/>
                <w:szCs w:val="24"/>
              </w:rPr>
              <w:t>期临床试验。实际的研发进展情况可能受到多种因素影响，存在一定不确定性，请关注公司公告。</w:t>
            </w:r>
          </w:p>
          <w:p w14:paraId="5272139E" w14:textId="77777777" w:rsidR="000C0CF4" w:rsidRDefault="000C0CF4" w:rsidP="00907D38">
            <w:pPr>
              <w:widowControl/>
              <w:spacing w:line="360" w:lineRule="auto"/>
              <w:ind w:firstLineChars="200" w:firstLine="480"/>
              <w:rPr>
                <w:rFonts w:ascii="Times New Roman" w:eastAsia="宋体" w:hAnsi="Times New Roman" w:cs="Times New Roman"/>
                <w:sz w:val="24"/>
                <w:szCs w:val="24"/>
              </w:rPr>
            </w:pPr>
          </w:p>
          <w:p w14:paraId="46C8269E" w14:textId="7463E938" w:rsidR="00FE6C51" w:rsidRPr="00FE6C51" w:rsidRDefault="008B4693" w:rsidP="00FE6C51">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7</w:t>
            </w:r>
            <w:r w:rsidR="00FE6C51" w:rsidRPr="00FE6C51">
              <w:rPr>
                <w:rFonts w:ascii="Times New Roman" w:eastAsia="宋体" w:hAnsi="Times New Roman" w:cs="Times New Roman"/>
                <w:sz w:val="24"/>
                <w:szCs w:val="24"/>
              </w:rPr>
              <w:t>、请介绍一下乾清颗粒的临床进展情况。</w:t>
            </w:r>
          </w:p>
          <w:p w14:paraId="727ADDDC" w14:textId="077E56BD" w:rsidR="005745D5" w:rsidRDefault="00FE6C51" w:rsidP="00FE6C51">
            <w:pPr>
              <w:widowControl/>
              <w:spacing w:line="360" w:lineRule="auto"/>
              <w:ind w:firstLineChars="200" w:firstLine="480"/>
              <w:rPr>
                <w:rFonts w:ascii="Times New Roman" w:eastAsia="宋体" w:hAnsi="Times New Roman" w:cs="Times New Roman"/>
                <w:sz w:val="24"/>
                <w:szCs w:val="24"/>
              </w:rPr>
            </w:pPr>
            <w:r w:rsidRPr="00FE6C51">
              <w:rPr>
                <w:rFonts w:ascii="Times New Roman" w:eastAsia="宋体" w:hAnsi="Times New Roman" w:cs="Times New Roman" w:hint="eastAsia"/>
                <w:sz w:val="24"/>
                <w:szCs w:val="24"/>
              </w:rPr>
              <w:t>乾清颗粒是公司自主研发的中药</w:t>
            </w:r>
            <w:r w:rsidRPr="00FE6C51">
              <w:rPr>
                <w:rFonts w:ascii="Times New Roman" w:eastAsia="宋体" w:hAnsi="Times New Roman" w:cs="Times New Roman"/>
                <w:sz w:val="24"/>
                <w:szCs w:val="24"/>
              </w:rPr>
              <w:t>1.1</w:t>
            </w:r>
            <w:r w:rsidRPr="00FE6C51">
              <w:rPr>
                <w:rFonts w:ascii="Times New Roman" w:eastAsia="宋体" w:hAnsi="Times New Roman" w:cs="Times New Roman"/>
                <w:sz w:val="24"/>
                <w:szCs w:val="24"/>
              </w:rPr>
              <w:t>类创新药，主要用于风热邪毒侵袭肺卫所致发热恶风，咽红肿痛，咳嗽痰黄，鼻塞流黄浊</w:t>
            </w:r>
            <w:proofErr w:type="gramStart"/>
            <w:r w:rsidRPr="00FE6C51">
              <w:rPr>
                <w:rFonts w:ascii="Times New Roman" w:eastAsia="宋体" w:hAnsi="Times New Roman" w:cs="Times New Roman"/>
                <w:sz w:val="24"/>
                <w:szCs w:val="24"/>
              </w:rPr>
              <w:t>涕</w:t>
            </w:r>
            <w:proofErr w:type="gramEnd"/>
            <w:r w:rsidRPr="00FE6C51">
              <w:rPr>
                <w:rFonts w:ascii="Times New Roman" w:eastAsia="宋体" w:hAnsi="Times New Roman" w:cs="Times New Roman"/>
                <w:sz w:val="24"/>
                <w:szCs w:val="24"/>
              </w:rPr>
              <w:t>，口渴欲饮，舌红苔黄等症，普通感冒有上述症状者。乾清颗粒目前正在开展</w:t>
            </w:r>
            <w:r w:rsidRPr="00FE6C51">
              <w:rPr>
                <w:rFonts w:ascii="Times New Roman" w:eastAsia="宋体" w:hAnsi="Times New Roman" w:cs="Times New Roman"/>
                <w:sz w:val="24"/>
                <w:szCs w:val="24"/>
              </w:rPr>
              <w:t>III</w:t>
            </w:r>
            <w:r w:rsidRPr="00FE6C51">
              <w:rPr>
                <w:rFonts w:ascii="Times New Roman" w:eastAsia="宋体" w:hAnsi="Times New Roman" w:cs="Times New Roman"/>
                <w:sz w:val="24"/>
                <w:szCs w:val="24"/>
              </w:rPr>
              <w:t>期临床试验。实际的研发进展情况可能受到多种因素影响，存在一定不确定性，请关注公司公告。</w:t>
            </w:r>
          </w:p>
          <w:p w14:paraId="47D65EB7" w14:textId="77777777" w:rsidR="005745D5" w:rsidRDefault="005745D5" w:rsidP="00907D38">
            <w:pPr>
              <w:widowControl/>
              <w:spacing w:line="360" w:lineRule="auto"/>
              <w:ind w:firstLineChars="200" w:firstLine="480"/>
              <w:rPr>
                <w:rFonts w:ascii="Times New Roman" w:eastAsia="宋体" w:hAnsi="Times New Roman" w:cs="Times New Roman"/>
                <w:sz w:val="24"/>
                <w:szCs w:val="24"/>
              </w:rPr>
            </w:pPr>
          </w:p>
          <w:p w14:paraId="5CCFEE61" w14:textId="1B3BD15A" w:rsidR="000C0CF4" w:rsidRPr="000C0CF4" w:rsidRDefault="008B4693" w:rsidP="000C0CF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8</w:t>
            </w:r>
            <w:r w:rsidR="000C0CF4" w:rsidRPr="000C0CF4">
              <w:rPr>
                <w:rFonts w:ascii="Times New Roman" w:eastAsia="宋体" w:hAnsi="Times New Roman" w:cs="Times New Roman"/>
                <w:sz w:val="24"/>
                <w:szCs w:val="24"/>
              </w:rPr>
              <w:t>、公司濒危动物药材替代品研发项目进展情况如何？</w:t>
            </w:r>
          </w:p>
          <w:p w14:paraId="3F3EDE30" w14:textId="2FF8F1F4" w:rsidR="005745D5" w:rsidRDefault="000C0CF4" w:rsidP="000C0CF4">
            <w:pPr>
              <w:widowControl/>
              <w:spacing w:line="360" w:lineRule="auto"/>
              <w:ind w:firstLineChars="200" w:firstLine="480"/>
              <w:rPr>
                <w:rFonts w:ascii="Times New Roman" w:eastAsia="宋体" w:hAnsi="Times New Roman" w:cs="Times New Roman"/>
                <w:sz w:val="24"/>
                <w:szCs w:val="24"/>
              </w:rPr>
            </w:pPr>
            <w:r w:rsidRPr="000C0CF4">
              <w:rPr>
                <w:rFonts w:ascii="Times New Roman" w:eastAsia="宋体" w:hAnsi="Times New Roman" w:cs="Times New Roman" w:hint="eastAsia"/>
                <w:sz w:val="24"/>
                <w:szCs w:val="24"/>
              </w:rPr>
              <w:t>在相关</w:t>
            </w:r>
            <w:proofErr w:type="gramStart"/>
            <w:r w:rsidRPr="000C0CF4">
              <w:rPr>
                <w:rFonts w:ascii="Times New Roman" w:eastAsia="宋体" w:hAnsi="Times New Roman" w:cs="Times New Roman" w:hint="eastAsia"/>
                <w:sz w:val="24"/>
                <w:szCs w:val="24"/>
              </w:rPr>
              <w:t>审评审批</w:t>
            </w:r>
            <w:proofErr w:type="gramEnd"/>
            <w:r w:rsidRPr="000C0CF4">
              <w:rPr>
                <w:rFonts w:ascii="Times New Roman" w:eastAsia="宋体" w:hAnsi="Times New Roman" w:cs="Times New Roman" w:hint="eastAsia"/>
                <w:sz w:val="24"/>
                <w:szCs w:val="24"/>
              </w:rPr>
              <w:t>政策指南清晰的背景下，以湖南省天玑珍稀中药材发展有限公司为项目平台开展的</w:t>
            </w:r>
            <w:r w:rsidRPr="000C0CF4">
              <w:rPr>
                <w:rFonts w:ascii="Times New Roman" w:eastAsia="宋体" w:hAnsi="Times New Roman" w:cs="Times New Roman"/>
                <w:sz w:val="24"/>
                <w:szCs w:val="24"/>
              </w:rPr>
              <w:t>ZY</w:t>
            </w:r>
            <w:r w:rsidRPr="000C0CF4">
              <w:rPr>
                <w:rFonts w:ascii="Times New Roman" w:eastAsia="宋体" w:hAnsi="Times New Roman" w:cs="Times New Roman"/>
                <w:sz w:val="24"/>
                <w:szCs w:val="24"/>
              </w:rPr>
              <w:t>系列濒危动物药材替代品各个项目的研究工作稳步推进。其中，</w:t>
            </w:r>
            <w:r w:rsidRPr="000C0CF4">
              <w:rPr>
                <w:rFonts w:ascii="Times New Roman" w:eastAsia="宋体" w:hAnsi="Times New Roman" w:cs="Times New Roman"/>
                <w:sz w:val="24"/>
                <w:szCs w:val="24"/>
              </w:rPr>
              <w:t>ZY022</w:t>
            </w:r>
            <w:r w:rsidRPr="000C0CF4">
              <w:rPr>
                <w:rFonts w:ascii="Times New Roman" w:eastAsia="宋体" w:hAnsi="Times New Roman" w:cs="Times New Roman"/>
                <w:sz w:val="24"/>
                <w:szCs w:val="24"/>
              </w:rPr>
              <w:t>项目预计年内完成</w:t>
            </w:r>
            <w:r w:rsidRPr="000C0CF4">
              <w:rPr>
                <w:rFonts w:ascii="Times New Roman" w:eastAsia="宋体" w:hAnsi="Times New Roman" w:cs="Times New Roman"/>
                <w:sz w:val="24"/>
                <w:szCs w:val="24"/>
              </w:rPr>
              <w:t>IND</w:t>
            </w:r>
            <w:r w:rsidRPr="000C0CF4">
              <w:rPr>
                <w:rFonts w:ascii="Times New Roman" w:eastAsia="宋体" w:hAnsi="Times New Roman" w:cs="Times New Roman"/>
                <w:sz w:val="24"/>
                <w:szCs w:val="24"/>
              </w:rPr>
              <w:t>申请，进入</w:t>
            </w:r>
            <w:r w:rsidRPr="000C0CF4">
              <w:rPr>
                <w:rFonts w:ascii="Times New Roman" w:eastAsia="宋体" w:hAnsi="Times New Roman" w:cs="Times New Roman"/>
                <w:sz w:val="24"/>
                <w:szCs w:val="24"/>
              </w:rPr>
              <w:t>I</w:t>
            </w:r>
            <w:r w:rsidRPr="000C0CF4">
              <w:rPr>
                <w:rFonts w:ascii="Times New Roman" w:eastAsia="宋体" w:hAnsi="Times New Roman" w:cs="Times New Roman"/>
                <w:sz w:val="24"/>
                <w:szCs w:val="24"/>
              </w:rPr>
              <w:t>期临床试验。实际的研发进展情况可能受到多种因素影响，存在一定不确定性，请关注公司公告。</w:t>
            </w:r>
          </w:p>
          <w:p w14:paraId="1CD11EA9" w14:textId="77777777" w:rsidR="005745D5" w:rsidRDefault="005745D5" w:rsidP="00907D38">
            <w:pPr>
              <w:widowControl/>
              <w:spacing w:line="360" w:lineRule="auto"/>
              <w:ind w:firstLineChars="200" w:firstLine="480"/>
              <w:rPr>
                <w:rFonts w:ascii="Times New Roman" w:eastAsia="宋体" w:hAnsi="Times New Roman" w:cs="Times New Roman"/>
                <w:sz w:val="24"/>
                <w:szCs w:val="24"/>
              </w:rPr>
            </w:pPr>
          </w:p>
          <w:p w14:paraId="048EDDCA" w14:textId="44DD3E25" w:rsidR="005745D5" w:rsidRDefault="008B4693" w:rsidP="00907D3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、请介绍一下前列药业的情况。</w:t>
            </w:r>
          </w:p>
          <w:p w14:paraId="54B06CCE" w14:textId="3526A7F1" w:rsidR="008B4693" w:rsidRDefault="008B4693" w:rsidP="00907D38">
            <w:pPr>
              <w:widowControl/>
              <w:spacing w:line="360" w:lineRule="auto"/>
              <w:ind w:firstLineChars="200" w:firstLine="480"/>
              <w:rPr>
                <w:rFonts w:ascii="Times New Roman" w:eastAsia="宋体" w:hAnsi="Times New Roman" w:cs="Times New Roman"/>
                <w:sz w:val="24"/>
                <w:szCs w:val="24"/>
              </w:rPr>
            </w:pPr>
            <w:r w:rsidRPr="008B4693">
              <w:rPr>
                <w:rFonts w:ascii="Times New Roman" w:eastAsia="宋体" w:hAnsi="Times New Roman" w:cs="Times New Roman" w:hint="eastAsia"/>
                <w:sz w:val="24"/>
                <w:szCs w:val="24"/>
              </w:rPr>
              <w:lastRenderedPageBreak/>
              <w:t>公司参股公司珠海前列药业有限公司是以前列素系列产品的研发、生产、销售为特色的产业化平台，致力于该系列产品中间体、原料药、制剂的一体化开发，围绕眼科用药等领域进行产品布局。</w:t>
            </w:r>
          </w:p>
          <w:p w14:paraId="48E33E21" w14:textId="77777777" w:rsidR="005745D5" w:rsidRDefault="005745D5" w:rsidP="00907D38">
            <w:pPr>
              <w:widowControl/>
              <w:spacing w:line="360" w:lineRule="auto"/>
              <w:ind w:firstLineChars="200" w:firstLine="480"/>
              <w:rPr>
                <w:rFonts w:ascii="Times New Roman" w:eastAsia="宋体" w:hAnsi="Times New Roman" w:cs="Times New Roman"/>
                <w:sz w:val="24"/>
                <w:szCs w:val="24"/>
              </w:rPr>
            </w:pPr>
          </w:p>
          <w:p w14:paraId="59A39EAC" w14:textId="02427457" w:rsidR="003C6A76" w:rsidRDefault="003C6A76" w:rsidP="00907D38">
            <w:pPr>
              <w:widowControl/>
              <w:spacing w:line="360" w:lineRule="auto"/>
              <w:ind w:firstLineChars="200" w:firstLine="480"/>
              <w:rPr>
                <w:rFonts w:ascii="Times New Roman" w:eastAsia="宋体" w:hAnsi="Times New Roman" w:cs="Times New Roman"/>
                <w:sz w:val="24"/>
                <w:szCs w:val="24"/>
              </w:rPr>
            </w:pPr>
            <w:r w:rsidRPr="003C6A76">
              <w:rPr>
                <w:rFonts w:ascii="Times New Roman" w:eastAsia="宋体" w:hAnsi="Times New Roman" w:cs="Times New Roman"/>
                <w:sz w:val="24"/>
                <w:szCs w:val="24"/>
              </w:rPr>
              <w:t>10</w:t>
            </w:r>
            <w:r w:rsidRPr="003C6A76">
              <w:rPr>
                <w:rFonts w:ascii="Times New Roman" w:eastAsia="宋体" w:hAnsi="Times New Roman" w:cs="Times New Roman"/>
                <w:sz w:val="24"/>
                <w:szCs w:val="24"/>
              </w:rPr>
              <w:t>、请介绍一下新建</w:t>
            </w:r>
            <w:r>
              <w:rPr>
                <w:rFonts w:ascii="Times New Roman" w:eastAsia="宋体" w:hAnsi="Times New Roman" w:cs="Times New Roman" w:hint="eastAsia"/>
                <w:sz w:val="24"/>
                <w:szCs w:val="24"/>
              </w:rPr>
              <w:t>的原料药基地的</w:t>
            </w:r>
            <w:r w:rsidRPr="003C6A76">
              <w:rPr>
                <w:rFonts w:ascii="Times New Roman" w:eastAsia="宋体" w:hAnsi="Times New Roman" w:cs="Times New Roman"/>
                <w:sz w:val="24"/>
                <w:szCs w:val="24"/>
              </w:rPr>
              <w:t>情况。</w:t>
            </w:r>
          </w:p>
          <w:p w14:paraId="59105FFE" w14:textId="4A75D94A" w:rsidR="005745D5" w:rsidRDefault="003C6A76" w:rsidP="00907D38">
            <w:pPr>
              <w:widowControl/>
              <w:spacing w:line="360" w:lineRule="auto"/>
              <w:ind w:firstLineChars="200" w:firstLine="480"/>
              <w:rPr>
                <w:rFonts w:ascii="Times New Roman" w:eastAsia="宋体" w:hAnsi="Times New Roman" w:cs="Times New Roman"/>
                <w:sz w:val="24"/>
                <w:szCs w:val="24"/>
              </w:rPr>
            </w:pPr>
            <w:r w:rsidRPr="003C6A76">
              <w:rPr>
                <w:rFonts w:ascii="Times New Roman" w:eastAsia="宋体" w:hAnsi="Times New Roman" w:cs="Times New Roman"/>
                <w:sz w:val="24"/>
                <w:szCs w:val="24"/>
              </w:rPr>
              <w:t>年产</w:t>
            </w:r>
            <w:r w:rsidRPr="003C6A76">
              <w:rPr>
                <w:rFonts w:ascii="Times New Roman" w:eastAsia="宋体" w:hAnsi="Times New Roman" w:cs="Times New Roman"/>
                <w:sz w:val="24"/>
                <w:szCs w:val="24"/>
              </w:rPr>
              <w:t>3000</w:t>
            </w:r>
            <w:r w:rsidRPr="003C6A76">
              <w:rPr>
                <w:rFonts w:ascii="Times New Roman" w:eastAsia="宋体" w:hAnsi="Times New Roman" w:cs="Times New Roman"/>
                <w:sz w:val="24"/>
                <w:szCs w:val="24"/>
              </w:rPr>
              <w:t>吨高端原料药及中间体绿色智</w:t>
            </w:r>
            <w:proofErr w:type="gramStart"/>
            <w:r w:rsidRPr="003C6A76">
              <w:rPr>
                <w:rFonts w:ascii="Times New Roman" w:eastAsia="宋体" w:hAnsi="Times New Roman" w:cs="Times New Roman"/>
                <w:sz w:val="24"/>
                <w:szCs w:val="24"/>
              </w:rPr>
              <w:t>造基地</w:t>
            </w:r>
            <w:proofErr w:type="gramEnd"/>
            <w:r w:rsidRPr="003C6A76">
              <w:rPr>
                <w:rFonts w:ascii="Times New Roman" w:eastAsia="宋体" w:hAnsi="Times New Roman" w:cs="Times New Roman"/>
                <w:sz w:val="24"/>
                <w:szCs w:val="24"/>
              </w:rPr>
              <w:t>建设项目是公司原料药规模化、国际化布局的一个项目，项目已于</w:t>
            </w:r>
            <w:r w:rsidRPr="003C6A76">
              <w:rPr>
                <w:rFonts w:ascii="Times New Roman" w:eastAsia="宋体" w:hAnsi="Times New Roman" w:cs="Times New Roman"/>
                <w:sz w:val="24"/>
                <w:szCs w:val="24"/>
              </w:rPr>
              <w:t>2024</w:t>
            </w:r>
            <w:r w:rsidRPr="003C6A76">
              <w:rPr>
                <w:rFonts w:ascii="Times New Roman" w:eastAsia="宋体" w:hAnsi="Times New Roman" w:cs="Times New Roman"/>
                <w:sz w:val="24"/>
                <w:szCs w:val="24"/>
              </w:rPr>
              <w:t>年全面开工，预计于</w:t>
            </w:r>
            <w:r w:rsidRPr="003C6A76">
              <w:rPr>
                <w:rFonts w:ascii="Times New Roman" w:eastAsia="宋体" w:hAnsi="Times New Roman" w:cs="Times New Roman"/>
                <w:sz w:val="24"/>
                <w:szCs w:val="24"/>
              </w:rPr>
              <w:t>2025</w:t>
            </w:r>
            <w:r w:rsidRPr="003C6A76">
              <w:rPr>
                <w:rFonts w:ascii="Times New Roman" w:eastAsia="宋体" w:hAnsi="Times New Roman" w:cs="Times New Roman"/>
                <w:sz w:val="24"/>
                <w:szCs w:val="24"/>
              </w:rPr>
              <w:t>年完成土建，</w:t>
            </w:r>
            <w:r w:rsidRPr="003C6A76">
              <w:rPr>
                <w:rFonts w:ascii="Times New Roman" w:eastAsia="宋体" w:hAnsi="Times New Roman" w:cs="Times New Roman"/>
                <w:sz w:val="24"/>
                <w:szCs w:val="24"/>
              </w:rPr>
              <w:t>2026</w:t>
            </w:r>
            <w:r w:rsidRPr="003C6A76">
              <w:rPr>
                <w:rFonts w:ascii="Times New Roman" w:eastAsia="宋体" w:hAnsi="Times New Roman" w:cs="Times New Roman"/>
                <w:sz w:val="24"/>
                <w:szCs w:val="24"/>
              </w:rPr>
              <w:t>年陆续</w:t>
            </w:r>
            <w:r w:rsidRPr="003C6A76">
              <w:rPr>
                <w:rFonts w:ascii="Times New Roman" w:eastAsia="宋体" w:hAnsi="Times New Roman" w:cs="Times New Roman" w:hint="eastAsia"/>
                <w:sz w:val="24"/>
                <w:szCs w:val="24"/>
              </w:rPr>
              <w:t>投产。</w:t>
            </w:r>
          </w:p>
          <w:p w14:paraId="723DECB4" w14:textId="77777777" w:rsidR="005745D5" w:rsidRDefault="005745D5" w:rsidP="00907D38">
            <w:pPr>
              <w:widowControl/>
              <w:spacing w:line="360" w:lineRule="auto"/>
              <w:ind w:firstLineChars="200" w:firstLine="480"/>
              <w:rPr>
                <w:rFonts w:ascii="Times New Roman" w:eastAsia="宋体" w:hAnsi="Times New Roman" w:cs="Times New Roman"/>
                <w:sz w:val="24"/>
                <w:szCs w:val="24"/>
              </w:rPr>
            </w:pPr>
          </w:p>
          <w:p w14:paraId="536BD282" w14:textId="7B910C37" w:rsidR="004B5822" w:rsidRPr="00AA5091" w:rsidRDefault="004B5822" w:rsidP="00907D38">
            <w:pPr>
              <w:widowControl/>
              <w:spacing w:line="360" w:lineRule="auto"/>
              <w:ind w:firstLineChars="200" w:firstLine="480"/>
              <w:rPr>
                <w:rFonts w:ascii="Times New Roman" w:eastAsia="宋体" w:hAnsi="Times New Roman" w:cs="Times New Roman"/>
                <w:sz w:val="24"/>
                <w:szCs w:val="24"/>
              </w:rPr>
            </w:pPr>
            <w:r w:rsidRPr="00AA5091">
              <w:rPr>
                <w:rFonts w:ascii="Times New Roman" w:eastAsia="宋体" w:hAnsi="Times New Roman" w:cs="Times New Roman" w:hint="eastAsia"/>
                <w:sz w:val="24"/>
                <w:szCs w:val="24"/>
              </w:rPr>
              <w:t>（注：以上问答中涉及的</w:t>
            </w:r>
            <w:r w:rsidRPr="00AA5091">
              <w:rPr>
                <w:rFonts w:ascii="Times New Roman" w:eastAsia="宋体" w:hAnsi="Times New Roman" w:cs="Times New Roman"/>
                <w:sz w:val="24"/>
                <w:szCs w:val="24"/>
              </w:rPr>
              <w:t>2025</w:t>
            </w:r>
            <w:r w:rsidRPr="00AA5091">
              <w:rPr>
                <w:rFonts w:ascii="Times New Roman" w:eastAsia="宋体" w:hAnsi="Times New Roman" w:cs="Times New Roman"/>
                <w:sz w:val="24"/>
                <w:szCs w:val="24"/>
              </w:rPr>
              <w:t>年第三季度财务数据为在</w:t>
            </w:r>
            <w:r w:rsidRPr="00AA5091">
              <w:rPr>
                <w:rFonts w:ascii="Times New Roman" w:eastAsia="宋体" w:hAnsi="Times New Roman" w:cs="Times New Roman"/>
                <w:sz w:val="24"/>
                <w:szCs w:val="24"/>
              </w:rPr>
              <w:t>2025</w:t>
            </w:r>
            <w:r w:rsidRPr="00AA5091">
              <w:rPr>
                <w:rFonts w:ascii="Times New Roman" w:eastAsia="宋体" w:hAnsi="Times New Roman" w:cs="Times New Roman"/>
                <w:sz w:val="24"/>
                <w:szCs w:val="24"/>
              </w:rPr>
              <w:t>年</w:t>
            </w:r>
            <w:r w:rsidRPr="00AA5091">
              <w:rPr>
                <w:rFonts w:ascii="Times New Roman" w:eastAsia="宋体" w:hAnsi="Times New Roman" w:cs="Times New Roman"/>
                <w:sz w:val="24"/>
                <w:szCs w:val="24"/>
              </w:rPr>
              <w:t>10</w:t>
            </w:r>
            <w:r w:rsidRPr="00AA5091">
              <w:rPr>
                <w:rFonts w:ascii="Times New Roman" w:eastAsia="宋体" w:hAnsi="Times New Roman" w:cs="Times New Roman"/>
                <w:sz w:val="24"/>
                <w:szCs w:val="24"/>
              </w:rPr>
              <w:t>月</w:t>
            </w:r>
            <w:r w:rsidRPr="00AA5091">
              <w:rPr>
                <w:rFonts w:ascii="Times New Roman" w:eastAsia="宋体" w:hAnsi="Times New Roman" w:cs="Times New Roman"/>
                <w:sz w:val="24"/>
                <w:szCs w:val="24"/>
              </w:rPr>
              <w:t>31</w:t>
            </w:r>
            <w:r w:rsidRPr="00AA5091">
              <w:rPr>
                <w:rFonts w:ascii="Times New Roman" w:eastAsia="宋体" w:hAnsi="Times New Roman" w:cs="Times New Roman"/>
                <w:sz w:val="24"/>
                <w:szCs w:val="24"/>
              </w:rPr>
              <w:t>日公司</w:t>
            </w:r>
            <w:r w:rsidRPr="00AA5091">
              <w:rPr>
                <w:rFonts w:ascii="Times New Roman" w:eastAsia="宋体" w:hAnsi="Times New Roman" w:cs="Times New Roman" w:hint="eastAsia"/>
                <w:sz w:val="24"/>
                <w:szCs w:val="24"/>
              </w:rPr>
              <w:t>2025</w:t>
            </w:r>
            <w:r w:rsidRPr="00AA5091">
              <w:rPr>
                <w:rFonts w:ascii="Times New Roman" w:eastAsia="宋体" w:hAnsi="Times New Roman" w:cs="Times New Roman" w:hint="eastAsia"/>
                <w:sz w:val="24"/>
                <w:szCs w:val="24"/>
              </w:rPr>
              <w:t>年</w:t>
            </w:r>
            <w:r w:rsidRPr="00AA5091">
              <w:rPr>
                <w:rFonts w:ascii="Times New Roman" w:eastAsia="宋体" w:hAnsi="Times New Roman" w:cs="Times New Roman"/>
                <w:sz w:val="24"/>
                <w:szCs w:val="24"/>
              </w:rPr>
              <w:t>第三季度报告披露后开展的调研</w:t>
            </w:r>
            <w:r w:rsidRPr="00AA5091">
              <w:rPr>
                <w:rFonts w:ascii="Times New Roman" w:eastAsia="宋体" w:hAnsi="Times New Roman" w:cs="Times New Roman" w:hint="eastAsia"/>
                <w:sz w:val="24"/>
                <w:szCs w:val="24"/>
              </w:rPr>
              <w:t>活动</w:t>
            </w:r>
            <w:r w:rsidRPr="00AA5091">
              <w:rPr>
                <w:rFonts w:ascii="Times New Roman" w:eastAsia="宋体" w:hAnsi="Times New Roman" w:cs="Times New Roman"/>
                <w:sz w:val="24"/>
                <w:szCs w:val="24"/>
              </w:rPr>
              <w:t>中与投资者沟通内容。）</w:t>
            </w:r>
          </w:p>
          <w:p w14:paraId="04780705" w14:textId="77777777" w:rsidR="004B5822" w:rsidRDefault="004B5822" w:rsidP="00907D38">
            <w:pPr>
              <w:widowControl/>
              <w:spacing w:line="360" w:lineRule="auto"/>
              <w:ind w:firstLineChars="200" w:firstLine="480"/>
              <w:rPr>
                <w:rFonts w:ascii="Times New Roman" w:eastAsia="宋体" w:hAnsi="Times New Roman" w:cs="Times New Roman"/>
                <w:sz w:val="24"/>
                <w:szCs w:val="24"/>
              </w:rPr>
            </w:pPr>
          </w:p>
          <w:p w14:paraId="39C89CE0" w14:textId="77777777" w:rsidR="00862D29" w:rsidRPr="00AC7429" w:rsidRDefault="00862D29" w:rsidP="00BF6C2C">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风险提示：公司经营目标的实现及相关产品规划的实现受到宏观经济、行业政策、市场情况等多方面因素的影响，存在不确定性，部分前瞻性陈述并非历史事实，不代表公司对经营业绩的预测及投资者的业绩承诺，请投资者对此保持足够的风险意识，注意投资风险。</w:t>
            </w:r>
          </w:p>
        </w:tc>
      </w:tr>
      <w:tr w:rsidR="00862D29" w:rsidRPr="00AC7429" w14:paraId="68D1F7CD" w14:textId="77777777" w:rsidTr="00BF6C2C">
        <w:trPr>
          <w:jc w:val="center"/>
        </w:trPr>
        <w:tc>
          <w:tcPr>
            <w:tcW w:w="2405" w:type="dxa"/>
            <w:vAlign w:val="center"/>
          </w:tcPr>
          <w:p w14:paraId="38F8F364" w14:textId="77777777" w:rsidR="00862D29" w:rsidRPr="00AC7429" w:rsidRDefault="00862D29" w:rsidP="00BF6C2C">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lastRenderedPageBreak/>
              <w:t>附件清单（如有）</w:t>
            </w:r>
          </w:p>
        </w:tc>
        <w:tc>
          <w:tcPr>
            <w:tcW w:w="6804" w:type="dxa"/>
          </w:tcPr>
          <w:p w14:paraId="419E1680" w14:textId="77777777" w:rsidR="00862D29" w:rsidRPr="00AC7429" w:rsidRDefault="00862D29" w:rsidP="00BF6C2C">
            <w:pPr>
              <w:widowControl/>
              <w:rPr>
                <w:rFonts w:ascii="Times New Roman" w:eastAsia="宋体" w:hAnsi="Times New Roman" w:cs="Times New Roman"/>
                <w:sz w:val="24"/>
                <w:szCs w:val="24"/>
              </w:rPr>
            </w:pPr>
          </w:p>
        </w:tc>
      </w:tr>
    </w:tbl>
    <w:p w14:paraId="5A1C625E" w14:textId="77777777" w:rsidR="00862D29" w:rsidRDefault="00862D29" w:rsidP="00862D29">
      <w:pPr>
        <w:widowControl/>
        <w:jc w:val="left"/>
        <w:rPr>
          <w:rFonts w:ascii="Times New Roman" w:eastAsia="宋体" w:hAnsi="Times New Roman" w:cs="Times New Roman"/>
          <w:sz w:val="24"/>
          <w:szCs w:val="24"/>
        </w:rPr>
      </w:pPr>
    </w:p>
    <w:p w14:paraId="1BEEED38" w14:textId="77777777" w:rsidR="00862D29" w:rsidRDefault="00862D29" w:rsidP="001201D3">
      <w:pPr>
        <w:widowControl/>
        <w:jc w:val="left"/>
        <w:rPr>
          <w:rFonts w:ascii="Times New Roman" w:eastAsia="宋体" w:hAnsi="Times New Roman" w:cs="Times New Roman"/>
          <w:sz w:val="24"/>
          <w:szCs w:val="24"/>
        </w:rPr>
      </w:pPr>
    </w:p>
    <w:sectPr w:rsidR="00862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688E" w14:textId="77777777" w:rsidR="004C1AF4" w:rsidRDefault="004C1AF4" w:rsidP="00597345">
      <w:r>
        <w:separator/>
      </w:r>
    </w:p>
  </w:endnote>
  <w:endnote w:type="continuationSeparator" w:id="0">
    <w:p w14:paraId="2B310471" w14:textId="77777777" w:rsidR="004C1AF4" w:rsidRDefault="004C1AF4" w:rsidP="0059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78AEC" w14:textId="77777777" w:rsidR="004C1AF4" w:rsidRDefault="004C1AF4" w:rsidP="00597345">
      <w:r>
        <w:separator/>
      </w:r>
    </w:p>
  </w:footnote>
  <w:footnote w:type="continuationSeparator" w:id="0">
    <w:p w14:paraId="68D9209F" w14:textId="77777777" w:rsidR="004C1AF4" w:rsidRDefault="004C1AF4" w:rsidP="00597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74"/>
    <w:rsid w:val="00002E1A"/>
    <w:rsid w:val="00003AA5"/>
    <w:rsid w:val="000133EF"/>
    <w:rsid w:val="000153BF"/>
    <w:rsid w:val="00015FD3"/>
    <w:rsid w:val="00021114"/>
    <w:rsid w:val="000219C0"/>
    <w:rsid w:val="00022C68"/>
    <w:rsid w:val="00023023"/>
    <w:rsid w:val="000252F7"/>
    <w:rsid w:val="00026804"/>
    <w:rsid w:val="000303AB"/>
    <w:rsid w:val="0003074F"/>
    <w:rsid w:val="00032B5E"/>
    <w:rsid w:val="0004381B"/>
    <w:rsid w:val="00044EBD"/>
    <w:rsid w:val="00044EBF"/>
    <w:rsid w:val="00051435"/>
    <w:rsid w:val="00051BBB"/>
    <w:rsid w:val="00054E4B"/>
    <w:rsid w:val="00055D8E"/>
    <w:rsid w:val="00070D1B"/>
    <w:rsid w:val="000714C3"/>
    <w:rsid w:val="000756BF"/>
    <w:rsid w:val="00076ED9"/>
    <w:rsid w:val="0007753E"/>
    <w:rsid w:val="00082836"/>
    <w:rsid w:val="00082AE3"/>
    <w:rsid w:val="00087611"/>
    <w:rsid w:val="00093233"/>
    <w:rsid w:val="00093AD7"/>
    <w:rsid w:val="00097BCF"/>
    <w:rsid w:val="00097D11"/>
    <w:rsid w:val="000A00E1"/>
    <w:rsid w:val="000A18B0"/>
    <w:rsid w:val="000A4E7B"/>
    <w:rsid w:val="000A57C8"/>
    <w:rsid w:val="000A59FF"/>
    <w:rsid w:val="000A6D8A"/>
    <w:rsid w:val="000A71D0"/>
    <w:rsid w:val="000B4181"/>
    <w:rsid w:val="000B4C5A"/>
    <w:rsid w:val="000B4D45"/>
    <w:rsid w:val="000B6FF9"/>
    <w:rsid w:val="000C0CF4"/>
    <w:rsid w:val="000C184C"/>
    <w:rsid w:val="000C48CB"/>
    <w:rsid w:val="000D0453"/>
    <w:rsid w:val="000D1834"/>
    <w:rsid w:val="000D1E75"/>
    <w:rsid w:val="000D2844"/>
    <w:rsid w:val="000D3220"/>
    <w:rsid w:val="000D6845"/>
    <w:rsid w:val="000E2B43"/>
    <w:rsid w:val="000E46E2"/>
    <w:rsid w:val="000E48BF"/>
    <w:rsid w:val="000E6063"/>
    <w:rsid w:val="000F4956"/>
    <w:rsid w:val="000F4986"/>
    <w:rsid w:val="000F5766"/>
    <w:rsid w:val="001008FB"/>
    <w:rsid w:val="0010316E"/>
    <w:rsid w:val="00104392"/>
    <w:rsid w:val="00104978"/>
    <w:rsid w:val="00104E8D"/>
    <w:rsid w:val="00106401"/>
    <w:rsid w:val="001074E3"/>
    <w:rsid w:val="00107C0F"/>
    <w:rsid w:val="001124D3"/>
    <w:rsid w:val="00115716"/>
    <w:rsid w:val="00116581"/>
    <w:rsid w:val="0012012C"/>
    <w:rsid w:val="001201D3"/>
    <w:rsid w:val="00120B91"/>
    <w:rsid w:val="001236C1"/>
    <w:rsid w:val="00125883"/>
    <w:rsid w:val="00126BFD"/>
    <w:rsid w:val="00127998"/>
    <w:rsid w:val="001305ED"/>
    <w:rsid w:val="00130926"/>
    <w:rsid w:val="00133C29"/>
    <w:rsid w:val="00135E34"/>
    <w:rsid w:val="00136C72"/>
    <w:rsid w:val="00137A4B"/>
    <w:rsid w:val="001411C9"/>
    <w:rsid w:val="001413C4"/>
    <w:rsid w:val="00143F17"/>
    <w:rsid w:val="00147C76"/>
    <w:rsid w:val="00150309"/>
    <w:rsid w:val="00153182"/>
    <w:rsid w:val="00153D13"/>
    <w:rsid w:val="00153FF8"/>
    <w:rsid w:val="00155CA0"/>
    <w:rsid w:val="00161DB1"/>
    <w:rsid w:val="001625E0"/>
    <w:rsid w:val="001636C6"/>
    <w:rsid w:val="00165178"/>
    <w:rsid w:val="00170A4F"/>
    <w:rsid w:val="001712F2"/>
    <w:rsid w:val="0017602E"/>
    <w:rsid w:val="001764F4"/>
    <w:rsid w:val="0018111E"/>
    <w:rsid w:val="00186B26"/>
    <w:rsid w:val="00187EF2"/>
    <w:rsid w:val="001903B7"/>
    <w:rsid w:val="0019577B"/>
    <w:rsid w:val="00195E9E"/>
    <w:rsid w:val="001A7904"/>
    <w:rsid w:val="001B1461"/>
    <w:rsid w:val="001B2C64"/>
    <w:rsid w:val="001B6140"/>
    <w:rsid w:val="001B68D8"/>
    <w:rsid w:val="001C0D3C"/>
    <w:rsid w:val="001C6202"/>
    <w:rsid w:val="001C6F18"/>
    <w:rsid w:val="001D2694"/>
    <w:rsid w:val="001D3004"/>
    <w:rsid w:val="001D44C9"/>
    <w:rsid w:val="001D47C5"/>
    <w:rsid w:val="001D47D1"/>
    <w:rsid w:val="001D52C4"/>
    <w:rsid w:val="001E04B3"/>
    <w:rsid w:val="001E190B"/>
    <w:rsid w:val="001E3DC5"/>
    <w:rsid w:val="001E4CC3"/>
    <w:rsid w:val="001E790B"/>
    <w:rsid w:val="001F086D"/>
    <w:rsid w:val="001F0F47"/>
    <w:rsid w:val="001F211C"/>
    <w:rsid w:val="001F3F0E"/>
    <w:rsid w:val="001F7DCA"/>
    <w:rsid w:val="00200394"/>
    <w:rsid w:val="002004EB"/>
    <w:rsid w:val="00201645"/>
    <w:rsid w:val="002030E4"/>
    <w:rsid w:val="00204534"/>
    <w:rsid w:val="00205734"/>
    <w:rsid w:val="0021575B"/>
    <w:rsid w:val="002210E1"/>
    <w:rsid w:val="00224243"/>
    <w:rsid w:val="00224C80"/>
    <w:rsid w:val="00224FFB"/>
    <w:rsid w:val="00225EE6"/>
    <w:rsid w:val="002268B0"/>
    <w:rsid w:val="00226C48"/>
    <w:rsid w:val="00226EA8"/>
    <w:rsid w:val="00227440"/>
    <w:rsid w:val="00227DFE"/>
    <w:rsid w:val="00231C80"/>
    <w:rsid w:val="00232750"/>
    <w:rsid w:val="00232EAB"/>
    <w:rsid w:val="00236E0F"/>
    <w:rsid w:val="0023712C"/>
    <w:rsid w:val="00237480"/>
    <w:rsid w:val="00245CE6"/>
    <w:rsid w:val="00246EE1"/>
    <w:rsid w:val="00247275"/>
    <w:rsid w:val="00247670"/>
    <w:rsid w:val="002544B8"/>
    <w:rsid w:val="00254DD3"/>
    <w:rsid w:val="0026574A"/>
    <w:rsid w:val="00266ED2"/>
    <w:rsid w:val="00267F95"/>
    <w:rsid w:val="00272BC0"/>
    <w:rsid w:val="002738A2"/>
    <w:rsid w:val="002739D7"/>
    <w:rsid w:val="0027434B"/>
    <w:rsid w:val="00275215"/>
    <w:rsid w:val="00275680"/>
    <w:rsid w:val="0027572A"/>
    <w:rsid w:val="00277497"/>
    <w:rsid w:val="00280408"/>
    <w:rsid w:val="00281490"/>
    <w:rsid w:val="00282481"/>
    <w:rsid w:val="00285510"/>
    <w:rsid w:val="00286282"/>
    <w:rsid w:val="0028671B"/>
    <w:rsid w:val="00291D9A"/>
    <w:rsid w:val="00292CAB"/>
    <w:rsid w:val="00293574"/>
    <w:rsid w:val="00297369"/>
    <w:rsid w:val="00297606"/>
    <w:rsid w:val="002A09ED"/>
    <w:rsid w:val="002A1AC6"/>
    <w:rsid w:val="002A4099"/>
    <w:rsid w:val="002A62F2"/>
    <w:rsid w:val="002A7383"/>
    <w:rsid w:val="002B1517"/>
    <w:rsid w:val="002B3206"/>
    <w:rsid w:val="002B5488"/>
    <w:rsid w:val="002B6170"/>
    <w:rsid w:val="002B6357"/>
    <w:rsid w:val="002B6738"/>
    <w:rsid w:val="002B74DB"/>
    <w:rsid w:val="002C1D90"/>
    <w:rsid w:val="002C2DBF"/>
    <w:rsid w:val="002C3D29"/>
    <w:rsid w:val="002C47A5"/>
    <w:rsid w:val="002C4D6B"/>
    <w:rsid w:val="002C524A"/>
    <w:rsid w:val="002C6AC6"/>
    <w:rsid w:val="002C7D88"/>
    <w:rsid w:val="002D03A1"/>
    <w:rsid w:val="002D24B3"/>
    <w:rsid w:val="002D54C9"/>
    <w:rsid w:val="002D75D1"/>
    <w:rsid w:val="002D76B1"/>
    <w:rsid w:val="002E1F6E"/>
    <w:rsid w:val="002E78C2"/>
    <w:rsid w:val="002E7C09"/>
    <w:rsid w:val="002E7FFD"/>
    <w:rsid w:val="002F0F24"/>
    <w:rsid w:val="002F1EEF"/>
    <w:rsid w:val="002F2224"/>
    <w:rsid w:val="002F27BD"/>
    <w:rsid w:val="002F4A0F"/>
    <w:rsid w:val="002F4E64"/>
    <w:rsid w:val="002F639D"/>
    <w:rsid w:val="0030300E"/>
    <w:rsid w:val="00305903"/>
    <w:rsid w:val="003109C0"/>
    <w:rsid w:val="00310FB0"/>
    <w:rsid w:val="00315766"/>
    <w:rsid w:val="00321F07"/>
    <w:rsid w:val="003236BE"/>
    <w:rsid w:val="00326947"/>
    <w:rsid w:val="00330209"/>
    <w:rsid w:val="00330C25"/>
    <w:rsid w:val="00331B48"/>
    <w:rsid w:val="003321C1"/>
    <w:rsid w:val="0033221A"/>
    <w:rsid w:val="00332B79"/>
    <w:rsid w:val="003424C7"/>
    <w:rsid w:val="00343ADD"/>
    <w:rsid w:val="00344EAA"/>
    <w:rsid w:val="00345B3F"/>
    <w:rsid w:val="00347049"/>
    <w:rsid w:val="0034731F"/>
    <w:rsid w:val="00352439"/>
    <w:rsid w:val="00355436"/>
    <w:rsid w:val="0035671D"/>
    <w:rsid w:val="00357065"/>
    <w:rsid w:val="00357CED"/>
    <w:rsid w:val="003602C5"/>
    <w:rsid w:val="003608AC"/>
    <w:rsid w:val="003619E7"/>
    <w:rsid w:val="00363A41"/>
    <w:rsid w:val="003708B4"/>
    <w:rsid w:val="003758B8"/>
    <w:rsid w:val="00376B48"/>
    <w:rsid w:val="00377198"/>
    <w:rsid w:val="00377B48"/>
    <w:rsid w:val="00382026"/>
    <w:rsid w:val="00385638"/>
    <w:rsid w:val="0038674A"/>
    <w:rsid w:val="0039023E"/>
    <w:rsid w:val="00391283"/>
    <w:rsid w:val="00393785"/>
    <w:rsid w:val="00395AFB"/>
    <w:rsid w:val="003A011B"/>
    <w:rsid w:val="003B0323"/>
    <w:rsid w:val="003B0409"/>
    <w:rsid w:val="003B0A68"/>
    <w:rsid w:val="003B0A8F"/>
    <w:rsid w:val="003B1341"/>
    <w:rsid w:val="003B2253"/>
    <w:rsid w:val="003B2365"/>
    <w:rsid w:val="003B249B"/>
    <w:rsid w:val="003B4F76"/>
    <w:rsid w:val="003B5914"/>
    <w:rsid w:val="003C141E"/>
    <w:rsid w:val="003C3136"/>
    <w:rsid w:val="003C6A76"/>
    <w:rsid w:val="003C7C5E"/>
    <w:rsid w:val="003D1FEB"/>
    <w:rsid w:val="003E08F5"/>
    <w:rsid w:val="003E0C76"/>
    <w:rsid w:val="003E171A"/>
    <w:rsid w:val="003E223C"/>
    <w:rsid w:val="003E6C3A"/>
    <w:rsid w:val="003E7123"/>
    <w:rsid w:val="003F04C2"/>
    <w:rsid w:val="003F7D67"/>
    <w:rsid w:val="00401338"/>
    <w:rsid w:val="00404060"/>
    <w:rsid w:val="00410397"/>
    <w:rsid w:val="00417DCB"/>
    <w:rsid w:val="00417F13"/>
    <w:rsid w:val="00420D46"/>
    <w:rsid w:val="00420DA8"/>
    <w:rsid w:val="00422D6F"/>
    <w:rsid w:val="00423E1B"/>
    <w:rsid w:val="004246A8"/>
    <w:rsid w:val="00424E6A"/>
    <w:rsid w:val="0042652C"/>
    <w:rsid w:val="00430C10"/>
    <w:rsid w:val="004344FC"/>
    <w:rsid w:val="00436FE8"/>
    <w:rsid w:val="00441968"/>
    <w:rsid w:val="004527ED"/>
    <w:rsid w:val="00452D20"/>
    <w:rsid w:val="004533C5"/>
    <w:rsid w:val="00453FA8"/>
    <w:rsid w:val="00455A9E"/>
    <w:rsid w:val="00456558"/>
    <w:rsid w:val="00460BC5"/>
    <w:rsid w:val="0046223C"/>
    <w:rsid w:val="00464901"/>
    <w:rsid w:val="00473283"/>
    <w:rsid w:val="00475D45"/>
    <w:rsid w:val="00477AC1"/>
    <w:rsid w:val="00480075"/>
    <w:rsid w:val="00480783"/>
    <w:rsid w:val="00480DED"/>
    <w:rsid w:val="004836BE"/>
    <w:rsid w:val="00485329"/>
    <w:rsid w:val="00486D8A"/>
    <w:rsid w:val="00487CB0"/>
    <w:rsid w:val="00490693"/>
    <w:rsid w:val="004954F5"/>
    <w:rsid w:val="00496E28"/>
    <w:rsid w:val="0049753A"/>
    <w:rsid w:val="004A4B25"/>
    <w:rsid w:val="004A5B4F"/>
    <w:rsid w:val="004B297E"/>
    <w:rsid w:val="004B3017"/>
    <w:rsid w:val="004B4480"/>
    <w:rsid w:val="004B477A"/>
    <w:rsid w:val="004B5822"/>
    <w:rsid w:val="004B63D5"/>
    <w:rsid w:val="004B6AA5"/>
    <w:rsid w:val="004C0DA0"/>
    <w:rsid w:val="004C1AF4"/>
    <w:rsid w:val="004C267B"/>
    <w:rsid w:val="004C6AFD"/>
    <w:rsid w:val="004D1531"/>
    <w:rsid w:val="004D2089"/>
    <w:rsid w:val="004D3D25"/>
    <w:rsid w:val="004D49EA"/>
    <w:rsid w:val="004D4D12"/>
    <w:rsid w:val="004D7E32"/>
    <w:rsid w:val="004E0786"/>
    <w:rsid w:val="004E1C6F"/>
    <w:rsid w:val="004E6DF2"/>
    <w:rsid w:val="004E77E1"/>
    <w:rsid w:val="004F31C6"/>
    <w:rsid w:val="004F65BD"/>
    <w:rsid w:val="004F6C94"/>
    <w:rsid w:val="00510919"/>
    <w:rsid w:val="00512870"/>
    <w:rsid w:val="00513374"/>
    <w:rsid w:val="00515078"/>
    <w:rsid w:val="00515A84"/>
    <w:rsid w:val="005160F7"/>
    <w:rsid w:val="005161E1"/>
    <w:rsid w:val="0051625E"/>
    <w:rsid w:val="00521AC9"/>
    <w:rsid w:val="00522CFA"/>
    <w:rsid w:val="00524111"/>
    <w:rsid w:val="005245B5"/>
    <w:rsid w:val="005276CA"/>
    <w:rsid w:val="00530B74"/>
    <w:rsid w:val="00530FC4"/>
    <w:rsid w:val="00533ABD"/>
    <w:rsid w:val="005348DA"/>
    <w:rsid w:val="005349D5"/>
    <w:rsid w:val="00536C9B"/>
    <w:rsid w:val="00537991"/>
    <w:rsid w:val="0054212F"/>
    <w:rsid w:val="00546D09"/>
    <w:rsid w:val="0054737A"/>
    <w:rsid w:val="005474F9"/>
    <w:rsid w:val="00554798"/>
    <w:rsid w:val="00560670"/>
    <w:rsid w:val="00565819"/>
    <w:rsid w:val="00566C75"/>
    <w:rsid w:val="00566FEE"/>
    <w:rsid w:val="005700D6"/>
    <w:rsid w:val="00570BC4"/>
    <w:rsid w:val="005745D5"/>
    <w:rsid w:val="005746CC"/>
    <w:rsid w:val="00577A1C"/>
    <w:rsid w:val="00577F84"/>
    <w:rsid w:val="00582E2D"/>
    <w:rsid w:val="005846C4"/>
    <w:rsid w:val="00585477"/>
    <w:rsid w:val="00585DD9"/>
    <w:rsid w:val="00585E81"/>
    <w:rsid w:val="00585FD1"/>
    <w:rsid w:val="00586EA3"/>
    <w:rsid w:val="00587021"/>
    <w:rsid w:val="00587E2E"/>
    <w:rsid w:val="00591490"/>
    <w:rsid w:val="0059260E"/>
    <w:rsid w:val="00592A0E"/>
    <w:rsid w:val="00593FCC"/>
    <w:rsid w:val="00594291"/>
    <w:rsid w:val="00597345"/>
    <w:rsid w:val="005A111E"/>
    <w:rsid w:val="005A6197"/>
    <w:rsid w:val="005A7DA9"/>
    <w:rsid w:val="005B1B72"/>
    <w:rsid w:val="005B3A1C"/>
    <w:rsid w:val="005C02DD"/>
    <w:rsid w:val="005C2410"/>
    <w:rsid w:val="005C3A2C"/>
    <w:rsid w:val="005C4EA4"/>
    <w:rsid w:val="005C4F8D"/>
    <w:rsid w:val="005C5248"/>
    <w:rsid w:val="005D0EAB"/>
    <w:rsid w:val="005D3E73"/>
    <w:rsid w:val="005D4BE6"/>
    <w:rsid w:val="005D5552"/>
    <w:rsid w:val="005D6221"/>
    <w:rsid w:val="005D6685"/>
    <w:rsid w:val="005D7AF1"/>
    <w:rsid w:val="005E1275"/>
    <w:rsid w:val="005E1C94"/>
    <w:rsid w:val="005E3B5F"/>
    <w:rsid w:val="005F02B2"/>
    <w:rsid w:val="005F2940"/>
    <w:rsid w:val="005F2C8C"/>
    <w:rsid w:val="005F664D"/>
    <w:rsid w:val="00600DF0"/>
    <w:rsid w:val="006065D6"/>
    <w:rsid w:val="00606F02"/>
    <w:rsid w:val="00613142"/>
    <w:rsid w:val="00614E36"/>
    <w:rsid w:val="006165D1"/>
    <w:rsid w:val="00616962"/>
    <w:rsid w:val="00617037"/>
    <w:rsid w:val="006226D3"/>
    <w:rsid w:val="00623D08"/>
    <w:rsid w:val="00623DEC"/>
    <w:rsid w:val="00626E7C"/>
    <w:rsid w:val="006305C8"/>
    <w:rsid w:val="0063165A"/>
    <w:rsid w:val="00632BD7"/>
    <w:rsid w:val="006347BF"/>
    <w:rsid w:val="006439BF"/>
    <w:rsid w:val="006452D8"/>
    <w:rsid w:val="0064757D"/>
    <w:rsid w:val="00647630"/>
    <w:rsid w:val="006478F1"/>
    <w:rsid w:val="00650EFB"/>
    <w:rsid w:val="00653E86"/>
    <w:rsid w:val="0065408E"/>
    <w:rsid w:val="00654849"/>
    <w:rsid w:val="0065635E"/>
    <w:rsid w:val="0066010A"/>
    <w:rsid w:val="006607EB"/>
    <w:rsid w:val="00661092"/>
    <w:rsid w:val="00662612"/>
    <w:rsid w:val="00666345"/>
    <w:rsid w:val="0067245C"/>
    <w:rsid w:val="00672B8F"/>
    <w:rsid w:val="00673149"/>
    <w:rsid w:val="00673653"/>
    <w:rsid w:val="00675079"/>
    <w:rsid w:val="00675116"/>
    <w:rsid w:val="006816EA"/>
    <w:rsid w:val="00683B08"/>
    <w:rsid w:val="00685DF4"/>
    <w:rsid w:val="006878EB"/>
    <w:rsid w:val="00691B5D"/>
    <w:rsid w:val="00693741"/>
    <w:rsid w:val="00697E82"/>
    <w:rsid w:val="006A0C92"/>
    <w:rsid w:val="006A3F80"/>
    <w:rsid w:val="006A4F76"/>
    <w:rsid w:val="006A645D"/>
    <w:rsid w:val="006B275A"/>
    <w:rsid w:val="006B2E0D"/>
    <w:rsid w:val="006B69CE"/>
    <w:rsid w:val="006C0AE2"/>
    <w:rsid w:val="006D15B7"/>
    <w:rsid w:val="006D37B3"/>
    <w:rsid w:val="006D424C"/>
    <w:rsid w:val="006E080A"/>
    <w:rsid w:val="006E0C5C"/>
    <w:rsid w:val="006E36C9"/>
    <w:rsid w:val="006E3DCC"/>
    <w:rsid w:val="006E3E22"/>
    <w:rsid w:val="006E68F6"/>
    <w:rsid w:val="006F3EAA"/>
    <w:rsid w:val="006F5249"/>
    <w:rsid w:val="006F5BAF"/>
    <w:rsid w:val="00701BBE"/>
    <w:rsid w:val="00701C78"/>
    <w:rsid w:val="0070430B"/>
    <w:rsid w:val="00707BD5"/>
    <w:rsid w:val="00711B44"/>
    <w:rsid w:val="0072222E"/>
    <w:rsid w:val="0072249C"/>
    <w:rsid w:val="00724D5E"/>
    <w:rsid w:val="00724DDC"/>
    <w:rsid w:val="007345C1"/>
    <w:rsid w:val="007346B9"/>
    <w:rsid w:val="007361DA"/>
    <w:rsid w:val="007369EC"/>
    <w:rsid w:val="007407B9"/>
    <w:rsid w:val="007413AF"/>
    <w:rsid w:val="007432C5"/>
    <w:rsid w:val="00743B24"/>
    <w:rsid w:val="00744186"/>
    <w:rsid w:val="0074613C"/>
    <w:rsid w:val="0074656C"/>
    <w:rsid w:val="00747DD2"/>
    <w:rsid w:val="007530A1"/>
    <w:rsid w:val="00756E83"/>
    <w:rsid w:val="007607F6"/>
    <w:rsid w:val="007628D0"/>
    <w:rsid w:val="00763615"/>
    <w:rsid w:val="00766C89"/>
    <w:rsid w:val="00766D17"/>
    <w:rsid w:val="00770A5A"/>
    <w:rsid w:val="00772886"/>
    <w:rsid w:val="00776F5B"/>
    <w:rsid w:val="007778D2"/>
    <w:rsid w:val="007833D1"/>
    <w:rsid w:val="00784E26"/>
    <w:rsid w:val="00787389"/>
    <w:rsid w:val="0079313B"/>
    <w:rsid w:val="00795DFA"/>
    <w:rsid w:val="007A276E"/>
    <w:rsid w:val="007B121C"/>
    <w:rsid w:val="007B3B11"/>
    <w:rsid w:val="007B4A29"/>
    <w:rsid w:val="007C7D31"/>
    <w:rsid w:val="007D0D16"/>
    <w:rsid w:val="007D12E5"/>
    <w:rsid w:val="007D4304"/>
    <w:rsid w:val="007E0A44"/>
    <w:rsid w:val="007E0C4D"/>
    <w:rsid w:val="007E2615"/>
    <w:rsid w:val="007E6F4F"/>
    <w:rsid w:val="007F0B98"/>
    <w:rsid w:val="007F0C1C"/>
    <w:rsid w:val="007F2976"/>
    <w:rsid w:val="00800427"/>
    <w:rsid w:val="00802421"/>
    <w:rsid w:val="00804195"/>
    <w:rsid w:val="00806495"/>
    <w:rsid w:val="008103DE"/>
    <w:rsid w:val="00812F38"/>
    <w:rsid w:val="0081316A"/>
    <w:rsid w:val="008132F4"/>
    <w:rsid w:val="00814EBB"/>
    <w:rsid w:val="008152AF"/>
    <w:rsid w:val="00815DBD"/>
    <w:rsid w:val="00817988"/>
    <w:rsid w:val="008202CB"/>
    <w:rsid w:val="0082042F"/>
    <w:rsid w:val="008233BD"/>
    <w:rsid w:val="0082520F"/>
    <w:rsid w:val="008320E9"/>
    <w:rsid w:val="00832C7F"/>
    <w:rsid w:val="00832EE6"/>
    <w:rsid w:val="008370DD"/>
    <w:rsid w:val="00837CB8"/>
    <w:rsid w:val="008404A5"/>
    <w:rsid w:val="008416B7"/>
    <w:rsid w:val="00843265"/>
    <w:rsid w:val="00844844"/>
    <w:rsid w:val="00844DDA"/>
    <w:rsid w:val="00850AD3"/>
    <w:rsid w:val="00850D38"/>
    <w:rsid w:val="008512C2"/>
    <w:rsid w:val="00851A7B"/>
    <w:rsid w:val="00862D29"/>
    <w:rsid w:val="008642E8"/>
    <w:rsid w:val="008643C8"/>
    <w:rsid w:val="00865738"/>
    <w:rsid w:val="00867271"/>
    <w:rsid w:val="00870AAA"/>
    <w:rsid w:val="008728C4"/>
    <w:rsid w:val="00872D44"/>
    <w:rsid w:val="00873EAA"/>
    <w:rsid w:val="0087459C"/>
    <w:rsid w:val="008770FF"/>
    <w:rsid w:val="008771EF"/>
    <w:rsid w:val="008814A8"/>
    <w:rsid w:val="00881A3E"/>
    <w:rsid w:val="008926FE"/>
    <w:rsid w:val="00893131"/>
    <w:rsid w:val="00894976"/>
    <w:rsid w:val="0089683B"/>
    <w:rsid w:val="00896FA3"/>
    <w:rsid w:val="0089770B"/>
    <w:rsid w:val="008A18DB"/>
    <w:rsid w:val="008A21DC"/>
    <w:rsid w:val="008B1492"/>
    <w:rsid w:val="008B2B3F"/>
    <w:rsid w:val="008B2C4A"/>
    <w:rsid w:val="008B4693"/>
    <w:rsid w:val="008B6DFB"/>
    <w:rsid w:val="008B7B40"/>
    <w:rsid w:val="008C22EF"/>
    <w:rsid w:val="008D1D93"/>
    <w:rsid w:val="008E25A7"/>
    <w:rsid w:val="008E52AF"/>
    <w:rsid w:val="008E571D"/>
    <w:rsid w:val="008E5F8D"/>
    <w:rsid w:val="008E6217"/>
    <w:rsid w:val="008E69BC"/>
    <w:rsid w:val="008F0267"/>
    <w:rsid w:val="008F3218"/>
    <w:rsid w:val="008F3A58"/>
    <w:rsid w:val="008F7015"/>
    <w:rsid w:val="009006E6"/>
    <w:rsid w:val="00901FEF"/>
    <w:rsid w:val="00903642"/>
    <w:rsid w:val="009038DD"/>
    <w:rsid w:val="0090448E"/>
    <w:rsid w:val="00907D38"/>
    <w:rsid w:val="00912123"/>
    <w:rsid w:val="009128C8"/>
    <w:rsid w:val="0091420A"/>
    <w:rsid w:val="00916EB4"/>
    <w:rsid w:val="009170A9"/>
    <w:rsid w:val="00920EC0"/>
    <w:rsid w:val="00923F31"/>
    <w:rsid w:val="009259DD"/>
    <w:rsid w:val="0093107E"/>
    <w:rsid w:val="00932304"/>
    <w:rsid w:val="00936819"/>
    <w:rsid w:val="009379BB"/>
    <w:rsid w:val="0094334C"/>
    <w:rsid w:val="00945D4E"/>
    <w:rsid w:val="00945FF3"/>
    <w:rsid w:val="00955493"/>
    <w:rsid w:val="00960159"/>
    <w:rsid w:val="0096191C"/>
    <w:rsid w:val="009632F4"/>
    <w:rsid w:val="0096613F"/>
    <w:rsid w:val="00974EAA"/>
    <w:rsid w:val="00974F19"/>
    <w:rsid w:val="009761BE"/>
    <w:rsid w:val="00980095"/>
    <w:rsid w:val="00980253"/>
    <w:rsid w:val="00982583"/>
    <w:rsid w:val="00982913"/>
    <w:rsid w:val="00985AAF"/>
    <w:rsid w:val="00986169"/>
    <w:rsid w:val="009871C2"/>
    <w:rsid w:val="00987E63"/>
    <w:rsid w:val="00992740"/>
    <w:rsid w:val="00995013"/>
    <w:rsid w:val="009961EC"/>
    <w:rsid w:val="00996E86"/>
    <w:rsid w:val="009A2C99"/>
    <w:rsid w:val="009A505D"/>
    <w:rsid w:val="009A6367"/>
    <w:rsid w:val="009B0EB9"/>
    <w:rsid w:val="009B2544"/>
    <w:rsid w:val="009B3C55"/>
    <w:rsid w:val="009B5895"/>
    <w:rsid w:val="009C3A56"/>
    <w:rsid w:val="009D11B2"/>
    <w:rsid w:val="009D67AE"/>
    <w:rsid w:val="009E1886"/>
    <w:rsid w:val="009E271C"/>
    <w:rsid w:val="009E2783"/>
    <w:rsid w:val="009E623F"/>
    <w:rsid w:val="009F1C68"/>
    <w:rsid w:val="009F3A9F"/>
    <w:rsid w:val="00A0109D"/>
    <w:rsid w:val="00A01595"/>
    <w:rsid w:val="00A051A8"/>
    <w:rsid w:val="00A1236B"/>
    <w:rsid w:val="00A157E8"/>
    <w:rsid w:val="00A15912"/>
    <w:rsid w:val="00A20214"/>
    <w:rsid w:val="00A2302E"/>
    <w:rsid w:val="00A26127"/>
    <w:rsid w:val="00A30435"/>
    <w:rsid w:val="00A30B53"/>
    <w:rsid w:val="00A3276B"/>
    <w:rsid w:val="00A32B4F"/>
    <w:rsid w:val="00A3355C"/>
    <w:rsid w:val="00A3531E"/>
    <w:rsid w:val="00A41523"/>
    <w:rsid w:val="00A423DB"/>
    <w:rsid w:val="00A4338E"/>
    <w:rsid w:val="00A44CB5"/>
    <w:rsid w:val="00A5115E"/>
    <w:rsid w:val="00A51909"/>
    <w:rsid w:val="00A54A72"/>
    <w:rsid w:val="00A5619A"/>
    <w:rsid w:val="00A577D8"/>
    <w:rsid w:val="00A63E2D"/>
    <w:rsid w:val="00A65452"/>
    <w:rsid w:val="00A70854"/>
    <w:rsid w:val="00A827C4"/>
    <w:rsid w:val="00A83B3F"/>
    <w:rsid w:val="00A90262"/>
    <w:rsid w:val="00A90BFA"/>
    <w:rsid w:val="00A92C48"/>
    <w:rsid w:val="00A95120"/>
    <w:rsid w:val="00A96C81"/>
    <w:rsid w:val="00A979C0"/>
    <w:rsid w:val="00AA0176"/>
    <w:rsid w:val="00AA4929"/>
    <w:rsid w:val="00AA4B2C"/>
    <w:rsid w:val="00AA5091"/>
    <w:rsid w:val="00AA7FB6"/>
    <w:rsid w:val="00AB0897"/>
    <w:rsid w:val="00AB0F7D"/>
    <w:rsid w:val="00AB0F84"/>
    <w:rsid w:val="00AB0FEE"/>
    <w:rsid w:val="00AB2AEB"/>
    <w:rsid w:val="00AB35A7"/>
    <w:rsid w:val="00AB3ABA"/>
    <w:rsid w:val="00AB603B"/>
    <w:rsid w:val="00AC0664"/>
    <w:rsid w:val="00AC0902"/>
    <w:rsid w:val="00AC1D8A"/>
    <w:rsid w:val="00AC3F5C"/>
    <w:rsid w:val="00AC431E"/>
    <w:rsid w:val="00AC7429"/>
    <w:rsid w:val="00AC7573"/>
    <w:rsid w:val="00AC789F"/>
    <w:rsid w:val="00AD0EB9"/>
    <w:rsid w:val="00AD39EE"/>
    <w:rsid w:val="00AE01FD"/>
    <w:rsid w:val="00AE212D"/>
    <w:rsid w:val="00AE2D8D"/>
    <w:rsid w:val="00AE34C3"/>
    <w:rsid w:val="00AE3B96"/>
    <w:rsid w:val="00AE4A28"/>
    <w:rsid w:val="00AE56DF"/>
    <w:rsid w:val="00AF18A6"/>
    <w:rsid w:val="00AF209B"/>
    <w:rsid w:val="00AF29C0"/>
    <w:rsid w:val="00AF491D"/>
    <w:rsid w:val="00AF4AD1"/>
    <w:rsid w:val="00AF4BA4"/>
    <w:rsid w:val="00AF6662"/>
    <w:rsid w:val="00AF7021"/>
    <w:rsid w:val="00B03786"/>
    <w:rsid w:val="00B05A0D"/>
    <w:rsid w:val="00B05A95"/>
    <w:rsid w:val="00B0640D"/>
    <w:rsid w:val="00B151AA"/>
    <w:rsid w:val="00B16ACB"/>
    <w:rsid w:val="00B20C9B"/>
    <w:rsid w:val="00B2134D"/>
    <w:rsid w:val="00B22BEE"/>
    <w:rsid w:val="00B26353"/>
    <w:rsid w:val="00B3079C"/>
    <w:rsid w:val="00B3103A"/>
    <w:rsid w:val="00B37687"/>
    <w:rsid w:val="00B41151"/>
    <w:rsid w:val="00B41AC7"/>
    <w:rsid w:val="00B41AD4"/>
    <w:rsid w:val="00B4443C"/>
    <w:rsid w:val="00B45047"/>
    <w:rsid w:val="00B4725B"/>
    <w:rsid w:val="00B47432"/>
    <w:rsid w:val="00B504D1"/>
    <w:rsid w:val="00B514F5"/>
    <w:rsid w:val="00B52579"/>
    <w:rsid w:val="00B5381B"/>
    <w:rsid w:val="00B5764D"/>
    <w:rsid w:val="00B57892"/>
    <w:rsid w:val="00B64885"/>
    <w:rsid w:val="00B6520A"/>
    <w:rsid w:val="00B66637"/>
    <w:rsid w:val="00B66CB5"/>
    <w:rsid w:val="00B71DFA"/>
    <w:rsid w:val="00B73ADC"/>
    <w:rsid w:val="00B75179"/>
    <w:rsid w:val="00B75A1D"/>
    <w:rsid w:val="00B7752B"/>
    <w:rsid w:val="00B77F0F"/>
    <w:rsid w:val="00B807E9"/>
    <w:rsid w:val="00B80C68"/>
    <w:rsid w:val="00B812A7"/>
    <w:rsid w:val="00B83792"/>
    <w:rsid w:val="00B84E44"/>
    <w:rsid w:val="00B87677"/>
    <w:rsid w:val="00B91A01"/>
    <w:rsid w:val="00B91FAB"/>
    <w:rsid w:val="00B962AE"/>
    <w:rsid w:val="00B964F5"/>
    <w:rsid w:val="00B96F10"/>
    <w:rsid w:val="00BA0946"/>
    <w:rsid w:val="00BA10B5"/>
    <w:rsid w:val="00BA2BFB"/>
    <w:rsid w:val="00BA3834"/>
    <w:rsid w:val="00BA7D9E"/>
    <w:rsid w:val="00BB0E66"/>
    <w:rsid w:val="00BB2909"/>
    <w:rsid w:val="00BB4751"/>
    <w:rsid w:val="00BB58AB"/>
    <w:rsid w:val="00BB6515"/>
    <w:rsid w:val="00BC11D2"/>
    <w:rsid w:val="00BC409C"/>
    <w:rsid w:val="00BC4919"/>
    <w:rsid w:val="00BC59C3"/>
    <w:rsid w:val="00BC5DB5"/>
    <w:rsid w:val="00BC5DF5"/>
    <w:rsid w:val="00BC5FB9"/>
    <w:rsid w:val="00BC718D"/>
    <w:rsid w:val="00BC75FE"/>
    <w:rsid w:val="00BD0786"/>
    <w:rsid w:val="00BD159C"/>
    <w:rsid w:val="00BD2EC3"/>
    <w:rsid w:val="00BD4912"/>
    <w:rsid w:val="00BD5BD8"/>
    <w:rsid w:val="00BD661C"/>
    <w:rsid w:val="00BE0DB7"/>
    <w:rsid w:val="00BE0FA6"/>
    <w:rsid w:val="00BE282E"/>
    <w:rsid w:val="00BF2C9F"/>
    <w:rsid w:val="00BF385C"/>
    <w:rsid w:val="00BF398F"/>
    <w:rsid w:val="00BF3E37"/>
    <w:rsid w:val="00BF5D06"/>
    <w:rsid w:val="00C05690"/>
    <w:rsid w:val="00C05F57"/>
    <w:rsid w:val="00C07A8B"/>
    <w:rsid w:val="00C15A77"/>
    <w:rsid w:val="00C16BA8"/>
    <w:rsid w:val="00C252B3"/>
    <w:rsid w:val="00C27D04"/>
    <w:rsid w:val="00C31E01"/>
    <w:rsid w:val="00C32A06"/>
    <w:rsid w:val="00C36826"/>
    <w:rsid w:val="00C368CB"/>
    <w:rsid w:val="00C369EF"/>
    <w:rsid w:val="00C4124D"/>
    <w:rsid w:val="00C41786"/>
    <w:rsid w:val="00C46DF3"/>
    <w:rsid w:val="00C47917"/>
    <w:rsid w:val="00C508D5"/>
    <w:rsid w:val="00C50D84"/>
    <w:rsid w:val="00C609FF"/>
    <w:rsid w:val="00C61AD0"/>
    <w:rsid w:val="00C6240B"/>
    <w:rsid w:val="00C63099"/>
    <w:rsid w:val="00C6571D"/>
    <w:rsid w:val="00C65907"/>
    <w:rsid w:val="00C676BC"/>
    <w:rsid w:val="00C7139C"/>
    <w:rsid w:val="00C747AE"/>
    <w:rsid w:val="00C805C6"/>
    <w:rsid w:val="00C87487"/>
    <w:rsid w:val="00C87DC3"/>
    <w:rsid w:val="00C97A0D"/>
    <w:rsid w:val="00C97C69"/>
    <w:rsid w:val="00CA0636"/>
    <w:rsid w:val="00CA0FEB"/>
    <w:rsid w:val="00CA34C4"/>
    <w:rsid w:val="00CA4310"/>
    <w:rsid w:val="00CA6E2E"/>
    <w:rsid w:val="00CA7B2D"/>
    <w:rsid w:val="00CB1A52"/>
    <w:rsid w:val="00CB3858"/>
    <w:rsid w:val="00CB57CA"/>
    <w:rsid w:val="00CB5949"/>
    <w:rsid w:val="00CB7B71"/>
    <w:rsid w:val="00CC4B39"/>
    <w:rsid w:val="00CC5FCA"/>
    <w:rsid w:val="00CC6255"/>
    <w:rsid w:val="00CC6A9E"/>
    <w:rsid w:val="00CC6DDF"/>
    <w:rsid w:val="00CD3D13"/>
    <w:rsid w:val="00CD5192"/>
    <w:rsid w:val="00CD66D4"/>
    <w:rsid w:val="00CD6B93"/>
    <w:rsid w:val="00CE0823"/>
    <w:rsid w:val="00CE2675"/>
    <w:rsid w:val="00CE54F1"/>
    <w:rsid w:val="00CE7C0D"/>
    <w:rsid w:val="00CF05FB"/>
    <w:rsid w:val="00CF50BF"/>
    <w:rsid w:val="00D0081F"/>
    <w:rsid w:val="00D13274"/>
    <w:rsid w:val="00D142A6"/>
    <w:rsid w:val="00D14767"/>
    <w:rsid w:val="00D151F4"/>
    <w:rsid w:val="00D15AE8"/>
    <w:rsid w:val="00D16A65"/>
    <w:rsid w:val="00D20BF5"/>
    <w:rsid w:val="00D213C5"/>
    <w:rsid w:val="00D21B63"/>
    <w:rsid w:val="00D22C6F"/>
    <w:rsid w:val="00D2381D"/>
    <w:rsid w:val="00D250A1"/>
    <w:rsid w:val="00D26799"/>
    <w:rsid w:val="00D279FB"/>
    <w:rsid w:val="00D3255F"/>
    <w:rsid w:val="00D32E7F"/>
    <w:rsid w:val="00D33B69"/>
    <w:rsid w:val="00D33F96"/>
    <w:rsid w:val="00D34B15"/>
    <w:rsid w:val="00D34ECB"/>
    <w:rsid w:val="00D356F3"/>
    <w:rsid w:val="00D37743"/>
    <w:rsid w:val="00D44746"/>
    <w:rsid w:val="00D45C5B"/>
    <w:rsid w:val="00D46D60"/>
    <w:rsid w:val="00D5149E"/>
    <w:rsid w:val="00D5157D"/>
    <w:rsid w:val="00D51ECC"/>
    <w:rsid w:val="00D52461"/>
    <w:rsid w:val="00D52879"/>
    <w:rsid w:val="00D53B99"/>
    <w:rsid w:val="00D54AEE"/>
    <w:rsid w:val="00D55166"/>
    <w:rsid w:val="00D57A7F"/>
    <w:rsid w:val="00D603B1"/>
    <w:rsid w:val="00D612CC"/>
    <w:rsid w:val="00D62B0D"/>
    <w:rsid w:val="00D6538C"/>
    <w:rsid w:val="00D66217"/>
    <w:rsid w:val="00D663AA"/>
    <w:rsid w:val="00D66D6D"/>
    <w:rsid w:val="00D701D5"/>
    <w:rsid w:val="00D72A87"/>
    <w:rsid w:val="00D757B8"/>
    <w:rsid w:val="00D809F3"/>
    <w:rsid w:val="00D8185E"/>
    <w:rsid w:val="00D85BCB"/>
    <w:rsid w:val="00D96433"/>
    <w:rsid w:val="00D96AFC"/>
    <w:rsid w:val="00D970B0"/>
    <w:rsid w:val="00D97736"/>
    <w:rsid w:val="00DA033E"/>
    <w:rsid w:val="00DA203C"/>
    <w:rsid w:val="00DA33BE"/>
    <w:rsid w:val="00DA3852"/>
    <w:rsid w:val="00DA66C2"/>
    <w:rsid w:val="00DB0169"/>
    <w:rsid w:val="00DB5E7A"/>
    <w:rsid w:val="00DB7CB5"/>
    <w:rsid w:val="00DC0B04"/>
    <w:rsid w:val="00DC0FDE"/>
    <w:rsid w:val="00DC186E"/>
    <w:rsid w:val="00DC37C3"/>
    <w:rsid w:val="00DC67E4"/>
    <w:rsid w:val="00DD2144"/>
    <w:rsid w:val="00DD215F"/>
    <w:rsid w:val="00DD324F"/>
    <w:rsid w:val="00DD3D66"/>
    <w:rsid w:val="00DD6126"/>
    <w:rsid w:val="00DD7BE9"/>
    <w:rsid w:val="00DE253B"/>
    <w:rsid w:val="00DE302D"/>
    <w:rsid w:val="00DE3C7C"/>
    <w:rsid w:val="00DE68A8"/>
    <w:rsid w:val="00DE6AAC"/>
    <w:rsid w:val="00DE7B3E"/>
    <w:rsid w:val="00DF1986"/>
    <w:rsid w:val="00DF594A"/>
    <w:rsid w:val="00DF725C"/>
    <w:rsid w:val="00DF793B"/>
    <w:rsid w:val="00E00AC0"/>
    <w:rsid w:val="00E04484"/>
    <w:rsid w:val="00E05226"/>
    <w:rsid w:val="00E06F1B"/>
    <w:rsid w:val="00E06F22"/>
    <w:rsid w:val="00E10D8A"/>
    <w:rsid w:val="00E16B26"/>
    <w:rsid w:val="00E17953"/>
    <w:rsid w:val="00E214D4"/>
    <w:rsid w:val="00E22FEC"/>
    <w:rsid w:val="00E253E6"/>
    <w:rsid w:val="00E2622E"/>
    <w:rsid w:val="00E27579"/>
    <w:rsid w:val="00E27D9B"/>
    <w:rsid w:val="00E30208"/>
    <w:rsid w:val="00E30F90"/>
    <w:rsid w:val="00E31E9F"/>
    <w:rsid w:val="00E33111"/>
    <w:rsid w:val="00E33D0C"/>
    <w:rsid w:val="00E42B47"/>
    <w:rsid w:val="00E43997"/>
    <w:rsid w:val="00E463F0"/>
    <w:rsid w:val="00E47706"/>
    <w:rsid w:val="00E52E4C"/>
    <w:rsid w:val="00E53565"/>
    <w:rsid w:val="00E578F1"/>
    <w:rsid w:val="00E603F6"/>
    <w:rsid w:val="00E609C0"/>
    <w:rsid w:val="00E60B88"/>
    <w:rsid w:val="00E61769"/>
    <w:rsid w:val="00E637BB"/>
    <w:rsid w:val="00E648A7"/>
    <w:rsid w:val="00E676BC"/>
    <w:rsid w:val="00E67F81"/>
    <w:rsid w:val="00E72347"/>
    <w:rsid w:val="00E7407F"/>
    <w:rsid w:val="00E74C8D"/>
    <w:rsid w:val="00E75FEF"/>
    <w:rsid w:val="00E835F6"/>
    <w:rsid w:val="00E83A3E"/>
    <w:rsid w:val="00E83FA9"/>
    <w:rsid w:val="00E91027"/>
    <w:rsid w:val="00E91EB4"/>
    <w:rsid w:val="00E922BC"/>
    <w:rsid w:val="00E92F01"/>
    <w:rsid w:val="00E963CE"/>
    <w:rsid w:val="00E9729A"/>
    <w:rsid w:val="00E97964"/>
    <w:rsid w:val="00EA0E21"/>
    <w:rsid w:val="00EA2407"/>
    <w:rsid w:val="00EA360F"/>
    <w:rsid w:val="00EA4D33"/>
    <w:rsid w:val="00EA6D4E"/>
    <w:rsid w:val="00EA7117"/>
    <w:rsid w:val="00EB60D5"/>
    <w:rsid w:val="00EB7A59"/>
    <w:rsid w:val="00EC12AE"/>
    <w:rsid w:val="00EC5FCE"/>
    <w:rsid w:val="00ED417D"/>
    <w:rsid w:val="00ED678F"/>
    <w:rsid w:val="00EE0004"/>
    <w:rsid w:val="00EE4688"/>
    <w:rsid w:val="00EF1984"/>
    <w:rsid w:val="00F003C4"/>
    <w:rsid w:val="00F01151"/>
    <w:rsid w:val="00F0602B"/>
    <w:rsid w:val="00F06597"/>
    <w:rsid w:val="00F06DEF"/>
    <w:rsid w:val="00F071EC"/>
    <w:rsid w:val="00F10453"/>
    <w:rsid w:val="00F122C4"/>
    <w:rsid w:val="00F143C1"/>
    <w:rsid w:val="00F16DFC"/>
    <w:rsid w:val="00F1750A"/>
    <w:rsid w:val="00F227BC"/>
    <w:rsid w:val="00F24F4F"/>
    <w:rsid w:val="00F26183"/>
    <w:rsid w:val="00F27917"/>
    <w:rsid w:val="00F32E11"/>
    <w:rsid w:val="00F36464"/>
    <w:rsid w:val="00F37448"/>
    <w:rsid w:val="00F431C3"/>
    <w:rsid w:val="00F45508"/>
    <w:rsid w:val="00F5424A"/>
    <w:rsid w:val="00F57D61"/>
    <w:rsid w:val="00F626D9"/>
    <w:rsid w:val="00F62EF9"/>
    <w:rsid w:val="00F633E3"/>
    <w:rsid w:val="00F63F60"/>
    <w:rsid w:val="00F65FDB"/>
    <w:rsid w:val="00F66842"/>
    <w:rsid w:val="00F7533C"/>
    <w:rsid w:val="00F76C00"/>
    <w:rsid w:val="00F81DBA"/>
    <w:rsid w:val="00F82B08"/>
    <w:rsid w:val="00F838D3"/>
    <w:rsid w:val="00F84F86"/>
    <w:rsid w:val="00F9026E"/>
    <w:rsid w:val="00F924F9"/>
    <w:rsid w:val="00F946E6"/>
    <w:rsid w:val="00F94EE9"/>
    <w:rsid w:val="00F9756C"/>
    <w:rsid w:val="00FA0CB2"/>
    <w:rsid w:val="00FA35F4"/>
    <w:rsid w:val="00FA3FC4"/>
    <w:rsid w:val="00FA4300"/>
    <w:rsid w:val="00FA7E86"/>
    <w:rsid w:val="00FB20ED"/>
    <w:rsid w:val="00FB48C3"/>
    <w:rsid w:val="00FB51F1"/>
    <w:rsid w:val="00FC0C13"/>
    <w:rsid w:val="00FC2184"/>
    <w:rsid w:val="00FC33F1"/>
    <w:rsid w:val="00FD108E"/>
    <w:rsid w:val="00FD2A06"/>
    <w:rsid w:val="00FD7A39"/>
    <w:rsid w:val="00FE0BF6"/>
    <w:rsid w:val="00FE38C8"/>
    <w:rsid w:val="00FE6ABA"/>
    <w:rsid w:val="00FE6C51"/>
    <w:rsid w:val="00FF2A0D"/>
    <w:rsid w:val="68BC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31747"/>
  <w15:docId w15:val="{92BFC366-BCE6-43BF-B942-4517AFE4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A4--">
    <w:name w:val="A4-纵向-文档模板"/>
    <w:basedOn w:val="a"/>
    <w:link w:val="A4--0"/>
    <w:qFormat/>
    <w:pPr>
      <w:ind w:leftChars="-809" w:left="-1275" w:hangingChars="202" w:hanging="424"/>
    </w:pPr>
  </w:style>
  <w:style w:type="character" w:customStyle="1" w:styleId="A4--0">
    <w:name w:val="A4-纵向-文档模板 字符"/>
    <w:basedOn w:val="a0"/>
    <w:link w:val="A4--"/>
  </w:style>
  <w:style w:type="paragraph" w:customStyle="1" w:styleId="1">
    <w:name w:val="修订1"/>
    <w:hidden/>
    <w:uiPriority w:val="99"/>
    <w:semiHidden/>
    <w:rPr>
      <w:kern w:val="2"/>
      <w:sz w:val="21"/>
      <w:szCs w:val="22"/>
    </w:rPr>
  </w:style>
  <w:style w:type="character" w:customStyle="1" w:styleId="a4">
    <w:name w:val="批注文字 字符"/>
    <w:basedOn w:val="a0"/>
    <w:link w:val="a3"/>
    <w:uiPriority w:val="99"/>
  </w:style>
  <w:style w:type="character" w:customStyle="1" w:styleId="aa">
    <w:name w:val="批注主题 字符"/>
    <w:basedOn w:val="a4"/>
    <w:link w:val="a9"/>
    <w:uiPriority w:val="99"/>
    <w:semiHidden/>
    <w:rPr>
      <w:b/>
      <w:bCs/>
    </w:rPr>
  </w:style>
  <w:style w:type="paragraph" w:styleId="ad">
    <w:name w:val="Revision"/>
    <w:hidden/>
    <w:uiPriority w:val="99"/>
    <w:unhideWhenUsed/>
    <w:rsid w:val="00597345"/>
    <w:rPr>
      <w:kern w:val="2"/>
      <w:sz w:val="21"/>
      <w:szCs w:val="22"/>
    </w:rPr>
  </w:style>
  <w:style w:type="table" w:customStyle="1" w:styleId="10">
    <w:name w:val="网格型1"/>
    <w:basedOn w:val="a1"/>
    <w:next w:val="ab"/>
    <w:uiPriority w:val="39"/>
    <w:rsid w:val="0059734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43294">
      <w:bodyDiv w:val="1"/>
      <w:marLeft w:val="0"/>
      <w:marRight w:val="0"/>
      <w:marTop w:val="0"/>
      <w:marBottom w:val="0"/>
      <w:divBdr>
        <w:top w:val="none" w:sz="0" w:space="0" w:color="auto"/>
        <w:left w:val="none" w:sz="0" w:space="0" w:color="auto"/>
        <w:bottom w:val="none" w:sz="0" w:space="0" w:color="auto"/>
        <w:right w:val="none" w:sz="0" w:space="0" w:color="auto"/>
      </w:divBdr>
    </w:div>
    <w:div w:id="1942058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7528-BE6A-412B-B15E-D9A00F16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1</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pantrever</dc:creator>
  <cp:lastModifiedBy>A L</cp:lastModifiedBy>
  <cp:revision>25</cp:revision>
  <cp:lastPrinted>2023-06-30T03:23:00Z</cp:lastPrinted>
  <dcterms:created xsi:type="dcterms:W3CDTF">2025-07-30T06:13:00Z</dcterms:created>
  <dcterms:modified xsi:type="dcterms:W3CDTF">2025-11-01T05:25:00Z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eyJoZGlkIjoiNGZiNmY5MDdlZWYxNmU4MWNkMjQwMmQ4ZDBkY2JlMzgiLCJ1c2VySWQiOiI0MzA1ODg4MzkifQ==</vt:lpwstr>
  </property>
  <property fmtid="{D5CDD505-2E9C-101B-9397-08002B2CF9AE}" pid="3" name="KSOProductBuildVer">
    <vt:lpwstr>2052-12.1.0.20784</vt:lpwstr>
  </property>
  <property fmtid="{D5CDD505-2E9C-101B-9397-08002B2CF9AE}" pid="4" name="ICV">
    <vt:lpwstr>6FCF186275D24618993EA590459A3FBA_12</vt:lpwstr>
  </property>
</Properties>
</file>