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07D8F8CF"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5301D9">
        <w:rPr>
          <w:rFonts w:hint="eastAsia"/>
          <w:color w:val="000000" w:themeColor="text1"/>
          <w:sz w:val="24"/>
        </w:rPr>
        <w:t>5</w:t>
      </w:r>
      <w:r w:rsidR="008A48E2" w:rsidRPr="001B7FA7">
        <w:rPr>
          <w:color w:val="000000" w:themeColor="text1"/>
          <w:sz w:val="24"/>
        </w:rPr>
        <w:t>-0</w:t>
      </w:r>
      <w:r w:rsidR="003468D4">
        <w:rPr>
          <w:rFonts w:hint="eastAsia"/>
          <w:color w:val="000000" w:themeColor="text1"/>
          <w:sz w:val="24"/>
        </w:rPr>
        <w:t>10</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756FC0F3" w:rsidR="00CC59CF" w:rsidRPr="009C7B54" w:rsidRDefault="000469C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4F8774BF"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126264" w:rsidRPr="009C7B54">
              <w:rPr>
                <w:rFonts w:ascii="宋体" w:hAnsi="宋体"/>
                <w:color w:val="000000" w:themeColor="text1"/>
                <w:kern w:val="0"/>
                <w:sz w:val="24"/>
                <w:szCs w:val="22"/>
              </w:rPr>
              <w:t>□</w:t>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路演/反路演活动</w:t>
            </w:r>
          </w:p>
          <w:p w14:paraId="6356ED05" w14:textId="03190608" w:rsidR="00CC59CF" w:rsidRPr="009C7B54" w:rsidRDefault="00965AD7"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 xml:space="preserve">现场参加              </w:t>
            </w:r>
            <w:r w:rsidR="00393CA2"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□其他（请文字说明其他活动内容）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039D2121" w:rsidR="002A7728" w:rsidRPr="00F36957" w:rsidRDefault="00307E9C" w:rsidP="00307E9C">
            <w:pPr>
              <w:widowControl/>
              <w:spacing w:before="120" w:after="120"/>
              <w:rPr>
                <w:rFonts w:ascii="宋体" w:hAnsi="宋体"/>
                <w:color w:val="000000" w:themeColor="text1"/>
                <w:kern w:val="0"/>
                <w:sz w:val="24"/>
                <w:szCs w:val="22"/>
              </w:rPr>
            </w:pPr>
            <w:r>
              <w:rPr>
                <w:rFonts w:ascii="宋体" w:hAnsi="宋体" w:hint="eastAsia"/>
                <w:color w:val="000000" w:themeColor="text1"/>
                <w:kern w:val="0"/>
                <w:sz w:val="24"/>
                <w:szCs w:val="22"/>
              </w:rPr>
              <w:t>国海证券、汇添富</w:t>
            </w:r>
            <w:r w:rsidR="00EA513B">
              <w:rPr>
                <w:rFonts w:ascii="宋体" w:hAnsi="宋体" w:hint="eastAsia"/>
                <w:color w:val="000000" w:themeColor="text1"/>
                <w:kern w:val="0"/>
                <w:sz w:val="24"/>
                <w:szCs w:val="22"/>
              </w:rPr>
              <w:t>基金</w:t>
            </w:r>
          </w:p>
        </w:tc>
      </w:tr>
      <w:tr w:rsidR="000A1F45" w:rsidRPr="001B7FA7" w14:paraId="2C070CD2" w14:textId="77777777" w:rsidTr="00F36957">
        <w:trPr>
          <w:trHeight w:val="567"/>
          <w:jc w:val="center"/>
        </w:trPr>
        <w:tc>
          <w:tcPr>
            <w:tcW w:w="2983" w:type="dxa"/>
            <w:shd w:val="clear" w:color="auto" w:fill="auto"/>
            <w:noWrap/>
            <w:vAlign w:val="center"/>
            <w:hideMark/>
          </w:tcPr>
          <w:p w14:paraId="6F4B5433"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03D34424" w:rsidR="000A1F45" w:rsidRPr="00E13DC7" w:rsidRDefault="000A1F45" w:rsidP="005E7B88">
            <w:pPr>
              <w:widowControl/>
              <w:rPr>
                <w:color w:val="000000" w:themeColor="text1"/>
                <w:kern w:val="0"/>
                <w:sz w:val="24"/>
                <w:szCs w:val="22"/>
              </w:rPr>
            </w:pPr>
            <w:r>
              <w:rPr>
                <w:color w:val="000000" w:themeColor="text1"/>
                <w:kern w:val="0"/>
                <w:sz w:val="24"/>
                <w:szCs w:val="22"/>
              </w:rPr>
              <w:t>202</w:t>
            </w:r>
            <w:r>
              <w:rPr>
                <w:rFonts w:hint="eastAsia"/>
                <w:color w:val="000000" w:themeColor="text1"/>
                <w:kern w:val="0"/>
                <w:sz w:val="24"/>
                <w:szCs w:val="22"/>
              </w:rPr>
              <w:t>5</w:t>
            </w:r>
            <w:r w:rsidRPr="00156164">
              <w:rPr>
                <w:color w:val="000000" w:themeColor="text1"/>
                <w:kern w:val="0"/>
                <w:sz w:val="24"/>
                <w:szCs w:val="22"/>
              </w:rPr>
              <w:t>年</w:t>
            </w:r>
            <w:r>
              <w:rPr>
                <w:rFonts w:hint="eastAsia"/>
                <w:color w:val="000000" w:themeColor="text1"/>
                <w:kern w:val="0"/>
                <w:sz w:val="24"/>
                <w:szCs w:val="22"/>
              </w:rPr>
              <w:t>10</w:t>
            </w:r>
            <w:r w:rsidRPr="00156164">
              <w:rPr>
                <w:color w:val="000000" w:themeColor="text1"/>
                <w:kern w:val="0"/>
                <w:sz w:val="24"/>
                <w:szCs w:val="22"/>
              </w:rPr>
              <w:t>月</w:t>
            </w:r>
            <w:r w:rsidR="005E7B88">
              <w:rPr>
                <w:rFonts w:hint="eastAsia"/>
                <w:color w:val="000000" w:themeColor="text1"/>
                <w:kern w:val="0"/>
                <w:sz w:val="24"/>
                <w:szCs w:val="22"/>
              </w:rPr>
              <w:t>31</w:t>
            </w:r>
            <w:r w:rsidRPr="00156164">
              <w:rPr>
                <w:color w:val="000000" w:themeColor="text1"/>
                <w:kern w:val="0"/>
                <w:sz w:val="24"/>
                <w:szCs w:val="22"/>
              </w:rPr>
              <w:t>日</w:t>
            </w:r>
          </w:p>
        </w:tc>
      </w:tr>
      <w:tr w:rsidR="000A1F45" w:rsidRPr="001B7FA7" w14:paraId="3E104750" w14:textId="77777777" w:rsidTr="005A17CC">
        <w:trPr>
          <w:trHeight w:val="1203"/>
          <w:jc w:val="center"/>
        </w:trPr>
        <w:tc>
          <w:tcPr>
            <w:tcW w:w="2983" w:type="dxa"/>
            <w:shd w:val="clear" w:color="auto" w:fill="auto"/>
            <w:noWrap/>
            <w:vAlign w:val="center"/>
          </w:tcPr>
          <w:p w14:paraId="25838F7C"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2D9E2BF4" w14:textId="77777777" w:rsidR="00C54A0D" w:rsidRDefault="000A1F45" w:rsidP="006B0AE0">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p w14:paraId="62E67480" w14:textId="38A3D1D8" w:rsidR="00A94232" w:rsidRPr="00A94232" w:rsidRDefault="00790C49" w:rsidP="006B0AE0">
            <w:pPr>
              <w:widowControl/>
              <w:rPr>
                <w:rFonts w:ascii="宋体" w:hAnsi="宋体" w:hint="eastAsia"/>
                <w:color w:val="000000"/>
                <w:kern w:val="0"/>
                <w:sz w:val="24"/>
                <w:szCs w:val="22"/>
              </w:rPr>
            </w:pPr>
            <w:r w:rsidRPr="0057180C">
              <w:rPr>
                <w:rFonts w:ascii="宋体" w:hAnsi="宋体" w:hint="eastAsia"/>
                <w:color w:val="000000"/>
                <w:kern w:val="0"/>
                <w:sz w:val="24"/>
                <w:szCs w:val="22"/>
              </w:rPr>
              <w:t>证券事务代表：陈颖</w:t>
            </w:r>
          </w:p>
        </w:tc>
      </w:tr>
      <w:tr w:rsidR="000A1F45" w:rsidRPr="001B7FA7" w14:paraId="608B5A96" w14:textId="77777777" w:rsidTr="0025246B">
        <w:trPr>
          <w:trHeight w:val="416"/>
          <w:jc w:val="center"/>
        </w:trPr>
        <w:tc>
          <w:tcPr>
            <w:tcW w:w="2983" w:type="dxa"/>
            <w:shd w:val="clear" w:color="auto" w:fill="auto"/>
            <w:noWrap/>
            <w:vAlign w:val="center"/>
          </w:tcPr>
          <w:p w14:paraId="118CA8B9" w14:textId="77777777" w:rsidR="000A1F45" w:rsidRPr="001B7FA7" w:rsidRDefault="000A1F45"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0A1F45" w:rsidRPr="001B7FA7" w:rsidRDefault="000A1F45"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275636E7" w14:textId="7B36CF2C" w:rsidR="000A1F45" w:rsidRPr="00477AB8" w:rsidRDefault="00F21F92" w:rsidP="003C2F7C">
            <w:pPr>
              <w:spacing w:line="300" w:lineRule="auto"/>
              <w:rPr>
                <w:rFonts w:ascii="宋体" w:hAnsi="宋体"/>
                <w:b/>
                <w:color w:val="000000"/>
                <w:kern w:val="0"/>
                <w:sz w:val="24"/>
                <w:szCs w:val="22"/>
              </w:rPr>
            </w:pPr>
            <w:r>
              <w:rPr>
                <w:b/>
                <w:color w:val="000000"/>
                <w:kern w:val="0"/>
                <w:sz w:val="24"/>
                <w:szCs w:val="22"/>
              </w:rPr>
              <w:t>1</w:t>
            </w:r>
            <w:r w:rsidRPr="00437D1D">
              <w:rPr>
                <w:rFonts w:hint="eastAsia"/>
                <w:b/>
                <w:color w:val="000000"/>
                <w:kern w:val="0"/>
                <w:sz w:val="24"/>
                <w:szCs w:val="22"/>
              </w:rPr>
              <w:t>.</w:t>
            </w:r>
            <w:r w:rsidR="000A1F45" w:rsidRPr="00ED6002">
              <w:rPr>
                <w:rFonts w:ascii="宋体" w:hAnsi="宋体" w:hint="eastAsia"/>
                <w:b/>
                <w:color w:val="000000"/>
                <w:kern w:val="0"/>
                <w:sz w:val="24"/>
                <w:szCs w:val="22"/>
              </w:rPr>
              <w:t>问</w:t>
            </w:r>
            <w:r w:rsidR="006727C7" w:rsidRPr="006727C7">
              <w:rPr>
                <w:rFonts w:ascii="宋体" w:hAnsi="宋体" w:hint="eastAsia"/>
                <w:b/>
                <w:color w:val="000000"/>
                <w:kern w:val="0"/>
                <w:sz w:val="24"/>
                <w:szCs w:val="22"/>
              </w:rPr>
              <w:t>：</w:t>
            </w:r>
            <w:r w:rsidR="000A1F45">
              <w:rPr>
                <w:rFonts w:ascii="宋体" w:hAnsi="宋体" w:hint="eastAsia"/>
                <w:b/>
                <w:color w:val="000000"/>
                <w:kern w:val="0"/>
                <w:sz w:val="24"/>
              </w:rPr>
              <w:t>公司</w:t>
            </w:r>
            <w:r w:rsidR="00531B73">
              <w:rPr>
                <w:rFonts w:ascii="宋体" w:hAnsi="宋体" w:hint="eastAsia"/>
                <w:b/>
                <w:color w:val="000000"/>
                <w:kern w:val="0"/>
                <w:sz w:val="24"/>
              </w:rPr>
              <w:t>OLED</w:t>
            </w:r>
            <w:r w:rsidR="00AC0F6E">
              <w:rPr>
                <w:rFonts w:ascii="宋体" w:hAnsi="宋体" w:hint="eastAsia"/>
                <w:b/>
                <w:color w:val="000000"/>
                <w:kern w:val="0"/>
                <w:sz w:val="24"/>
              </w:rPr>
              <w:t>的</w:t>
            </w:r>
            <w:r w:rsidR="00AC0F6E" w:rsidRPr="00AC0F6E">
              <w:rPr>
                <w:rFonts w:ascii="宋体" w:hAnsi="宋体" w:hint="eastAsia"/>
                <w:b/>
                <w:color w:val="000000"/>
                <w:kern w:val="0"/>
                <w:sz w:val="24"/>
              </w:rPr>
              <w:t>客户结构</w:t>
            </w:r>
            <w:r w:rsidR="000A1F45" w:rsidRPr="000F791C">
              <w:rPr>
                <w:rFonts w:ascii="宋体" w:hAnsi="宋体" w:hint="eastAsia"/>
                <w:b/>
                <w:color w:val="000000"/>
                <w:kern w:val="0"/>
                <w:sz w:val="24"/>
              </w:rPr>
              <w:t>？</w:t>
            </w:r>
          </w:p>
          <w:p w14:paraId="726EFFBF" w14:textId="05E69405" w:rsidR="000A1F45" w:rsidRPr="00AF3C5C" w:rsidRDefault="000A1F45" w:rsidP="003C2F7C">
            <w:pPr>
              <w:spacing w:line="300" w:lineRule="auto"/>
              <w:rPr>
                <w:rFonts w:ascii="宋体" w:hAnsi="宋体"/>
                <w:color w:val="000000"/>
                <w:kern w:val="0"/>
                <w:sz w:val="24"/>
                <w:szCs w:val="22"/>
              </w:rPr>
            </w:pPr>
            <w:r w:rsidRPr="007C48EB">
              <w:rPr>
                <w:rFonts w:ascii="宋体" w:hAnsi="宋体" w:hint="eastAsia"/>
                <w:color w:val="000000"/>
                <w:kern w:val="0"/>
                <w:sz w:val="24"/>
                <w:szCs w:val="22"/>
              </w:rPr>
              <w:t>答：</w:t>
            </w:r>
            <w:r w:rsidR="00BB4F49" w:rsidRPr="00BB4F49">
              <w:rPr>
                <w:rFonts w:ascii="宋体" w:hAnsi="宋体" w:hint="eastAsia"/>
                <w:color w:val="000000"/>
                <w:kern w:val="0"/>
                <w:sz w:val="24"/>
                <w:szCs w:val="22"/>
              </w:rPr>
              <w:t>目前主要有瑞鼎、云英谷、集创北方、联咏、昇显微、芯颖、奕斯伟、禹创等客户</w:t>
            </w:r>
            <w:r w:rsidR="00067B43" w:rsidRPr="00067B43">
              <w:rPr>
                <w:rFonts w:ascii="宋体" w:hAnsi="宋体" w:hint="eastAsia"/>
                <w:color w:val="000000"/>
                <w:kern w:val="0"/>
                <w:sz w:val="24"/>
                <w:szCs w:val="22"/>
              </w:rPr>
              <w:t>。</w:t>
            </w:r>
          </w:p>
          <w:p w14:paraId="5C2457C8" w14:textId="1B67A3AA" w:rsidR="000A1F45" w:rsidRDefault="00F21F92" w:rsidP="00814038">
            <w:pPr>
              <w:spacing w:line="300" w:lineRule="auto"/>
              <w:rPr>
                <w:rFonts w:ascii="宋体" w:hAnsi="宋体"/>
                <w:b/>
                <w:color w:val="000000"/>
                <w:kern w:val="0"/>
                <w:sz w:val="24"/>
                <w:szCs w:val="22"/>
              </w:rPr>
            </w:pPr>
            <w:r>
              <w:rPr>
                <w:b/>
                <w:color w:val="000000"/>
                <w:kern w:val="0"/>
                <w:sz w:val="24"/>
                <w:szCs w:val="22"/>
              </w:rPr>
              <w:t>2</w:t>
            </w:r>
            <w:r w:rsidRPr="00437D1D">
              <w:rPr>
                <w:rFonts w:hint="eastAsia"/>
                <w:b/>
                <w:color w:val="000000"/>
                <w:kern w:val="0"/>
                <w:sz w:val="24"/>
                <w:szCs w:val="22"/>
              </w:rPr>
              <w:t>.</w:t>
            </w:r>
            <w:r w:rsidR="000A1F45">
              <w:rPr>
                <w:rFonts w:ascii="宋体" w:hAnsi="宋体" w:hint="eastAsia"/>
                <w:b/>
                <w:color w:val="000000"/>
                <w:kern w:val="0"/>
                <w:sz w:val="24"/>
                <w:szCs w:val="22"/>
              </w:rPr>
              <w:t>问：</w:t>
            </w:r>
            <w:r w:rsidR="003549EA" w:rsidRPr="003549EA">
              <w:rPr>
                <w:rFonts w:ascii="宋体" w:hAnsi="宋体" w:hint="eastAsia"/>
                <w:b/>
                <w:color w:val="000000"/>
                <w:kern w:val="0"/>
                <w:sz w:val="24"/>
                <w:szCs w:val="22"/>
              </w:rPr>
              <w:t>铜镍金凸块应用非显示驱动芯片和显示驱动芯片的优势？</w:t>
            </w:r>
          </w:p>
          <w:p w14:paraId="27F3911D" w14:textId="77777777" w:rsidR="003549EA" w:rsidRPr="003549EA" w:rsidRDefault="000A1F45" w:rsidP="003549EA">
            <w:pPr>
              <w:spacing w:line="300" w:lineRule="auto"/>
              <w:rPr>
                <w:rFonts w:ascii="宋体" w:hAnsi="宋体"/>
                <w:color w:val="000000"/>
                <w:kern w:val="0"/>
                <w:sz w:val="24"/>
                <w:szCs w:val="22"/>
              </w:rPr>
            </w:pPr>
            <w:r w:rsidRPr="00B72493">
              <w:rPr>
                <w:rFonts w:ascii="宋体" w:hAnsi="宋体" w:hint="eastAsia"/>
                <w:color w:val="000000"/>
                <w:kern w:val="0"/>
                <w:sz w:val="24"/>
                <w:szCs w:val="22"/>
              </w:rPr>
              <w:t>答：</w:t>
            </w:r>
            <w:r w:rsidR="003549EA" w:rsidRPr="003549EA">
              <w:rPr>
                <w:rFonts w:ascii="宋体" w:hAnsi="宋体" w:hint="eastAsia"/>
                <w:color w:val="000000"/>
                <w:kern w:val="0"/>
                <w:sz w:val="24"/>
                <w:szCs w:val="22"/>
              </w:rPr>
              <w:t>铜镍金凸块是对传统引线键合（Wire bonding）封装方式的优化方案。具体而言，铜镍</w:t>
            </w:r>
            <w:bookmarkStart w:id="0" w:name="_GoBack"/>
            <w:bookmarkEnd w:id="0"/>
            <w:r w:rsidR="003549EA" w:rsidRPr="003549EA">
              <w:rPr>
                <w:rFonts w:ascii="宋体" w:hAnsi="宋体" w:hint="eastAsia"/>
                <w:color w:val="000000"/>
                <w:kern w:val="0"/>
                <w:sz w:val="24"/>
                <w:szCs w:val="22"/>
              </w:rPr>
              <w:t>金凸块可以通过大幅增加芯片表面凸块的面积，在不改变芯片内部原有线路结构的基础之上，对原有芯片进行重新布线（RDL），大大提高了引线键合的灵活性。此外，铜镍金凸块中铜的占比相对较高，因而具有天然的成本优势。由于电源管理芯片需要具备高可靠、高电流等特性，且常常需要在高温的环境下使用，而铜镍金凸块可以满足上述要求并大幅降低导通电阻，因此铜镍金凸块目前主要应用于电源管理类芯片。</w:t>
            </w:r>
          </w:p>
          <w:p w14:paraId="60B0AEB9" w14:textId="4612BE41" w:rsidR="000A1F45" w:rsidRDefault="003549EA" w:rsidP="003549EA">
            <w:pPr>
              <w:spacing w:line="300" w:lineRule="auto"/>
              <w:rPr>
                <w:rFonts w:ascii="宋体" w:hAnsi="宋体"/>
                <w:color w:val="000000"/>
                <w:kern w:val="0"/>
                <w:sz w:val="24"/>
                <w:szCs w:val="22"/>
              </w:rPr>
            </w:pPr>
            <w:r w:rsidRPr="003549EA">
              <w:rPr>
                <w:rFonts w:ascii="宋体" w:hAnsi="宋体" w:hint="eastAsia"/>
                <w:color w:val="000000"/>
                <w:kern w:val="0"/>
                <w:sz w:val="24"/>
                <w:szCs w:val="22"/>
              </w:rPr>
              <w:t>显示驱动芯片方面，因对性能要求高，主要使用金凸块，但是金材料带来了高成本，铜镍金凸块制造技术不断突破创新，公司扩展了铜镍金凸块在显示驱动芯片的应用，实现了高精度、高可靠性、微细间距的技术水平，同时大幅降低了材料成本</w:t>
            </w:r>
            <w:r w:rsidR="000A1F45">
              <w:rPr>
                <w:rFonts w:ascii="宋体" w:hAnsi="宋体" w:hint="eastAsia"/>
                <w:color w:val="000000"/>
                <w:kern w:val="0"/>
                <w:sz w:val="24"/>
                <w:szCs w:val="22"/>
              </w:rPr>
              <w:t>。</w:t>
            </w:r>
          </w:p>
          <w:p w14:paraId="297318F3" w14:textId="2128CC8C" w:rsidR="00B85DBC" w:rsidRDefault="00F21F92" w:rsidP="00B85DBC">
            <w:pPr>
              <w:spacing w:line="300" w:lineRule="auto"/>
              <w:rPr>
                <w:b/>
                <w:sz w:val="24"/>
                <w:szCs w:val="30"/>
              </w:rPr>
            </w:pPr>
            <w:r>
              <w:rPr>
                <w:b/>
                <w:color w:val="000000"/>
                <w:kern w:val="0"/>
                <w:sz w:val="24"/>
                <w:szCs w:val="22"/>
              </w:rPr>
              <w:t>3.</w:t>
            </w:r>
            <w:r w:rsidR="00B85DBC" w:rsidRPr="00A6341A">
              <w:rPr>
                <w:rFonts w:hint="eastAsia"/>
                <w:b/>
                <w:sz w:val="24"/>
                <w:szCs w:val="30"/>
              </w:rPr>
              <w:t>问：</w:t>
            </w:r>
            <w:r w:rsidR="00CD34A3">
              <w:rPr>
                <w:rFonts w:hint="eastAsia"/>
                <w:b/>
                <w:sz w:val="24"/>
                <w:szCs w:val="30"/>
              </w:rPr>
              <w:t>公司</w:t>
            </w:r>
            <w:r w:rsidR="00F2319E">
              <w:rPr>
                <w:rFonts w:hint="eastAsia"/>
                <w:b/>
                <w:sz w:val="24"/>
                <w:szCs w:val="30"/>
              </w:rPr>
              <w:t>的</w:t>
            </w:r>
            <w:r w:rsidR="00980E09">
              <w:rPr>
                <w:rFonts w:hint="eastAsia"/>
                <w:b/>
                <w:sz w:val="24"/>
                <w:szCs w:val="30"/>
              </w:rPr>
              <w:t>竞争优势</w:t>
            </w:r>
            <w:r w:rsidR="00B85DBC" w:rsidRPr="00B85DBC">
              <w:rPr>
                <w:rFonts w:hint="eastAsia"/>
                <w:b/>
                <w:sz w:val="24"/>
                <w:szCs w:val="30"/>
              </w:rPr>
              <w:t>？</w:t>
            </w:r>
          </w:p>
          <w:p w14:paraId="609FEBE1" w14:textId="09EE6E01" w:rsidR="00D47047" w:rsidRPr="00D47047" w:rsidRDefault="00B85DBC" w:rsidP="00D47047">
            <w:pPr>
              <w:spacing w:line="300" w:lineRule="auto"/>
              <w:rPr>
                <w:sz w:val="24"/>
                <w:szCs w:val="30"/>
              </w:rPr>
            </w:pPr>
            <w:r w:rsidRPr="00FB42E9">
              <w:rPr>
                <w:rFonts w:hint="eastAsia"/>
                <w:sz w:val="24"/>
                <w:szCs w:val="30"/>
              </w:rPr>
              <w:t>答：</w:t>
            </w:r>
            <w:r w:rsidR="00D47047" w:rsidRPr="00D47047">
              <w:rPr>
                <w:rFonts w:hint="eastAsia"/>
                <w:sz w:val="24"/>
                <w:szCs w:val="30"/>
              </w:rPr>
              <w:t>（</w:t>
            </w:r>
            <w:r w:rsidR="00D47047" w:rsidRPr="00D47047">
              <w:rPr>
                <w:rFonts w:hint="eastAsia"/>
                <w:sz w:val="24"/>
                <w:szCs w:val="30"/>
              </w:rPr>
              <w:t>1</w:t>
            </w:r>
            <w:r w:rsidR="00D47047" w:rsidRPr="00D47047">
              <w:rPr>
                <w:rFonts w:hint="eastAsia"/>
                <w:sz w:val="24"/>
                <w:szCs w:val="30"/>
              </w:rPr>
              <w:t>）出众的技术研发和自主创新优势，在显示驱动芯片封测领域，凭借多年来的研发积累和技术攻关，公司掌握了“微细间距金凸块高可靠性制造技术”、“测试核心配件设计技术”</w:t>
            </w:r>
            <w:r w:rsidR="00D47047" w:rsidRPr="00D47047">
              <w:rPr>
                <w:rFonts w:hint="eastAsia"/>
                <w:sz w:val="24"/>
                <w:szCs w:val="30"/>
              </w:rPr>
              <w:lastRenderedPageBreak/>
              <w:t>等一系列具有自主知识产权的核心技术，覆盖了凸块制造、晶圆测试和后段封装测试等全部工艺流程。同时，公司具备双面铜结构、多芯片结合等先进</w:t>
            </w:r>
            <w:r w:rsidR="00D47047" w:rsidRPr="00D47047">
              <w:rPr>
                <w:rFonts w:hint="eastAsia"/>
                <w:sz w:val="24"/>
                <w:szCs w:val="30"/>
              </w:rPr>
              <w:t>COF</w:t>
            </w:r>
            <w:r w:rsidR="00D47047" w:rsidRPr="00D47047">
              <w:rPr>
                <w:rFonts w:hint="eastAsia"/>
                <w:sz w:val="24"/>
                <w:szCs w:val="30"/>
              </w:rPr>
              <w:t>封装工艺，并在业内前瞻性地研发了“</w:t>
            </w:r>
            <w:r w:rsidR="00D47047" w:rsidRPr="00D47047">
              <w:rPr>
                <w:rFonts w:hint="eastAsia"/>
                <w:sz w:val="24"/>
                <w:szCs w:val="30"/>
              </w:rPr>
              <w:t>125mm</w:t>
            </w:r>
            <w:r w:rsidR="00D47047" w:rsidRPr="00D47047">
              <w:rPr>
                <w:rFonts w:hint="eastAsia"/>
                <w:sz w:val="24"/>
                <w:szCs w:val="30"/>
              </w:rPr>
              <w:t>大版面覆晶封装技术”，可以成倍增加所封装芯片的引脚数量，适用于高端智能手机</w:t>
            </w:r>
            <w:r w:rsidR="00D47047" w:rsidRPr="00D47047">
              <w:rPr>
                <w:rFonts w:hint="eastAsia"/>
                <w:sz w:val="24"/>
                <w:szCs w:val="30"/>
              </w:rPr>
              <w:t>AMOLED</w:t>
            </w:r>
            <w:r w:rsidR="00D47047" w:rsidRPr="00D47047">
              <w:rPr>
                <w:rFonts w:hint="eastAsia"/>
                <w:sz w:val="24"/>
                <w:szCs w:val="30"/>
              </w:rPr>
              <w:t>屏幕。目前，公司已具备业内最先进</w:t>
            </w:r>
            <w:r w:rsidR="00D47047" w:rsidRPr="00D47047">
              <w:rPr>
                <w:rFonts w:hint="eastAsia"/>
                <w:sz w:val="24"/>
                <w:szCs w:val="30"/>
              </w:rPr>
              <w:t>28nm</w:t>
            </w:r>
            <w:r w:rsidR="00D47047" w:rsidRPr="00D47047">
              <w:rPr>
                <w:rFonts w:hint="eastAsia"/>
                <w:sz w:val="24"/>
                <w:szCs w:val="30"/>
              </w:rPr>
              <w:t>制程显示驱动芯片的封测量产能力，相关技术为高端芯片性能的实现提供了重要保障。此外，公司将凸块技术延伸至电源管理芯片、射频前端芯片等非显示类芯片封测领域。公司围绕铜镍金凸块、铜柱凸块、锡凸块等领域开发出“低应力凸块下金属层技术”、“微间距线圈环绕凸块制造技术”、“高厚度光阻涂布技术”、“真空落球技术”等多项核心技术。</w:t>
            </w:r>
            <w:r w:rsidR="009557CE" w:rsidRPr="009557CE">
              <w:rPr>
                <w:rFonts w:hint="eastAsia"/>
                <w:sz w:val="24"/>
                <w:szCs w:val="30"/>
              </w:rPr>
              <w:t>同时，面对“后摩尔时代”芯片尺寸越来越小、电性能要求越来越高的技术发展趋势，公司建立了</w:t>
            </w:r>
            <w:r w:rsidR="009557CE" w:rsidRPr="009557CE">
              <w:rPr>
                <w:rFonts w:hint="eastAsia"/>
                <w:sz w:val="24"/>
                <w:szCs w:val="30"/>
              </w:rPr>
              <w:t>DPS</w:t>
            </w:r>
            <w:r w:rsidR="009557CE" w:rsidRPr="009557CE">
              <w:rPr>
                <w:rFonts w:hint="eastAsia"/>
                <w:sz w:val="24"/>
                <w:szCs w:val="30"/>
              </w:rPr>
              <w:t>和载板覆晶封装制程，助力实现更小尺寸和更高集成度的整套封装测试的解决方案。同时，公司依托在金属凸块技术方面的深厚积累，积极布局功率芯片前段正面金属化（</w:t>
            </w:r>
            <w:r w:rsidR="009557CE" w:rsidRPr="009557CE">
              <w:rPr>
                <w:rFonts w:hint="eastAsia"/>
                <w:sz w:val="24"/>
                <w:szCs w:val="30"/>
              </w:rPr>
              <w:t>FSM</w:t>
            </w:r>
            <w:r w:rsidR="009557CE" w:rsidRPr="009557CE">
              <w:rPr>
                <w:rFonts w:hint="eastAsia"/>
                <w:sz w:val="24"/>
                <w:szCs w:val="30"/>
              </w:rPr>
              <w:t>）、背面减薄及金属化（</w:t>
            </w:r>
            <w:r w:rsidR="009557CE" w:rsidRPr="009557CE">
              <w:rPr>
                <w:rFonts w:hint="eastAsia"/>
                <w:sz w:val="24"/>
                <w:szCs w:val="30"/>
              </w:rPr>
              <w:t>BGBM</w:t>
            </w:r>
            <w:r w:rsidR="009557CE" w:rsidRPr="009557CE">
              <w:rPr>
                <w:rFonts w:hint="eastAsia"/>
                <w:sz w:val="24"/>
                <w:szCs w:val="30"/>
              </w:rPr>
              <w:t>）工艺以及后段铜片夹扣键合（</w:t>
            </w:r>
            <w:r w:rsidR="009557CE" w:rsidRPr="009557CE">
              <w:rPr>
                <w:rFonts w:hint="eastAsia"/>
                <w:sz w:val="24"/>
                <w:szCs w:val="30"/>
              </w:rPr>
              <w:t>Cu Clip</w:t>
            </w:r>
            <w:r w:rsidR="009557CE" w:rsidRPr="009557CE">
              <w:rPr>
                <w:rFonts w:hint="eastAsia"/>
                <w:sz w:val="24"/>
                <w:szCs w:val="30"/>
              </w:rPr>
              <w:t>）封装工艺，以满足功率器件大电流、低导通阻抗的特性。</w:t>
            </w:r>
          </w:p>
          <w:p w14:paraId="7228FCB7" w14:textId="77777777" w:rsidR="00D47047" w:rsidRPr="00D47047" w:rsidRDefault="00D47047" w:rsidP="00D47047">
            <w:pPr>
              <w:spacing w:line="300" w:lineRule="auto"/>
              <w:rPr>
                <w:sz w:val="24"/>
                <w:szCs w:val="30"/>
              </w:rPr>
            </w:pPr>
            <w:r w:rsidRPr="00D47047">
              <w:rPr>
                <w:rFonts w:hint="eastAsia"/>
                <w:sz w:val="24"/>
                <w:szCs w:val="30"/>
              </w:rPr>
              <w:t>（</w:t>
            </w:r>
            <w:r w:rsidRPr="00D47047">
              <w:rPr>
                <w:rFonts w:hint="eastAsia"/>
                <w:sz w:val="24"/>
                <w:szCs w:val="30"/>
              </w:rPr>
              <w:t>2</w:t>
            </w:r>
            <w:r w:rsidRPr="00D47047">
              <w:rPr>
                <w:rFonts w:hint="eastAsia"/>
                <w:sz w:val="24"/>
                <w:szCs w:val="30"/>
              </w:rPr>
              <w:t>）公司具备技术改造和软硬件开发的优势，公司一直致力智能制造的投入与专业人才的培养，拥有一支</w:t>
            </w:r>
            <w:r w:rsidRPr="00D47047">
              <w:rPr>
                <w:rFonts w:hint="eastAsia"/>
                <w:sz w:val="24"/>
                <w:szCs w:val="30"/>
              </w:rPr>
              <w:t>20</w:t>
            </w:r>
            <w:r w:rsidRPr="00D47047">
              <w:rPr>
                <w:rFonts w:hint="eastAsia"/>
                <w:sz w:val="24"/>
                <w:szCs w:val="30"/>
              </w:rPr>
              <w:t>余人的专业化团队，具备较强的核心设备改造、配件设计以及自动化系统开发能力。在核心设备改造方面，公司自主设计并改造了一系列适用于</w:t>
            </w:r>
            <w:r w:rsidRPr="00D47047">
              <w:rPr>
                <w:rFonts w:hint="eastAsia"/>
                <w:sz w:val="24"/>
                <w:szCs w:val="30"/>
              </w:rPr>
              <w:t>125mm</w:t>
            </w:r>
            <w:r w:rsidRPr="00D47047">
              <w:rPr>
                <w:rFonts w:hint="eastAsia"/>
                <w:sz w:val="24"/>
                <w:szCs w:val="30"/>
              </w:rPr>
              <w:t>大版面覆晶封装的相关设备，为大版面覆晶封装产品的量产奠定了坚实基础，并自行完成了核心</w:t>
            </w:r>
            <w:r w:rsidRPr="00D47047">
              <w:rPr>
                <w:rFonts w:hint="eastAsia"/>
                <w:sz w:val="24"/>
                <w:szCs w:val="30"/>
              </w:rPr>
              <w:t>8</w:t>
            </w:r>
            <w:r w:rsidRPr="00D47047">
              <w:rPr>
                <w:rFonts w:hint="eastAsia"/>
                <w:sz w:val="24"/>
                <w:szCs w:val="30"/>
              </w:rPr>
              <w:t>吋</w:t>
            </w:r>
            <w:r w:rsidRPr="00D47047">
              <w:rPr>
                <w:rFonts w:hint="eastAsia"/>
                <w:sz w:val="24"/>
                <w:szCs w:val="30"/>
              </w:rPr>
              <w:t>COF</w:t>
            </w:r>
            <w:r w:rsidRPr="00D47047">
              <w:rPr>
                <w:rFonts w:hint="eastAsia"/>
                <w:sz w:val="24"/>
                <w:szCs w:val="30"/>
              </w:rPr>
              <w:t>设备的技术改造以用于</w:t>
            </w:r>
            <w:r w:rsidRPr="00D47047">
              <w:rPr>
                <w:rFonts w:hint="eastAsia"/>
                <w:sz w:val="24"/>
                <w:szCs w:val="30"/>
              </w:rPr>
              <w:t>12</w:t>
            </w:r>
            <w:r w:rsidRPr="00D47047">
              <w:rPr>
                <w:rFonts w:hint="eastAsia"/>
                <w:sz w:val="24"/>
                <w:szCs w:val="30"/>
              </w:rPr>
              <w:t>吋产品，大幅节约了新设备购置所需的时间和成本。</w:t>
            </w:r>
          </w:p>
          <w:p w14:paraId="2973DA7D" w14:textId="77777777" w:rsidR="00D47047" w:rsidRPr="00D47047" w:rsidRDefault="00D47047" w:rsidP="00D47047">
            <w:pPr>
              <w:spacing w:line="300" w:lineRule="auto"/>
              <w:rPr>
                <w:sz w:val="24"/>
                <w:szCs w:val="30"/>
              </w:rPr>
            </w:pPr>
            <w:r w:rsidRPr="00D47047">
              <w:rPr>
                <w:rFonts w:hint="eastAsia"/>
                <w:sz w:val="24"/>
                <w:szCs w:val="30"/>
              </w:rPr>
              <w:t>（</w:t>
            </w:r>
            <w:r w:rsidRPr="00D47047">
              <w:rPr>
                <w:rFonts w:hint="eastAsia"/>
                <w:sz w:val="24"/>
                <w:szCs w:val="30"/>
              </w:rPr>
              <w:t>3</w:t>
            </w:r>
            <w:r w:rsidRPr="00D47047">
              <w:rPr>
                <w:rFonts w:hint="eastAsia"/>
                <w:sz w:val="24"/>
                <w:szCs w:val="30"/>
              </w:rPr>
              <w:t>）公司拥有经验丰富、具有创新精神的管理团队，公司的经营管理团队主要来自内部培养，具有较高的人员稳定性，同时主要成员在集成电路先进封测行业拥有超过</w:t>
            </w:r>
            <w:r w:rsidRPr="00D47047">
              <w:rPr>
                <w:rFonts w:hint="eastAsia"/>
                <w:sz w:val="24"/>
                <w:szCs w:val="30"/>
              </w:rPr>
              <w:t>15</w:t>
            </w:r>
            <w:r w:rsidRPr="00D47047">
              <w:rPr>
                <w:rFonts w:hint="eastAsia"/>
                <w:sz w:val="24"/>
                <w:szCs w:val="30"/>
              </w:rPr>
              <w:t>年以上的技术研发和生产管理经验，具备国际一流先进封测企业的视野和产业背景。经验丰富且稳定的管理团队，有利于公司继续保持在行业内的领先地位，不断提升公司品牌效应。</w:t>
            </w:r>
          </w:p>
          <w:p w14:paraId="24DC77AA" w14:textId="35D892D7" w:rsidR="00B85DBC" w:rsidRDefault="00D47047" w:rsidP="00D47047">
            <w:pPr>
              <w:spacing w:line="300" w:lineRule="auto"/>
              <w:rPr>
                <w:sz w:val="24"/>
                <w:szCs w:val="30"/>
              </w:rPr>
            </w:pPr>
            <w:r w:rsidRPr="00D47047">
              <w:rPr>
                <w:rFonts w:hint="eastAsia"/>
                <w:sz w:val="24"/>
                <w:szCs w:val="30"/>
              </w:rPr>
              <w:t>（</w:t>
            </w:r>
            <w:r w:rsidRPr="00D47047">
              <w:rPr>
                <w:rFonts w:hint="eastAsia"/>
                <w:sz w:val="24"/>
                <w:szCs w:val="30"/>
              </w:rPr>
              <w:t>4</w:t>
            </w:r>
            <w:r w:rsidRPr="00D47047">
              <w:rPr>
                <w:rFonts w:hint="eastAsia"/>
                <w:sz w:val="24"/>
                <w:szCs w:val="30"/>
              </w:rPr>
              <w:t>）公司拥有优质的客户资源，</w:t>
            </w:r>
            <w:r w:rsidR="00D50888" w:rsidRPr="00D50888">
              <w:rPr>
                <w:rFonts w:hint="eastAsia"/>
                <w:sz w:val="24"/>
                <w:szCs w:val="30"/>
              </w:rPr>
              <w:t>公司凭借领先的技术实力和稳定的产品质量，在显示驱动芯片封测领域积累了大量优质客户资源。在境外客户方面，公司与联咏科技、奇景光电、瑞鼎科</w:t>
            </w:r>
            <w:r w:rsidR="00D50888" w:rsidRPr="00D50888">
              <w:rPr>
                <w:rFonts w:hint="eastAsia"/>
                <w:sz w:val="24"/>
                <w:szCs w:val="30"/>
              </w:rPr>
              <w:lastRenderedPageBreak/>
              <w:t>技、敦泰电子、谱瑞科技等国际知名显示驱动芯片设计公司建立了长期稳定的合作关系。这些客户在全球显示驱动芯片市场占据重要地位。在境内客户方面，公司长期服务了集创北方、奕斯伟计算、格科微、云英谷、豪威科技、通锐微等快速成长的本土企业，随着国产化进程加快，这些本土企业的市场份额持续提升</w:t>
            </w:r>
            <w:r w:rsidRPr="00D47047">
              <w:rPr>
                <w:rFonts w:hint="eastAsia"/>
                <w:sz w:val="24"/>
                <w:szCs w:val="30"/>
              </w:rPr>
              <w:t>。</w:t>
            </w:r>
          </w:p>
          <w:p w14:paraId="2980687F" w14:textId="5A0E7B70" w:rsidR="00437D1D" w:rsidRPr="00437D1D" w:rsidRDefault="00003F89" w:rsidP="00437D1D">
            <w:pPr>
              <w:spacing w:line="300" w:lineRule="auto"/>
              <w:rPr>
                <w:b/>
                <w:color w:val="000000"/>
                <w:kern w:val="0"/>
                <w:sz w:val="24"/>
                <w:szCs w:val="22"/>
              </w:rPr>
            </w:pPr>
            <w:r>
              <w:rPr>
                <w:rFonts w:hint="eastAsia"/>
                <w:b/>
                <w:color w:val="000000"/>
                <w:kern w:val="0"/>
                <w:sz w:val="24"/>
                <w:szCs w:val="22"/>
              </w:rPr>
              <w:t>4</w:t>
            </w:r>
            <w:r w:rsidR="00437D1D" w:rsidRPr="00437D1D">
              <w:rPr>
                <w:rFonts w:hint="eastAsia"/>
                <w:b/>
                <w:color w:val="000000"/>
                <w:kern w:val="0"/>
                <w:sz w:val="24"/>
                <w:szCs w:val="22"/>
              </w:rPr>
              <w:t>.</w:t>
            </w:r>
            <w:r w:rsidR="00437D1D" w:rsidRPr="00437D1D">
              <w:rPr>
                <w:rFonts w:hint="eastAsia"/>
                <w:b/>
                <w:color w:val="000000"/>
                <w:kern w:val="0"/>
                <w:sz w:val="24"/>
                <w:szCs w:val="22"/>
              </w:rPr>
              <w:t>问：公司的价格趋势如何？</w:t>
            </w:r>
          </w:p>
          <w:p w14:paraId="323F1C42" w14:textId="77777777" w:rsidR="00F21F92" w:rsidRDefault="00437D1D" w:rsidP="00D21FCC">
            <w:pPr>
              <w:spacing w:line="300" w:lineRule="auto"/>
              <w:rPr>
                <w:sz w:val="24"/>
                <w:szCs w:val="30"/>
              </w:rPr>
            </w:pPr>
            <w:r w:rsidRPr="00437D1D">
              <w:rPr>
                <w:rFonts w:hint="eastAsia"/>
                <w:sz w:val="24"/>
                <w:szCs w:val="30"/>
              </w:rPr>
              <w:t>答：目前综合考量下，公司预计仍以保持价格的稳定为优先。后续，公司将视市场供需情况，再做进一步评估。</w:t>
            </w:r>
          </w:p>
          <w:p w14:paraId="701B01D4" w14:textId="015ABB4D" w:rsidR="00D21FCC" w:rsidRPr="00F21F92" w:rsidRDefault="00F21F92" w:rsidP="00D21FCC">
            <w:pPr>
              <w:spacing w:line="300" w:lineRule="auto"/>
              <w:rPr>
                <w:sz w:val="24"/>
                <w:szCs w:val="30"/>
              </w:rPr>
            </w:pPr>
            <w:r>
              <w:rPr>
                <w:b/>
                <w:color w:val="000000"/>
                <w:kern w:val="0"/>
                <w:sz w:val="24"/>
                <w:szCs w:val="22"/>
              </w:rPr>
              <w:t>5</w:t>
            </w:r>
            <w:r w:rsidRPr="00437D1D">
              <w:rPr>
                <w:rFonts w:hint="eastAsia"/>
                <w:b/>
                <w:color w:val="000000"/>
                <w:kern w:val="0"/>
                <w:sz w:val="24"/>
                <w:szCs w:val="22"/>
              </w:rPr>
              <w:t>.</w:t>
            </w:r>
            <w:r w:rsidR="00D21FCC">
              <w:rPr>
                <w:rFonts w:ascii="宋体" w:hAnsi="宋体" w:hint="eastAsia"/>
                <w:b/>
                <w:color w:val="000000"/>
                <w:kern w:val="0"/>
                <w:sz w:val="24"/>
                <w:szCs w:val="22"/>
              </w:rPr>
              <w:t>问：公司目前订单能见度？</w:t>
            </w:r>
          </w:p>
          <w:p w14:paraId="57222451" w14:textId="77777777" w:rsidR="00D21FCC" w:rsidRDefault="00D21FCC" w:rsidP="00D21FCC">
            <w:pPr>
              <w:spacing w:line="300" w:lineRule="auto"/>
              <w:rPr>
                <w:rFonts w:ascii="宋体" w:hAnsi="宋体" w:cs="宋体"/>
                <w:color w:val="000000"/>
                <w:kern w:val="0"/>
                <w:sz w:val="24"/>
              </w:rPr>
            </w:pPr>
            <w:r>
              <w:rPr>
                <w:rFonts w:ascii="宋体" w:hAnsi="宋体" w:cs="宋体" w:hint="eastAsia"/>
                <w:color w:val="000000"/>
                <w:kern w:val="0"/>
                <w:sz w:val="24"/>
              </w:rPr>
              <w:t>答：目前公司客户一般约提供3个月的需求预测。</w:t>
            </w:r>
          </w:p>
          <w:p w14:paraId="2B5E6738" w14:textId="56EEAF38" w:rsidR="00D21FCC" w:rsidRDefault="00003F89" w:rsidP="00D21FCC">
            <w:pPr>
              <w:spacing w:line="276" w:lineRule="auto"/>
              <w:rPr>
                <w:b/>
                <w:color w:val="000000"/>
                <w:kern w:val="0"/>
                <w:sz w:val="24"/>
                <w:szCs w:val="22"/>
              </w:rPr>
            </w:pPr>
            <w:r>
              <w:rPr>
                <w:rFonts w:hint="eastAsia"/>
                <w:b/>
                <w:color w:val="000000"/>
                <w:kern w:val="0"/>
                <w:sz w:val="24"/>
                <w:szCs w:val="22"/>
              </w:rPr>
              <w:t>6</w:t>
            </w:r>
            <w:r w:rsidR="00D21FCC">
              <w:rPr>
                <w:b/>
                <w:color w:val="000000"/>
                <w:kern w:val="0"/>
                <w:sz w:val="24"/>
                <w:szCs w:val="22"/>
              </w:rPr>
              <w:t>.</w:t>
            </w:r>
            <w:r w:rsidR="00D21FCC">
              <w:rPr>
                <w:rFonts w:hint="eastAsia"/>
                <w:b/>
                <w:color w:val="000000"/>
                <w:kern w:val="0"/>
                <w:sz w:val="24"/>
                <w:szCs w:val="22"/>
              </w:rPr>
              <w:t>问：公司高端测试机的扩产计划？</w:t>
            </w:r>
            <w:r w:rsidR="00D21FCC">
              <w:rPr>
                <w:rFonts w:ascii="宋体" w:hAnsi="宋体" w:cs="宋体" w:hint="eastAsia"/>
                <w:b/>
                <w:color w:val="000000"/>
                <w:kern w:val="0"/>
                <w:sz w:val="24"/>
              </w:rPr>
              <w:t>主要从哪里进机？</w:t>
            </w:r>
          </w:p>
          <w:p w14:paraId="30F5CB77" w14:textId="3E80855F" w:rsidR="00D21FCC" w:rsidRPr="006E3BAE" w:rsidRDefault="00D21FCC" w:rsidP="006E3BAE">
            <w:pPr>
              <w:spacing w:line="276" w:lineRule="auto"/>
              <w:rPr>
                <w:color w:val="000000"/>
                <w:kern w:val="0"/>
                <w:sz w:val="24"/>
                <w:szCs w:val="22"/>
              </w:rPr>
            </w:pPr>
            <w:r>
              <w:rPr>
                <w:rFonts w:hint="eastAsia"/>
                <w:color w:val="000000"/>
                <w:kern w:val="0"/>
                <w:sz w:val="24"/>
                <w:szCs w:val="22"/>
              </w:rPr>
              <w:t>答：目前公司的高阶测试机仍在持续进机中；进机台的速度和数量则会根据目前订单的掌握情况并兼顾设备供应商的交期和出货数量限制等因素，综合考虑后弹性调整。公司目前</w:t>
            </w:r>
            <w:r>
              <w:rPr>
                <w:rFonts w:ascii="宋体" w:hAnsi="宋体" w:cs="宋体" w:hint="eastAsia"/>
                <w:color w:val="000000"/>
                <w:kern w:val="0"/>
                <w:sz w:val="24"/>
              </w:rPr>
              <w:t>主要从爱德万进机。</w:t>
            </w:r>
          </w:p>
        </w:tc>
      </w:tr>
      <w:tr w:rsidR="000A1F45" w:rsidRPr="001B7FA7" w14:paraId="7D54919D" w14:textId="77777777" w:rsidTr="00F36957">
        <w:trPr>
          <w:trHeight w:val="850"/>
          <w:jc w:val="center"/>
        </w:trPr>
        <w:tc>
          <w:tcPr>
            <w:tcW w:w="2983" w:type="dxa"/>
            <w:shd w:val="clear" w:color="auto" w:fill="auto"/>
            <w:noWrap/>
            <w:vAlign w:val="center"/>
          </w:tcPr>
          <w:p w14:paraId="109E2BEA" w14:textId="6AE5E250" w:rsidR="000A1F45" w:rsidRPr="001B7FA7" w:rsidRDefault="000A1F45"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0A1F45" w:rsidRPr="001B7FA7" w:rsidRDefault="000A1F45"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0A1F45" w:rsidRPr="001B7FA7" w14:paraId="07DCDCF6" w14:textId="77777777" w:rsidTr="00F36957">
        <w:trPr>
          <w:trHeight w:val="567"/>
          <w:jc w:val="center"/>
        </w:trPr>
        <w:tc>
          <w:tcPr>
            <w:tcW w:w="2983" w:type="dxa"/>
            <w:shd w:val="clear" w:color="auto" w:fill="auto"/>
            <w:noWrap/>
            <w:vAlign w:val="center"/>
          </w:tcPr>
          <w:p w14:paraId="09547737" w14:textId="369F996D" w:rsidR="000A1F45" w:rsidRPr="001B7FA7" w:rsidRDefault="000A1F45"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0A1F45" w:rsidRPr="001B7FA7" w:rsidRDefault="000A1F45" w:rsidP="005207B1">
            <w:pPr>
              <w:widowControl/>
              <w:jc w:val="left"/>
              <w:rPr>
                <w:color w:val="000000" w:themeColor="text1"/>
                <w:kern w:val="0"/>
                <w:sz w:val="24"/>
              </w:rPr>
            </w:pPr>
            <w:r w:rsidRPr="001B7FA7">
              <w:rPr>
                <w:color w:val="000000" w:themeColor="text1"/>
                <w:kern w:val="0"/>
                <w:sz w:val="24"/>
              </w:rPr>
              <w:t>无</w:t>
            </w:r>
          </w:p>
        </w:tc>
      </w:tr>
      <w:tr w:rsidR="000A1F45" w:rsidRPr="001B7FA7" w14:paraId="19ED5EA4" w14:textId="77777777" w:rsidTr="00F36957">
        <w:trPr>
          <w:trHeight w:val="567"/>
          <w:jc w:val="center"/>
        </w:trPr>
        <w:tc>
          <w:tcPr>
            <w:tcW w:w="2983" w:type="dxa"/>
            <w:shd w:val="clear" w:color="auto" w:fill="auto"/>
            <w:noWrap/>
            <w:vAlign w:val="center"/>
          </w:tcPr>
          <w:p w14:paraId="63683E15" w14:textId="7CF0AFE8" w:rsidR="000A1F45" w:rsidRPr="001B7FA7" w:rsidRDefault="000A1F45" w:rsidP="005207B1">
            <w:pPr>
              <w:widowControl/>
              <w:jc w:val="left"/>
              <w:rPr>
                <w:color w:val="000000" w:themeColor="text1"/>
                <w:kern w:val="0"/>
                <w:sz w:val="24"/>
              </w:rPr>
            </w:pPr>
            <w:r w:rsidRPr="001B7FA7">
              <w:rPr>
                <w:color w:val="000000" w:themeColor="text1"/>
                <w:kern w:val="0"/>
                <w:sz w:val="24"/>
              </w:rPr>
              <w:t>日期</w:t>
            </w:r>
          </w:p>
        </w:tc>
        <w:tc>
          <w:tcPr>
            <w:tcW w:w="6804" w:type="dxa"/>
            <w:shd w:val="clear" w:color="auto" w:fill="auto"/>
            <w:vAlign w:val="center"/>
          </w:tcPr>
          <w:p w14:paraId="3122AA55" w14:textId="3A5EC1E5" w:rsidR="000A1F45" w:rsidRPr="00156164" w:rsidRDefault="000A1F45" w:rsidP="004179D3">
            <w:pPr>
              <w:widowControl/>
              <w:jc w:val="left"/>
              <w:rPr>
                <w:color w:val="000000" w:themeColor="text1"/>
                <w:kern w:val="0"/>
                <w:sz w:val="24"/>
              </w:rPr>
            </w:pPr>
            <w:r w:rsidRPr="00156164">
              <w:rPr>
                <w:rFonts w:hint="eastAsia"/>
                <w:color w:val="000000" w:themeColor="text1"/>
                <w:kern w:val="0"/>
                <w:sz w:val="24"/>
              </w:rPr>
              <w:t>20</w:t>
            </w:r>
            <w:r>
              <w:rPr>
                <w:color w:val="000000" w:themeColor="text1"/>
                <w:kern w:val="0"/>
                <w:sz w:val="24"/>
              </w:rPr>
              <w:t>2</w:t>
            </w:r>
            <w:r>
              <w:rPr>
                <w:rFonts w:hint="eastAsia"/>
                <w:color w:val="000000" w:themeColor="text1"/>
                <w:kern w:val="0"/>
                <w:sz w:val="24"/>
              </w:rPr>
              <w:t>5</w:t>
            </w:r>
            <w:r w:rsidRPr="00156164">
              <w:rPr>
                <w:color w:val="000000" w:themeColor="text1"/>
                <w:kern w:val="0"/>
                <w:sz w:val="24"/>
              </w:rPr>
              <w:t>年</w:t>
            </w:r>
            <w:r w:rsidR="004179D3">
              <w:rPr>
                <w:rFonts w:hint="eastAsia"/>
                <w:color w:val="000000" w:themeColor="text1"/>
                <w:kern w:val="0"/>
                <w:sz w:val="24"/>
              </w:rPr>
              <w:t>11</w:t>
            </w:r>
            <w:r w:rsidRPr="00156164">
              <w:rPr>
                <w:color w:val="000000" w:themeColor="text1"/>
                <w:kern w:val="0"/>
                <w:sz w:val="24"/>
              </w:rPr>
              <w:t>月</w:t>
            </w:r>
            <w:r w:rsidR="00825C0B">
              <w:rPr>
                <w:rFonts w:hint="eastAsia"/>
                <w:color w:val="000000" w:themeColor="text1"/>
                <w:kern w:val="0"/>
                <w:sz w:val="24"/>
              </w:rPr>
              <w:t>3</w:t>
            </w:r>
            <w:r w:rsidRPr="00156164">
              <w:rPr>
                <w:color w:val="000000" w:themeColor="text1"/>
                <w:kern w:val="0"/>
                <w:sz w:val="24"/>
              </w:rPr>
              <w:t>日</w:t>
            </w:r>
          </w:p>
        </w:tc>
      </w:tr>
    </w:tbl>
    <w:p w14:paraId="4B57AD74" w14:textId="77777777" w:rsidR="008C122C" w:rsidRPr="001B7FA7" w:rsidRDefault="008C122C" w:rsidP="00EC3CC4">
      <w:pPr>
        <w:rPr>
          <w:color w:val="000000" w:themeColor="text1"/>
        </w:rPr>
      </w:pPr>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DB08A" w14:textId="77777777" w:rsidR="006B17E8" w:rsidRDefault="006B17E8" w:rsidP="00433BC7">
      <w:r>
        <w:separator/>
      </w:r>
    </w:p>
  </w:endnote>
  <w:endnote w:type="continuationSeparator" w:id="0">
    <w:p w14:paraId="003E646F" w14:textId="77777777" w:rsidR="006B17E8" w:rsidRDefault="006B17E8"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430C7" w14:textId="77777777" w:rsidR="006B17E8" w:rsidRDefault="006B17E8" w:rsidP="00433BC7">
      <w:r>
        <w:separator/>
      </w:r>
    </w:p>
  </w:footnote>
  <w:footnote w:type="continuationSeparator" w:id="0">
    <w:p w14:paraId="75B3C527" w14:textId="77777777" w:rsidR="006B17E8" w:rsidRDefault="006B17E8" w:rsidP="00433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341BFC"/>
    <w:multiLevelType w:val="singleLevel"/>
    <w:tmpl w:val="53341BFC"/>
    <w:lvl w:ilvl="0">
      <w:start w:val="1"/>
      <w:numFmt w:val="decimal"/>
      <w:suff w:val="space"/>
      <w:lvlText w:val="%1."/>
      <w:lvlJc w:val="left"/>
    </w:lvl>
  </w:abstractNum>
  <w:abstractNum w:abstractNumId="5" w15:restartNumberingAfterBreak="0">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3F89"/>
    <w:rsid w:val="0000570B"/>
    <w:rsid w:val="00006EF0"/>
    <w:rsid w:val="00012948"/>
    <w:rsid w:val="00012F1E"/>
    <w:rsid w:val="000132DE"/>
    <w:rsid w:val="00014FE4"/>
    <w:rsid w:val="00015625"/>
    <w:rsid w:val="000204A3"/>
    <w:rsid w:val="00021286"/>
    <w:rsid w:val="000217A1"/>
    <w:rsid w:val="00022D3E"/>
    <w:rsid w:val="00024007"/>
    <w:rsid w:val="00024537"/>
    <w:rsid w:val="0002517F"/>
    <w:rsid w:val="000266D9"/>
    <w:rsid w:val="00026C7E"/>
    <w:rsid w:val="00027306"/>
    <w:rsid w:val="0003190B"/>
    <w:rsid w:val="00031C26"/>
    <w:rsid w:val="00031CB9"/>
    <w:rsid w:val="000335C5"/>
    <w:rsid w:val="00033D39"/>
    <w:rsid w:val="00034041"/>
    <w:rsid w:val="0003460D"/>
    <w:rsid w:val="00036FB2"/>
    <w:rsid w:val="0004218C"/>
    <w:rsid w:val="000425E4"/>
    <w:rsid w:val="00042F80"/>
    <w:rsid w:val="00046227"/>
    <w:rsid w:val="000469CC"/>
    <w:rsid w:val="00046C97"/>
    <w:rsid w:val="00047F68"/>
    <w:rsid w:val="0005049C"/>
    <w:rsid w:val="0005142E"/>
    <w:rsid w:val="00052DF6"/>
    <w:rsid w:val="00053805"/>
    <w:rsid w:val="00054143"/>
    <w:rsid w:val="00054BF5"/>
    <w:rsid w:val="000574C2"/>
    <w:rsid w:val="0005790B"/>
    <w:rsid w:val="00057CED"/>
    <w:rsid w:val="00061DBB"/>
    <w:rsid w:val="000667F1"/>
    <w:rsid w:val="00067457"/>
    <w:rsid w:val="00067B43"/>
    <w:rsid w:val="00070B77"/>
    <w:rsid w:val="0007276C"/>
    <w:rsid w:val="000730A6"/>
    <w:rsid w:val="00073A60"/>
    <w:rsid w:val="00074A20"/>
    <w:rsid w:val="0007530D"/>
    <w:rsid w:val="00075723"/>
    <w:rsid w:val="00077B26"/>
    <w:rsid w:val="000817D1"/>
    <w:rsid w:val="00083220"/>
    <w:rsid w:val="00084D4C"/>
    <w:rsid w:val="00085946"/>
    <w:rsid w:val="000861B9"/>
    <w:rsid w:val="00086B3B"/>
    <w:rsid w:val="00090EED"/>
    <w:rsid w:val="00092510"/>
    <w:rsid w:val="00094143"/>
    <w:rsid w:val="000962FA"/>
    <w:rsid w:val="00096E82"/>
    <w:rsid w:val="00097747"/>
    <w:rsid w:val="00097C24"/>
    <w:rsid w:val="000A05D3"/>
    <w:rsid w:val="000A1F45"/>
    <w:rsid w:val="000A2E89"/>
    <w:rsid w:val="000A4BCA"/>
    <w:rsid w:val="000A51D1"/>
    <w:rsid w:val="000A5C76"/>
    <w:rsid w:val="000A73E3"/>
    <w:rsid w:val="000A7EB3"/>
    <w:rsid w:val="000B1C47"/>
    <w:rsid w:val="000B4450"/>
    <w:rsid w:val="000B49E8"/>
    <w:rsid w:val="000B5138"/>
    <w:rsid w:val="000B55A9"/>
    <w:rsid w:val="000B63F4"/>
    <w:rsid w:val="000B776B"/>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F41"/>
    <w:rsid w:val="000D3F52"/>
    <w:rsid w:val="000D40DD"/>
    <w:rsid w:val="000E1969"/>
    <w:rsid w:val="000E26D4"/>
    <w:rsid w:val="000E295B"/>
    <w:rsid w:val="000E3A43"/>
    <w:rsid w:val="000E46AC"/>
    <w:rsid w:val="000E4C11"/>
    <w:rsid w:val="000E5B6B"/>
    <w:rsid w:val="000E5E40"/>
    <w:rsid w:val="000E7A5F"/>
    <w:rsid w:val="000F078D"/>
    <w:rsid w:val="000F2801"/>
    <w:rsid w:val="000F4AAF"/>
    <w:rsid w:val="000F78C0"/>
    <w:rsid w:val="000F791C"/>
    <w:rsid w:val="0010035A"/>
    <w:rsid w:val="001003D0"/>
    <w:rsid w:val="00100403"/>
    <w:rsid w:val="00101483"/>
    <w:rsid w:val="0010189D"/>
    <w:rsid w:val="00102350"/>
    <w:rsid w:val="001024C4"/>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753"/>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4131"/>
    <w:rsid w:val="00135852"/>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601"/>
    <w:rsid w:val="001532A1"/>
    <w:rsid w:val="001549C0"/>
    <w:rsid w:val="00154A45"/>
    <w:rsid w:val="00156164"/>
    <w:rsid w:val="0015799D"/>
    <w:rsid w:val="00157C0D"/>
    <w:rsid w:val="00157EF7"/>
    <w:rsid w:val="00160ECA"/>
    <w:rsid w:val="001634B9"/>
    <w:rsid w:val="001648E6"/>
    <w:rsid w:val="00164D6C"/>
    <w:rsid w:val="0016537C"/>
    <w:rsid w:val="00165726"/>
    <w:rsid w:val="0016591A"/>
    <w:rsid w:val="00166991"/>
    <w:rsid w:val="00167356"/>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59D2"/>
    <w:rsid w:val="001C6213"/>
    <w:rsid w:val="001D05E7"/>
    <w:rsid w:val="001D1E8E"/>
    <w:rsid w:val="001D3816"/>
    <w:rsid w:val="001D4702"/>
    <w:rsid w:val="001D4732"/>
    <w:rsid w:val="001D5678"/>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C4C"/>
    <w:rsid w:val="00216990"/>
    <w:rsid w:val="00216D7C"/>
    <w:rsid w:val="00216E6F"/>
    <w:rsid w:val="00217146"/>
    <w:rsid w:val="002201C3"/>
    <w:rsid w:val="00221C43"/>
    <w:rsid w:val="00222D8E"/>
    <w:rsid w:val="002243CA"/>
    <w:rsid w:val="00227364"/>
    <w:rsid w:val="00230302"/>
    <w:rsid w:val="0023261D"/>
    <w:rsid w:val="002334E0"/>
    <w:rsid w:val="00233E1A"/>
    <w:rsid w:val="002346DF"/>
    <w:rsid w:val="00234BB3"/>
    <w:rsid w:val="002357C6"/>
    <w:rsid w:val="00237252"/>
    <w:rsid w:val="002374F2"/>
    <w:rsid w:val="00240724"/>
    <w:rsid w:val="00242FAB"/>
    <w:rsid w:val="002435C4"/>
    <w:rsid w:val="00243DD5"/>
    <w:rsid w:val="0024512F"/>
    <w:rsid w:val="00245F88"/>
    <w:rsid w:val="00247C41"/>
    <w:rsid w:val="00250CC3"/>
    <w:rsid w:val="002510E1"/>
    <w:rsid w:val="0025246B"/>
    <w:rsid w:val="00253E08"/>
    <w:rsid w:val="00254929"/>
    <w:rsid w:val="00255B34"/>
    <w:rsid w:val="0025609B"/>
    <w:rsid w:val="00256994"/>
    <w:rsid w:val="002600B0"/>
    <w:rsid w:val="002614A5"/>
    <w:rsid w:val="00261B24"/>
    <w:rsid w:val="0026432D"/>
    <w:rsid w:val="00265D04"/>
    <w:rsid w:val="00266538"/>
    <w:rsid w:val="002701EE"/>
    <w:rsid w:val="002719F2"/>
    <w:rsid w:val="002731FB"/>
    <w:rsid w:val="00273B43"/>
    <w:rsid w:val="00274A03"/>
    <w:rsid w:val="00275569"/>
    <w:rsid w:val="002762CF"/>
    <w:rsid w:val="00276AF4"/>
    <w:rsid w:val="002802E8"/>
    <w:rsid w:val="00280E59"/>
    <w:rsid w:val="00280EF1"/>
    <w:rsid w:val="0028241D"/>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4E86"/>
    <w:rsid w:val="002A5317"/>
    <w:rsid w:val="002A6011"/>
    <w:rsid w:val="002A6587"/>
    <w:rsid w:val="002A6787"/>
    <w:rsid w:val="002A6A60"/>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400C"/>
    <w:rsid w:val="002F489B"/>
    <w:rsid w:val="002F5047"/>
    <w:rsid w:val="002F5A05"/>
    <w:rsid w:val="002F7748"/>
    <w:rsid w:val="00301C57"/>
    <w:rsid w:val="003035CB"/>
    <w:rsid w:val="0030392A"/>
    <w:rsid w:val="00306734"/>
    <w:rsid w:val="00307E9C"/>
    <w:rsid w:val="0031036C"/>
    <w:rsid w:val="00310AB3"/>
    <w:rsid w:val="003119CD"/>
    <w:rsid w:val="00315C96"/>
    <w:rsid w:val="00315ED8"/>
    <w:rsid w:val="003165C3"/>
    <w:rsid w:val="003175CF"/>
    <w:rsid w:val="00320048"/>
    <w:rsid w:val="0032078E"/>
    <w:rsid w:val="00321A5F"/>
    <w:rsid w:val="00322C62"/>
    <w:rsid w:val="00323B53"/>
    <w:rsid w:val="00323D51"/>
    <w:rsid w:val="00324D79"/>
    <w:rsid w:val="00326336"/>
    <w:rsid w:val="00326486"/>
    <w:rsid w:val="00326A3D"/>
    <w:rsid w:val="00327914"/>
    <w:rsid w:val="00330D2B"/>
    <w:rsid w:val="003343D5"/>
    <w:rsid w:val="003360A7"/>
    <w:rsid w:val="003367CB"/>
    <w:rsid w:val="0033787D"/>
    <w:rsid w:val="00337D9A"/>
    <w:rsid w:val="00340434"/>
    <w:rsid w:val="003406DB"/>
    <w:rsid w:val="00342C23"/>
    <w:rsid w:val="00342DDE"/>
    <w:rsid w:val="00343865"/>
    <w:rsid w:val="00343A04"/>
    <w:rsid w:val="00343EFE"/>
    <w:rsid w:val="003445DE"/>
    <w:rsid w:val="003468D4"/>
    <w:rsid w:val="00347090"/>
    <w:rsid w:val="003500F7"/>
    <w:rsid w:val="003536CB"/>
    <w:rsid w:val="00353C6D"/>
    <w:rsid w:val="003549EA"/>
    <w:rsid w:val="00357151"/>
    <w:rsid w:val="00357D1E"/>
    <w:rsid w:val="003606AD"/>
    <w:rsid w:val="0036070B"/>
    <w:rsid w:val="00362132"/>
    <w:rsid w:val="00362920"/>
    <w:rsid w:val="0036391C"/>
    <w:rsid w:val="00363E3D"/>
    <w:rsid w:val="003643BF"/>
    <w:rsid w:val="00364644"/>
    <w:rsid w:val="00364C76"/>
    <w:rsid w:val="003744AA"/>
    <w:rsid w:val="00375AF6"/>
    <w:rsid w:val="00376F78"/>
    <w:rsid w:val="00377D3C"/>
    <w:rsid w:val="003822A6"/>
    <w:rsid w:val="003836F7"/>
    <w:rsid w:val="003839CC"/>
    <w:rsid w:val="00383C47"/>
    <w:rsid w:val="00384345"/>
    <w:rsid w:val="0038601A"/>
    <w:rsid w:val="0038682D"/>
    <w:rsid w:val="00386C10"/>
    <w:rsid w:val="00387CFB"/>
    <w:rsid w:val="00390E52"/>
    <w:rsid w:val="00393CA2"/>
    <w:rsid w:val="0039508E"/>
    <w:rsid w:val="00396B9C"/>
    <w:rsid w:val="00397DC1"/>
    <w:rsid w:val="003A078B"/>
    <w:rsid w:val="003A0C86"/>
    <w:rsid w:val="003A0D70"/>
    <w:rsid w:val="003A26A2"/>
    <w:rsid w:val="003A3074"/>
    <w:rsid w:val="003A3A26"/>
    <w:rsid w:val="003A42C4"/>
    <w:rsid w:val="003A785F"/>
    <w:rsid w:val="003A78D1"/>
    <w:rsid w:val="003B0BD4"/>
    <w:rsid w:val="003B1E98"/>
    <w:rsid w:val="003B3431"/>
    <w:rsid w:val="003B6833"/>
    <w:rsid w:val="003B7716"/>
    <w:rsid w:val="003B7801"/>
    <w:rsid w:val="003C1426"/>
    <w:rsid w:val="003C2F7C"/>
    <w:rsid w:val="003C3EBB"/>
    <w:rsid w:val="003C5A65"/>
    <w:rsid w:val="003C797D"/>
    <w:rsid w:val="003D2CCD"/>
    <w:rsid w:val="003D3443"/>
    <w:rsid w:val="003E0FE8"/>
    <w:rsid w:val="003E17CC"/>
    <w:rsid w:val="003E1FC4"/>
    <w:rsid w:val="003E4BB2"/>
    <w:rsid w:val="003E7622"/>
    <w:rsid w:val="003F2773"/>
    <w:rsid w:val="003F2A80"/>
    <w:rsid w:val="003F3499"/>
    <w:rsid w:val="003F3D81"/>
    <w:rsid w:val="003F41C2"/>
    <w:rsid w:val="003F5794"/>
    <w:rsid w:val="0040132A"/>
    <w:rsid w:val="0040479E"/>
    <w:rsid w:val="004058E0"/>
    <w:rsid w:val="00405EE5"/>
    <w:rsid w:val="00405F15"/>
    <w:rsid w:val="00410499"/>
    <w:rsid w:val="004133BF"/>
    <w:rsid w:val="004136A4"/>
    <w:rsid w:val="0041438C"/>
    <w:rsid w:val="004168CE"/>
    <w:rsid w:val="00416A83"/>
    <w:rsid w:val="004175B6"/>
    <w:rsid w:val="004179D3"/>
    <w:rsid w:val="0042036B"/>
    <w:rsid w:val="004206F6"/>
    <w:rsid w:val="00420F9A"/>
    <w:rsid w:val="00421387"/>
    <w:rsid w:val="00422049"/>
    <w:rsid w:val="00422461"/>
    <w:rsid w:val="004240A7"/>
    <w:rsid w:val="00425E54"/>
    <w:rsid w:val="00427B2E"/>
    <w:rsid w:val="004310AE"/>
    <w:rsid w:val="00432556"/>
    <w:rsid w:val="004335AF"/>
    <w:rsid w:val="00433BC7"/>
    <w:rsid w:val="00434675"/>
    <w:rsid w:val="00435595"/>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6C1F"/>
    <w:rsid w:val="00457272"/>
    <w:rsid w:val="0045759A"/>
    <w:rsid w:val="00457CBC"/>
    <w:rsid w:val="004606FD"/>
    <w:rsid w:val="004618CE"/>
    <w:rsid w:val="0046222A"/>
    <w:rsid w:val="00462332"/>
    <w:rsid w:val="00463CA7"/>
    <w:rsid w:val="00465FBF"/>
    <w:rsid w:val="004664DA"/>
    <w:rsid w:val="0046768C"/>
    <w:rsid w:val="00467E4D"/>
    <w:rsid w:val="00470B97"/>
    <w:rsid w:val="00472D98"/>
    <w:rsid w:val="00473314"/>
    <w:rsid w:val="00475ABC"/>
    <w:rsid w:val="0047607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A03C8"/>
    <w:rsid w:val="004A1B58"/>
    <w:rsid w:val="004A55A3"/>
    <w:rsid w:val="004A5D31"/>
    <w:rsid w:val="004A5F92"/>
    <w:rsid w:val="004A7827"/>
    <w:rsid w:val="004A7DEC"/>
    <w:rsid w:val="004B37BD"/>
    <w:rsid w:val="004B57BF"/>
    <w:rsid w:val="004B71BB"/>
    <w:rsid w:val="004C026A"/>
    <w:rsid w:val="004C0CF1"/>
    <w:rsid w:val="004C1C52"/>
    <w:rsid w:val="004C3E22"/>
    <w:rsid w:val="004D0BF9"/>
    <w:rsid w:val="004D1121"/>
    <w:rsid w:val="004D21DC"/>
    <w:rsid w:val="004D2FAB"/>
    <w:rsid w:val="004D49CB"/>
    <w:rsid w:val="004D701E"/>
    <w:rsid w:val="004E15C8"/>
    <w:rsid w:val="004E1A46"/>
    <w:rsid w:val="004E1F96"/>
    <w:rsid w:val="004E2FF7"/>
    <w:rsid w:val="004E36C0"/>
    <w:rsid w:val="004E383B"/>
    <w:rsid w:val="004E436D"/>
    <w:rsid w:val="004E482B"/>
    <w:rsid w:val="004E5232"/>
    <w:rsid w:val="004E79EA"/>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436C"/>
    <w:rsid w:val="00504588"/>
    <w:rsid w:val="005058CD"/>
    <w:rsid w:val="00506342"/>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48AD"/>
    <w:rsid w:val="00536873"/>
    <w:rsid w:val="00536B0C"/>
    <w:rsid w:val="005370FB"/>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315"/>
    <w:rsid w:val="005614EF"/>
    <w:rsid w:val="005644AA"/>
    <w:rsid w:val="0056457B"/>
    <w:rsid w:val="00565C5D"/>
    <w:rsid w:val="0056643D"/>
    <w:rsid w:val="005665C3"/>
    <w:rsid w:val="00566BFA"/>
    <w:rsid w:val="00570327"/>
    <w:rsid w:val="00570575"/>
    <w:rsid w:val="00570B2B"/>
    <w:rsid w:val="005713C6"/>
    <w:rsid w:val="0057249B"/>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F51"/>
    <w:rsid w:val="005B4A73"/>
    <w:rsid w:val="005C12CC"/>
    <w:rsid w:val="005C2E80"/>
    <w:rsid w:val="005C41B5"/>
    <w:rsid w:val="005C6089"/>
    <w:rsid w:val="005C76E3"/>
    <w:rsid w:val="005C7870"/>
    <w:rsid w:val="005D18BC"/>
    <w:rsid w:val="005D1CEC"/>
    <w:rsid w:val="005D5E4E"/>
    <w:rsid w:val="005D5FAF"/>
    <w:rsid w:val="005E037D"/>
    <w:rsid w:val="005E05BD"/>
    <w:rsid w:val="005E08A1"/>
    <w:rsid w:val="005E126B"/>
    <w:rsid w:val="005E1AFC"/>
    <w:rsid w:val="005E299D"/>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48A1"/>
    <w:rsid w:val="006161C2"/>
    <w:rsid w:val="00616A65"/>
    <w:rsid w:val="00616CA2"/>
    <w:rsid w:val="00617288"/>
    <w:rsid w:val="006174E7"/>
    <w:rsid w:val="006211C5"/>
    <w:rsid w:val="006211D4"/>
    <w:rsid w:val="006214FD"/>
    <w:rsid w:val="00622D6F"/>
    <w:rsid w:val="006250F9"/>
    <w:rsid w:val="006257A4"/>
    <w:rsid w:val="0062689A"/>
    <w:rsid w:val="00627464"/>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6AA"/>
    <w:rsid w:val="006656B6"/>
    <w:rsid w:val="006656EC"/>
    <w:rsid w:val="0066769B"/>
    <w:rsid w:val="0067032C"/>
    <w:rsid w:val="0067049B"/>
    <w:rsid w:val="00671CF1"/>
    <w:rsid w:val="006727C7"/>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50B2"/>
    <w:rsid w:val="006874B9"/>
    <w:rsid w:val="00687E46"/>
    <w:rsid w:val="00687F01"/>
    <w:rsid w:val="006924B9"/>
    <w:rsid w:val="00693AD5"/>
    <w:rsid w:val="00693B83"/>
    <w:rsid w:val="006943D8"/>
    <w:rsid w:val="00695090"/>
    <w:rsid w:val="00695217"/>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E36"/>
    <w:rsid w:val="006C3F36"/>
    <w:rsid w:val="006C406B"/>
    <w:rsid w:val="006C46C0"/>
    <w:rsid w:val="006C4734"/>
    <w:rsid w:val="006C4C75"/>
    <w:rsid w:val="006D03E1"/>
    <w:rsid w:val="006D0BDA"/>
    <w:rsid w:val="006D2600"/>
    <w:rsid w:val="006D3B12"/>
    <w:rsid w:val="006D4167"/>
    <w:rsid w:val="006D4B0F"/>
    <w:rsid w:val="006D6D44"/>
    <w:rsid w:val="006E0893"/>
    <w:rsid w:val="006E0A01"/>
    <w:rsid w:val="006E1191"/>
    <w:rsid w:val="006E3090"/>
    <w:rsid w:val="006E3BAE"/>
    <w:rsid w:val="006E4858"/>
    <w:rsid w:val="006E4DAC"/>
    <w:rsid w:val="006E55D5"/>
    <w:rsid w:val="006E5695"/>
    <w:rsid w:val="006E6969"/>
    <w:rsid w:val="006E774D"/>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10201"/>
    <w:rsid w:val="007116B4"/>
    <w:rsid w:val="007116DD"/>
    <w:rsid w:val="00711A5D"/>
    <w:rsid w:val="00711B61"/>
    <w:rsid w:val="00713DEB"/>
    <w:rsid w:val="00713FB0"/>
    <w:rsid w:val="007146A8"/>
    <w:rsid w:val="007149F5"/>
    <w:rsid w:val="00715BE8"/>
    <w:rsid w:val="00716358"/>
    <w:rsid w:val="0071712F"/>
    <w:rsid w:val="00717146"/>
    <w:rsid w:val="00720328"/>
    <w:rsid w:val="00723302"/>
    <w:rsid w:val="007234DD"/>
    <w:rsid w:val="00724688"/>
    <w:rsid w:val="007251AE"/>
    <w:rsid w:val="007252EF"/>
    <w:rsid w:val="00725804"/>
    <w:rsid w:val="00726825"/>
    <w:rsid w:val="00726D0F"/>
    <w:rsid w:val="007279CA"/>
    <w:rsid w:val="00727B53"/>
    <w:rsid w:val="007301D9"/>
    <w:rsid w:val="00730497"/>
    <w:rsid w:val="00731D05"/>
    <w:rsid w:val="00732A0D"/>
    <w:rsid w:val="00732AA8"/>
    <w:rsid w:val="007333DC"/>
    <w:rsid w:val="00733EA7"/>
    <w:rsid w:val="00734EF8"/>
    <w:rsid w:val="00741231"/>
    <w:rsid w:val="00742895"/>
    <w:rsid w:val="00744258"/>
    <w:rsid w:val="00744E70"/>
    <w:rsid w:val="00745942"/>
    <w:rsid w:val="00750DD5"/>
    <w:rsid w:val="00751D5B"/>
    <w:rsid w:val="007530D1"/>
    <w:rsid w:val="00753885"/>
    <w:rsid w:val="00753ED8"/>
    <w:rsid w:val="0075671B"/>
    <w:rsid w:val="00757769"/>
    <w:rsid w:val="00757A5C"/>
    <w:rsid w:val="00757EC8"/>
    <w:rsid w:val="00760523"/>
    <w:rsid w:val="00760972"/>
    <w:rsid w:val="00762AB8"/>
    <w:rsid w:val="00763C3A"/>
    <w:rsid w:val="00763E82"/>
    <w:rsid w:val="00765391"/>
    <w:rsid w:val="007656A2"/>
    <w:rsid w:val="007665CD"/>
    <w:rsid w:val="00766DBB"/>
    <w:rsid w:val="00766F35"/>
    <w:rsid w:val="007670CB"/>
    <w:rsid w:val="00767A09"/>
    <w:rsid w:val="0077080F"/>
    <w:rsid w:val="0077121D"/>
    <w:rsid w:val="00775DD2"/>
    <w:rsid w:val="0078163F"/>
    <w:rsid w:val="00781E77"/>
    <w:rsid w:val="00782476"/>
    <w:rsid w:val="00783493"/>
    <w:rsid w:val="00783AA2"/>
    <w:rsid w:val="00785998"/>
    <w:rsid w:val="00785B13"/>
    <w:rsid w:val="00790853"/>
    <w:rsid w:val="00790C49"/>
    <w:rsid w:val="007923C2"/>
    <w:rsid w:val="0079522C"/>
    <w:rsid w:val="00795E91"/>
    <w:rsid w:val="007978E9"/>
    <w:rsid w:val="007A03CE"/>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EEC"/>
    <w:rsid w:val="007F1FE5"/>
    <w:rsid w:val="007F3733"/>
    <w:rsid w:val="007F3A41"/>
    <w:rsid w:val="007F3E5F"/>
    <w:rsid w:val="007F4DDC"/>
    <w:rsid w:val="007F509B"/>
    <w:rsid w:val="007F5EBA"/>
    <w:rsid w:val="00800A06"/>
    <w:rsid w:val="00805CB5"/>
    <w:rsid w:val="00806C0E"/>
    <w:rsid w:val="0080733C"/>
    <w:rsid w:val="00811D36"/>
    <w:rsid w:val="00812C72"/>
    <w:rsid w:val="008131F7"/>
    <w:rsid w:val="008134C0"/>
    <w:rsid w:val="00814038"/>
    <w:rsid w:val="00815A14"/>
    <w:rsid w:val="0081617B"/>
    <w:rsid w:val="00816619"/>
    <w:rsid w:val="00816769"/>
    <w:rsid w:val="008169BC"/>
    <w:rsid w:val="00817DAF"/>
    <w:rsid w:val="0082014D"/>
    <w:rsid w:val="00820227"/>
    <w:rsid w:val="00820E0B"/>
    <w:rsid w:val="008232EE"/>
    <w:rsid w:val="00825767"/>
    <w:rsid w:val="00825BB0"/>
    <w:rsid w:val="00825C0B"/>
    <w:rsid w:val="00826B9B"/>
    <w:rsid w:val="00834480"/>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BE6"/>
    <w:rsid w:val="00863CAE"/>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DE1"/>
    <w:rsid w:val="008B1EE7"/>
    <w:rsid w:val="008B2A67"/>
    <w:rsid w:val="008B2E91"/>
    <w:rsid w:val="008B3CEA"/>
    <w:rsid w:val="008B49A5"/>
    <w:rsid w:val="008B50CC"/>
    <w:rsid w:val="008C0DEA"/>
    <w:rsid w:val="008C122C"/>
    <w:rsid w:val="008C324E"/>
    <w:rsid w:val="008D18B0"/>
    <w:rsid w:val="008D20EB"/>
    <w:rsid w:val="008D2423"/>
    <w:rsid w:val="008D2E51"/>
    <w:rsid w:val="008D39B5"/>
    <w:rsid w:val="008D4242"/>
    <w:rsid w:val="008D4666"/>
    <w:rsid w:val="008D4A13"/>
    <w:rsid w:val="008D7753"/>
    <w:rsid w:val="008D7FEF"/>
    <w:rsid w:val="008E0C30"/>
    <w:rsid w:val="008E10C3"/>
    <w:rsid w:val="008E1221"/>
    <w:rsid w:val="008E3ABD"/>
    <w:rsid w:val="008E58F2"/>
    <w:rsid w:val="008E762A"/>
    <w:rsid w:val="008E7E7E"/>
    <w:rsid w:val="008F2279"/>
    <w:rsid w:val="008F364D"/>
    <w:rsid w:val="008F615A"/>
    <w:rsid w:val="00900A71"/>
    <w:rsid w:val="00900F14"/>
    <w:rsid w:val="00902BCF"/>
    <w:rsid w:val="009033EF"/>
    <w:rsid w:val="009039F3"/>
    <w:rsid w:val="00904E84"/>
    <w:rsid w:val="0090708A"/>
    <w:rsid w:val="009070CA"/>
    <w:rsid w:val="009073E3"/>
    <w:rsid w:val="009141A7"/>
    <w:rsid w:val="0091455C"/>
    <w:rsid w:val="0091495C"/>
    <w:rsid w:val="00914B3D"/>
    <w:rsid w:val="00914DC5"/>
    <w:rsid w:val="0091653F"/>
    <w:rsid w:val="009219B8"/>
    <w:rsid w:val="009243FF"/>
    <w:rsid w:val="00925985"/>
    <w:rsid w:val="009259C5"/>
    <w:rsid w:val="0093072A"/>
    <w:rsid w:val="00931D41"/>
    <w:rsid w:val="00932349"/>
    <w:rsid w:val="00933BA2"/>
    <w:rsid w:val="00934762"/>
    <w:rsid w:val="00935F77"/>
    <w:rsid w:val="009360B4"/>
    <w:rsid w:val="009364E9"/>
    <w:rsid w:val="00936DF7"/>
    <w:rsid w:val="00940FAF"/>
    <w:rsid w:val="0094136F"/>
    <w:rsid w:val="00942620"/>
    <w:rsid w:val="00943E44"/>
    <w:rsid w:val="009457CB"/>
    <w:rsid w:val="009479F9"/>
    <w:rsid w:val="00950A5F"/>
    <w:rsid w:val="0095278E"/>
    <w:rsid w:val="00952C36"/>
    <w:rsid w:val="00953DD6"/>
    <w:rsid w:val="00954209"/>
    <w:rsid w:val="00954214"/>
    <w:rsid w:val="009550EE"/>
    <w:rsid w:val="009557CE"/>
    <w:rsid w:val="00956110"/>
    <w:rsid w:val="009565D0"/>
    <w:rsid w:val="00957162"/>
    <w:rsid w:val="00957B7E"/>
    <w:rsid w:val="00960A22"/>
    <w:rsid w:val="00960FE2"/>
    <w:rsid w:val="00962CCA"/>
    <w:rsid w:val="00962DF9"/>
    <w:rsid w:val="00963675"/>
    <w:rsid w:val="00965AD7"/>
    <w:rsid w:val="00971C3A"/>
    <w:rsid w:val="00971D3E"/>
    <w:rsid w:val="00974CDE"/>
    <w:rsid w:val="009757E1"/>
    <w:rsid w:val="00975B13"/>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4CFF"/>
    <w:rsid w:val="00994F38"/>
    <w:rsid w:val="009954B1"/>
    <w:rsid w:val="0099566C"/>
    <w:rsid w:val="00995EC2"/>
    <w:rsid w:val="00996796"/>
    <w:rsid w:val="00996A1E"/>
    <w:rsid w:val="00997D7D"/>
    <w:rsid w:val="009A01B8"/>
    <w:rsid w:val="009A0B91"/>
    <w:rsid w:val="009A1BD0"/>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6989"/>
    <w:rsid w:val="009C7B54"/>
    <w:rsid w:val="009D114A"/>
    <w:rsid w:val="009D1345"/>
    <w:rsid w:val="009D1943"/>
    <w:rsid w:val="009D1C19"/>
    <w:rsid w:val="009D3445"/>
    <w:rsid w:val="009D3D7B"/>
    <w:rsid w:val="009D48EA"/>
    <w:rsid w:val="009D5DC5"/>
    <w:rsid w:val="009D7088"/>
    <w:rsid w:val="009D70C0"/>
    <w:rsid w:val="009E0C12"/>
    <w:rsid w:val="009E177D"/>
    <w:rsid w:val="009E2799"/>
    <w:rsid w:val="009E2E64"/>
    <w:rsid w:val="009E4F31"/>
    <w:rsid w:val="009E63E0"/>
    <w:rsid w:val="009F4F59"/>
    <w:rsid w:val="009F5344"/>
    <w:rsid w:val="009F7FE5"/>
    <w:rsid w:val="00A013E7"/>
    <w:rsid w:val="00A0218B"/>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728"/>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41E2"/>
    <w:rsid w:val="00A86659"/>
    <w:rsid w:val="00A875EE"/>
    <w:rsid w:val="00A9028F"/>
    <w:rsid w:val="00A927D8"/>
    <w:rsid w:val="00A92CFB"/>
    <w:rsid w:val="00A93CBC"/>
    <w:rsid w:val="00A93DFA"/>
    <w:rsid w:val="00A94232"/>
    <w:rsid w:val="00A9678C"/>
    <w:rsid w:val="00A96F8A"/>
    <w:rsid w:val="00A97A3B"/>
    <w:rsid w:val="00AA0A02"/>
    <w:rsid w:val="00AA1F7E"/>
    <w:rsid w:val="00AA3C63"/>
    <w:rsid w:val="00AA4EAF"/>
    <w:rsid w:val="00AA5861"/>
    <w:rsid w:val="00AA7B8D"/>
    <w:rsid w:val="00AB0539"/>
    <w:rsid w:val="00AB1B23"/>
    <w:rsid w:val="00AB29F4"/>
    <w:rsid w:val="00AB3D54"/>
    <w:rsid w:val="00AB50DF"/>
    <w:rsid w:val="00AB5682"/>
    <w:rsid w:val="00AC04EC"/>
    <w:rsid w:val="00AC0609"/>
    <w:rsid w:val="00AC0F6E"/>
    <w:rsid w:val="00AC3A81"/>
    <w:rsid w:val="00AC4ECE"/>
    <w:rsid w:val="00AC633D"/>
    <w:rsid w:val="00AD1E09"/>
    <w:rsid w:val="00AD2744"/>
    <w:rsid w:val="00AD2865"/>
    <w:rsid w:val="00AD3397"/>
    <w:rsid w:val="00AD3BF9"/>
    <w:rsid w:val="00AD3D3C"/>
    <w:rsid w:val="00AD428A"/>
    <w:rsid w:val="00AD695F"/>
    <w:rsid w:val="00AE2768"/>
    <w:rsid w:val="00AE32C2"/>
    <w:rsid w:val="00AE378B"/>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6C2C"/>
    <w:rsid w:val="00B217F0"/>
    <w:rsid w:val="00B21B5E"/>
    <w:rsid w:val="00B22109"/>
    <w:rsid w:val="00B22822"/>
    <w:rsid w:val="00B23BE4"/>
    <w:rsid w:val="00B23CBD"/>
    <w:rsid w:val="00B25769"/>
    <w:rsid w:val="00B25EAC"/>
    <w:rsid w:val="00B27F16"/>
    <w:rsid w:val="00B3122B"/>
    <w:rsid w:val="00B33A10"/>
    <w:rsid w:val="00B341C1"/>
    <w:rsid w:val="00B4044A"/>
    <w:rsid w:val="00B40D2E"/>
    <w:rsid w:val="00B421CE"/>
    <w:rsid w:val="00B42943"/>
    <w:rsid w:val="00B44364"/>
    <w:rsid w:val="00B44F36"/>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47CA"/>
    <w:rsid w:val="00B65933"/>
    <w:rsid w:val="00B6636B"/>
    <w:rsid w:val="00B66C3C"/>
    <w:rsid w:val="00B6773B"/>
    <w:rsid w:val="00B70F21"/>
    <w:rsid w:val="00B72493"/>
    <w:rsid w:val="00B72927"/>
    <w:rsid w:val="00B7331B"/>
    <w:rsid w:val="00B7375F"/>
    <w:rsid w:val="00B73AEA"/>
    <w:rsid w:val="00B804FD"/>
    <w:rsid w:val="00B81050"/>
    <w:rsid w:val="00B816C0"/>
    <w:rsid w:val="00B81B70"/>
    <w:rsid w:val="00B83409"/>
    <w:rsid w:val="00B84C63"/>
    <w:rsid w:val="00B85920"/>
    <w:rsid w:val="00B85DBC"/>
    <w:rsid w:val="00B9171F"/>
    <w:rsid w:val="00B94120"/>
    <w:rsid w:val="00B9428B"/>
    <w:rsid w:val="00B95678"/>
    <w:rsid w:val="00B95D1B"/>
    <w:rsid w:val="00B96E2D"/>
    <w:rsid w:val="00BA247E"/>
    <w:rsid w:val="00BA2878"/>
    <w:rsid w:val="00BA5604"/>
    <w:rsid w:val="00BA5DD5"/>
    <w:rsid w:val="00BB089B"/>
    <w:rsid w:val="00BB18DE"/>
    <w:rsid w:val="00BB299A"/>
    <w:rsid w:val="00BB2D0B"/>
    <w:rsid w:val="00BB3B58"/>
    <w:rsid w:val="00BB4F49"/>
    <w:rsid w:val="00BB7A44"/>
    <w:rsid w:val="00BC0473"/>
    <w:rsid w:val="00BC4608"/>
    <w:rsid w:val="00BC4EA9"/>
    <w:rsid w:val="00BC60ED"/>
    <w:rsid w:val="00BC638D"/>
    <w:rsid w:val="00BD0B1D"/>
    <w:rsid w:val="00BD1AB4"/>
    <w:rsid w:val="00BD1E0D"/>
    <w:rsid w:val="00BD5125"/>
    <w:rsid w:val="00BD5F44"/>
    <w:rsid w:val="00BD6519"/>
    <w:rsid w:val="00BD734F"/>
    <w:rsid w:val="00BE0960"/>
    <w:rsid w:val="00BE0BE9"/>
    <w:rsid w:val="00BE5BC0"/>
    <w:rsid w:val="00BE74CE"/>
    <w:rsid w:val="00BF214B"/>
    <w:rsid w:val="00BF2358"/>
    <w:rsid w:val="00BF25F1"/>
    <w:rsid w:val="00BF6159"/>
    <w:rsid w:val="00BF61DB"/>
    <w:rsid w:val="00BF62BD"/>
    <w:rsid w:val="00BF6394"/>
    <w:rsid w:val="00BF650C"/>
    <w:rsid w:val="00BF7ADB"/>
    <w:rsid w:val="00BF7B43"/>
    <w:rsid w:val="00C0165E"/>
    <w:rsid w:val="00C02349"/>
    <w:rsid w:val="00C027B8"/>
    <w:rsid w:val="00C037EE"/>
    <w:rsid w:val="00C04644"/>
    <w:rsid w:val="00C06818"/>
    <w:rsid w:val="00C07B4F"/>
    <w:rsid w:val="00C07E2F"/>
    <w:rsid w:val="00C11D0E"/>
    <w:rsid w:val="00C1243A"/>
    <w:rsid w:val="00C130EE"/>
    <w:rsid w:val="00C147CF"/>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646A9"/>
    <w:rsid w:val="00C64E8F"/>
    <w:rsid w:val="00C65A74"/>
    <w:rsid w:val="00C66C2F"/>
    <w:rsid w:val="00C70376"/>
    <w:rsid w:val="00C70740"/>
    <w:rsid w:val="00C710B9"/>
    <w:rsid w:val="00C71460"/>
    <w:rsid w:val="00C71EB1"/>
    <w:rsid w:val="00C71F90"/>
    <w:rsid w:val="00C74B35"/>
    <w:rsid w:val="00C75331"/>
    <w:rsid w:val="00C75923"/>
    <w:rsid w:val="00C759C9"/>
    <w:rsid w:val="00C769D4"/>
    <w:rsid w:val="00C776F1"/>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DDF"/>
    <w:rsid w:val="00CA09B8"/>
    <w:rsid w:val="00CA1A75"/>
    <w:rsid w:val="00CA1B49"/>
    <w:rsid w:val="00CA209F"/>
    <w:rsid w:val="00CA253E"/>
    <w:rsid w:val="00CA2D60"/>
    <w:rsid w:val="00CA51F6"/>
    <w:rsid w:val="00CA59F6"/>
    <w:rsid w:val="00CA6103"/>
    <w:rsid w:val="00CA6CC2"/>
    <w:rsid w:val="00CB03ED"/>
    <w:rsid w:val="00CB16B2"/>
    <w:rsid w:val="00CB1742"/>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4F3B"/>
    <w:rsid w:val="00CD6FAE"/>
    <w:rsid w:val="00CD7853"/>
    <w:rsid w:val="00CD7A67"/>
    <w:rsid w:val="00CE021E"/>
    <w:rsid w:val="00CE0DA2"/>
    <w:rsid w:val="00CE1521"/>
    <w:rsid w:val="00CE4771"/>
    <w:rsid w:val="00CE4A3D"/>
    <w:rsid w:val="00CE59DD"/>
    <w:rsid w:val="00CE6E6F"/>
    <w:rsid w:val="00CE7272"/>
    <w:rsid w:val="00CF1A13"/>
    <w:rsid w:val="00CF207A"/>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D15"/>
    <w:rsid w:val="00D26571"/>
    <w:rsid w:val="00D26BD7"/>
    <w:rsid w:val="00D30A4B"/>
    <w:rsid w:val="00D30BA1"/>
    <w:rsid w:val="00D314BD"/>
    <w:rsid w:val="00D3167E"/>
    <w:rsid w:val="00D31A85"/>
    <w:rsid w:val="00D3202F"/>
    <w:rsid w:val="00D33000"/>
    <w:rsid w:val="00D352CF"/>
    <w:rsid w:val="00D36DB9"/>
    <w:rsid w:val="00D36FA2"/>
    <w:rsid w:val="00D37CEF"/>
    <w:rsid w:val="00D37DAB"/>
    <w:rsid w:val="00D402C3"/>
    <w:rsid w:val="00D415EA"/>
    <w:rsid w:val="00D4263B"/>
    <w:rsid w:val="00D448AD"/>
    <w:rsid w:val="00D45A48"/>
    <w:rsid w:val="00D460A0"/>
    <w:rsid w:val="00D464EF"/>
    <w:rsid w:val="00D46677"/>
    <w:rsid w:val="00D47047"/>
    <w:rsid w:val="00D5031F"/>
    <w:rsid w:val="00D50888"/>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5360"/>
    <w:rsid w:val="00D70C45"/>
    <w:rsid w:val="00D70CD4"/>
    <w:rsid w:val="00D71460"/>
    <w:rsid w:val="00D71B04"/>
    <w:rsid w:val="00D72BA5"/>
    <w:rsid w:val="00D74967"/>
    <w:rsid w:val="00D74CD9"/>
    <w:rsid w:val="00D74F66"/>
    <w:rsid w:val="00D777E9"/>
    <w:rsid w:val="00D80066"/>
    <w:rsid w:val="00D808FE"/>
    <w:rsid w:val="00D80945"/>
    <w:rsid w:val="00D81BB7"/>
    <w:rsid w:val="00D81C26"/>
    <w:rsid w:val="00D82703"/>
    <w:rsid w:val="00D84857"/>
    <w:rsid w:val="00D84B30"/>
    <w:rsid w:val="00D8560A"/>
    <w:rsid w:val="00D90C31"/>
    <w:rsid w:val="00D9155B"/>
    <w:rsid w:val="00D92BD9"/>
    <w:rsid w:val="00D94259"/>
    <w:rsid w:val="00D943B1"/>
    <w:rsid w:val="00D96228"/>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92D"/>
    <w:rsid w:val="00DD2A58"/>
    <w:rsid w:val="00DD3637"/>
    <w:rsid w:val="00DD3933"/>
    <w:rsid w:val="00DD4964"/>
    <w:rsid w:val="00DD4F34"/>
    <w:rsid w:val="00DE1423"/>
    <w:rsid w:val="00DE1C6D"/>
    <w:rsid w:val="00DE34A3"/>
    <w:rsid w:val="00DE3A5A"/>
    <w:rsid w:val="00DE3CF8"/>
    <w:rsid w:val="00DE48EF"/>
    <w:rsid w:val="00DE4BAB"/>
    <w:rsid w:val="00DE78E6"/>
    <w:rsid w:val="00DE78F6"/>
    <w:rsid w:val="00DF06C4"/>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569D"/>
    <w:rsid w:val="00E55904"/>
    <w:rsid w:val="00E55963"/>
    <w:rsid w:val="00E565D9"/>
    <w:rsid w:val="00E57146"/>
    <w:rsid w:val="00E5730A"/>
    <w:rsid w:val="00E57827"/>
    <w:rsid w:val="00E57AE5"/>
    <w:rsid w:val="00E60982"/>
    <w:rsid w:val="00E60F42"/>
    <w:rsid w:val="00E61B82"/>
    <w:rsid w:val="00E626CF"/>
    <w:rsid w:val="00E63AEB"/>
    <w:rsid w:val="00E644D2"/>
    <w:rsid w:val="00E64DC3"/>
    <w:rsid w:val="00E6673B"/>
    <w:rsid w:val="00E6706D"/>
    <w:rsid w:val="00E677EB"/>
    <w:rsid w:val="00E6784D"/>
    <w:rsid w:val="00E713E4"/>
    <w:rsid w:val="00E713E5"/>
    <w:rsid w:val="00E721B0"/>
    <w:rsid w:val="00E73CA5"/>
    <w:rsid w:val="00E7615C"/>
    <w:rsid w:val="00E8108C"/>
    <w:rsid w:val="00E81E94"/>
    <w:rsid w:val="00E838F7"/>
    <w:rsid w:val="00E83A1C"/>
    <w:rsid w:val="00E840E6"/>
    <w:rsid w:val="00E84103"/>
    <w:rsid w:val="00E86B58"/>
    <w:rsid w:val="00E87B39"/>
    <w:rsid w:val="00E9178D"/>
    <w:rsid w:val="00E9394C"/>
    <w:rsid w:val="00E94384"/>
    <w:rsid w:val="00E94763"/>
    <w:rsid w:val="00E94E7A"/>
    <w:rsid w:val="00E95B0B"/>
    <w:rsid w:val="00E96C23"/>
    <w:rsid w:val="00E96FDF"/>
    <w:rsid w:val="00EA0662"/>
    <w:rsid w:val="00EA0C5B"/>
    <w:rsid w:val="00EA1329"/>
    <w:rsid w:val="00EA3674"/>
    <w:rsid w:val="00EA513B"/>
    <w:rsid w:val="00EB08CD"/>
    <w:rsid w:val="00EB3E1E"/>
    <w:rsid w:val="00EB42D3"/>
    <w:rsid w:val="00EB53A3"/>
    <w:rsid w:val="00EB6D36"/>
    <w:rsid w:val="00EC17DB"/>
    <w:rsid w:val="00EC1B12"/>
    <w:rsid w:val="00EC20A4"/>
    <w:rsid w:val="00EC3CC4"/>
    <w:rsid w:val="00EC4137"/>
    <w:rsid w:val="00EC4DF3"/>
    <w:rsid w:val="00EC5BDE"/>
    <w:rsid w:val="00EC5CC7"/>
    <w:rsid w:val="00ED1DA5"/>
    <w:rsid w:val="00ED2197"/>
    <w:rsid w:val="00ED298C"/>
    <w:rsid w:val="00ED331A"/>
    <w:rsid w:val="00ED3C3D"/>
    <w:rsid w:val="00ED4D00"/>
    <w:rsid w:val="00ED5728"/>
    <w:rsid w:val="00ED5875"/>
    <w:rsid w:val="00ED6002"/>
    <w:rsid w:val="00ED760C"/>
    <w:rsid w:val="00EE02D8"/>
    <w:rsid w:val="00EE2F26"/>
    <w:rsid w:val="00EE3AEB"/>
    <w:rsid w:val="00EE3C6E"/>
    <w:rsid w:val="00EE5ED8"/>
    <w:rsid w:val="00EE60F5"/>
    <w:rsid w:val="00EE62E4"/>
    <w:rsid w:val="00EE68DC"/>
    <w:rsid w:val="00EE71A1"/>
    <w:rsid w:val="00EF06DB"/>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39B"/>
    <w:rsid w:val="00F21F92"/>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2D8C"/>
    <w:rsid w:val="00F33D3E"/>
    <w:rsid w:val="00F33EE7"/>
    <w:rsid w:val="00F34D8C"/>
    <w:rsid w:val="00F34E77"/>
    <w:rsid w:val="00F36041"/>
    <w:rsid w:val="00F36957"/>
    <w:rsid w:val="00F36D84"/>
    <w:rsid w:val="00F36FA9"/>
    <w:rsid w:val="00F40280"/>
    <w:rsid w:val="00F4074C"/>
    <w:rsid w:val="00F41C41"/>
    <w:rsid w:val="00F43186"/>
    <w:rsid w:val="00F47D39"/>
    <w:rsid w:val="00F50169"/>
    <w:rsid w:val="00F532C2"/>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4D53"/>
    <w:rsid w:val="00F74D92"/>
    <w:rsid w:val="00F751B4"/>
    <w:rsid w:val="00F75B74"/>
    <w:rsid w:val="00F75D39"/>
    <w:rsid w:val="00F75EBD"/>
    <w:rsid w:val="00F7661A"/>
    <w:rsid w:val="00F767E0"/>
    <w:rsid w:val="00F82007"/>
    <w:rsid w:val="00F82E04"/>
    <w:rsid w:val="00F855E2"/>
    <w:rsid w:val="00F85633"/>
    <w:rsid w:val="00F85C72"/>
    <w:rsid w:val="00F86209"/>
    <w:rsid w:val="00F903C0"/>
    <w:rsid w:val="00F93421"/>
    <w:rsid w:val="00F9517D"/>
    <w:rsid w:val="00F96024"/>
    <w:rsid w:val="00F96382"/>
    <w:rsid w:val="00F970C1"/>
    <w:rsid w:val="00F9729F"/>
    <w:rsid w:val="00FA217E"/>
    <w:rsid w:val="00FA44E4"/>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24DD"/>
    <w:rsid w:val="00FC463A"/>
    <w:rsid w:val="00FC5F9D"/>
    <w:rsid w:val="00FC635B"/>
    <w:rsid w:val="00FC6C26"/>
    <w:rsid w:val="00FC725E"/>
    <w:rsid w:val="00FD054E"/>
    <w:rsid w:val="00FD0A33"/>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4CA9"/>
    <w:rsid w:val="00FF508F"/>
    <w:rsid w:val="00FF5D09"/>
    <w:rsid w:val="00FF66DA"/>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63FD8"/>
  <w15:docId w15:val="{956B8833-77C0-49BF-BB4F-3ABBF4A8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a6"/>
    <w:uiPriority w:val="99"/>
    <w:unhideWhenUsed/>
    <w:rsid w:val="002D139B"/>
    <w:pPr>
      <w:jc w:val="left"/>
    </w:pPr>
  </w:style>
  <w:style w:type="character" w:customStyle="1" w:styleId="a6">
    <w:name w:val="批注文字 字符"/>
    <w:basedOn w:val="a0"/>
    <w:link w:val="a5"/>
    <w:uiPriority w:val="99"/>
    <w:rsid w:val="002D139B"/>
    <w:rPr>
      <w:rFonts w:ascii="Times New Roman" w:eastAsia="宋体" w:hAnsi="Times New Roman" w:cs="Times New Roman"/>
      <w:szCs w:val="24"/>
    </w:rPr>
  </w:style>
  <w:style w:type="paragraph" w:styleId="a7">
    <w:name w:val="annotation subject"/>
    <w:basedOn w:val="a5"/>
    <w:next w:val="a5"/>
    <w:link w:val="a8"/>
    <w:uiPriority w:val="99"/>
    <w:semiHidden/>
    <w:unhideWhenUsed/>
    <w:rsid w:val="002D139B"/>
    <w:rPr>
      <w:b/>
      <w:bCs/>
    </w:rPr>
  </w:style>
  <w:style w:type="character" w:customStyle="1" w:styleId="a8">
    <w:name w:val="批注主题 字符"/>
    <w:basedOn w:val="a6"/>
    <w:link w:val="a7"/>
    <w:uiPriority w:val="99"/>
    <w:semiHidden/>
    <w:rsid w:val="002D139B"/>
    <w:rPr>
      <w:rFonts w:ascii="Times New Roman" w:eastAsia="宋体" w:hAnsi="Times New Roman" w:cs="Times New Roman"/>
      <w:b/>
      <w:bCs/>
      <w:szCs w:val="24"/>
    </w:rPr>
  </w:style>
  <w:style w:type="paragraph" w:styleId="a9">
    <w:name w:val="Revision"/>
    <w:hidden/>
    <w:uiPriority w:val="99"/>
    <w:semiHidden/>
    <w:rsid w:val="00147151"/>
    <w:rPr>
      <w:rFonts w:ascii="Times New Roman" w:eastAsia="宋体" w:hAnsi="Times New Roman" w:cs="Times New Roman"/>
      <w:szCs w:val="24"/>
    </w:rPr>
  </w:style>
  <w:style w:type="paragraph" w:styleId="aa">
    <w:name w:val="Balloon Text"/>
    <w:basedOn w:val="a"/>
    <w:link w:val="ab"/>
    <w:uiPriority w:val="99"/>
    <w:semiHidden/>
    <w:unhideWhenUsed/>
    <w:rsid w:val="00E36DE1"/>
    <w:rPr>
      <w:sz w:val="18"/>
      <w:szCs w:val="18"/>
    </w:rPr>
  </w:style>
  <w:style w:type="character" w:customStyle="1" w:styleId="ab">
    <w:name w:val="批注框文本 字符"/>
    <w:basedOn w:val="a0"/>
    <w:link w:val="aa"/>
    <w:uiPriority w:val="99"/>
    <w:semiHidden/>
    <w:rsid w:val="00E36DE1"/>
    <w:rPr>
      <w:rFonts w:ascii="Times New Roman" w:eastAsia="宋体" w:hAnsi="Times New Roman" w:cs="Times New Roman"/>
      <w:sz w:val="18"/>
      <w:szCs w:val="18"/>
    </w:rPr>
  </w:style>
  <w:style w:type="character" w:styleId="ac">
    <w:name w:val="Hyperlink"/>
    <w:basedOn w:val="a0"/>
    <w:uiPriority w:val="99"/>
    <w:semiHidden/>
    <w:unhideWhenUsed/>
    <w:rsid w:val="009D1C19"/>
    <w:rPr>
      <w:color w:val="0000FF"/>
      <w:u w:val="single"/>
    </w:rPr>
  </w:style>
  <w:style w:type="paragraph" w:styleId="ad">
    <w:name w:val="header"/>
    <w:basedOn w:val="a"/>
    <w:link w:val="ae"/>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33BC7"/>
    <w:rPr>
      <w:rFonts w:ascii="Times New Roman" w:eastAsia="宋体" w:hAnsi="Times New Roman" w:cs="Times New Roman"/>
      <w:sz w:val="18"/>
      <w:szCs w:val="18"/>
    </w:rPr>
  </w:style>
  <w:style w:type="paragraph" w:styleId="af">
    <w:name w:val="footer"/>
    <w:basedOn w:val="a"/>
    <w:link w:val="af0"/>
    <w:uiPriority w:val="99"/>
    <w:unhideWhenUsed/>
    <w:rsid w:val="00433BC7"/>
    <w:pPr>
      <w:tabs>
        <w:tab w:val="center" w:pos="4153"/>
        <w:tab w:val="right" w:pos="8306"/>
      </w:tabs>
      <w:snapToGrid w:val="0"/>
      <w:jc w:val="left"/>
    </w:pPr>
    <w:rPr>
      <w:sz w:val="18"/>
      <w:szCs w:val="18"/>
    </w:rPr>
  </w:style>
  <w:style w:type="character" w:customStyle="1" w:styleId="af0">
    <w:name w:val="页脚 字符"/>
    <w:basedOn w:val="a0"/>
    <w:link w:val="af"/>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637999380">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56799868">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0F3FA-2F0A-4D1B-9EE0-E6641724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3</Pages>
  <Words>323</Words>
  <Characters>1846</Characters>
  <Application>Microsoft Office Word</Application>
  <DocSecurity>0</DocSecurity>
  <Lines>15</Lines>
  <Paragraphs>4</Paragraphs>
  <ScaleCrop>false</ScaleCrop>
  <Company>cmtc</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423</cp:revision>
  <cp:lastPrinted>2025-10-30T08:00:00Z</cp:lastPrinted>
  <dcterms:created xsi:type="dcterms:W3CDTF">2024-09-11T09:16:00Z</dcterms:created>
  <dcterms:modified xsi:type="dcterms:W3CDTF">2025-11-03T02:36:00Z</dcterms:modified>
</cp:coreProperties>
</file>