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CFEEB">
      <w:pP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证券代码：688307                                   证券简称：中润光学</w:t>
      </w:r>
    </w:p>
    <w:p w14:paraId="16FC6C91">
      <w:pPr>
        <w:spacing w:before="156" w:beforeLines="50" w:after="156" w:afterLines="50" w:line="400" w:lineRule="exact"/>
        <w:jc w:val="center"/>
        <w:rPr>
          <w:rFonts w:ascii="Times New Roman" w:hAnsi="Times New Roman" w:eastAsia="宋体" w:cs="Times New Roman"/>
          <w:b/>
          <w:bCs/>
          <w:iCs/>
          <w:color w:val="000000"/>
          <w:sz w:val="32"/>
          <w:szCs w:val="32"/>
        </w:rPr>
      </w:pPr>
    </w:p>
    <w:p w14:paraId="6CDDBF6E">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嘉兴中润光学科技股份有限公司</w:t>
      </w:r>
    </w:p>
    <w:p w14:paraId="1205C71D">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02B46999">
      <w:pPr>
        <w:spacing w:line="400" w:lineRule="exact"/>
        <w:rPr>
          <w:rFonts w:hint="default" w:ascii="Times New Roman" w:hAnsi="Times New Roman" w:eastAsia="宋体" w:cstheme="minorEastAsia"/>
          <w:bCs/>
          <w:iCs/>
          <w:color w:val="000000"/>
          <w:sz w:val="24"/>
          <w:szCs w:val="24"/>
          <w:lang w:val="en-US" w:eastAsia="zh-CN"/>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Cs w:val="21"/>
        </w:rPr>
        <w:t xml:space="preserve">                                                         </w:t>
      </w:r>
      <w:r>
        <w:rPr>
          <w:rFonts w:hint="eastAsia" w:ascii="Times New Roman" w:hAnsi="Times New Roman" w:eastAsia="宋体" w:cstheme="minorEastAsia"/>
          <w:bCs/>
          <w:iCs/>
          <w:color w:val="000000"/>
          <w:sz w:val="24"/>
          <w:szCs w:val="24"/>
        </w:rPr>
        <w:t>编号：202</w:t>
      </w:r>
      <w:r>
        <w:rPr>
          <w:rFonts w:ascii="Times New Roman" w:hAnsi="Times New Roman" w:eastAsia="宋体" w:cstheme="minorEastAsia"/>
          <w:bCs/>
          <w:iCs/>
          <w:color w:val="000000"/>
          <w:sz w:val="24"/>
          <w:szCs w:val="24"/>
        </w:rPr>
        <w:t>5</w:t>
      </w:r>
      <w:r>
        <w:rPr>
          <w:rFonts w:hint="eastAsia" w:ascii="Times New Roman" w:hAnsi="Times New Roman" w:eastAsia="宋体" w:cstheme="minorEastAsia"/>
          <w:bCs/>
          <w:iCs/>
          <w:color w:val="000000"/>
          <w:sz w:val="24"/>
          <w:szCs w:val="24"/>
        </w:rPr>
        <w:t>-0</w:t>
      </w:r>
      <w:r>
        <w:rPr>
          <w:rFonts w:hint="default" w:ascii="Times New Roman" w:hAnsi="Times New Roman" w:eastAsia="宋体" w:cstheme="minorEastAsia"/>
          <w:bCs/>
          <w:iCs/>
          <w:color w:val="000000"/>
          <w:sz w:val="24"/>
          <w:szCs w:val="24"/>
          <w:lang w:val="en-US" w:eastAsia="zh-CN"/>
        </w:rPr>
        <w:t>11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1854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E43BFB0">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w:t>
            </w:r>
          </w:p>
          <w:p w14:paraId="681DAA1D">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活动类别</w:t>
            </w:r>
          </w:p>
          <w:p w14:paraId="55140FF2">
            <w:pPr>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7DB4A8F4">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sym w:font="Wingdings 2" w:char="00A3"/>
            </w:r>
            <w:r>
              <w:rPr>
                <w:rFonts w:hint="eastAsia" w:ascii="Times New Roman" w:hAnsi="Times New Roman" w:eastAsia="宋体" w:cstheme="minorEastAsia"/>
                <w:kern w:val="0"/>
                <w:szCs w:val="21"/>
              </w:rPr>
              <w:t xml:space="preserve">特定对象调研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分析师会议</w:t>
            </w:r>
          </w:p>
          <w:p w14:paraId="16C28404">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媒体采访            </w:t>
            </w:r>
            <w:r>
              <w:rPr>
                <w:rFonts w:hint="eastAsia" w:ascii="Times New Roman" w:hAnsi="Times New Roman" w:eastAsia="宋体" w:cstheme="minorEastAsia"/>
                <w:bCs/>
                <w:iCs/>
                <w:color w:val="000000"/>
                <w:kern w:val="0"/>
                <w:szCs w:val="21"/>
                <w:lang w:eastAsia="zh-CN"/>
              </w:rPr>
              <w:t>☑</w:t>
            </w:r>
            <w:r>
              <w:rPr>
                <w:rFonts w:hint="eastAsia" w:ascii="Times New Roman" w:hAnsi="Times New Roman" w:eastAsia="宋体" w:cstheme="minorEastAsia"/>
                <w:kern w:val="0"/>
                <w:szCs w:val="21"/>
              </w:rPr>
              <w:t>业绩说明会</w:t>
            </w:r>
          </w:p>
          <w:p w14:paraId="3F4F4C2B">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新闻发布会          </w:t>
            </w:r>
            <w:r>
              <w:rPr>
                <w:rFonts w:ascii="Segoe UI Symbol" w:hAnsi="Segoe UI Symbol" w:eastAsia="宋体" w:cs="Segoe UI Symbol"/>
                <w:kern w:val="0"/>
                <w:szCs w:val="21"/>
              </w:rPr>
              <w:t>☐</w:t>
            </w:r>
            <w:r>
              <w:rPr>
                <w:rFonts w:hint="eastAsia" w:ascii="Times New Roman" w:hAnsi="Times New Roman" w:eastAsia="宋体" w:cstheme="minorEastAsia"/>
                <w:kern w:val="0"/>
                <w:szCs w:val="21"/>
              </w:rPr>
              <w:t>路演活动</w:t>
            </w:r>
          </w:p>
          <w:p w14:paraId="6029E8BB">
            <w:pPr>
              <w:tabs>
                <w:tab w:val="left" w:pos="3045"/>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现场参观</w:t>
            </w:r>
            <w:r>
              <w:rPr>
                <w:rFonts w:hint="eastAsia" w:ascii="Times New Roman" w:hAnsi="Times New Roman" w:eastAsia="宋体" w:cstheme="minorEastAsia"/>
                <w:bCs/>
                <w:iCs/>
                <w:color w:val="000000"/>
                <w:kern w:val="0"/>
                <w:szCs w:val="21"/>
              </w:rPr>
              <w:tab/>
            </w:r>
          </w:p>
          <w:p w14:paraId="42D24957">
            <w:pPr>
              <w:tabs>
                <w:tab w:val="center" w:pos="3199"/>
              </w:tabs>
              <w:spacing w:line="480" w:lineRule="atLeast"/>
              <w:rPr>
                <w:rFonts w:ascii="Times New Roman" w:hAnsi="Times New Roman" w:eastAsia="宋体" w:cstheme="minorEastAsia"/>
                <w:bCs/>
                <w:iCs/>
                <w:color w:val="000000"/>
                <w:kern w:val="0"/>
                <w:szCs w:val="21"/>
              </w:rPr>
            </w:pPr>
            <w:r>
              <w:rPr>
                <w:rFonts w:hint="eastAsia" w:ascii="Segoe UI Symbol" w:hAnsi="Segoe UI Symbol" w:eastAsia="宋体" w:cs="Segoe UI Symbol"/>
                <w:kern w:val="0"/>
                <w:szCs w:val="21"/>
                <w:lang w:eastAsia="zh-CN"/>
              </w:rPr>
              <w:t>□</w:t>
            </w:r>
            <w:r>
              <w:rPr>
                <w:rFonts w:hint="eastAsia" w:ascii="Times New Roman" w:hAnsi="Times New Roman" w:eastAsia="宋体" w:cstheme="minorEastAsia"/>
                <w:kern w:val="0"/>
                <w:szCs w:val="21"/>
              </w:rPr>
              <w:t>其他 （电话会议）</w:t>
            </w:r>
          </w:p>
        </w:tc>
      </w:tr>
      <w:tr w14:paraId="10A9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A26445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参与单位</w:t>
            </w:r>
          </w:p>
          <w:p w14:paraId="29190D4F">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名称</w:t>
            </w:r>
          </w:p>
        </w:tc>
        <w:tc>
          <w:tcPr>
            <w:tcW w:w="6819" w:type="dxa"/>
            <w:tcBorders>
              <w:top w:val="single" w:color="auto" w:sz="4" w:space="0"/>
              <w:left w:val="single" w:color="auto" w:sz="4" w:space="0"/>
              <w:bottom w:val="single" w:color="auto" w:sz="4" w:space="0"/>
              <w:right w:val="single" w:color="auto" w:sz="4" w:space="0"/>
            </w:tcBorders>
            <w:vAlign w:val="center"/>
          </w:tcPr>
          <w:p w14:paraId="412056A8">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rPr>
              <w:t>全体通过上证路演中心网络互动平台参与公司202</w:t>
            </w:r>
            <w:r>
              <w:rPr>
                <w:rFonts w:hint="eastAsia" w:ascii="Times New Roman" w:hAnsi="Times New Roman" w:eastAsia="宋体" w:cstheme="minorEastAsia"/>
                <w:bCs/>
                <w:iCs/>
                <w:color w:val="000000"/>
                <w:kern w:val="0"/>
                <w:szCs w:val="21"/>
                <w:lang w:val="en-US" w:eastAsia="zh-CN"/>
              </w:rPr>
              <w:t>5年第三季度</w:t>
            </w:r>
            <w:r>
              <w:rPr>
                <w:rFonts w:hint="eastAsia" w:ascii="Times New Roman" w:hAnsi="Times New Roman" w:eastAsia="宋体" w:cstheme="minorEastAsia"/>
                <w:bCs/>
                <w:iCs/>
                <w:color w:val="000000"/>
                <w:kern w:val="0"/>
                <w:szCs w:val="21"/>
              </w:rPr>
              <w:t>业绩说明会的投资者</w:t>
            </w:r>
          </w:p>
        </w:tc>
      </w:tr>
      <w:tr w14:paraId="362C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48D80FC7">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23E22833">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11</w:t>
            </w:r>
            <w:r>
              <w:rPr>
                <w:rFonts w:hint="eastAsia" w:ascii="Times New Roman" w:hAnsi="Times New Roman" w:eastAsia="宋体" w:cstheme="minorEastAsia"/>
                <w:bCs/>
                <w:iCs/>
                <w:color w:val="000000"/>
                <w:kern w:val="0"/>
                <w:szCs w:val="21"/>
              </w:rPr>
              <w:t>月</w:t>
            </w:r>
            <w:r>
              <w:rPr>
                <w:rFonts w:hint="eastAsia" w:ascii="Times New Roman" w:hAnsi="Times New Roman" w:eastAsia="宋体" w:cstheme="minorEastAsia"/>
                <w:bCs/>
                <w:iCs/>
                <w:color w:val="000000"/>
                <w:kern w:val="0"/>
                <w:szCs w:val="21"/>
                <w:lang w:val="en-US" w:eastAsia="zh-CN"/>
              </w:rPr>
              <w:t>3</w:t>
            </w:r>
            <w:r>
              <w:rPr>
                <w:rFonts w:hint="eastAsia" w:ascii="Times New Roman" w:hAnsi="Times New Roman" w:eastAsia="宋体" w:cstheme="minorEastAsia"/>
                <w:bCs/>
                <w:iCs/>
                <w:color w:val="000000"/>
                <w:kern w:val="0"/>
                <w:szCs w:val="21"/>
              </w:rPr>
              <w:t>日</w:t>
            </w:r>
          </w:p>
        </w:tc>
      </w:tr>
      <w:tr w14:paraId="2DBC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701255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02024FC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 w:val="21"/>
                <w:szCs w:val="21"/>
                <w:lang w:val="en-US" w:eastAsia="zh-CN"/>
              </w:rPr>
              <w:t>上证路演中心（网址：http://roadshow.sseinfo.com/）</w:t>
            </w:r>
          </w:p>
        </w:tc>
      </w:tr>
      <w:tr w14:paraId="035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8043F0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上市公司接待</w:t>
            </w:r>
          </w:p>
          <w:p w14:paraId="45F3062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4468CB9B">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董事长、总经理张平华先生</w:t>
            </w:r>
          </w:p>
          <w:p w14:paraId="355B6AB8">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董事会秘书、副总经理张杰先生</w:t>
            </w:r>
          </w:p>
          <w:p w14:paraId="6D20B933">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财务负责人曾素莹女士</w:t>
            </w:r>
          </w:p>
          <w:p w14:paraId="4F3E0E55">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 w:val="21"/>
                <w:szCs w:val="21"/>
                <w:lang w:val="en-US" w:eastAsia="zh-CN"/>
              </w:rPr>
              <w:t>独立董事周红锵女士</w:t>
            </w:r>
          </w:p>
        </w:tc>
      </w:tr>
      <w:tr w14:paraId="1654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7C7CEF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投资者关系活动主要内容介绍</w:t>
            </w:r>
          </w:p>
          <w:p w14:paraId="775B6DF6">
            <w:pPr>
              <w:spacing w:line="480" w:lineRule="atLeast"/>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3A7977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tLeast"/>
              <w:textAlignment w:val="auto"/>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val="0"/>
                <w:iCs/>
                <w:color w:val="000000"/>
                <w:kern w:val="0"/>
                <w:sz w:val="21"/>
                <w:szCs w:val="21"/>
                <w:lang w:val="en-US" w:eastAsia="zh-CN"/>
              </w:rPr>
              <w:t>一、互动交流问答</w:t>
            </w:r>
          </w:p>
          <w:p w14:paraId="6A418860">
            <w:pPr>
              <w:pStyle w:val="14"/>
              <w:numPr>
                <w:ilvl w:val="0"/>
                <w:numId w:val="1"/>
              </w:numPr>
              <w:spacing w:before="156" w:beforeLines="50" w:after="156" w:afterLines="50"/>
              <w:ind w:firstLineChars="0"/>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截至2025年前三季度公司业绩情况怎么样？</w:t>
            </w:r>
          </w:p>
          <w:p w14:paraId="6F19BD83">
            <w:pPr>
              <w:spacing w:before="156" w:beforeLines="50" w:after="156" w:afterLines="50"/>
              <w:rPr>
                <w:rFonts w:hint="eastAsia"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rPr>
              <w:t>答：您好！截至2025年前三季度，公司实现营业收入457,850,070.97元，同比增长43.53%；实现归属于上市公司股东的净利润为39,619,960.65元，同比增长5.23%；实现扣除非经常性损益后的归属于上市公司股东的净利润为35,888,461.99元，同比增长9.55%；扣除股份支付影响后的净利润45,848,716.78 元，较上年同期增加18.51%。公司各项业务稳步推进，为保障不断丰富新产品开发，增加产品应用领域，开拓更多核心客户，公司加大了研发投入，2025年前三季度研发费用投入合计4</w:t>
            </w:r>
            <w:r>
              <w:rPr>
                <w:rFonts w:hint="eastAsia" w:ascii="Times New Roman" w:hAnsi="Times New Roman" w:eastAsia="宋体" w:cstheme="minorEastAsia"/>
                <w:bCs/>
                <w:iCs/>
                <w:color w:val="000000"/>
                <w:kern w:val="0"/>
                <w:szCs w:val="21"/>
                <w:lang w:val="en-US" w:eastAsia="zh-CN"/>
              </w:rPr>
              <w:t>,</w:t>
            </w:r>
            <w:r>
              <w:rPr>
                <w:rFonts w:hint="eastAsia" w:ascii="Times New Roman" w:hAnsi="Times New Roman" w:eastAsia="宋体" w:cstheme="minorEastAsia"/>
                <w:bCs/>
                <w:iCs/>
                <w:color w:val="000000"/>
                <w:kern w:val="0"/>
                <w:szCs w:val="21"/>
              </w:rPr>
              <w:t>921.13万元，同比增长50.47%，这将为今后业绩增长奠定基础。谢谢！</w:t>
            </w:r>
          </w:p>
          <w:p w14:paraId="54CFB77C">
            <w:pPr>
              <w:pStyle w:val="14"/>
              <w:numPr>
                <w:ilvl w:val="0"/>
                <w:numId w:val="1"/>
              </w:numPr>
              <w:spacing w:before="156" w:beforeLines="50" w:after="156" w:afterLines="50"/>
              <w:ind w:firstLineChars="0"/>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公司明年研发费用的预期情况？</w:t>
            </w:r>
          </w:p>
          <w:p w14:paraId="33A04859">
            <w:pPr>
              <w:spacing w:before="156" w:beforeLines="50" w:after="156" w:afterLines="50"/>
              <w:rPr>
                <w:rFonts w:hint="eastAsia"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w:t>
            </w:r>
            <w:r>
              <w:rPr>
                <w:rFonts w:hint="eastAsia" w:ascii="Times New Roman" w:hAnsi="Times New Roman" w:eastAsia="宋体" w:cstheme="minorEastAsia"/>
                <w:bCs/>
                <w:iCs/>
                <w:color w:val="000000"/>
                <w:kern w:val="0"/>
                <w:szCs w:val="21"/>
              </w:rPr>
              <w:t>您好！公司是一家以研发驱动的科创型企业，随着公司规模的不断扩大，公司研发团队和研发能力也将不断提升。公司将继续保持较大强度的研发投入，预计明年研发投入金额仍将继续增加，随着公司营业收入的不断增长，研发费用率将保持基本持平。 在公司对明年营收实现同比正向增长的预期下，该等研发投入强度具有合理性，与当前积极开拓新领域新产品的节奏相契合，有助于保持公司技术的领先性。谢谢！</w:t>
            </w:r>
          </w:p>
          <w:p w14:paraId="7B9B77C0">
            <w:pPr>
              <w:pStyle w:val="14"/>
              <w:numPr>
                <w:ilvl w:val="0"/>
                <w:numId w:val="0"/>
              </w:numPr>
              <w:spacing w:before="156" w:beforeLines="50" w:after="156" w:afterLines="50"/>
              <w:ind w:leftChars="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3、请问贵公司未来盈利增长的主要驱动因素有哪些？谢谢。</w:t>
            </w:r>
          </w:p>
          <w:p w14:paraId="233A156E">
            <w:pPr>
              <w:pStyle w:val="14"/>
              <w:numPr>
                <w:ilvl w:val="0"/>
                <w:numId w:val="0"/>
              </w:numPr>
              <w:spacing w:before="156" w:beforeLines="50" w:after="156" w:afterLines="50"/>
              <w:ind w:leftChars="0"/>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您好！经过多年的发展和积累，公司已经在高性能镜头设计、评价、装调、品控等各个方面形成了自身的核心技术，并在多个领域实现了应用，形成了系列化产品，能够满足客户对产品性能、开发周期、技术迭代、客户服务等方面的要求，且随着募投项目的逐步实施，公司在核心零部件自主生产、产能提升等方面不断完善，进一步加强了公司的核心竞争力。同时公司业务领域的不断丰富，产品品类也越来越多。目前，公司具备全玻、玻塑、全塑等各种镜材质及其组合的产品研制能力，形成了以大倍率变焦为优势，涵盖中小倍率变焦和定焦的全类型产品线，并已经开发出了红外热成像镜头。公司产品广泛应用于智慧安防、智慧国防、无人机、扫地机器人、工业检测、医疗检测、投影显示、视讯会议、智能驾驶、摄影摄像等众多领域，未来将进一步开发更多新产品，丰富产品应用领域，开拓更多新客户。谢谢！</w:t>
            </w:r>
          </w:p>
          <w:p w14:paraId="6C240603">
            <w:pPr>
              <w:pStyle w:val="14"/>
              <w:numPr>
                <w:ilvl w:val="0"/>
                <w:numId w:val="0"/>
              </w:numPr>
              <w:spacing w:before="156" w:beforeLines="50" w:after="156" w:afterLines="50"/>
              <w:ind w:leftChars="0"/>
              <w:rPr>
                <w:rFonts w:hint="default"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4、戴斯光电的核心产品和技术有哪些？</w:t>
            </w:r>
          </w:p>
          <w:p w14:paraId="5B5CDA26">
            <w:pPr>
              <w:pStyle w:val="14"/>
              <w:numPr>
                <w:ilvl w:val="0"/>
                <w:numId w:val="0"/>
              </w:numPr>
              <w:spacing w:before="156" w:beforeLines="50" w:after="156" w:afterLines="50"/>
              <w:ind w:leftChars="0"/>
              <w:rPr>
                <w:rFonts w:hint="default"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您好！戴斯光电是一家专注于各类精密光学元件、器件及光学模组的研发、生产和销售的国家专精特新“小巨人”企业。公司的产品以精密光学元件为主，主要应用于激光应用领域的核心零部件的生产制造，实现激光的发射、传输及接收等功能，满足下游不同类型激光应用系统客户的需要。下游激光应用市场主要包括激光加工设备、光通讯器件与设备、激光测量设备、激光医疗设备等，其中激光器是激光产业的核心器件，系公司产品下游应用的重要载体。此外，公司在半导体设备检测、生物医疗设备等应用领域，也具备定制化开发复杂光学模组和光路系统并提供一体化解决方案的能力。戴斯光电与工业激光、光通讯、半导体设备、生物医疗、光学检测、自动驾驶、消费</w:t>
            </w:r>
            <w:bookmarkStart w:id="0" w:name="_GoBack"/>
            <w:bookmarkEnd w:id="0"/>
            <w:r>
              <w:rPr>
                <w:rFonts w:hint="eastAsia" w:ascii="Times New Roman" w:hAnsi="Times New Roman" w:eastAsia="宋体" w:cstheme="minorEastAsia"/>
                <w:b w:val="0"/>
                <w:bCs w:val="0"/>
                <w:iCs/>
                <w:color w:val="000000"/>
                <w:kern w:val="0"/>
                <w:szCs w:val="21"/>
                <w:lang w:val="en-US" w:eastAsia="zh-CN"/>
              </w:rPr>
              <w:t>电子及前沿科研等各细分应用领域的境内外知名客户建立稳定合作关系。谢谢！</w:t>
            </w:r>
          </w:p>
          <w:p w14:paraId="1461D3FD">
            <w:pPr>
              <w:pStyle w:val="14"/>
              <w:numPr>
                <w:ilvl w:val="0"/>
                <w:numId w:val="0"/>
              </w:numPr>
              <w:spacing w:before="156" w:beforeLines="50" w:after="156" w:afterLines="50"/>
              <w:ind w:leftChars="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5、公司和同行的竞争格局有什么不同？</w:t>
            </w:r>
          </w:p>
          <w:p w14:paraId="092C9D99">
            <w:pPr>
              <w:pStyle w:val="14"/>
              <w:numPr>
                <w:ilvl w:val="0"/>
                <w:numId w:val="0"/>
              </w:numPr>
              <w:spacing w:before="156" w:beforeLines="50" w:after="156" w:afterLines="50"/>
              <w:ind w:leftChars="0"/>
              <w:rPr>
                <w:rFonts w:hint="default" w:ascii="Times New Roman" w:hAnsi="Times New Roman" w:eastAsia="宋体" w:cstheme="minorEastAsia"/>
                <w:b w:val="0"/>
                <w:bCs/>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您好！主要是产品的技术积累和应用领域相对侧重点不同，市场竞争格局存在差异化特征，且中低端产品的市场竞争充分。随着公司业务领域的不断丰富，产品品类也越来越多。目前，公司具备全玻、玻塑、全塑等各种镜材质及其组合的产品研制能力，形成了以大倍率变焦为优势，涵盖中小倍率变焦和定焦的全类型产品线，并已经开发出了红外热成像镜头产品。谢谢！</w:t>
            </w:r>
          </w:p>
        </w:tc>
      </w:tr>
      <w:tr w14:paraId="63E8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45280D9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2C9ED1F2">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无</w:t>
            </w:r>
          </w:p>
        </w:tc>
      </w:tr>
      <w:tr w14:paraId="6279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AED26B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76F2FA5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11</w:t>
            </w:r>
            <w:r>
              <w:rPr>
                <w:rFonts w:hint="eastAsia" w:ascii="Times New Roman" w:hAnsi="Times New Roman" w:eastAsia="宋体" w:cstheme="minorEastAsia"/>
                <w:bCs/>
                <w:iCs/>
                <w:color w:val="000000"/>
                <w:kern w:val="0"/>
                <w:szCs w:val="21"/>
              </w:rPr>
              <w:t>月</w:t>
            </w:r>
            <w:r>
              <w:rPr>
                <w:rFonts w:hint="eastAsia" w:ascii="Times New Roman" w:hAnsi="Times New Roman" w:eastAsia="宋体" w:cstheme="minorEastAsia"/>
                <w:bCs/>
                <w:iCs/>
                <w:color w:val="000000"/>
                <w:kern w:val="0"/>
                <w:szCs w:val="21"/>
                <w:lang w:val="en-US" w:eastAsia="zh-CN"/>
              </w:rPr>
              <w:t>3</w:t>
            </w:r>
            <w:r>
              <w:rPr>
                <w:rFonts w:hint="eastAsia" w:ascii="Times New Roman" w:hAnsi="Times New Roman" w:eastAsia="宋体" w:cstheme="minorEastAsia"/>
                <w:bCs/>
                <w:iCs/>
                <w:color w:val="000000"/>
                <w:kern w:val="0"/>
                <w:szCs w:val="21"/>
              </w:rPr>
              <w:t>日</w:t>
            </w:r>
          </w:p>
        </w:tc>
      </w:tr>
    </w:tbl>
    <w:p w14:paraId="7A6C8345">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4FA45"/>
    <w:multiLevelType w:val="singleLevel"/>
    <w:tmpl w:val="0D34FA45"/>
    <w:lvl w:ilvl="0" w:tentative="0">
      <w:start w:val="1"/>
      <w:numFmt w:val="decimal"/>
      <w:suff w:val="nothing"/>
      <w:lvlText w:val="%1、"/>
      <w:lvlJc w:val="left"/>
      <w:pPr>
        <w:ind w:left="0" w:firstLine="0"/>
      </w:pPr>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339EA"/>
    <w:rsid w:val="00003B81"/>
    <w:rsid w:val="000209A2"/>
    <w:rsid w:val="000264E4"/>
    <w:rsid w:val="0002789F"/>
    <w:rsid w:val="00121638"/>
    <w:rsid w:val="00145381"/>
    <w:rsid w:val="001A091F"/>
    <w:rsid w:val="001D5846"/>
    <w:rsid w:val="001D600F"/>
    <w:rsid w:val="00201726"/>
    <w:rsid w:val="0027534D"/>
    <w:rsid w:val="0029556D"/>
    <w:rsid w:val="002A2F0A"/>
    <w:rsid w:val="002B3E75"/>
    <w:rsid w:val="002B7649"/>
    <w:rsid w:val="003742CE"/>
    <w:rsid w:val="003804ED"/>
    <w:rsid w:val="00394B23"/>
    <w:rsid w:val="003A2339"/>
    <w:rsid w:val="003E32C8"/>
    <w:rsid w:val="003E4EE0"/>
    <w:rsid w:val="00440A5E"/>
    <w:rsid w:val="004A06D7"/>
    <w:rsid w:val="004E2611"/>
    <w:rsid w:val="005171D8"/>
    <w:rsid w:val="00517560"/>
    <w:rsid w:val="00546AEF"/>
    <w:rsid w:val="00583667"/>
    <w:rsid w:val="006122F1"/>
    <w:rsid w:val="006339EA"/>
    <w:rsid w:val="006431E3"/>
    <w:rsid w:val="00647DE6"/>
    <w:rsid w:val="006C4B57"/>
    <w:rsid w:val="006F1B45"/>
    <w:rsid w:val="00711536"/>
    <w:rsid w:val="00711EFE"/>
    <w:rsid w:val="00764D34"/>
    <w:rsid w:val="007940B7"/>
    <w:rsid w:val="007F6EB3"/>
    <w:rsid w:val="00837EBF"/>
    <w:rsid w:val="00852E88"/>
    <w:rsid w:val="00890A96"/>
    <w:rsid w:val="008A7491"/>
    <w:rsid w:val="008A7DDF"/>
    <w:rsid w:val="00902F1D"/>
    <w:rsid w:val="009168CA"/>
    <w:rsid w:val="00961130"/>
    <w:rsid w:val="00966EBC"/>
    <w:rsid w:val="0098115F"/>
    <w:rsid w:val="009828F8"/>
    <w:rsid w:val="009878F5"/>
    <w:rsid w:val="009A6A2C"/>
    <w:rsid w:val="00AD0BA1"/>
    <w:rsid w:val="00AF2B0E"/>
    <w:rsid w:val="00B01053"/>
    <w:rsid w:val="00B13553"/>
    <w:rsid w:val="00B27E93"/>
    <w:rsid w:val="00B63BFE"/>
    <w:rsid w:val="00B76F3B"/>
    <w:rsid w:val="00B82C8A"/>
    <w:rsid w:val="00C32618"/>
    <w:rsid w:val="00C358D4"/>
    <w:rsid w:val="00C5573B"/>
    <w:rsid w:val="00C85FE9"/>
    <w:rsid w:val="00D335FB"/>
    <w:rsid w:val="00D45D5F"/>
    <w:rsid w:val="00D559E6"/>
    <w:rsid w:val="00D57928"/>
    <w:rsid w:val="00D62189"/>
    <w:rsid w:val="00D92521"/>
    <w:rsid w:val="00DF6376"/>
    <w:rsid w:val="00E326C3"/>
    <w:rsid w:val="00E3441C"/>
    <w:rsid w:val="00E968A5"/>
    <w:rsid w:val="00EA01C4"/>
    <w:rsid w:val="00EA759C"/>
    <w:rsid w:val="00EE5965"/>
    <w:rsid w:val="00EF46A6"/>
    <w:rsid w:val="00F0120D"/>
    <w:rsid w:val="00F34976"/>
    <w:rsid w:val="00FB5ECF"/>
    <w:rsid w:val="00FC6913"/>
    <w:rsid w:val="030952DB"/>
    <w:rsid w:val="03C3303C"/>
    <w:rsid w:val="051E25B2"/>
    <w:rsid w:val="05FB7C02"/>
    <w:rsid w:val="065378F8"/>
    <w:rsid w:val="0955056D"/>
    <w:rsid w:val="0B144023"/>
    <w:rsid w:val="0B1C3058"/>
    <w:rsid w:val="0B991A59"/>
    <w:rsid w:val="0E2608EE"/>
    <w:rsid w:val="117D11A6"/>
    <w:rsid w:val="15A53339"/>
    <w:rsid w:val="17745FF2"/>
    <w:rsid w:val="1F9B4988"/>
    <w:rsid w:val="206E5042"/>
    <w:rsid w:val="26834513"/>
    <w:rsid w:val="286A534F"/>
    <w:rsid w:val="28CF55E8"/>
    <w:rsid w:val="2D207178"/>
    <w:rsid w:val="2F6556A4"/>
    <w:rsid w:val="31CA0785"/>
    <w:rsid w:val="325726FF"/>
    <w:rsid w:val="34360283"/>
    <w:rsid w:val="3E387D9D"/>
    <w:rsid w:val="431552FD"/>
    <w:rsid w:val="43545F3B"/>
    <w:rsid w:val="43DC3508"/>
    <w:rsid w:val="468719CA"/>
    <w:rsid w:val="46AD4193"/>
    <w:rsid w:val="47E57A3F"/>
    <w:rsid w:val="4B902710"/>
    <w:rsid w:val="52157FDF"/>
    <w:rsid w:val="52B13DB7"/>
    <w:rsid w:val="557414EE"/>
    <w:rsid w:val="5A0472F0"/>
    <w:rsid w:val="5ACA2448"/>
    <w:rsid w:val="5FDD4344"/>
    <w:rsid w:val="61DC706D"/>
    <w:rsid w:val="643833E0"/>
    <w:rsid w:val="64A92310"/>
    <w:rsid w:val="67CC3237"/>
    <w:rsid w:val="689653A1"/>
    <w:rsid w:val="6AEE70A1"/>
    <w:rsid w:val="6F3A473D"/>
    <w:rsid w:val="72444989"/>
    <w:rsid w:val="727B07B1"/>
    <w:rsid w:val="745875E9"/>
    <w:rsid w:val="75F008FD"/>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16">
    <w:name w:val="批注文字 Char"/>
    <w:basedOn w:val="10"/>
    <w:link w:val="3"/>
    <w:semiHidden/>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7"/>
    <w:semiHidden/>
    <w:qFormat/>
    <w:uiPriority w:val="99"/>
    <w:rPr>
      <w:rFonts w:asciiTheme="minorHAnsi" w:hAnsiTheme="minorHAnsi" w:eastAsiaTheme="minorEastAsia" w:cstheme="minorBidi"/>
      <w:b/>
      <w:bCs/>
      <w:kern w:val="2"/>
      <w:sz w:val="21"/>
      <w:szCs w:val="2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1607</Words>
  <Characters>1744</Characters>
  <Lines>10</Lines>
  <Paragraphs>3</Paragraphs>
  <TotalTime>7</TotalTime>
  <ScaleCrop>false</ScaleCrop>
  <LinksUpToDate>false</LinksUpToDate>
  <CharactersWithSpaces>1875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2025-01-24T04:20:00Z</dcterms:created>
  <dc:creator>yun</dc:creator>
  <cp:lastModifiedBy>sly</cp:lastModifiedBy>
  <cp:lastPrinted>2023-05-30T03:18:00Z</cp:lastPrinted>
  <dcterms:modified xsi:type="dcterms:W3CDTF">2025-11-03T08:03:52Z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003785CF81B94A11ACBDC4428F5E2B19_13</vt:lpwstr>
  </property>
  <property fmtid="{D5CDD505-2E9C-101B-9397-08002B2CF9AE}" pid="4" name="KSOTemplateDocerSaveRecord">
    <vt:lpwstr>eyJoZGlkIjoiN2ZkN2U0NTE2ZWZjNGNkOGYwMTY5ODIwZjEyYjUxNGMiLCJ1c2VySWQiOiIxMzE5MjAwNDY4In0=</vt:lpwstr>
  </property>
</Properties>
</file>