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924F" w14:textId="56D9A9F5" w:rsidR="00C632C1" w:rsidRPr="005D322B" w:rsidRDefault="00000000">
      <w:pPr>
        <w:pStyle w:val="1"/>
        <w:rPr>
          <w:rFonts w:asciiTheme="minorEastAsia" w:eastAsiaTheme="minorEastAsia" w:hAnsiTheme="minorEastAsia" w:cs="宋体" w:hint="eastAsia"/>
          <w:sz w:val="24"/>
          <w:szCs w:val="24"/>
          <w:lang w:val="en-US"/>
        </w:rPr>
      </w:pPr>
      <w:r w:rsidRPr="005D322B">
        <w:rPr>
          <w:rFonts w:asciiTheme="minorEastAsia" w:eastAsiaTheme="minorEastAsia" w:hAnsiTheme="minorEastAsia" w:cs="宋体" w:hint="eastAsia"/>
          <w:sz w:val="24"/>
          <w:szCs w:val="24"/>
          <w:lang w:val="en-US"/>
        </w:rPr>
        <w:t xml:space="preserve">证券代码：688175          </w:t>
      </w:r>
      <w:r w:rsidR="006B3E83" w:rsidRPr="005D322B">
        <w:rPr>
          <w:rFonts w:asciiTheme="minorEastAsia" w:eastAsiaTheme="minorEastAsia" w:hAnsiTheme="minorEastAsia" w:cs="宋体" w:hint="eastAsia"/>
          <w:sz w:val="24"/>
          <w:szCs w:val="24"/>
          <w:lang w:val="en-US"/>
        </w:rPr>
        <w:t xml:space="preserve">     </w:t>
      </w:r>
      <w:r w:rsidRPr="005D322B">
        <w:rPr>
          <w:rFonts w:asciiTheme="minorEastAsia" w:eastAsiaTheme="minorEastAsia" w:hAnsiTheme="minorEastAsia" w:cs="宋体" w:hint="eastAsia"/>
          <w:sz w:val="24"/>
          <w:szCs w:val="24"/>
          <w:lang w:val="en-US"/>
        </w:rPr>
        <w:t xml:space="preserve">                    证券简称：高凌信息</w:t>
      </w:r>
    </w:p>
    <w:p w14:paraId="428F103C" w14:textId="77777777" w:rsidR="00C632C1" w:rsidRDefault="00C632C1">
      <w:pPr>
        <w:spacing w:line="360" w:lineRule="auto"/>
        <w:jc w:val="center"/>
        <w:rPr>
          <w:rFonts w:ascii="宋体" w:eastAsia="宋体" w:hAnsi="宋体" w:cs="宋体" w:hint="eastAsia"/>
          <w:b/>
          <w:bCs/>
          <w:sz w:val="44"/>
          <w:szCs w:val="44"/>
        </w:rPr>
      </w:pPr>
    </w:p>
    <w:p w14:paraId="361EA7A6" w14:textId="3D0AB9B7" w:rsidR="00C632C1" w:rsidRPr="006B3E83" w:rsidRDefault="00000000" w:rsidP="006B3E83">
      <w:pPr>
        <w:spacing w:line="360" w:lineRule="auto"/>
        <w:jc w:val="center"/>
        <w:rPr>
          <w:rFonts w:ascii="宋体" w:eastAsia="宋体" w:hAnsi="宋体" w:cs="宋体" w:hint="eastAsia"/>
          <w:b/>
          <w:bCs/>
          <w:sz w:val="30"/>
          <w:szCs w:val="30"/>
        </w:rPr>
      </w:pPr>
      <w:r w:rsidRPr="006B3E83">
        <w:rPr>
          <w:rFonts w:ascii="宋体" w:eastAsia="宋体" w:hAnsi="宋体" w:cs="宋体" w:hint="eastAsia"/>
          <w:b/>
          <w:bCs/>
          <w:sz w:val="30"/>
          <w:szCs w:val="30"/>
        </w:rPr>
        <w:t>珠海高凌信息科技股份有限公司投资者关系活动记录表</w:t>
      </w:r>
    </w:p>
    <w:p w14:paraId="4CB45416" w14:textId="3B3A10F7" w:rsidR="006B3E83" w:rsidRPr="006B3E83" w:rsidRDefault="006B3E83" w:rsidP="006B3E83">
      <w:pPr>
        <w:spacing w:afterLines="50" w:after="120" w:line="360" w:lineRule="auto"/>
        <w:jc w:val="center"/>
        <w:rPr>
          <w:rFonts w:ascii="宋体" w:eastAsia="宋体" w:hAnsi="宋体" w:cs="宋体" w:hint="eastAsia"/>
          <w:b/>
          <w:bCs/>
          <w:sz w:val="30"/>
          <w:szCs w:val="30"/>
        </w:rPr>
      </w:pPr>
      <w:r w:rsidRPr="0028762C">
        <w:rPr>
          <w:rFonts w:ascii="宋体" w:eastAsia="宋体" w:hAnsi="宋体" w:cs="宋体" w:hint="eastAsia"/>
          <w:b/>
          <w:bCs/>
          <w:sz w:val="30"/>
          <w:szCs w:val="30"/>
        </w:rPr>
        <w:t>（2025年第</w:t>
      </w:r>
      <w:r>
        <w:rPr>
          <w:rFonts w:ascii="宋体" w:eastAsia="宋体" w:hAnsi="宋体" w:cs="宋体" w:hint="eastAsia"/>
          <w:b/>
          <w:bCs/>
          <w:sz w:val="30"/>
          <w:szCs w:val="30"/>
        </w:rPr>
        <w:t>三</w:t>
      </w:r>
      <w:r w:rsidRPr="0028762C">
        <w:rPr>
          <w:rFonts w:ascii="宋体" w:eastAsia="宋体" w:hAnsi="宋体" w:cs="宋体" w:hint="eastAsia"/>
          <w:b/>
          <w:bCs/>
          <w:sz w:val="30"/>
          <w:szCs w:val="30"/>
        </w:rPr>
        <w:t>季度业绩说明会）</w:t>
      </w:r>
    </w:p>
    <w:p w14:paraId="5325547A" w14:textId="497A55B9" w:rsidR="00C632C1" w:rsidRPr="00B82434" w:rsidRDefault="00000000" w:rsidP="006B3E83">
      <w:pPr>
        <w:spacing w:before="51" w:after="32"/>
        <w:ind w:right="19"/>
        <w:jc w:val="right"/>
        <w:rPr>
          <w:rFonts w:ascii="宋体" w:eastAsia="宋体" w:hAnsi="宋体" w:cs="宋体" w:hint="eastAsia"/>
          <w:sz w:val="24"/>
          <w:szCs w:val="24"/>
        </w:rPr>
      </w:pPr>
      <w:r w:rsidRPr="00B82434">
        <w:rPr>
          <w:rFonts w:ascii="宋体" w:eastAsia="宋体" w:hAnsi="宋体" w:cs="宋体" w:hint="eastAsia"/>
          <w:sz w:val="24"/>
          <w:szCs w:val="24"/>
        </w:rPr>
        <w:t>编号：</w:t>
      </w:r>
      <w:r w:rsidRPr="00B82434">
        <w:rPr>
          <w:rFonts w:ascii="宋体" w:eastAsia="宋体" w:hAnsi="宋体" w:cs="宋体" w:hint="eastAsia"/>
          <w:sz w:val="24"/>
          <w:szCs w:val="24"/>
          <w:lang w:val="en-US"/>
        </w:rPr>
        <w:t>2025</w:t>
      </w:r>
      <w:r w:rsidRPr="00B82434">
        <w:rPr>
          <w:rFonts w:ascii="宋体" w:eastAsia="宋体" w:hAnsi="宋体" w:cs="宋体" w:hint="eastAsia"/>
          <w:sz w:val="24"/>
          <w:szCs w:val="24"/>
        </w:rPr>
        <w:t>-</w:t>
      </w:r>
      <w:r w:rsidR="006B3E83" w:rsidRPr="00B82434">
        <w:rPr>
          <w:rFonts w:ascii="宋体" w:eastAsia="宋体" w:hAnsi="宋体" w:cs="宋体" w:hint="eastAsia"/>
          <w:sz w:val="24"/>
          <w:szCs w:val="24"/>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80"/>
        <w:gridCol w:w="6545"/>
      </w:tblGrid>
      <w:tr w:rsidR="00C632C1" w:rsidRPr="00387CE2" w14:paraId="3C4DE6E8" w14:textId="77777777" w:rsidTr="00387CE2">
        <w:trPr>
          <w:trHeight w:val="2801"/>
          <w:jc w:val="center"/>
        </w:trPr>
        <w:tc>
          <w:tcPr>
            <w:tcW w:w="1980" w:type="dxa"/>
            <w:vAlign w:val="center"/>
          </w:tcPr>
          <w:p w14:paraId="43F50257"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投资者关系活动类别</w:t>
            </w:r>
          </w:p>
        </w:tc>
        <w:tc>
          <w:tcPr>
            <w:tcW w:w="6545" w:type="dxa"/>
          </w:tcPr>
          <w:p w14:paraId="0EA68FD8" w14:textId="77777777" w:rsidR="00C632C1" w:rsidRPr="00387CE2" w:rsidRDefault="00C632C1">
            <w:pPr>
              <w:pStyle w:val="TableParagraph"/>
              <w:spacing w:before="7"/>
              <w:rPr>
                <w:rFonts w:asciiTheme="minorEastAsia" w:eastAsiaTheme="minorEastAsia" w:hAnsiTheme="minorEastAsia" w:cs="宋体" w:hint="eastAsia"/>
                <w:sz w:val="24"/>
                <w:szCs w:val="24"/>
              </w:rPr>
            </w:pPr>
          </w:p>
          <w:p w14:paraId="688D0B0E" w14:textId="77777777" w:rsidR="00C632C1" w:rsidRPr="00387CE2" w:rsidRDefault="00000000">
            <w:pPr>
              <w:pStyle w:val="TableParagraph"/>
              <w:tabs>
                <w:tab w:val="left" w:pos="2418"/>
              </w:tabs>
              <w:spacing w:before="1"/>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特</w:t>
            </w:r>
            <w:r w:rsidRPr="00387CE2">
              <w:rPr>
                <w:rFonts w:asciiTheme="minorEastAsia" w:eastAsiaTheme="minorEastAsia" w:hAnsiTheme="minorEastAsia" w:cs="宋体" w:hint="eastAsia"/>
                <w:spacing w:val="-3"/>
                <w:sz w:val="24"/>
                <w:szCs w:val="24"/>
              </w:rPr>
              <w:t>定</w:t>
            </w:r>
            <w:r w:rsidRPr="00387CE2">
              <w:rPr>
                <w:rFonts w:asciiTheme="minorEastAsia" w:eastAsiaTheme="minorEastAsia" w:hAnsiTheme="minorEastAsia" w:cs="宋体" w:hint="eastAsia"/>
                <w:sz w:val="24"/>
                <w:szCs w:val="24"/>
              </w:rPr>
              <w:t>对</w:t>
            </w:r>
            <w:r w:rsidRPr="00387CE2">
              <w:rPr>
                <w:rFonts w:asciiTheme="minorEastAsia" w:eastAsiaTheme="minorEastAsia" w:hAnsiTheme="minorEastAsia" w:cs="宋体" w:hint="eastAsia"/>
                <w:spacing w:val="-3"/>
                <w:sz w:val="24"/>
                <w:szCs w:val="24"/>
              </w:rPr>
              <w:t>象</w:t>
            </w:r>
            <w:r w:rsidRPr="00387CE2">
              <w:rPr>
                <w:rFonts w:asciiTheme="minorEastAsia" w:eastAsiaTheme="minorEastAsia" w:hAnsiTheme="minorEastAsia" w:cs="宋体" w:hint="eastAsia"/>
                <w:sz w:val="24"/>
                <w:szCs w:val="24"/>
              </w:rPr>
              <w:t>调研</w:t>
            </w:r>
            <w:r w:rsidRPr="00387CE2">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分</w:t>
            </w:r>
            <w:r w:rsidRPr="00387CE2">
              <w:rPr>
                <w:rFonts w:asciiTheme="minorEastAsia" w:eastAsiaTheme="minorEastAsia" w:hAnsiTheme="minorEastAsia" w:cs="宋体" w:hint="eastAsia"/>
                <w:spacing w:val="-3"/>
                <w:sz w:val="24"/>
                <w:szCs w:val="24"/>
              </w:rPr>
              <w:t>析</w:t>
            </w:r>
            <w:r w:rsidRPr="00387CE2">
              <w:rPr>
                <w:rFonts w:asciiTheme="minorEastAsia" w:eastAsiaTheme="minorEastAsia" w:hAnsiTheme="minorEastAsia" w:cs="宋体" w:hint="eastAsia"/>
                <w:sz w:val="24"/>
                <w:szCs w:val="24"/>
              </w:rPr>
              <w:t>师</w:t>
            </w:r>
            <w:r w:rsidRPr="00387CE2">
              <w:rPr>
                <w:rFonts w:asciiTheme="minorEastAsia" w:eastAsiaTheme="minorEastAsia" w:hAnsiTheme="minorEastAsia" w:cs="宋体" w:hint="eastAsia"/>
                <w:spacing w:val="-3"/>
                <w:sz w:val="24"/>
                <w:szCs w:val="24"/>
              </w:rPr>
              <w:t>会</w:t>
            </w:r>
            <w:r w:rsidRPr="00387CE2">
              <w:rPr>
                <w:rFonts w:asciiTheme="minorEastAsia" w:eastAsiaTheme="minorEastAsia" w:hAnsiTheme="minorEastAsia" w:cs="宋体" w:hint="eastAsia"/>
                <w:sz w:val="24"/>
                <w:szCs w:val="24"/>
              </w:rPr>
              <w:t>议</w:t>
            </w:r>
          </w:p>
          <w:p w14:paraId="585D6310" w14:textId="77777777" w:rsidR="00C632C1" w:rsidRPr="00387CE2" w:rsidRDefault="00C632C1">
            <w:pPr>
              <w:pStyle w:val="TableParagraph"/>
              <w:spacing w:before="11"/>
              <w:rPr>
                <w:rFonts w:asciiTheme="minorEastAsia" w:eastAsiaTheme="minorEastAsia" w:hAnsiTheme="minorEastAsia" w:cs="宋体" w:hint="eastAsia"/>
                <w:sz w:val="24"/>
                <w:szCs w:val="24"/>
              </w:rPr>
            </w:pPr>
          </w:p>
          <w:p w14:paraId="7E27087E" w14:textId="3452AB59" w:rsidR="00C632C1" w:rsidRPr="00387CE2" w:rsidRDefault="00000000">
            <w:pPr>
              <w:pStyle w:val="TableParagraph"/>
              <w:tabs>
                <w:tab w:val="left" w:pos="2418"/>
              </w:tabs>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媒</w:t>
            </w:r>
            <w:r w:rsidRPr="00387CE2">
              <w:rPr>
                <w:rFonts w:asciiTheme="minorEastAsia" w:eastAsiaTheme="minorEastAsia" w:hAnsiTheme="minorEastAsia" w:cs="宋体" w:hint="eastAsia"/>
                <w:spacing w:val="-3"/>
                <w:sz w:val="24"/>
                <w:szCs w:val="24"/>
              </w:rPr>
              <w:t>体</w:t>
            </w:r>
            <w:r w:rsidRPr="00387CE2">
              <w:rPr>
                <w:rFonts w:asciiTheme="minorEastAsia" w:eastAsiaTheme="minorEastAsia" w:hAnsiTheme="minorEastAsia" w:cs="宋体" w:hint="eastAsia"/>
                <w:sz w:val="24"/>
                <w:szCs w:val="24"/>
              </w:rPr>
              <w:t>采访</w:t>
            </w:r>
            <w:r w:rsidRPr="00387CE2">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E03841">
                  <w:rPr>
                    <w:rFonts w:asciiTheme="minorEastAsia" w:eastAsiaTheme="minorEastAsia" w:hAnsiTheme="minorEastAsia" w:cs="宋体" w:hint="eastAsia"/>
                    <w:sz w:val="24"/>
                    <w:szCs w:val="24"/>
                  </w:rPr>
                  <w:sym w:font="Wingdings 2" w:char="F052"/>
                </w:r>
              </w:sdtContent>
            </w:sdt>
            <w:r w:rsidRPr="00387CE2">
              <w:rPr>
                <w:rFonts w:asciiTheme="minorEastAsia" w:eastAsiaTheme="minorEastAsia" w:hAnsiTheme="minorEastAsia" w:cs="宋体" w:hint="eastAsia"/>
                <w:sz w:val="24"/>
                <w:szCs w:val="24"/>
              </w:rPr>
              <w:t>业</w:t>
            </w:r>
            <w:r w:rsidRPr="00387CE2">
              <w:rPr>
                <w:rFonts w:asciiTheme="minorEastAsia" w:eastAsiaTheme="minorEastAsia" w:hAnsiTheme="minorEastAsia" w:cs="宋体" w:hint="eastAsia"/>
                <w:spacing w:val="-3"/>
                <w:sz w:val="24"/>
                <w:szCs w:val="24"/>
              </w:rPr>
              <w:t>绩</w:t>
            </w:r>
            <w:r w:rsidRPr="00387CE2">
              <w:rPr>
                <w:rFonts w:asciiTheme="minorEastAsia" w:eastAsiaTheme="minorEastAsia" w:hAnsiTheme="minorEastAsia" w:cs="宋体" w:hint="eastAsia"/>
                <w:sz w:val="24"/>
                <w:szCs w:val="24"/>
              </w:rPr>
              <w:t>说</w:t>
            </w:r>
            <w:r w:rsidRPr="00387CE2">
              <w:rPr>
                <w:rFonts w:asciiTheme="minorEastAsia" w:eastAsiaTheme="minorEastAsia" w:hAnsiTheme="minorEastAsia" w:cs="宋体" w:hint="eastAsia"/>
                <w:spacing w:val="-3"/>
                <w:sz w:val="24"/>
                <w:szCs w:val="24"/>
              </w:rPr>
              <w:t>明</w:t>
            </w:r>
            <w:r w:rsidRPr="00387CE2">
              <w:rPr>
                <w:rFonts w:asciiTheme="minorEastAsia" w:eastAsiaTheme="minorEastAsia" w:hAnsiTheme="minorEastAsia" w:cs="宋体" w:hint="eastAsia"/>
                <w:sz w:val="24"/>
                <w:szCs w:val="24"/>
              </w:rPr>
              <w:t>会</w:t>
            </w:r>
          </w:p>
          <w:p w14:paraId="75F2428C" w14:textId="77777777" w:rsidR="00C632C1" w:rsidRPr="00387CE2" w:rsidRDefault="00C632C1">
            <w:pPr>
              <w:pStyle w:val="TableParagraph"/>
              <w:spacing w:before="8"/>
              <w:rPr>
                <w:rFonts w:asciiTheme="minorEastAsia" w:eastAsiaTheme="minorEastAsia" w:hAnsiTheme="minorEastAsia" w:cs="宋体" w:hint="eastAsia"/>
                <w:sz w:val="24"/>
                <w:szCs w:val="24"/>
              </w:rPr>
            </w:pPr>
          </w:p>
          <w:p w14:paraId="4B128E43" w14:textId="77777777" w:rsidR="00C632C1" w:rsidRPr="00387CE2" w:rsidRDefault="00000000">
            <w:pPr>
              <w:pStyle w:val="TableParagraph"/>
              <w:tabs>
                <w:tab w:val="left" w:pos="2418"/>
              </w:tabs>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新</w:t>
            </w:r>
            <w:r w:rsidRPr="00387CE2">
              <w:rPr>
                <w:rFonts w:asciiTheme="minorEastAsia" w:eastAsiaTheme="minorEastAsia" w:hAnsiTheme="minorEastAsia" w:cs="宋体" w:hint="eastAsia"/>
                <w:spacing w:val="-3"/>
                <w:sz w:val="24"/>
                <w:szCs w:val="24"/>
              </w:rPr>
              <w:t>闻</w:t>
            </w:r>
            <w:r w:rsidRPr="00387CE2">
              <w:rPr>
                <w:rFonts w:asciiTheme="minorEastAsia" w:eastAsiaTheme="minorEastAsia" w:hAnsiTheme="minorEastAsia" w:cs="宋体" w:hint="eastAsia"/>
                <w:sz w:val="24"/>
                <w:szCs w:val="24"/>
              </w:rPr>
              <w:t>发</w:t>
            </w:r>
            <w:r w:rsidRPr="00387CE2">
              <w:rPr>
                <w:rFonts w:asciiTheme="minorEastAsia" w:eastAsiaTheme="minorEastAsia" w:hAnsiTheme="minorEastAsia" w:cs="宋体" w:hint="eastAsia"/>
                <w:spacing w:val="-3"/>
                <w:sz w:val="24"/>
                <w:szCs w:val="24"/>
              </w:rPr>
              <w:t>布</w:t>
            </w:r>
            <w:r w:rsidRPr="00387CE2">
              <w:rPr>
                <w:rFonts w:asciiTheme="minorEastAsia" w:eastAsiaTheme="minorEastAsia" w:hAnsiTheme="minorEastAsia" w:cs="宋体" w:hint="eastAsia"/>
                <w:sz w:val="24"/>
                <w:szCs w:val="24"/>
              </w:rPr>
              <w:t>会</w:t>
            </w:r>
            <w:r w:rsidRPr="00387CE2">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路</w:t>
            </w:r>
            <w:r w:rsidRPr="00387CE2">
              <w:rPr>
                <w:rFonts w:asciiTheme="minorEastAsia" w:eastAsiaTheme="minorEastAsia" w:hAnsiTheme="minorEastAsia" w:cs="宋体" w:hint="eastAsia"/>
                <w:spacing w:val="-3"/>
                <w:sz w:val="24"/>
                <w:szCs w:val="24"/>
              </w:rPr>
              <w:t>演</w:t>
            </w:r>
            <w:r w:rsidRPr="00387CE2">
              <w:rPr>
                <w:rFonts w:asciiTheme="minorEastAsia" w:eastAsiaTheme="minorEastAsia" w:hAnsiTheme="minorEastAsia" w:cs="宋体" w:hint="eastAsia"/>
                <w:sz w:val="24"/>
                <w:szCs w:val="24"/>
              </w:rPr>
              <w:t>活动</w:t>
            </w:r>
          </w:p>
          <w:p w14:paraId="43C36526" w14:textId="77777777" w:rsidR="00C632C1" w:rsidRPr="00387CE2" w:rsidRDefault="00C632C1">
            <w:pPr>
              <w:pStyle w:val="TableParagraph"/>
              <w:spacing w:before="8"/>
              <w:rPr>
                <w:rFonts w:asciiTheme="minorEastAsia" w:eastAsiaTheme="minorEastAsia" w:hAnsiTheme="minorEastAsia" w:cs="宋体" w:hint="eastAsia"/>
                <w:sz w:val="24"/>
                <w:szCs w:val="24"/>
              </w:rPr>
            </w:pPr>
          </w:p>
          <w:p w14:paraId="55918EDD" w14:textId="77777777" w:rsidR="00C632C1" w:rsidRPr="00387CE2" w:rsidRDefault="00000000">
            <w:pPr>
              <w:pStyle w:val="TableParagraph"/>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现场参观</w:t>
            </w:r>
          </w:p>
          <w:p w14:paraId="4A85BA83" w14:textId="77777777" w:rsidR="00C632C1" w:rsidRPr="00387CE2" w:rsidRDefault="00C632C1">
            <w:pPr>
              <w:pStyle w:val="TableParagraph"/>
              <w:spacing w:before="11"/>
              <w:rPr>
                <w:rFonts w:asciiTheme="minorEastAsia" w:eastAsiaTheme="minorEastAsia" w:hAnsiTheme="minorEastAsia" w:cs="宋体" w:hint="eastAsia"/>
                <w:sz w:val="24"/>
                <w:szCs w:val="24"/>
              </w:rPr>
            </w:pPr>
          </w:p>
          <w:p w14:paraId="36DBC7F1" w14:textId="77777777" w:rsidR="00C632C1" w:rsidRPr="00387CE2" w:rsidRDefault="00000000">
            <w:pPr>
              <w:pStyle w:val="TableParagraph"/>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Pr="00387CE2">
                  <w:rPr>
                    <w:rFonts w:ascii="Segoe UI Symbol" w:eastAsiaTheme="minorEastAsia" w:hAnsi="Segoe UI Symbol" w:cs="Segoe UI Symbol"/>
                    <w:sz w:val="24"/>
                    <w:szCs w:val="24"/>
                  </w:rPr>
                  <w:t>☐</w:t>
                </w:r>
              </w:sdtContent>
            </w:sdt>
            <w:r w:rsidRPr="00387CE2">
              <w:rPr>
                <w:rFonts w:asciiTheme="minorEastAsia" w:eastAsiaTheme="minorEastAsia" w:hAnsiTheme="minorEastAsia" w:cs="宋体" w:hint="eastAsia"/>
                <w:sz w:val="24"/>
                <w:szCs w:val="24"/>
              </w:rPr>
              <w:t>其他（</w:t>
            </w:r>
            <w:proofErr w:type="gramStart"/>
            <w:r w:rsidRPr="00387CE2">
              <w:rPr>
                <w:rFonts w:asciiTheme="minorEastAsia" w:eastAsiaTheme="minorEastAsia" w:hAnsiTheme="minorEastAsia" w:cs="宋体" w:hint="eastAsia"/>
                <w:sz w:val="24"/>
                <w:szCs w:val="24"/>
                <w:u w:val="single"/>
              </w:rPr>
              <w:t>请文字</w:t>
            </w:r>
            <w:proofErr w:type="gramEnd"/>
            <w:r w:rsidRPr="00387CE2">
              <w:rPr>
                <w:rFonts w:asciiTheme="minorEastAsia" w:eastAsiaTheme="minorEastAsia" w:hAnsiTheme="minorEastAsia" w:cs="宋体" w:hint="eastAsia"/>
                <w:sz w:val="24"/>
                <w:szCs w:val="24"/>
                <w:u w:val="single"/>
              </w:rPr>
              <w:t>说明其他活动内容）</w:t>
            </w:r>
          </w:p>
        </w:tc>
      </w:tr>
      <w:tr w:rsidR="00C632C1" w:rsidRPr="00387CE2" w14:paraId="74B2B310" w14:textId="77777777" w:rsidTr="00EC4CAB">
        <w:trPr>
          <w:trHeight w:val="1120"/>
          <w:jc w:val="center"/>
        </w:trPr>
        <w:tc>
          <w:tcPr>
            <w:tcW w:w="1980" w:type="dxa"/>
            <w:vAlign w:val="center"/>
          </w:tcPr>
          <w:p w14:paraId="7A0FE2D1"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参与单位名称及人员姓名</w:t>
            </w:r>
          </w:p>
        </w:tc>
        <w:tc>
          <w:tcPr>
            <w:tcW w:w="6545" w:type="dxa"/>
            <w:vAlign w:val="center"/>
          </w:tcPr>
          <w:p w14:paraId="18F19B1C" w14:textId="77777777" w:rsidR="00C632C1" w:rsidRPr="00387CE2" w:rsidRDefault="00000000" w:rsidP="00EC4CAB">
            <w:pPr>
              <w:pStyle w:val="TableParagraph"/>
              <w:jc w:val="both"/>
              <w:rPr>
                <w:rFonts w:asciiTheme="minorEastAsia" w:eastAsiaTheme="minorEastAsia" w:hAnsiTheme="minorEastAsia" w:cs="宋体" w:hint="eastAsia"/>
                <w:sz w:val="24"/>
                <w:szCs w:val="24"/>
                <w:lang w:val="en-US"/>
              </w:rPr>
            </w:pPr>
            <w:r w:rsidRPr="00387CE2">
              <w:rPr>
                <w:rFonts w:asciiTheme="minorEastAsia" w:eastAsiaTheme="minorEastAsia" w:hAnsiTheme="minorEastAsia" w:cs="宋体" w:hint="eastAsia"/>
                <w:sz w:val="24"/>
                <w:szCs w:val="24"/>
                <w:lang w:val="en-US"/>
              </w:rPr>
              <w:t>线上参与公司2025年第三季度业绩说明会的投资者</w:t>
            </w:r>
          </w:p>
        </w:tc>
      </w:tr>
      <w:tr w:rsidR="00C632C1" w:rsidRPr="00387CE2" w14:paraId="71F54598" w14:textId="77777777" w:rsidTr="00387CE2">
        <w:trPr>
          <w:trHeight w:val="558"/>
          <w:jc w:val="center"/>
        </w:trPr>
        <w:tc>
          <w:tcPr>
            <w:tcW w:w="1980" w:type="dxa"/>
            <w:vAlign w:val="center"/>
          </w:tcPr>
          <w:p w14:paraId="187CF012"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时间</w:t>
            </w:r>
          </w:p>
        </w:tc>
        <w:tc>
          <w:tcPr>
            <w:tcW w:w="6545" w:type="dxa"/>
            <w:vAlign w:val="center"/>
          </w:tcPr>
          <w:p w14:paraId="3B6DCA97" w14:textId="7457751B" w:rsidR="00C632C1" w:rsidRPr="00387CE2" w:rsidRDefault="00000000" w:rsidP="00EC4CAB">
            <w:pPr>
              <w:rPr>
                <w:rFonts w:asciiTheme="minorEastAsia" w:eastAsiaTheme="minorEastAsia" w:hAnsiTheme="minorEastAsia" w:hint="eastAsia"/>
                <w:sz w:val="24"/>
                <w:szCs w:val="24"/>
              </w:rPr>
            </w:pPr>
            <w:r w:rsidRPr="00387CE2">
              <w:rPr>
                <w:rFonts w:asciiTheme="minorEastAsia" w:eastAsiaTheme="minorEastAsia" w:hAnsiTheme="minorEastAsia" w:cstheme="minorEastAsia" w:hint="eastAsia"/>
                <w:sz w:val="24"/>
                <w:szCs w:val="24"/>
              </w:rPr>
              <w:t>2025年11月3日 15:00-16:00</w:t>
            </w:r>
          </w:p>
        </w:tc>
      </w:tr>
      <w:tr w:rsidR="00C632C1" w:rsidRPr="00387CE2" w14:paraId="7C46AE7B" w14:textId="77777777" w:rsidTr="00387CE2">
        <w:trPr>
          <w:trHeight w:val="561"/>
          <w:jc w:val="center"/>
        </w:trPr>
        <w:tc>
          <w:tcPr>
            <w:tcW w:w="1980" w:type="dxa"/>
            <w:vAlign w:val="center"/>
          </w:tcPr>
          <w:p w14:paraId="7C5A591F"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地点</w:t>
            </w:r>
          </w:p>
        </w:tc>
        <w:tc>
          <w:tcPr>
            <w:tcW w:w="6545" w:type="dxa"/>
            <w:vAlign w:val="center"/>
          </w:tcPr>
          <w:p w14:paraId="08965422" w14:textId="77777777" w:rsidR="00C632C1" w:rsidRPr="00387CE2" w:rsidRDefault="00000000" w:rsidP="00EC4CAB">
            <w:pPr>
              <w:pStyle w:val="TableParagraph"/>
              <w:rPr>
                <w:rFonts w:asciiTheme="minorEastAsia" w:eastAsiaTheme="minorEastAsia" w:hAnsiTheme="minorEastAsia" w:cs="宋体" w:hint="eastAsia"/>
                <w:sz w:val="24"/>
                <w:szCs w:val="24"/>
              </w:rPr>
            </w:pPr>
            <w:r w:rsidRPr="00387CE2">
              <w:rPr>
                <w:rFonts w:asciiTheme="minorEastAsia" w:eastAsiaTheme="minorEastAsia" w:hAnsiTheme="minorEastAsia" w:cs="宋体"/>
                <w:sz w:val="24"/>
                <w:szCs w:val="24"/>
              </w:rPr>
              <w:t>价值在线（https://www.ir-online.cn/）网络互动</w:t>
            </w:r>
          </w:p>
        </w:tc>
      </w:tr>
      <w:tr w:rsidR="00C632C1" w:rsidRPr="00387CE2" w14:paraId="266534F3" w14:textId="77777777" w:rsidTr="00387CE2">
        <w:trPr>
          <w:trHeight w:val="558"/>
          <w:jc w:val="center"/>
        </w:trPr>
        <w:tc>
          <w:tcPr>
            <w:tcW w:w="1980" w:type="dxa"/>
            <w:vAlign w:val="center"/>
          </w:tcPr>
          <w:p w14:paraId="5EF0A125"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上市公司接待人员姓名</w:t>
            </w:r>
          </w:p>
        </w:tc>
        <w:tc>
          <w:tcPr>
            <w:tcW w:w="6545" w:type="dxa"/>
            <w:vAlign w:val="center"/>
          </w:tcPr>
          <w:p w14:paraId="1E0E1329" w14:textId="77777777" w:rsidR="00C632C1" w:rsidRPr="00387CE2" w:rsidRDefault="00000000" w:rsidP="00EC4CAB">
            <w:pPr>
              <w:pStyle w:val="TableParagraph"/>
              <w:spacing w:beforeLines="50" w:before="120" w:line="360" w:lineRule="auto"/>
              <w:rPr>
                <w:rFonts w:asciiTheme="minorEastAsia" w:eastAsiaTheme="minorEastAsia" w:hAnsiTheme="minorEastAsia" w:cs="宋体" w:hint="eastAsia"/>
                <w:sz w:val="24"/>
                <w:szCs w:val="24"/>
              </w:rPr>
            </w:pPr>
            <w:r w:rsidRPr="00387CE2">
              <w:rPr>
                <w:rFonts w:asciiTheme="minorEastAsia" w:eastAsiaTheme="minorEastAsia" w:hAnsiTheme="minorEastAsia" w:cs="宋体"/>
                <w:sz w:val="24"/>
                <w:szCs w:val="24"/>
              </w:rPr>
              <w:t>董事长兼总经理 冯志峰</w:t>
            </w:r>
            <w:r w:rsidRPr="00387CE2">
              <w:rPr>
                <w:rFonts w:asciiTheme="minorEastAsia" w:eastAsiaTheme="minorEastAsia" w:hAnsiTheme="minorEastAsia" w:cs="宋体"/>
                <w:sz w:val="24"/>
                <w:szCs w:val="24"/>
              </w:rPr>
              <w:br/>
              <w:t>独立董事 夏建波</w:t>
            </w:r>
            <w:r w:rsidRPr="00387CE2">
              <w:rPr>
                <w:rFonts w:asciiTheme="minorEastAsia" w:eastAsiaTheme="minorEastAsia" w:hAnsiTheme="minorEastAsia" w:cs="宋体"/>
                <w:sz w:val="24"/>
                <w:szCs w:val="24"/>
              </w:rPr>
              <w:br/>
              <w:t>董事会秘书 姜晓会</w:t>
            </w:r>
            <w:r w:rsidRPr="00387CE2">
              <w:rPr>
                <w:rFonts w:asciiTheme="minorEastAsia" w:eastAsiaTheme="minorEastAsia" w:hAnsiTheme="minorEastAsia" w:cs="宋体"/>
                <w:sz w:val="24"/>
                <w:szCs w:val="24"/>
              </w:rPr>
              <w:br/>
              <w:t>财务负责人 徐昕华</w:t>
            </w:r>
          </w:p>
        </w:tc>
      </w:tr>
      <w:tr w:rsidR="00C632C1" w:rsidRPr="00387CE2" w14:paraId="290A0E5C" w14:textId="77777777" w:rsidTr="00EC4CAB">
        <w:trPr>
          <w:trHeight w:val="416"/>
          <w:jc w:val="center"/>
        </w:trPr>
        <w:tc>
          <w:tcPr>
            <w:tcW w:w="1980" w:type="dxa"/>
            <w:vAlign w:val="center"/>
          </w:tcPr>
          <w:p w14:paraId="016A7D01"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投资者关系活动主要内容介绍</w:t>
            </w:r>
          </w:p>
        </w:tc>
        <w:tc>
          <w:tcPr>
            <w:tcW w:w="6545" w:type="dxa"/>
          </w:tcPr>
          <w:p w14:paraId="40C5BAFC" w14:textId="24DD244A" w:rsidR="00C632C1" w:rsidRPr="00387CE2" w:rsidRDefault="00000000" w:rsidP="00EC4CAB">
            <w:pPr>
              <w:pStyle w:val="TableParagraph"/>
              <w:spacing w:beforeLines="50" w:before="120" w:afterLines="50" w:after="120" w:line="360" w:lineRule="auto"/>
              <w:ind w:leftChars="30" w:left="66" w:rightChars="30" w:right="66" w:firstLineChars="200" w:firstLine="482"/>
              <w:jc w:val="both"/>
              <w:rPr>
                <w:rFonts w:asciiTheme="minorEastAsia" w:eastAsiaTheme="minorEastAsia" w:hAnsiTheme="minorEastAsia" w:cs="宋体" w:hint="eastAsia"/>
                <w:sz w:val="24"/>
                <w:szCs w:val="24"/>
              </w:rPr>
            </w:pPr>
            <w:r w:rsidRPr="00387CE2">
              <w:rPr>
                <w:rFonts w:asciiTheme="minorEastAsia" w:eastAsiaTheme="minorEastAsia" w:hAnsiTheme="minorEastAsia" w:cs="宋体"/>
                <w:b/>
                <w:sz w:val="24"/>
                <w:szCs w:val="24"/>
              </w:rPr>
              <w:t>1.年报能扭亏为盈吗</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公司始终坚持聚焦主业发展，前三季度利润、营收、经营活动现金流经营指标较去年同期有所改善，尤其第三季度（7至9月），亏损面大幅收窄，2025年度经营情况请关注公司后续披露的定期报告，感谢您</w:t>
            </w:r>
            <w:r w:rsidR="00EC4CAB">
              <w:rPr>
                <w:rFonts w:asciiTheme="minorEastAsia" w:eastAsiaTheme="minorEastAsia" w:hAnsiTheme="minorEastAsia" w:cs="宋体" w:hint="eastAsia"/>
                <w:sz w:val="24"/>
                <w:szCs w:val="24"/>
              </w:rPr>
              <w:t>对公司</w:t>
            </w:r>
            <w:r w:rsidRPr="00387CE2">
              <w:rPr>
                <w:rFonts w:asciiTheme="minorEastAsia" w:eastAsiaTheme="minorEastAsia" w:hAnsiTheme="minorEastAsia" w:cs="宋体"/>
                <w:sz w:val="24"/>
                <w:szCs w:val="24"/>
              </w:rPr>
              <w:t>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2.公司一直亏损，董事长及高管按规定应该放弃年薪，不</w:t>
            </w:r>
            <w:r w:rsidRPr="00387CE2">
              <w:rPr>
                <w:rFonts w:asciiTheme="minorEastAsia" w:eastAsiaTheme="minorEastAsia" w:hAnsiTheme="minorEastAsia" w:cs="宋体"/>
                <w:b/>
                <w:sz w:val="24"/>
                <w:szCs w:val="24"/>
              </w:rPr>
              <w:lastRenderedPageBreak/>
              <w:t>能公司亏，你们照样拿高薪，不公平</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答:尊敬的投资者您好。公司严格按照相关法律法规</w:t>
            </w:r>
            <w:r w:rsidR="00EC4CAB">
              <w:rPr>
                <w:rFonts w:asciiTheme="minorEastAsia" w:eastAsiaTheme="minorEastAsia" w:hAnsiTheme="minorEastAsia" w:cs="宋体" w:hint="eastAsia"/>
                <w:sz w:val="24"/>
                <w:szCs w:val="24"/>
              </w:rPr>
              <w:t>的</w:t>
            </w:r>
            <w:r w:rsidRPr="00387CE2">
              <w:rPr>
                <w:rFonts w:asciiTheme="minorEastAsia" w:eastAsiaTheme="minorEastAsia" w:hAnsiTheme="minorEastAsia" w:cs="宋体"/>
                <w:sz w:val="24"/>
                <w:szCs w:val="24"/>
              </w:rPr>
              <w:t>规定制定董事、高级管理人员薪酬方案，相关方案的推出综合考虑了公司经营情况、岗位主要职责等因素并参照了行业及周边地区薪酬水平。后续公司将进一步结合公司经营情况优化董事、高级管理人员薪酬结构，使其更加具备激励性。感谢您对公司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3.公司重组不可以向人工智能，AI，芯片，</w:t>
            </w:r>
            <w:proofErr w:type="gramStart"/>
            <w:r w:rsidRPr="00387CE2">
              <w:rPr>
                <w:rFonts w:asciiTheme="minorEastAsia" w:eastAsiaTheme="minorEastAsia" w:hAnsiTheme="minorEastAsia" w:cs="宋体"/>
                <w:b/>
                <w:sz w:val="24"/>
                <w:szCs w:val="24"/>
              </w:rPr>
              <w:t>低空经济</w:t>
            </w:r>
            <w:proofErr w:type="gramEnd"/>
            <w:r w:rsidRPr="00387CE2">
              <w:rPr>
                <w:rFonts w:asciiTheme="minorEastAsia" w:eastAsiaTheme="minorEastAsia" w:hAnsiTheme="minorEastAsia" w:cs="宋体"/>
                <w:b/>
                <w:sz w:val="24"/>
                <w:szCs w:val="24"/>
              </w:rPr>
              <w:t>等，国家新的经济</w:t>
            </w:r>
            <w:proofErr w:type="gramStart"/>
            <w:r w:rsidRPr="00387CE2">
              <w:rPr>
                <w:rFonts w:asciiTheme="minorEastAsia" w:eastAsiaTheme="minorEastAsia" w:hAnsiTheme="minorEastAsia" w:cs="宋体"/>
                <w:b/>
                <w:sz w:val="24"/>
                <w:szCs w:val="24"/>
              </w:rPr>
              <w:t>规化</w:t>
            </w:r>
            <w:proofErr w:type="gramEnd"/>
            <w:r w:rsidRPr="00387CE2">
              <w:rPr>
                <w:rFonts w:asciiTheme="minorEastAsia" w:eastAsiaTheme="minorEastAsia" w:hAnsiTheme="minorEastAsia" w:cs="宋体"/>
                <w:b/>
                <w:sz w:val="24"/>
                <w:szCs w:val="24"/>
              </w:rPr>
              <w:t>和发展的方问进行重组吗</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答:尊敬的投资者您好，感谢您的建议。公司后续仍会积极关注并购重组相关机会，结合公司自身发展规划和内部情况、外部环境等因素综合</w:t>
            </w:r>
            <w:proofErr w:type="gramStart"/>
            <w:r w:rsidRPr="00387CE2">
              <w:rPr>
                <w:rFonts w:asciiTheme="minorEastAsia" w:eastAsiaTheme="minorEastAsia" w:hAnsiTheme="minorEastAsia" w:cs="宋体"/>
                <w:sz w:val="24"/>
                <w:szCs w:val="24"/>
              </w:rPr>
              <w:t>考量</w:t>
            </w:r>
            <w:proofErr w:type="gramEnd"/>
            <w:r w:rsidRPr="00387CE2">
              <w:rPr>
                <w:rFonts w:asciiTheme="minorEastAsia" w:eastAsiaTheme="minorEastAsia" w:hAnsiTheme="minorEastAsia" w:cs="宋体"/>
                <w:sz w:val="24"/>
                <w:szCs w:val="24"/>
              </w:rPr>
              <w:t>，探索更适合公司的发展方案以提升整体经营质量、抗风险能力和投资价值，推动公司更好地创新和发展。如后续涉及相关事项，公司将通过上海证券交易所网站及</w:t>
            </w:r>
            <w:proofErr w:type="gramStart"/>
            <w:r w:rsidRPr="00387CE2">
              <w:rPr>
                <w:rFonts w:asciiTheme="minorEastAsia" w:eastAsiaTheme="minorEastAsia" w:hAnsiTheme="minorEastAsia" w:cs="宋体"/>
                <w:sz w:val="24"/>
                <w:szCs w:val="24"/>
              </w:rPr>
              <w:t>指定信披媒体</w:t>
            </w:r>
            <w:proofErr w:type="gramEnd"/>
            <w:r w:rsidRPr="00387CE2">
              <w:rPr>
                <w:rFonts w:asciiTheme="minorEastAsia" w:eastAsiaTheme="minorEastAsia" w:hAnsiTheme="minorEastAsia" w:cs="宋体"/>
                <w:sz w:val="24"/>
                <w:szCs w:val="24"/>
              </w:rPr>
              <w:t>依法披露，敬请广大投资者以公司在前述媒体披露的信息为准，并注意投资风险。感谢您</w:t>
            </w:r>
            <w:r w:rsidR="00F33093">
              <w:rPr>
                <w:rFonts w:asciiTheme="minorEastAsia" w:eastAsiaTheme="minorEastAsia" w:hAnsiTheme="minorEastAsia" w:cs="宋体" w:hint="eastAsia"/>
                <w:sz w:val="24"/>
                <w:szCs w:val="24"/>
              </w:rPr>
              <w:t>对公司</w:t>
            </w:r>
            <w:r w:rsidRPr="00387CE2">
              <w:rPr>
                <w:rFonts w:asciiTheme="minorEastAsia" w:eastAsiaTheme="minorEastAsia" w:hAnsiTheme="minorEastAsia" w:cs="宋体"/>
                <w:sz w:val="24"/>
                <w:szCs w:val="24"/>
              </w:rPr>
              <w:t>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4.重组这么难，是你们不愿放弃控股权还是没有好的科技企业看得上你们呢？</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公司终止收购欣诺通信并购事项，主要因为交易相关方未能就最终交易方案达成一致意见的原因所致，旨在切实维护公司及全体股东的利益。并购重组是需要综合权衡各方利弊的系统性工作，相关方案的落地实施面临诸多不可控因素</w:t>
            </w:r>
            <w:r w:rsidR="002C289C">
              <w:rPr>
                <w:rFonts w:asciiTheme="minorEastAsia" w:eastAsiaTheme="minorEastAsia" w:hAnsiTheme="minorEastAsia" w:cs="宋体" w:hint="eastAsia"/>
                <w:sz w:val="24"/>
                <w:szCs w:val="24"/>
              </w:rPr>
              <w:t>的影响</w:t>
            </w:r>
            <w:r w:rsidRPr="00387CE2">
              <w:rPr>
                <w:rFonts w:asciiTheme="minorEastAsia" w:eastAsiaTheme="minorEastAsia" w:hAnsiTheme="minorEastAsia" w:cs="宋体"/>
                <w:sz w:val="24"/>
                <w:szCs w:val="24"/>
              </w:rPr>
              <w:t>。公司愿意借此渠道扩大公司经营体量和质量，但需审慎评估、有序推进。相关事项请以公司在上交所及</w:t>
            </w:r>
            <w:proofErr w:type="gramStart"/>
            <w:r w:rsidRPr="00387CE2">
              <w:rPr>
                <w:rFonts w:asciiTheme="minorEastAsia" w:eastAsiaTheme="minorEastAsia" w:hAnsiTheme="minorEastAsia" w:cs="宋体"/>
                <w:sz w:val="24"/>
                <w:szCs w:val="24"/>
              </w:rPr>
              <w:t>指定信披媒体</w:t>
            </w:r>
            <w:proofErr w:type="gramEnd"/>
            <w:r w:rsidRPr="00387CE2">
              <w:rPr>
                <w:rFonts w:asciiTheme="minorEastAsia" w:eastAsiaTheme="minorEastAsia" w:hAnsiTheme="minorEastAsia" w:cs="宋体"/>
                <w:sz w:val="24"/>
                <w:szCs w:val="24"/>
              </w:rPr>
              <w:t>披露的信息为准，并注意投资风险。感谢您对公司的关注。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5.好像没什么机构</w:t>
            </w:r>
            <w:proofErr w:type="gramStart"/>
            <w:r w:rsidRPr="00387CE2">
              <w:rPr>
                <w:rFonts w:asciiTheme="minorEastAsia" w:eastAsiaTheme="minorEastAsia" w:hAnsiTheme="minorEastAsia" w:cs="宋体"/>
                <w:b/>
                <w:sz w:val="24"/>
                <w:szCs w:val="24"/>
              </w:rPr>
              <w:t>投资高凌信息</w:t>
            </w:r>
            <w:proofErr w:type="gramEnd"/>
            <w:r w:rsidRPr="00387CE2">
              <w:rPr>
                <w:rFonts w:asciiTheme="minorEastAsia" w:eastAsiaTheme="minorEastAsia" w:hAnsiTheme="minorEastAsia" w:cs="宋体"/>
                <w:b/>
                <w:sz w:val="24"/>
                <w:szCs w:val="24"/>
              </w:rPr>
              <w:t>，是不看好吗</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答:尊敬投资者您好。公司机构投资者数量受市场行情、</w:t>
            </w:r>
            <w:r w:rsidRPr="00387CE2">
              <w:rPr>
                <w:rFonts w:asciiTheme="minorEastAsia" w:eastAsiaTheme="minorEastAsia" w:hAnsiTheme="minorEastAsia" w:cs="宋体"/>
                <w:sz w:val="24"/>
                <w:szCs w:val="24"/>
              </w:rPr>
              <w:lastRenderedPageBreak/>
              <w:t>股价走势、投资者决策等多重因素复杂交织的影响。公司将持续专注主业发展，不断加强核心竞争力建设，努力提升经营质量和抗风险能力，积极回报投资者。感谢您</w:t>
            </w:r>
            <w:r w:rsidR="00C040F9">
              <w:rPr>
                <w:rFonts w:asciiTheme="minorEastAsia" w:eastAsiaTheme="minorEastAsia" w:hAnsiTheme="minorEastAsia" w:cs="宋体" w:hint="eastAsia"/>
                <w:sz w:val="24"/>
                <w:szCs w:val="24"/>
              </w:rPr>
              <w:t>对公司</w:t>
            </w:r>
            <w:r w:rsidRPr="00387CE2">
              <w:rPr>
                <w:rFonts w:asciiTheme="minorEastAsia" w:eastAsiaTheme="minorEastAsia" w:hAnsiTheme="minorEastAsia" w:cs="宋体"/>
                <w:sz w:val="24"/>
                <w:szCs w:val="24"/>
              </w:rPr>
              <w:t>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6.股价上市以后，一直低于发行价，害苦了机构及投资者，你们惭愧吗？你们准备怎么回报投资者呢？怎么维护市值及股价呢，</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答:尊敬的投资者您好，公司股价</w:t>
            </w:r>
            <w:proofErr w:type="gramStart"/>
            <w:r w:rsidRPr="00387CE2">
              <w:rPr>
                <w:rFonts w:asciiTheme="minorEastAsia" w:eastAsiaTheme="minorEastAsia" w:hAnsiTheme="minorEastAsia" w:cs="宋体"/>
                <w:sz w:val="24"/>
                <w:szCs w:val="24"/>
              </w:rPr>
              <w:t>涨跌受</w:t>
            </w:r>
            <w:proofErr w:type="gramEnd"/>
            <w:r w:rsidRPr="00387CE2">
              <w:rPr>
                <w:rFonts w:asciiTheme="minorEastAsia" w:eastAsiaTheme="minorEastAsia" w:hAnsiTheme="minorEastAsia" w:cs="宋体"/>
                <w:sz w:val="24"/>
                <w:szCs w:val="24"/>
              </w:rPr>
              <w:t>资本市场环境、投资者决策、公司经营情况及主营业务所处行业的情况等多重因素影响。公司将持续专注主业发展，不断加强核心竞争力建设，努力提升经营业绩。公司高度重视投资者回报，</w:t>
            </w:r>
            <w:proofErr w:type="gramStart"/>
            <w:r w:rsidRPr="00387CE2">
              <w:rPr>
                <w:rFonts w:asciiTheme="minorEastAsia" w:eastAsiaTheme="minorEastAsia" w:hAnsiTheme="minorEastAsia" w:cs="宋体"/>
                <w:sz w:val="24"/>
                <w:szCs w:val="24"/>
              </w:rPr>
              <w:t>践行</w:t>
            </w:r>
            <w:proofErr w:type="gramEnd"/>
            <w:r w:rsidRPr="00387CE2">
              <w:rPr>
                <w:rFonts w:asciiTheme="minorEastAsia" w:eastAsiaTheme="minorEastAsia" w:hAnsiTheme="minorEastAsia" w:cs="宋体"/>
                <w:sz w:val="24"/>
                <w:szCs w:val="24"/>
              </w:rPr>
              <w:t>“以投资者为本”的发展理念，自2022年上市以来，公司已累计实施了10,583.81万元现金分红，覆盖2021至2024年的现金分红方案，占各年当期净利润的比例分别为39.06%、31.52%、40.35%、-24.74%（2024年亏损），其中，2023年度公司实施了每10股以资本公积转增4股的方案，2024年度，公司还实施了股份回购注销；此外，公司结合自身盈利情况、经营发展战略等因素，制定并发布了《未来三年（2025年-2027年）股东分红回报规划》，切实与投资者共享经营成果。感谢您对公司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7.今年在手订单情况怎么样？</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答:尊敬的投资者您好。截至2025年9月底，公司在手订单总额约2.28亿元，较2024年底增长16%（增加3,199万元）。从业务结构看，呈现三大特征：内容安全业务占比提升，构成未来1-2年收入的核心支柱；</w:t>
            </w:r>
            <w:proofErr w:type="gramStart"/>
            <w:r w:rsidRPr="00387CE2">
              <w:rPr>
                <w:rFonts w:asciiTheme="minorEastAsia" w:eastAsiaTheme="minorEastAsia" w:hAnsiTheme="minorEastAsia" w:cs="宋体"/>
                <w:sz w:val="24"/>
                <w:szCs w:val="24"/>
              </w:rPr>
              <w:t>环保物</w:t>
            </w:r>
            <w:proofErr w:type="gramEnd"/>
            <w:r w:rsidRPr="00387CE2">
              <w:rPr>
                <w:rFonts w:asciiTheme="minorEastAsia" w:eastAsiaTheme="minorEastAsia" w:hAnsiTheme="minorEastAsia" w:cs="宋体"/>
                <w:sz w:val="24"/>
                <w:szCs w:val="24"/>
              </w:rPr>
              <w:t>联网业务占比略降，仍居第二增长极地位；军工通信业务在手订单明显增长，彰显军工领域战略潜力。 公司在手订单是未来业绩实现的有效支撑，但受客户性质、项目验收情况等因素影响，是否能计入当期业绩存在不确定性，关于公司业绩信息请以公司发布的定期报告为准，感谢您对公司的关注。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lastRenderedPageBreak/>
              <w:t xml:space="preserve">    8.贵司的产品能用于量子通信?</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答:尊敬的投资者您好。公司是从事军用电信网通信设备、</w:t>
            </w:r>
            <w:proofErr w:type="gramStart"/>
            <w:r w:rsidRPr="00387CE2">
              <w:rPr>
                <w:rFonts w:asciiTheme="minorEastAsia" w:eastAsiaTheme="minorEastAsia" w:hAnsiTheme="minorEastAsia" w:cs="宋体"/>
                <w:sz w:val="24"/>
                <w:szCs w:val="24"/>
              </w:rPr>
              <w:t>环保物</w:t>
            </w:r>
            <w:proofErr w:type="gramEnd"/>
            <w:r w:rsidRPr="00387CE2">
              <w:rPr>
                <w:rFonts w:asciiTheme="minorEastAsia" w:eastAsiaTheme="minorEastAsia" w:hAnsiTheme="minorEastAsia" w:cs="宋体"/>
                <w:sz w:val="24"/>
                <w:szCs w:val="24"/>
              </w:rPr>
              <w:t>联网应用产品以及网络与信息安全产品研发、生产和销售，并能为用户提供综合解决方案的高新技术企业，是国家级别专精特新小巨人企业。 在军用电信网通信设备业务方面，公司主要产品包括程控交换和分组交换系统设备，以及特种应用产品，应用于军用电信核心网、接入网和其他特种网络。并融合运营拟态防御技术赋能该领域产品以提高其安全性和竞争力，通信相关产品暂未进入量子通信领域。 网络内容安全业务主要面向通信行业主管部门、电信运营商、公安等客户，为其提供电信网、互联网、移动互联网诈骗防范为代表的有害信息防范和社会安全应用整体解决方案。公司当前网络安全产品技术路线和应用场景与量子通信安全不同，后续计划引入量子加密技术进一步增强安全性。感谢您对公司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9.</w:t>
            </w:r>
            <w:proofErr w:type="gramStart"/>
            <w:r w:rsidRPr="00387CE2">
              <w:rPr>
                <w:rFonts w:asciiTheme="minorEastAsia" w:eastAsiaTheme="minorEastAsia" w:hAnsiTheme="minorEastAsia" w:cs="宋体"/>
                <w:b/>
                <w:sz w:val="24"/>
                <w:szCs w:val="24"/>
              </w:rPr>
              <w:t>财总好</w:t>
            </w:r>
            <w:proofErr w:type="gramEnd"/>
            <w:r w:rsidRPr="00387CE2">
              <w:rPr>
                <w:rFonts w:asciiTheme="minorEastAsia" w:eastAsiaTheme="minorEastAsia" w:hAnsiTheme="minorEastAsia" w:cs="宋体"/>
                <w:b/>
                <w:sz w:val="24"/>
                <w:szCs w:val="24"/>
              </w:rPr>
              <w:t>，公司有什么措施应对应收账款的风险？</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答:尊敬的投资者您好。公司通过</w:t>
            </w:r>
            <w:proofErr w:type="gramStart"/>
            <w:r w:rsidRPr="00387CE2">
              <w:rPr>
                <w:rFonts w:asciiTheme="minorEastAsia" w:eastAsiaTheme="minorEastAsia" w:hAnsiTheme="minorEastAsia" w:cs="宋体"/>
                <w:sz w:val="24"/>
                <w:szCs w:val="24"/>
              </w:rPr>
              <w:t>三重风控机制</w:t>
            </w:r>
            <w:proofErr w:type="gramEnd"/>
            <w:r w:rsidRPr="00387CE2">
              <w:rPr>
                <w:rFonts w:asciiTheme="minorEastAsia" w:eastAsiaTheme="minorEastAsia" w:hAnsiTheme="minorEastAsia" w:cs="宋体"/>
                <w:sz w:val="24"/>
                <w:szCs w:val="24"/>
              </w:rPr>
              <w:t>有效管控应收账款风险：（1）绩效挂钩机制：将回款率纳入销售团队考核，重点</w:t>
            </w:r>
            <w:proofErr w:type="gramStart"/>
            <w:r w:rsidRPr="00387CE2">
              <w:rPr>
                <w:rFonts w:asciiTheme="minorEastAsia" w:eastAsiaTheme="minorEastAsia" w:hAnsiTheme="minorEastAsia" w:cs="宋体"/>
                <w:sz w:val="24"/>
                <w:szCs w:val="24"/>
              </w:rPr>
              <w:t>清理长账</w:t>
            </w:r>
            <w:proofErr w:type="gramEnd"/>
            <w:r w:rsidRPr="00387CE2">
              <w:rPr>
                <w:rFonts w:asciiTheme="minorEastAsia" w:eastAsiaTheme="minorEastAsia" w:hAnsiTheme="minorEastAsia" w:cs="宋体"/>
                <w:sz w:val="24"/>
                <w:szCs w:val="24"/>
              </w:rPr>
              <w:t>龄款项；（2）专项催收体系：组建跨部门团队，综合运用催款函、法</w:t>
            </w:r>
            <w:proofErr w:type="gramStart"/>
            <w:r w:rsidRPr="00387CE2">
              <w:rPr>
                <w:rFonts w:asciiTheme="minorEastAsia" w:eastAsiaTheme="minorEastAsia" w:hAnsiTheme="minorEastAsia" w:cs="宋体"/>
                <w:sz w:val="24"/>
                <w:szCs w:val="24"/>
              </w:rPr>
              <w:t>务</w:t>
            </w:r>
            <w:proofErr w:type="gramEnd"/>
            <w:r w:rsidRPr="00387CE2">
              <w:rPr>
                <w:rFonts w:asciiTheme="minorEastAsia" w:eastAsiaTheme="minorEastAsia" w:hAnsiTheme="minorEastAsia" w:cs="宋体"/>
                <w:sz w:val="24"/>
                <w:szCs w:val="24"/>
              </w:rPr>
              <w:t>手段及诉讼仲裁处置逾期账款；（3）客户准入管控：严格征信核查，对高风险客户要求全额预付款。应收</w:t>
            </w:r>
            <w:proofErr w:type="gramStart"/>
            <w:r w:rsidRPr="00387CE2">
              <w:rPr>
                <w:rFonts w:asciiTheme="minorEastAsia" w:eastAsiaTheme="minorEastAsia" w:hAnsiTheme="minorEastAsia" w:cs="宋体"/>
                <w:sz w:val="24"/>
                <w:szCs w:val="24"/>
              </w:rPr>
              <w:t>账款专项</w:t>
            </w:r>
            <w:proofErr w:type="gramEnd"/>
            <w:r w:rsidRPr="00387CE2">
              <w:rPr>
                <w:rFonts w:asciiTheme="minorEastAsia" w:eastAsiaTheme="minorEastAsia" w:hAnsiTheme="minorEastAsia" w:cs="宋体"/>
                <w:sz w:val="24"/>
                <w:szCs w:val="24"/>
              </w:rPr>
              <w:t>工作取得一定成效，截至2025年9月底，应收账款余额较2024年底下降14.4%（从2.78亿元降至2.38亿元），资产质量持续优化。感谢您对公司的关注。</w:t>
            </w:r>
            <w:r w:rsidRPr="00387CE2">
              <w:rPr>
                <w:rFonts w:asciiTheme="minorEastAsia" w:eastAsiaTheme="minorEastAsia" w:hAnsiTheme="minorEastAsia" w:cs="宋体"/>
                <w:sz w:val="24"/>
                <w:szCs w:val="24"/>
              </w:rPr>
              <w:br/>
            </w:r>
            <w:r w:rsidRPr="00387CE2">
              <w:rPr>
                <w:rFonts w:asciiTheme="minorEastAsia" w:eastAsiaTheme="minorEastAsia" w:hAnsiTheme="minorEastAsia" w:cs="宋体"/>
                <w:b/>
                <w:sz w:val="24"/>
                <w:szCs w:val="24"/>
              </w:rPr>
              <w:t xml:space="preserve">    10.公司主营业务发展情况怎样？</w:t>
            </w:r>
            <w:r w:rsidR="0007025C" w:rsidRPr="00387CE2">
              <w:rPr>
                <w:rFonts w:asciiTheme="minorEastAsia" w:eastAsiaTheme="minorEastAsia" w:hAnsiTheme="minorEastAsia" w:cs="宋体"/>
                <w:b/>
                <w:sz w:val="24"/>
                <w:szCs w:val="24"/>
              </w:rPr>
              <w:t xml:space="preserve"> </w:t>
            </w:r>
            <w:r w:rsidRPr="00387CE2">
              <w:rPr>
                <w:rFonts w:asciiTheme="minorEastAsia" w:eastAsiaTheme="minorEastAsia" w:hAnsiTheme="minorEastAsia" w:cs="宋体"/>
                <w:b/>
                <w:sz w:val="24"/>
                <w:szCs w:val="24"/>
              </w:rPr>
              <w:br/>
            </w:r>
            <w:r w:rsidRPr="00387CE2">
              <w:rPr>
                <w:rFonts w:asciiTheme="minorEastAsia" w:eastAsiaTheme="minorEastAsia" w:hAnsiTheme="minorEastAsia" w:cs="宋体"/>
                <w:sz w:val="24"/>
                <w:szCs w:val="24"/>
              </w:rPr>
              <w:t xml:space="preserve">    答:尊敬的投资者您好。主营业务方面，公司以“科技创新驱动核心能力升级”为战略主线，</w:t>
            </w:r>
            <w:proofErr w:type="gramStart"/>
            <w:r w:rsidRPr="00387CE2">
              <w:rPr>
                <w:rFonts w:asciiTheme="minorEastAsia" w:eastAsiaTheme="minorEastAsia" w:hAnsiTheme="minorEastAsia" w:cs="宋体"/>
                <w:sz w:val="24"/>
                <w:szCs w:val="24"/>
              </w:rPr>
              <w:t>围绕四</w:t>
            </w:r>
            <w:proofErr w:type="gramEnd"/>
            <w:r w:rsidRPr="00387CE2">
              <w:rPr>
                <w:rFonts w:asciiTheme="minorEastAsia" w:eastAsiaTheme="minorEastAsia" w:hAnsiTheme="minorEastAsia" w:cs="宋体"/>
                <w:sz w:val="24"/>
                <w:szCs w:val="24"/>
              </w:rPr>
              <w:t>大业务方向展开攻坚，在场景适配与技术落地环节取得阶段性成效，以科技创新成果推动公司经营的稳健经营。前三季度，公司利润、营收、</w:t>
            </w:r>
            <w:r w:rsidRPr="00387CE2">
              <w:rPr>
                <w:rFonts w:asciiTheme="minorEastAsia" w:eastAsiaTheme="minorEastAsia" w:hAnsiTheme="minorEastAsia" w:cs="宋体"/>
                <w:sz w:val="24"/>
                <w:szCs w:val="24"/>
              </w:rPr>
              <w:lastRenderedPageBreak/>
              <w:t>经营活动现金流经营指标较去年同期有所改善，尤其第三季度（7至9月），亏损面大幅收窄。</w:t>
            </w:r>
            <w:r w:rsidR="00C040F9">
              <w:rPr>
                <w:rFonts w:asciiTheme="minorEastAsia" w:eastAsiaTheme="minorEastAsia" w:hAnsiTheme="minorEastAsia" w:cs="宋体" w:hint="eastAsia"/>
                <w:sz w:val="24"/>
                <w:szCs w:val="24"/>
              </w:rPr>
              <w:t>感谢您对公司的关注。</w:t>
            </w:r>
          </w:p>
        </w:tc>
      </w:tr>
      <w:tr w:rsidR="00C632C1" w:rsidRPr="00387CE2" w14:paraId="220593BC" w14:textId="77777777" w:rsidTr="00EC4CAB">
        <w:trPr>
          <w:trHeight w:val="999"/>
          <w:jc w:val="center"/>
        </w:trPr>
        <w:tc>
          <w:tcPr>
            <w:tcW w:w="1980" w:type="dxa"/>
            <w:vAlign w:val="center"/>
          </w:tcPr>
          <w:p w14:paraId="27C18F63" w14:textId="31B51C4D"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lastRenderedPageBreak/>
              <w:t>关于本次活动是否涉及应披露重大信息的说明</w:t>
            </w:r>
          </w:p>
        </w:tc>
        <w:tc>
          <w:tcPr>
            <w:tcW w:w="6545" w:type="dxa"/>
            <w:vAlign w:val="center"/>
          </w:tcPr>
          <w:p w14:paraId="58F3F49F" w14:textId="77777777" w:rsidR="00C632C1" w:rsidRPr="00387CE2" w:rsidRDefault="00000000" w:rsidP="00EC4CAB">
            <w:pPr>
              <w:pStyle w:val="TableParagraph"/>
              <w:jc w:val="both"/>
              <w:rPr>
                <w:rFonts w:asciiTheme="minorEastAsia" w:eastAsiaTheme="minorEastAsia" w:hAnsiTheme="minorEastAsia" w:cs="宋体" w:hint="eastAsia"/>
                <w:sz w:val="24"/>
                <w:szCs w:val="24"/>
              </w:rPr>
            </w:pPr>
            <w:r w:rsidRPr="00387CE2">
              <w:rPr>
                <w:rFonts w:asciiTheme="minorEastAsia" w:eastAsiaTheme="minorEastAsia" w:hAnsiTheme="minorEastAsia" w:cs="宋体" w:hint="eastAsia"/>
                <w:sz w:val="24"/>
                <w:szCs w:val="24"/>
              </w:rPr>
              <w:t>本次活动不涉及未公开披露的重大信息。</w:t>
            </w:r>
          </w:p>
        </w:tc>
      </w:tr>
      <w:tr w:rsidR="00C632C1" w:rsidRPr="00387CE2" w14:paraId="39479AA6" w14:textId="77777777" w:rsidTr="00EC4CAB">
        <w:trPr>
          <w:trHeight w:val="558"/>
          <w:jc w:val="center"/>
        </w:trPr>
        <w:tc>
          <w:tcPr>
            <w:tcW w:w="1980" w:type="dxa"/>
            <w:vAlign w:val="center"/>
          </w:tcPr>
          <w:p w14:paraId="0E92B727"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附件清单（如有）</w:t>
            </w:r>
          </w:p>
        </w:tc>
        <w:tc>
          <w:tcPr>
            <w:tcW w:w="6545" w:type="dxa"/>
            <w:vAlign w:val="center"/>
          </w:tcPr>
          <w:p w14:paraId="5EF97B40" w14:textId="6B6C977C" w:rsidR="00C632C1" w:rsidRPr="00387CE2" w:rsidRDefault="00EC4CAB" w:rsidP="00EC4CAB">
            <w:pPr>
              <w:pStyle w:val="TableParagraph"/>
              <w:jc w:val="both"/>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无</w:t>
            </w:r>
          </w:p>
        </w:tc>
      </w:tr>
      <w:tr w:rsidR="00C632C1" w:rsidRPr="00387CE2" w14:paraId="12937C26" w14:textId="77777777" w:rsidTr="00EC4CAB">
        <w:trPr>
          <w:trHeight w:val="558"/>
          <w:jc w:val="center"/>
        </w:trPr>
        <w:tc>
          <w:tcPr>
            <w:tcW w:w="1980" w:type="dxa"/>
            <w:vAlign w:val="center"/>
          </w:tcPr>
          <w:p w14:paraId="370112B3" w14:textId="77777777" w:rsidR="00C632C1" w:rsidRPr="00387CE2" w:rsidRDefault="00000000" w:rsidP="00387CE2">
            <w:pPr>
              <w:pStyle w:val="TableParagraph"/>
              <w:ind w:left="108" w:right="108"/>
              <w:jc w:val="both"/>
              <w:rPr>
                <w:rFonts w:asciiTheme="minorEastAsia" w:eastAsiaTheme="minorEastAsia" w:hAnsiTheme="minorEastAsia" w:cs="宋体" w:hint="eastAsia"/>
                <w:b/>
                <w:bCs/>
                <w:sz w:val="24"/>
                <w:szCs w:val="24"/>
              </w:rPr>
            </w:pPr>
            <w:r w:rsidRPr="00387CE2">
              <w:rPr>
                <w:rFonts w:asciiTheme="minorEastAsia" w:eastAsiaTheme="minorEastAsia" w:hAnsiTheme="minorEastAsia" w:cs="宋体" w:hint="eastAsia"/>
                <w:b/>
                <w:bCs/>
                <w:sz w:val="24"/>
                <w:szCs w:val="24"/>
              </w:rPr>
              <w:t>日期</w:t>
            </w:r>
          </w:p>
        </w:tc>
        <w:tc>
          <w:tcPr>
            <w:tcW w:w="6545" w:type="dxa"/>
            <w:vAlign w:val="center"/>
          </w:tcPr>
          <w:p w14:paraId="2C345337" w14:textId="7DD876EE" w:rsidR="00C632C1" w:rsidRPr="00387CE2" w:rsidRDefault="00000000" w:rsidP="00EC4CAB">
            <w:pPr>
              <w:pStyle w:val="TableParagraph"/>
              <w:jc w:val="both"/>
              <w:rPr>
                <w:rFonts w:asciiTheme="minorEastAsia" w:eastAsiaTheme="minorEastAsia" w:hAnsiTheme="minorEastAsia" w:cs="宋体" w:hint="eastAsia"/>
                <w:sz w:val="24"/>
                <w:szCs w:val="24"/>
              </w:rPr>
            </w:pPr>
            <w:r w:rsidRPr="00387CE2">
              <w:rPr>
                <w:rFonts w:asciiTheme="minorEastAsia" w:eastAsiaTheme="minorEastAsia" w:hAnsiTheme="minorEastAsia" w:cs="宋体"/>
                <w:sz w:val="24"/>
                <w:szCs w:val="24"/>
              </w:rPr>
              <w:t>2025年11月3日</w:t>
            </w:r>
          </w:p>
        </w:tc>
      </w:tr>
    </w:tbl>
    <w:p w14:paraId="7D9BAFD3" w14:textId="77777777" w:rsidR="00C632C1" w:rsidRDefault="00C632C1">
      <w:pPr>
        <w:rPr>
          <w:rFonts w:ascii="宋体" w:eastAsia="宋体" w:hAnsi="宋体" w:cs="宋体" w:hint="eastAsia"/>
          <w:sz w:val="28"/>
          <w:szCs w:val="36"/>
        </w:rPr>
      </w:pPr>
    </w:p>
    <w:sectPr w:rsidR="00C632C1">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7025C"/>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C289C"/>
    <w:rsid w:val="002D4073"/>
    <w:rsid w:val="002E7098"/>
    <w:rsid w:val="00301D32"/>
    <w:rsid w:val="00366FAD"/>
    <w:rsid w:val="0037105B"/>
    <w:rsid w:val="00387CE2"/>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322B"/>
    <w:rsid w:val="005D64CA"/>
    <w:rsid w:val="005E5717"/>
    <w:rsid w:val="005E6DB2"/>
    <w:rsid w:val="0061433E"/>
    <w:rsid w:val="0062751D"/>
    <w:rsid w:val="006354AA"/>
    <w:rsid w:val="00661AFA"/>
    <w:rsid w:val="006726BF"/>
    <w:rsid w:val="00677B77"/>
    <w:rsid w:val="0068718A"/>
    <w:rsid w:val="006A2739"/>
    <w:rsid w:val="006B3E83"/>
    <w:rsid w:val="006B5C95"/>
    <w:rsid w:val="006E14B0"/>
    <w:rsid w:val="006F0108"/>
    <w:rsid w:val="00704AE6"/>
    <w:rsid w:val="00710929"/>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D2D43"/>
    <w:rsid w:val="008E1B27"/>
    <w:rsid w:val="00903379"/>
    <w:rsid w:val="00906975"/>
    <w:rsid w:val="00917F0B"/>
    <w:rsid w:val="00917F8B"/>
    <w:rsid w:val="00960964"/>
    <w:rsid w:val="00965E4D"/>
    <w:rsid w:val="009B1D5C"/>
    <w:rsid w:val="009C2E31"/>
    <w:rsid w:val="009E1955"/>
    <w:rsid w:val="00A527AA"/>
    <w:rsid w:val="00A5684D"/>
    <w:rsid w:val="00A7165C"/>
    <w:rsid w:val="00A75C61"/>
    <w:rsid w:val="00A9601B"/>
    <w:rsid w:val="00AD100E"/>
    <w:rsid w:val="00AE1E36"/>
    <w:rsid w:val="00AF74AA"/>
    <w:rsid w:val="00B03C2F"/>
    <w:rsid w:val="00B15064"/>
    <w:rsid w:val="00B340A3"/>
    <w:rsid w:val="00B410F5"/>
    <w:rsid w:val="00B6280C"/>
    <w:rsid w:val="00B671A4"/>
    <w:rsid w:val="00B72CD4"/>
    <w:rsid w:val="00B82434"/>
    <w:rsid w:val="00B85B00"/>
    <w:rsid w:val="00BF132F"/>
    <w:rsid w:val="00C040F9"/>
    <w:rsid w:val="00C13878"/>
    <w:rsid w:val="00C632C1"/>
    <w:rsid w:val="00CA1705"/>
    <w:rsid w:val="00CE1A54"/>
    <w:rsid w:val="00CF5FB6"/>
    <w:rsid w:val="00D02518"/>
    <w:rsid w:val="00D17454"/>
    <w:rsid w:val="00D33FBC"/>
    <w:rsid w:val="00D353BB"/>
    <w:rsid w:val="00D7535C"/>
    <w:rsid w:val="00D76302"/>
    <w:rsid w:val="00DA5CE2"/>
    <w:rsid w:val="00DE10E8"/>
    <w:rsid w:val="00E03841"/>
    <w:rsid w:val="00E16FDA"/>
    <w:rsid w:val="00E35F58"/>
    <w:rsid w:val="00E45BD9"/>
    <w:rsid w:val="00E66FFC"/>
    <w:rsid w:val="00E759D6"/>
    <w:rsid w:val="00E84A8C"/>
    <w:rsid w:val="00E976DE"/>
    <w:rsid w:val="00EC0F83"/>
    <w:rsid w:val="00EC4CAB"/>
    <w:rsid w:val="00EE3187"/>
    <w:rsid w:val="00EF499B"/>
    <w:rsid w:val="00F14977"/>
    <w:rsid w:val="00F33093"/>
    <w:rsid w:val="00FB4A08"/>
    <w:rsid w:val="00FC0C2A"/>
    <w:rsid w:val="00FD7F8E"/>
    <w:rsid w:val="00FF11E4"/>
    <w:rsid w:val="04B072D4"/>
    <w:rsid w:val="05F575D4"/>
    <w:rsid w:val="064249C6"/>
    <w:rsid w:val="08641132"/>
    <w:rsid w:val="09186774"/>
    <w:rsid w:val="0945438F"/>
    <w:rsid w:val="09936D8B"/>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B40E"/>
  <w15:docId w15:val="{43866731-E732-4885-844C-C2543991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1398</Words>
  <Characters>1483</Characters>
  <Application>Microsoft Office Word</Application>
  <DocSecurity>0</DocSecurity>
  <Lines>78</Lines>
  <Paragraphs>27</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cp:lastModifiedBy>
  <cp:revision>17</cp:revision>
  <dcterms:created xsi:type="dcterms:W3CDTF">2022-04-12T06:10:00Z</dcterms:created>
  <dcterms:modified xsi:type="dcterms:W3CDTF">2025-11-03T08:52:00Z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eyJoZGlkIjoiZjlhZmU1ODhkMTIyMWExY2IxMjU5NGE4NDBmYzQ1ZmMiLCJ1c2VySWQiOiI0NjI4MTc0MzQifQ==</vt:lpwstr>
  </property>
</Properties>
</file>