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BF5026" w14:textId="77777777" w:rsidR="00032471" w:rsidRPr="0066753E" w:rsidRDefault="00D745A5" w:rsidP="00032471">
      <w:pPr>
        <w:spacing w:beforeLines="50" w:before="156" w:afterLines="50" w:after="156" w:line="400" w:lineRule="exact"/>
        <w:jc w:val="center"/>
        <w:rPr>
          <w:rFonts w:asciiTheme="minorEastAsia" w:eastAsiaTheme="minorEastAsia" w:hAnsiTheme="minorEastAsia"/>
          <w:b/>
          <w:bCs/>
          <w:iCs/>
          <w:color w:val="000000"/>
          <w:sz w:val="32"/>
          <w:szCs w:val="32"/>
        </w:rPr>
      </w:pPr>
      <w:r w:rsidRPr="0066753E">
        <w:rPr>
          <w:rFonts w:asciiTheme="minorEastAsia" w:eastAsiaTheme="minorEastAsia" w:hAnsiTheme="minorEastAsia" w:hint="eastAsia"/>
          <w:b/>
          <w:bCs/>
          <w:iCs/>
          <w:color w:val="000000"/>
          <w:sz w:val="32"/>
          <w:szCs w:val="32"/>
        </w:rPr>
        <w:t>无锡芯朋微电子</w:t>
      </w:r>
      <w:r w:rsidR="00032471" w:rsidRPr="0066753E">
        <w:rPr>
          <w:rFonts w:asciiTheme="minorEastAsia" w:eastAsiaTheme="minorEastAsia" w:hAnsiTheme="minorEastAsia" w:hint="eastAsia"/>
          <w:b/>
          <w:bCs/>
          <w:iCs/>
          <w:color w:val="000000"/>
          <w:sz w:val="32"/>
          <w:szCs w:val="32"/>
        </w:rPr>
        <w:t>股份有限公司投资者关系活动记录表</w:t>
      </w:r>
    </w:p>
    <w:p w14:paraId="1D729102" w14:textId="312C4A56" w:rsidR="00032471" w:rsidRPr="00D46E04" w:rsidRDefault="004E6240" w:rsidP="004E6240">
      <w:pPr>
        <w:spacing w:beforeLines="50" w:before="156" w:afterLines="50" w:after="156" w:line="400" w:lineRule="exact"/>
        <w:jc w:val="center"/>
        <w:rPr>
          <w:rFonts w:eastAsiaTheme="minorEastAsia"/>
          <w:b/>
          <w:bCs/>
          <w:iCs/>
          <w:color w:val="000000"/>
          <w:sz w:val="32"/>
          <w:szCs w:val="32"/>
        </w:rPr>
      </w:pPr>
      <w:r w:rsidRPr="00D46E04">
        <w:rPr>
          <w:rFonts w:eastAsiaTheme="minorEastAsia"/>
          <w:b/>
          <w:bCs/>
          <w:iCs/>
          <w:color w:val="000000"/>
          <w:sz w:val="32"/>
          <w:szCs w:val="32"/>
        </w:rPr>
        <w:t>（</w:t>
      </w:r>
      <w:r w:rsidRPr="00D46E04">
        <w:rPr>
          <w:rFonts w:eastAsiaTheme="minorEastAsia"/>
          <w:b/>
          <w:bCs/>
          <w:iCs/>
          <w:color w:val="000000"/>
          <w:sz w:val="32"/>
          <w:szCs w:val="32"/>
        </w:rPr>
        <w:t>202</w:t>
      </w:r>
      <w:r w:rsidR="009F2D97" w:rsidRPr="00D46E04">
        <w:rPr>
          <w:rFonts w:eastAsiaTheme="minorEastAsia"/>
          <w:b/>
          <w:bCs/>
          <w:iCs/>
          <w:color w:val="000000"/>
          <w:sz w:val="32"/>
          <w:szCs w:val="32"/>
        </w:rPr>
        <w:t>5</w:t>
      </w:r>
      <w:r w:rsidRPr="00D46E04">
        <w:rPr>
          <w:rFonts w:eastAsiaTheme="minorEastAsia"/>
          <w:b/>
          <w:bCs/>
          <w:iCs/>
          <w:color w:val="000000"/>
          <w:sz w:val="32"/>
          <w:szCs w:val="32"/>
        </w:rPr>
        <w:t>年</w:t>
      </w:r>
      <w:r w:rsidR="00D46E04" w:rsidRPr="00D46E04">
        <w:rPr>
          <w:rFonts w:eastAsiaTheme="minorEastAsia"/>
          <w:b/>
          <w:bCs/>
          <w:iCs/>
          <w:color w:val="000000"/>
          <w:sz w:val="32"/>
          <w:szCs w:val="32"/>
        </w:rPr>
        <w:t>10</w:t>
      </w:r>
      <w:r w:rsidRPr="00D46E04">
        <w:rPr>
          <w:rFonts w:eastAsiaTheme="minorEastAsia"/>
          <w:b/>
          <w:bCs/>
          <w:iCs/>
          <w:color w:val="000000"/>
          <w:sz w:val="32"/>
          <w:szCs w:val="32"/>
        </w:rPr>
        <w:t>月）</w:t>
      </w:r>
    </w:p>
    <w:p w14:paraId="4F31ACFA" w14:textId="77777777" w:rsidR="004E6240" w:rsidRPr="00D46E04" w:rsidRDefault="004E6240" w:rsidP="004E6240">
      <w:pPr>
        <w:spacing w:beforeLines="50" w:before="156" w:afterLines="50" w:after="156" w:line="400" w:lineRule="exact"/>
        <w:rPr>
          <w:rFonts w:eastAsiaTheme="minorEastAsia"/>
          <w:bCs/>
          <w:iCs/>
          <w:color w:val="000000"/>
          <w:sz w:val="24"/>
        </w:rPr>
      </w:pPr>
      <w:r w:rsidRPr="0066753E">
        <w:rPr>
          <w:rFonts w:asciiTheme="minorEastAsia" w:eastAsiaTheme="minorEastAsia" w:hAnsiTheme="minorEastAsia" w:hint="eastAsia"/>
          <w:bCs/>
          <w:iCs/>
          <w:color w:val="000000"/>
          <w:sz w:val="24"/>
        </w:rPr>
        <w:t xml:space="preserve">证券代码：芯朋微                              </w:t>
      </w:r>
      <w:r w:rsidRPr="0066753E">
        <w:rPr>
          <w:rFonts w:asciiTheme="minorEastAsia" w:eastAsiaTheme="minorEastAsia" w:hAnsiTheme="minorEastAsia"/>
          <w:bCs/>
          <w:iCs/>
          <w:color w:val="000000"/>
          <w:sz w:val="24"/>
        </w:rPr>
        <w:t xml:space="preserve">    </w:t>
      </w:r>
      <w:r w:rsidRPr="0066753E">
        <w:rPr>
          <w:rFonts w:asciiTheme="minorEastAsia" w:eastAsiaTheme="minorEastAsia" w:hAnsiTheme="minorEastAsia" w:hint="eastAsia"/>
          <w:bCs/>
          <w:iCs/>
          <w:color w:val="000000"/>
          <w:sz w:val="24"/>
        </w:rPr>
        <w:t>证券简称</w:t>
      </w:r>
      <w:r w:rsidRPr="00D46E04">
        <w:rPr>
          <w:rFonts w:eastAsiaTheme="minorEastAsia"/>
          <w:bCs/>
          <w:iCs/>
          <w:color w:val="000000"/>
          <w:sz w:val="24"/>
        </w:rPr>
        <w:t>：</w:t>
      </w:r>
      <w:r w:rsidRPr="00D46E04">
        <w:rPr>
          <w:rFonts w:eastAsiaTheme="minorEastAsia"/>
          <w:bCs/>
          <w:iCs/>
          <w:color w:val="000000"/>
          <w:sz w:val="24"/>
        </w:rPr>
        <w:t>688508</w:t>
      </w:r>
    </w:p>
    <w:tbl>
      <w:tblPr>
        <w:tblStyle w:val="a5"/>
        <w:tblW w:w="0" w:type="auto"/>
        <w:jc w:val="center"/>
        <w:tblLook w:val="01E0" w:firstRow="1" w:lastRow="1" w:firstColumn="1" w:lastColumn="1" w:noHBand="0" w:noVBand="0"/>
      </w:tblPr>
      <w:tblGrid>
        <w:gridCol w:w="2122"/>
        <w:gridCol w:w="6174"/>
      </w:tblGrid>
      <w:tr w:rsidR="00032471" w:rsidRPr="0066753E" w14:paraId="6069E0BB" w14:textId="77777777" w:rsidTr="00F22097">
        <w:trPr>
          <w:jc w:val="center"/>
        </w:trPr>
        <w:tc>
          <w:tcPr>
            <w:tcW w:w="2122" w:type="dxa"/>
            <w:tcBorders>
              <w:top w:val="single" w:sz="4" w:space="0" w:color="auto"/>
              <w:left w:val="single" w:sz="4" w:space="0" w:color="auto"/>
              <w:bottom w:val="single" w:sz="4" w:space="0" w:color="auto"/>
              <w:right w:val="single" w:sz="4" w:space="0" w:color="auto"/>
            </w:tcBorders>
            <w:vAlign w:val="center"/>
          </w:tcPr>
          <w:p w14:paraId="3FC5D5F3" w14:textId="77777777" w:rsidR="00032471" w:rsidRPr="0066753E" w:rsidRDefault="00032471" w:rsidP="00C1022D">
            <w:pPr>
              <w:spacing w:line="480" w:lineRule="atLeast"/>
              <w:rPr>
                <w:rFonts w:asciiTheme="minorEastAsia" w:eastAsiaTheme="minorEastAsia" w:hAnsiTheme="minorEastAsia"/>
                <w:bCs/>
                <w:iCs/>
                <w:color w:val="000000"/>
                <w:sz w:val="24"/>
              </w:rPr>
            </w:pPr>
            <w:r w:rsidRPr="0066753E">
              <w:rPr>
                <w:rFonts w:asciiTheme="minorEastAsia" w:eastAsiaTheme="minorEastAsia" w:hAnsiTheme="minorEastAsia" w:hint="eastAsia"/>
                <w:bCs/>
                <w:iCs/>
                <w:color w:val="000000"/>
                <w:sz w:val="24"/>
              </w:rPr>
              <w:t>投资者关系活动类别</w:t>
            </w:r>
          </w:p>
          <w:p w14:paraId="23ADB108" w14:textId="77777777" w:rsidR="00032471" w:rsidRPr="0066753E" w:rsidRDefault="00032471" w:rsidP="00C1022D">
            <w:pPr>
              <w:spacing w:line="480" w:lineRule="atLeast"/>
              <w:rPr>
                <w:rFonts w:asciiTheme="minorEastAsia" w:eastAsiaTheme="minorEastAsia" w:hAnsiTheme="minorEastAsia"/>
                <w:bCs/>
                <w:iCs/>
                <w:color w:val="000000"/>
                <w:sz w:val="24"/>
              </w:rPr>
            </w:pPr>
          </w:p>
        </w:tc>
        <w:tc>
          <w:tcPr>
            <w:tcW w:w="6174" w:type="dxa"/>
            <w:tcBorders>
              <w:top w:val="single" w:sz="4" w:space="0" w:color="auto"/>
              <w:left w:val="single" w:sz="4" w:space="0" w:color="auto"/>
              <w:bottom w:val="single" w:sz="4" w:space="0" w:color="auto"/>
              <w:right w:val="single" w:sz="4" w:space="0" w:color="auto"/>
            </w:tcBorders>
          </w:tcPr>
          <w:p w14:paraId="7DF40D6B" w14:textId="44441994" w:rsidR="00DF5D5C" w:rsidRPr="0066753E" w:rsidRDefault="0034035F" w:rsidP="00DF5D5C">
            <w:pPr>
              <w:spacing w:line="480" w:lineRule="atLeast"/>
              <w:rPr>
                <w:rFonts w:asciiTheme="minorEastAsia" w:eastAsiaTheme="minorEastAsia" w:hAnsiTheme="minorEastAsia"/>
                <w:bCs/>
                <w:iCs/>
                <w:color w:val="000000"/>
                <w:sz w:val="24"/>
              </w:rPr>
            </w:pPr>
            <w:r w:rsidRPr="0034035F">
              <w:rPr>
                <w:rFonts w:asciiTheme="minorEastAsia" w:eastAsiaTheme="minorEastAsia" w:hAnsiTheme="minorEastAsia" w:hint="eastAsia"/>
                <w:bCs/>
                <w:iCs/>
                <w:color w:val="000000"/>
                <w:sz w:val="24"/>
              </w:rPr>
              <w:t>□</w:t>
            </w:r>
            <w:r w:rsidR="00DF5D5C" w:rsidRPr="0066753E">
              <w:rPr>
                <w:rFonts w:asciiTheme="minorEastAsia" w:eastAsiaTheme="minorEastAsia" w:hAnsiTheme="minorEastAsia" w:hint="eastAsia"/>
                <w:sz w:val="28"/>
                <w:szCs w:val="28"/>
              </w:rPr>
              <w:t xml:space="preserve">特定对象调研        </w:t>
            </w:r>
            <w:r w:rsidR="00DF5D5C" w:rsidRPr="0066753E">
              <w:rPr>
                <w:rFonts w:asciiTheme="minorEastAsia" w:eastAsiaTheme="minorEastAsia" w:hAnsiTheme="minorEastAsia" w:hint="eastAsia"/>
                <w:bCs/>
                <w:iCs/>
                <w:color w:val="000000"/>
                <w:sz w:val="24"/>
              </w:rPr>
              <w:t>□</w:t>
            </w:r>
            <w:r w:rsidR="00DF5D5C" w:rsidRPr="0066753E">
              <w:rPr>
                <w:rFonts w:asciiTheme="minorEastAsia" w:eastAsiaTheme="minorEastAsia" w:hAnsiTheme="minorEastAsia" w:hint="eastAsia"/>
                <w:sz w:val="28"/>
                <w:szCs w:val="28"/>
              </w:rPr>
              <w:t>分析师会议</w:t>
            </w:r>
          </w:p>
          <w:p w14:paraId="16B3C5F9" w14:textId="19F29DFC" w:rsidR="00DF5D5C" w:rsidRPr="0066753E" w:rsidRDefault="00DF5D5C" w:rsidP="00DF5D5C">
            <w:pPr>
              <w:spacing w:line="480" w:lineRule="atLeast"/>
              <w:rPr>
                <w:rFonts w:asciiTheme="minorEastAsia" w:eastAsiaTheme="minorEastAsia" w:hAnsiTheme="minorEastAsia"/>
                <w:bCs/>
                <w:iCs/>
                <w:color w:val="000000"/>
                <w:sz w:val="24"/>
              </w:rPr>
            </w:pPr>
            <w:r w:rsidRPr="0066753E">
              <w:rPr>
                <w:rFonts w:asciiTheme="minorEastAsia" w:eastAsiaTheme="minorEastAsia" w:hAnsiTheme="minorEastAsia" w:hint="eastAsia"/>
                <w:bCs/>
                <w:iCs/>
                <w:color w:val="000000"/>
                <w:sz w:val="24"/>
              </w:rPr>
              <w:t>□</w:t>
            </w:r>
            <w:r w:rsidRPr="0066753E">
              <w:rPr>
                <w:rFonts w:asciiTheme="minorEastAsia" w:eastAsiaTheme="minorEastAsia" w:hAnsiTheme="minorEastAsia" w:hint="eastAsia"/>
                <w:sz w:val="28"/>
                <w:szCs w:val="28"/>
              </w:rPr>
              <w:t xml:space="preserve">媒体采访           </w:t>
            </w:r>
            <w:r w:rsidRPr="0066753E">
              <w:rPr>
                <w:rFonts w:asciiTheme="minorEastAsia" w:eastAsiaTheme="minorEastAsia" w:hAnsiTheme="minorEastAsia"/>
                <w:sz w:val="28"/>
                <w:szCs w:val="28"/>
              </w:rPr>
              <w:t xml:space="preserve"> </w:t>
            </w:r>
            <w:r w:rsidR="00DE1961" w:rsidRPr="0066753E">
              <w:rPr>
                <w:rFonts w:asciiTheme="minorEastAsia" w:eastAsiaTheme="minorEastAsia" w:hAnsiTheme="minorEastAsia" w:hint="eastAsia"/>
                <w:bCs/>
                <w:iCs/>
                <w:color w:val="000000"/>
                <w:sz w:val="24"/>
              </w:rPr>
              <w:sym w:font="Wingdings 2" w:char="F052"/>
            </w:r>
            <w:r w:rsidRPr="0066753E">
              <w:rPr>
                <w:rFonts w:asciiTheme="minorEastAsia" w:eastAsiaTheme="minorEastAsia" w:hAnsiTheme="minorEastAsia" w:hint="eastAsia"/>
                <w:sz w:val="28"/>
                <w:szCs w:val="28"/>
              </w:rPr>
              <w:t>业绩说明会</w:t>
            </w:r>
          </w:p>
          <w:p w14:paraId="09BEA977" w14:textId="77777777" w:rsidR="00DF5D5C" w:rsidRPr="0066753E" w:rsidRDefault="00DF5D5C" w:rsidP="00DF5D5C">
            <w:pPr>
              <w:spacing w:line="480" w:lineRule="atLeast"/>
              <w:rPr>
                <w:rFonts w:asciiTheme="minorEastAsia" w:eastAsiaTheme="minorEastAsia" w:hAnsiTheme="minorEastAsia"/>
                <w:bCs/>
                <w:iCs/>
                <w:color w:val="000000"/>
                <w:sz w:val="24"/>
              </w:rPr>
            </w:pPr>
            <w:r w:rsidRPr="0066753E">
              <w:rPr>
                <w:rFonts w:asciiTheme="minorEastAsia" w:eastAsiaTheme="minorEastAsia" w:hAnsiTheme="minorEastAsia" w:hint="eastAsia"/>
                <w:bCs/>
                <w:iCs/>
                <w:color w:val="000000"/>
                <w:sz w:val="24"/>
              </w:rPr>
              <w:t>□</w:t>
            </w:r>
            <w:r w:rsidRPr="0066753E">
              <w:rPr>
                <w:rFonts w:asciiTheme="minorEastAsia" w:eastAsiaTheme="minorEastAsia" w:hAnsiTheme="minorEastAsia" w:hint="eastAsia"/>
                <w:sz w:val="28"/>
                <w:szCs w:val="28"/>
              </w:rPr>
              <w:t xml:space="preserve">新闻发布会          </w:t>
            </w:r>
            <w:r w:rsidRPr="0066753E">
              <w:rPr>
                <w:rFonts w:asciiTheme="minorEastAsia" w:eastAsiaTheme="minorEastAsia" w:hAnsiTheme="minorEastAsia" w:hint="eastAsia"/>
                <w:bCs/>
                <w:iCs/>
                <w:color w:val="000000"/>
                <w:sz w:val="24"/>
              </w:rPr>
              <w:t>□</w:t>
            </w:r>
            <w:r w:rsidRPr="0066753E">
              <w:rPr>
                <w:rFonts w:asciiTheme="minorEastAsia" w:eastAsiaTheme="minorEastAsia" w:hAnsiTheme="minorEastAsia" w:hint="eastAsia"/>
                <w:sz w:val="28"/>
                <w:szCs w:val="28"/>
              </w:rPr>
              <w:t>路演活动</w:t>
            </w:r>
          </w:p>
          <w:p w14:paraId="7278030F" w14:textId="77777777" w:rsidR="00DF5D5C" w:rsidRPr="0066753E" w:rsidRDefault="00DF5D5C" w:rsidP="00DF5D5C">
            <w:pPr>
              <w:tabs>
                <w:tab w:val="left" w:pos="3045"/>
                <w:tab w:val="center" w:pos="3199"/>
              </w:tabs>
              <w:spacing w:line="480" w:lineRule="atLeast"/>
              <w:rPr>
                <w:rFonts w:asciiTheme="minorEastAsia" w:eastAsiaTheme="minorEastAsia" w:hAnsiTheme="minorEastAsia"/>
                <w:bCs/>
                <w:iCs/>
                <w:color w:val="000000"/>
                <w:sz w:val="24"/>
              </w:rPr>
            </w:pPr>
            <w:r w:rsidRPr="0066753E">
              <w:rPr>
                <w:rFonts w:asciiTheme="minorEastAsia" w:eastAsiaTheme="minorEastAsia" w:hAnsiTheme="minorEastAsia" w:hint="eastAsia"/>
                <w:bCs/>
                <w:iCs/>
                <w:color w:val="000000"/>
                <w:sz w:val="24"/>
              </w:rPr>
              <w:t>□</w:t>
            </w:r>
            <w:r w:rsidRPr="0066753E">
              <w:rPr>
                <w:rFonts w:asciiTheme="minorEastAsia" w:eastAsiaTheme="minorEastAsia" w:hAnsiTheme="minorEastAsia" w:hint="eastAsia"/>
                <w:sz w:val="28"/>
                <w:szCs w:val="28"/>
              </w:rPr>
              <w:t>现场参观</w:t>
            </w:r>
            <w:r w:rsidRPr="0066753E">
              <w:rPr>
                <w:rFonts w:asciiTheme="minorEastAsia" w:eastAsiaTheme="minorEastAsia" w:hAnsiTheme="minorEastAsia" w:hint="eastAsia"/>
                <w:bCs/>
                <w:iCs/>
                <w:color w:val="000000"/>
                <w:sz w:val="24"/>
              </w:rPr>
              <w:tab/>
            </w:r>
          </w:p>
          <w:p w14:paraId="3A4767E7" w14:textId="011A4592" w:rsidR="00032471" w:rsidRPr="0066753E" w:rsidRDefault="00DF5D5C" w:rsidP="00DF5D5C">
            <w:pPr>
              <w:tabs>
                <w:tab w:val="center" w:pos="3199"/>
              </w:tabs>
              <w:spacing w:line="480" w:lineRule="atLeast"/>
              <w:rPr>
                <w:rFonts w:asciiTheme="minorEastAsia" w:eastAsiaTheme="minorEastAsia" w:hAnsiTheme="minorEastAsia"/>
                <w:bCs/>
                <w:iCs/>
                <w:color w:val="000000"/>
                <w:sz w:val="24"/>
              </w:rPr>
            </w:pPr>
            <w:r w:rsidRPr="0066753E">
              <w:rPr>
                <w:rFonts w:asciiTheme="minorEastAsia" w:eastAsiaTheme="minorEastAsia" w:hAnsiTheme="minorEastAsia" w:hint="eastAsia"/>
                <w:bCs/>
                <w:iCs/>
                <w:color w:val="000000"/>
                <w:sz w:val="24"/>
              </w:rPr>
              <w:t>□</w:t>
            </w:r>
            <w:r w:rsidRPr="0066753E">
              <w:rPr>
                <w:rFonts w:asciiTheme="minorEastAsia" w:eastAsiaTheme="minorEastAsia" w:hAnsiTheme="minorEastAsia" w:hint="eastAsia"/>
                <w:sz w:val="28"/>
                <w:szCs w:val="28"/>
              </w:rPr>
              <w:t xml:space="preserve">其他 </w:t>
            </w:r>
            <w:r w:rsidRPr="0066753E">
              <w:rPr>
                <w:rFonts w:asciiTheme="minorEastAsia" w:eastAsiaTheme="minorEastAsia" w:hAnsiTheme="minorEastAsia"/>
                <w:sz w:val="28"/>
                <w:szCs w:val="28"/>
              </w:rPr>
              <w:t xml:space="preserve"> </w:t>
            </w:r>
          </w:p>
        </w:tc>
      </w:tr>
      <w:tr w:rsidR="00032471" w:rsidRPr="0066753E" w14:paraId="0F316961" w14:textId="77777777" w:rsidTr="00F22097">
        <w:trPr>
          <w:jc w:val="center"/>
        </w:trPr>
        <w:tc>
          <w:tcPr>
            <w:tcW w:w="2122" w:type="dxa"/>
            <w:tcBorders>
              <w:top w:val="single" w:sz="4" w:space="0" w:color="auto"/>
              <w:left w:val="single" w:sz="4" w:space="0" w:color="auto"/>
              <w:bottom w:val="single" w:sz="4" w:space="0" w:color="auto"/>
              <w:right w:val="single" w:sz="4" w:space="0" w:color="auto"/>
            </w:tcBorders>
            <w:vAlign w:val="center"/>
          </w:tcPr>
          <w:p w14:paraId="58DF61A4" w14:textId="77777777" w:rsidR="00032471" w:rsidRPr="0066753E" w:rsidRDefault="00032471" w:rsidP="004E6240">
            <w:pPr>
              <w:spacing w:line="480" w:lineRule="atLeast"/>
              <w:rPr>
                <w:rFonts w:asciiTheme="minorEastAsia" w:eastAsiaTheme="minorEastAsia" w:hAnsiTheme="minorEastAsia"/>
                <w:bCs/>
                <w:iCs/>
                <w:color w:val="000000"/>
                <w:sz w:val="24"/>
              </w:rPr>
            </w:pPr>
            <w:r w:rsidRPr="0066753E">
              <w:rPr>
                <w:rFonts w:asciiTheme="minorEastAsia" w:eastAsiaTheme="minorEastAsia" w:hAnsiTheme="minorEastAsia" w:hint="eastAsia"/>
                <w:bCs/>
                <w:iCs/>
                <w:color w:val="000000"/>
                <w:sz w:val="24"/>
              </w:rPr>
              <w:t>参与单位名称</w:t>
            </w:r>
          </w:p>
        </w:tc>
        <w:tc>
          <w:tcPr>
            <w:tcW w:w="6174" w:type="dxa"/>
            <w:tcBorders>
              <w:top w:val="single" w:sz="4" w:space="0" w:color="auto"/>
              <w:left w:val="single" w:sz="4" w:space="0" w:color="auto"/>
              <w:bottom w:val="single" w:sz="4" w:space="0" w:color="auto"/>
              <w:right w:val="single" w:sz="4" w:space="0" w:color="auto"/>
            </w:tcBorders>
          </w:tcPr>
          <w:p w14:paraId="7B5D4C1D" w14:textId="669AA6D0" w:rsidR="00D46E04" w:rsidRPr="00D46E04" w:rsidRDefault="00D46E04" w:rsidP="00D46E04">
            <w:pPr>
              <w:spacing w:line="360" w:lineRule="auto"/>
              <w:rPr>
                <w:rFonts w:asciiTheme="minorEastAsia" w:eastAsiaTheme="minorEastAsia" w:hAnsiTheme="minorEastAsia"/>
                <w:bCs/>
                <w:iCs/>
                <w:color w:val="000000"/>
                <w:sz w:val="24"/>
              </w:rPr>
            </w:pPr>
            <w:r w:rsidRPr="00D46E04">
              <w:rPr>
                <w:rFonts w:asciiTheme="minorEastAsia" w:eastAsiaTheme="minorEastAsia" w:hAnsiTheme="minorEastAsia" w:hint="eastAsia"/>
                <w:bCs/>
                <w:iCs/>
                <w:color w:val="000000"/>
                <w:sz w:val="24"/>
              </w:rPr>
              <w:t>上海睿珺资产</w:t>
            </w:r>
            <w:r w:rsidRPr="00D46E04">
              <w:rPr>
                <w:rFonts w:asciiTheme="minorEastAsia" w:eastAsiaTheme="minorEastAsia" w:hAnsiTheme="minorEastAsia" w:hint="eastAsia"/>
                <w:bCs/>
                <w:iCs/>
                <w:color w:val="000000"/>
                <w:sz w:val="24"/>
              </w:rPr>
              <w:tab/>
              <w:t>创金合信基金</w:t>
            </w:r>
            <w:r w:rsidRPr="00D46E04">
              <w:rPr>
                <w:rFonts w:asciiTheme="minorEastAsia" w:eastAsiaTheme="minorEastAsia" w:hAnsiTheme="minorEastAsia" w:hint="eastAsia"/>
                <w:bCs/>
                <w:iCs/>
                <w:color w:val="000000"/>
                <w:sz w:val="24"/>
              </w:rPr>
              <w:tab/>
            </w:r>
            <w:r w:rsidR="00A25197" w:rsidRPr="00A25197">
              <w:rPr>
                <w:rFonts w:asciiTheme="minorEastAsia" w:eastAsiaTheme="minorEastAsia" w:hAnsiTheme="minorEastAsia" w:hint="eastAsia"/>
                <w:bCs/>
                <w:iCs/>
                <w:color w:val="000000"/>
                <w:sz w:val="24"/>
              </w:rPr>
              <w:t>国联民生</w:t>
            </w:r>
          </w:p>
          <w:p w14:paraId="01EDABDC" w14:textId="27E3AA9F" w:rsidR="00D46E04" w:rsidRPr="00D46E04" w:rsidRDefault="00D46E04" w:rsidP="00D46E04">
            <w:pPr>
              <w:spacing w:line="360" w:lineRule="auto"/>
              <w:rPr>
                <w:rFonts w:asciiTheme="minorEastAsia" w:eastAsiaTheme="minorEastAsia" w:hAnsiTheme="minorEastAsia"/>
                <w:bCs/>
                <w:iCs/>
                <w:color w:val="000000"/>
                <w:sz w:val="24"/>
              </w:rPr>
            </w:pPr>
            <w:r w:rsidRPr="00D46E04">
              <w:rPr>
                <w:rFonts w:asciiTheme="minorEastAsia" w:eastAsiaTheme="minorEastAsia" w:hAnsiTheme="minorEastAsia" w:hint="eastAsia"/>
                <w:bCs/>
                <w:iCs/>
                <w:color w:val="000000"/>
                <w:sz w:val="24"/>
              </w:rPr>
              <w:t>博时基金</w:t>
            </w:r>
            <w:r w:rsidRPr="00D46E04">
              <w:rPr>
                <w:rFonts w:asciiTheme="minorEastAsia" w:eastAsiaTheme="minorEastAsia" w:hAnsiTheme="minorEastAsia" w:hint="eastAsia"/>
                <w:bCs/>
                <w:iCs/>
                <w:color w:val="000000"/>
                <w:sz w:val="24"/>
              </w:rPr>
              <w:tab/>
              <w:t>永赢基金</w:t>
            </w:r>
            <w:r w:rsidRPr="00D46E04">
              <w:rPr>
                <w:rFonts w:asciiTheme="minorEastAsia" w:eastAsiaTheme="minorEastAsia" w:hAnsiTheme="minorEastAsia" w:hint="eastAsia"/>
                <w:bCs/>
                <w:iCs/>
                <w:color w:val="000000"/>
                <w:sz w:val="24"/>
              </w:rPr>
              <w:tab/>
              <w:t>鹏华基金</w:t>
            </w:r>
            <w:r w:rsidRPr="00D46E04">
              <w:rPr>
                <w:rFonts w:asciiTheme="minorEastAsia" w:eastAsiaTheme="minorEastAsia" w:hAnsiTheme="minorEastAsia" w:hint="eastAsia"/>
                <w:bCs/>
                <w:iCs/>
                <w:color w:val="000000"/>
                <w:sz w:val="24"/>
              </w:rPr>
              <w:tab/>
              <w:t>华泰证券</w:t>
            </w:r>
            <w:r w:rsidRPr="00D46E04">
              <w:rPr>
                <w:rFonts w:asciiTheme="minorEastAsia" w:eastAsiaTheme="minorEastAsia" w:hAnsiTheme="minorEastAsia" w:hint="eastAsia"/>
                <w:bCs/>
                <w:iCs/>
                <w:color w:val="000000"/>
                <w:sz w:val="24"/>
              </w:rPr>
              <w:tab/>
            </w:r>
          </w:p>
          <w:p w14:paraId="4BC1B9E6" w14:textId="5B487ACE" w:rsidR="00D46E04" w:rsidRPr="00D46E04" w:rsidRDefault="00D46E04" w:rsidP="00D46E04">
            <w:pPr>
              <w:spacing w:line="360" w:lineRule="auto"/>
              <w:rPr>
                <w:rFonts w:asciiTheme="minorEastAsia" w:eastAsiaTheme="minorEastAsia" w:hAnsiTheme="minorEastAsia"/>
                <w:bCs/>
                <w:iCs/>
                <w:color w:val="000000"/>
                <w:sz w:val="24"/>
              </w:rPr>
            </w:pPr>
            <w:r w:rsidRPr="00D46E04">
              <w:rPr>
                <w:rFonts w:asciiTheme="minorEastAsia" w:eastAsiaTheme="minorEastAsia" w:hAnsiTheme="minorEastAsia" w:hint="eastAsia"/>
                <w:bCs/>
                <w:iCs/>
                <w:color w:val="000000"/>
                <w:sz w:val="24"/>
              </w:rPr>
              <w:t>中银基金</w:t>
            </w:r>
            <w:r w:rsidRPr="00D46E04">
              <w:rPr>
                <w:rFonts w:asciiTheme="minorEastAsia" w:eastAsiaTheme="minorEastAsia" w:hAnsiTheme="minorEastAsia" w:hint="eastAsia"/>
                <w:bCs/>
                <w:iCs/>
                <w:color w:val="000000"/>
                <w:sz w:val="24"/>
              </w:rPr>
              <w:tab/>
              <w:t>中邮证券</w:t>
            </w:r>
            <w:r w:rsidRPr="00D46E04">
              <w:rPr>
                <w:rFonts w:asciiTheme="minorEastAsia" w:eastAsiaTheme="minorEastAsia" w:hAnsiTheme="minorEastAsia" w:hint="eastAsia"/>
                <w:bCs/>
                <w:iCs/>
                <w:color w:val="000000"/>
                <w:sz w:val="24"/>
              </w:rPr>
              <w:tab/>
              <w:t>嘉实基金</w:t>
            </w:r>
            <w:r w:rsidRPr="00D46E04">
              <w:rPr>
                <w:rFonts w:asciiTheme="minorEastAsia" w:eastAsiaTheme="minorEastAsia" w:hAnsiTheme="minorEastAsia" w:hint="eastAsia"/>
                <w:bCs/>
                <w:iCs/>
                <w:color w:val="000000"/>
                <w:sz w:val="24"/>
              </w:rPr>
              <w:tab/>
              <w:t>长信基金</w:t>
            </w:r>
            <w:r w:rsidRPr="00D46E04">
              <w:rPr>
                <w:rFonts w:asciiTheme="minorEastAsia" w:eastAsiaTheme="minorEastAsia" w:hAnsiTheme="minorEastAsia" w:hint="eastAsia"/>
                <w:bCs/>
                <w:iCs/>
                <w:color w:val="000000"/>
                <w:sz w:val="24"/>
              </w:rPr>
              <w:tab/>
            </w:r>
          </w:p>
          <w:p w14:paraId="2F449DF1" w14:textId="35A1B6D2" w:rsidR="00D46E04" w:rsidRPr="00D46E04" w:rsidRDefault="00D46E04" w:rsidP="00D46E04">
            <w:pPr>
              <w:spacing w:line="360" w:lineRule="auto"/>
              <w:rPr>
                <w:rFonts w:asciiTheme="minorEastAsia" w:eastAsiaTheme="minorEastAsia" w:hAnsiTheme="minorEastAsia"/>
                <w:bCs/>
                <w:iCs/>
                <w:color w:val="000000"/>
                <w:sz w:val="24"/>
              </w:rPr>
            </w:pPr>
            <w:r w:rsidRPr="00D46E04">
              <w:rPr>
                <w:rFonts w:asciiTheme="minorEastAsia" w:eastAsiaTheme="minorEastAsia" w:hAnsiTheme="minorEastAsia" w:hint="eastAsia"/>
                <w:bCs/>
                <w:iCs/>
                <w:color w:val="000000"/>
                <w:sz w:val="24"/>
              </w:rPr>
              <w:t>华宝基金</w:t>
            </w:r>
            <w:r w:rsidRPr="00D46E04">
              <w:rPr>
                <w:rFonts w:asciiTheme="minorEastAsia" w:eastAsiaTheme="minorEastAsia" w:hAnsiTheme="minorEastAsia" w:hint="eastAsia"/>
                <w:bCs/>
                <w:iCs/>
                <w:color w:val="000000"/>
                <w:sz w:val="24"/>
              </w:rPr>
              <w:tab/>
              <w:t>中金基金</w:t>
            </w:r>
            <w:r w:rsidRPr="00D46E04">
              <w:rPr>
                <w:rFonts w:asciiTheme="minorEastAsia" w:eastAsiaTheme="minorEastAsia" w:hAnsiTheme="minorEastAsia" w:hint="eastAsia"/>
                <w:bCs/>
                <w:iCs/>
                <w:color w:val="000000"/>
                <w:sz w:val="24"/>
              </w:rPr>
              <w:tab/>
              <w:t>上海人寿</w:t>
            </w:r>
            <w:r w:rsidRPr="00D46E04">
              <w:rPr>
                <w:rFonts w:asciiTheme="minorEastAsia" w:eastAsiaTheme="minorEastAsia" w:hAnsiTheme="minorEastAsia" w:hint="eastAsia"/>
                <w:bCs/>
                <w:iCs/>
                <w:color w:val="000000"/>
                <w:sz w:val="24"/>
              </w:rPr>
              <w:tab/>
              <w:t>安信基金</w:t>
            </w:r>
            <w:r w:rsidRPr="00D46E04">
              <w:rPr>
                <w:rFonts w:asciiTheme="minorEastAsia" w:eastAsiaTheme="minorEastAsia" w:hAnsiTheme="minorEastAsia" w:hint="eastAsia"/>
                <w:bCs/>
                <w:iCs/>
                <w:color w:val="000000"/>
                <w:sz w:val="24"/>
              </w:rPr>
              <w:tab/>
            </w:r>
          </w:p>
          <w:p w14:paraId="22256F5D" w14:textId="13695A46" w:rsidR="00D46E04" w:rsidRPr="00D46E04" w:rsidRDefault="00D46E04" w:rsidP="00D46E04">
            <w:pPr>
              <w:spacing w:line="360" w:lineRule="auto"/>
              <w:rPr>
                <w:rFonts w:asciiTheme="minorEastAsia" w:eastAsiaTheme="minorEastAsia" w:hAnsiTheme="minorEastAsia"/>
                <w:bCs/>
                <w:iCs/>
                <w:color w:val="000000"/>
                <w:sz w:val="24"/>
              </w:rPr>
            </w:pPr>
            <w:r w:rsidRPr="00D46E04">
              <w:rPr>
                <w:rFonts w:asciiTheme="minorEastAsia" w:eastAsiaTheme="minorEastAsia" w:hAnsiTheme="minorEastAsia" w:hint="eastAsia"/>
                <w:bCs/>
                <w:iCs/>
                <w:color w:val="000000"/>
                <w:sz w:val="24"/>
              </w:rPr>
              <w:t>金信基金</w:t>
            </w:r>
            <w:r w:rsidRPr="00D46E04">
              <w:rPr>
                <w:rFonts w:asciiTheme="minorEastAsia" w:eastAsiaTheme="minorEastAsia" w:hAnsiTheme="minorEastAsia" w:hint="eastAsia"/>
                <w:bCs/>
                <w:iCs/>
                <w:color w:val="000000"/>
                <w:sz w:val="24"/>
              </w:rPr>
              <w:tab/>
              <w:t>富安达基金</w:t>
            </w:r>
            <w:r w:rsidRPr="00D46E04">
              <w:rPr>
                <w:rFonts w:asciiTheme="minorEastAsia" w:eastAsiaTheme="minorEastAsia" w:hAnsiTheme="minorEastAsia" w:hint="eastAsia"/>
                <w:bCs/>
                <w:iCs/>
                <w:color w:val="000000"/>
                <w:sz w:val="24"/>
              </w:rPr>
              <w:tab/>
              <w:t xml:space="preserve"> 西部利得基金</w:t>
            </w:r>
            <w:r w:rsidRPr="00D46E04">
              <w:rPr>
                <w:rFonts w:asciiTheme="minorEastAsia" w:eastAsiaTheme="minorEastAsia" w:hAnsiTheme="minorEastAsia" w:hint="eastAsia"/>
                <w:bCs/>
                <w:iCs/>
                <w:color w:val="000000"/>
                <w:sz w:val="24"/>
              </w:rPr>
              <w:tab/>
              <w:t>圆信永丰基金</w:t>
            </w:r>
            <w:r w:rsidRPr="00D46E04">
              <w:rPr>
                <w:rFonts w:asciiTheme="minorEastAsia" w:eastAsiaTheme="minorEastAsia" w:hAnsiTheme="minorEastAsia" w:hint="eastAsia"/>
                <w:bCs/>
                <w:iCs/>
                <w:color w:val="000000"/>
                <w:sz w:val="24"/>
              </w:rPr>
              <w:tab/>
            </w:r>
          </w:p>
          <w:p w14:paraId="14A1C8FF" w14:textId="6731007C" w:rsidR="00D46E04" w:rsidRPr="00D46E04" w:rsidRDefault="00D46E04" w:rsidP="00D46E04">
            <w:pPr>
              <w:spacing w:line="360" w:lineRule="auto"/>
              <w:rPr>
                <w:rFonts w:asciiTheme="minorEastAsia" w:eastAsiaTheme="minorEastAsia" w:hAnsiTheme="minorEastAsia"/>
                <w:bCs/>
                <w:iCs/>
                <w:color w:val="000000"/>
                <w:sz w:val="24"/>
              </w:rPr>
            </w:pPr>
            <w:r w:rsidRPr="00D46E04">
              <w:rPr>
                <w:rFonts w:asciiTheme="minorEastAsia" w:eastAsiaTheme="minorEastAsia" w:hAnsiTheme="minorEastAsia" w:hint="eastAsia"/>
                <w:bCs/>
                <w:iCs/>
                <w:color w:val="000000"/>
                <w:sz w:val="24"/>
              </w:rPr>
              <w:t>博时基金</w:t>
            </w:r>
            <w:r w:rsidRPr="00D46E04">
              <w:rPr>
                <w:rFonts w:asciiTheme="minorEastAsia" w:eastAsiaTheme="minorEastAsia" w:hAnsiTheme="minorEastAsia" w:hint="eastAsia"/>
                <w:bCs/>
                <w:iCs/>
                <w:color w:val="000000"/>
                <w:sz w:val="24"/>
              </w:rPr>
              <w:tab/>
              <w:t>长信基金</w:t>
            </w:r>
            <w:r w:rsidRPr="00D46E04">
              <w:rPr>
                <w:rFonts w:asciiTheme="minorEastAsia" w:eastAsiaTheme="minorEastAsia" w:hAnsiTheme="minorEastAsia" w:hint="eastAsia"/>
                <w:bCs/>
                <w:iCs/>
                <w:color w:val="000000"/>
                <w:sz w:val="24"/>
              </w:rPr>
              <w:tab/>
              <w:t>工银瑞信基金</w:t>
            </w:r>
            <w:r w:rsidRPr="00D46E04">
              <w:rPr>
                <w:rFonts w:asciiTheme="minorEastAsia" w:eastAsiaTheme="minorEastAsia" w:hAnsiTheme="minorEastAsia" w:hint="eastAsia"/>
                <w:bCs/>
                <w:iCs/>
                <w:color w:val="000000"/>
                <w:sz w:val="24"/>
              </w:rPr>
              <w:tab/>
              <w:t>中国人寿资产</w:t>
            </w:r>
            <w:r w:rsidRPr="00D46E04">
              <w:rPr>
                <w:rFonts w:asciiTheme="minorEastAsia" w:eastAsiaTheme="minorEastAsia" w:hAnsiTheme="minorEastAsia" w:hint="eastAsia"/>
                <w:bCs/>
                <w:iCs/>
                <w:color w:val="000000"/>
                <w:sz w:val="24"/>
              </w:rPr>
              <w:tab/>
            </w:r>
          </w:p>
          <w:p w14:paraId="7D8D8571" w14:textId="763216F1" w:rsidR="00D46E04" w:rsidRDefault="00D46E04" w:rsidP="00D46E04">
            <w:pPr>
              <w:spacing w:line="360" w:lineRule="auto"/>
              <w:rPr>
                <w:rFonts w:asciiTheme="minorEastAsia" w:eastAsiaTheme="minorEastAsia" w:hAnsiTheme="minorEastAsia"/>
                <w:bCs/>
                <w:iCs/>
                <w:color w:val="000000"/>
                <w:sz w:val="24"/>
              </w:rPr>
            </w:pPr>
            <w:r w:rsidRPr="00D46E04">
              <w:rPr>
                <w:rFonts w:asciiTheme="minorEastAsia" w:eastAsiaTheme="minorEastAsia" w:hAnsiTheme="minorEastAsia" w:hint="eastAsia"/>
                <w:bCs/>
                <w:iCs/>
                <w:color w:val="000000"/>
                <w:sz w:val="24"/>
              </w:rPr>
              <w:t>信达澳亚基金</w:t>
            </w:r>
            <w:r w:rsidRPr="00D46E04">
              <w:rPr>
                <w:rFonts w:asciiTheme="minorEastAsia" w:eastAsiaTheme="minorEastAsia" w:hAnsiTheme="minorEastAsia" w:hint="eastAsia"/>
                <w:bCs/>
                <w:iCs/>
                <w:color w:val="000000"/>
                <w:sz w:val="24"/>
              </w:rPr>
              <w:tab/>
              <w:t>摩根基金</w:t>
            </w:r>
            <w:r w:rsidRPr="00D46E04">
              <w:rPr>
                <w:rFonts w:asciiTheme="minorEastAsia" w:eastAsiaTheme="minorEastAsia" w:hAnsiTheme="minorEastAsia" w:hint="eastAsia"/>
                <w:bCs/>
                <w:iCs/>
                <w:color w:val="000000"/>
                <w:sz w:val="24"/>
              </w:rPr>
              <w:tab/>
              <w:t>中邮创业基金</w:t>
            </w:r>
            <w:r w:rsidRPr="00D46E04">
              <w:rPr>
                <w:rFonts w:asciiTheme="minorEastAsia" w:eastAsiaTheme="minorEastAsia" w:hAnsiTheme="minorEastAsia" w:hint="eastAsia"/>
                <w:bCs/>
                <w:iCs/>
                <w:color w:val="000000"/>
                <w:sz w:val="24"/>
              </w:rPr>
              <w:tab/>
            </w:r>
            <w:r w:rsidR="00A25197" w:rsidRPr="00A25197">
              <w:rPr>
                <w:rFonts w:asciiTheme="minorEastAsia" w:eastAsiaTheme="minorEastAsia" w:hAnsiTheme="minorEastAsia" w:hint="eastAsia"/>
                <w:bCs/>
                <w:iCs/>
                <w:color w:val="000000"/>
                <w:sz w:val="24"/>
              </w:rPr>
              <w:t>华福</w:t>
            </w:r>
            <w:r w:rsidR="0036698C">
              <w:rPr>
                <w:rFonts w:asciiTheme="minorEastAsia" w:eastAsiaTheme="minorEastAsia" w:hAnsiTheme="minorEastAsia" w:hint="eastAsia"/>
                <w:bCs/>
                <w:iCs/>
                <w:color w:val="000000"/>
                <w:sz w:val="24"/>
              </w:rPr>
              <w:t>证券</w:t>
            </w:r>
            <w:bookmarkStart w:id="0" w:name="_GoBack"/>
            <w:bookmarkEnd w:id="0"/>
          </w:p>
          <w:p w14:paraId="1A982749" w14:textId="1B1C50EF" w:rsidR="00D46E04" w:rsidRPr="00D46E04" w:rsidRDefault="00D46E04" w:rsidP="00D46E04">
            <w:pPr>
              <w:spacing w:line="360" w:lineRule="auto"/>
              <w:rPr>
                <w:rFonts w:asciiTheme="minorEastAsia" w:eastAsiaTheme="minorEastAsia" w:hAnsiTheme="minorEastAsia"/>
                <w:bCs/>
                <w:iCs/>
                <w:color w:val="000000"/>
                <w:sz w:val="24"/>
              </w:rPr>
            </w:pPr>
            <w:r w:rsidRPr="00D46E04">
              <w:rPr>
                <w:rFonts w:asciiTheme="minorEastAsia" w:eastAsiaTheme="minorEastAsia" w:hAnsiTheme="minorEastAsia" w:hint="eastAsia"/>
                <w:bCs/>
                <w:iCs/>
                <w:color w:val="000000"/>
                <w:sz w:val="24"/>
              </w:rPr>
              <w:t>华夏久盈资产</w:t>
            </w:r>
            <w:r w:rsidRPr="00D46E04">
              <w:rPr>
                <w:rFonts w:asciiTheme="minorEastAsia" w:eastAsiaTheme="minorEastAsia" w:hAnsiTheme="minorEastAsia" w:hint="eastAsia"/>
                <w:bCs/>
                <w:iCs/>
                <w:color w:val="000000"/>
                <w:sz w:val="24"/>
              </w:rPr>
              <w:tab/>
              <w:t>华宝基金</w:t>
            </w:r>
            <w:r w:rsidRPr="00D46E04">
              <w:rPr>
                <w:rFonts w:asciiTheme="minorEastAsia" w:eastAsiaTheme="minorEastAsia" w:hAnsiTheme="minorEastAsia" w:hint="eastAsia"/>
                <w:bCs/>
                <w:iCs/>
                <w:color w:val="000000"/>
                <w:sz w:val="24"/>
              </w:rPr>
              <w:tab/>
              <w:t>招商信诺</w:t>
            </w:r>
            <w:r w:rsidRPr="00D46E04">
              <w:rPr>
                <w:rFonts w:asciiTheme="minorEastAsia" w:eastAsiaTheme="minorEastAsia" w:hAnsiTheme="minorEastAsia" w:hint="eastAsia"/>
                <w:bCs/>
                <w:iCs/>
                <w:color w:val="000000"/>
                <w:sz w:val="24"/>
              </w:rPr>
              <w:tab/>
            </w:r>
            <w:r w:rsidR="00A25197" w:rsidRPr="00A25197">
              <w:rPr>
                <w:rFonts w:asciiTheme="minorEastAsia" w:eastAsiaTheme="minorEastAsia" w:hAnsiTheme="minorEastAsia" w:hint="eastAsia"/>
                <w:bCs/>
                <w:iCs/>
                <w:color w:val="000000"/>
                <w:sz w:val="24"/>
              </w:rPr>
              <w:t>华泰证券</w:t>
            </w:r>
          </w:p>
          <w:p w14:paraId="7D6AB1A8" w14:textId="45F3CB96" w:rsidR="00D46E04" w:rsidRPr="00D46E04" w:rsidRDefault="00D46E04" w:rsidP="00D46E04">
            <w:pPr>
              <w:spacing w:line="360" w:lineRule="auto"/>
              <w:rPr>
                <w:rFonts w:asciiTheme="minorEastAsia" w:eastAsiaTheme="minorEastAsia" w:hAnsiTheme="minorEastAsia"/>
                <w:bCs/>
                <w:iCs/>
                <w:color w:val="000000"/>
                <w:sz w:val="24"/>
              </w:rPr>
            </w:pPr>
            <w:r w:rsidRPr="00D46E04">
              <w:rPr>
                <w:rFonts w:asciiTheme="minorEastAsia" w:eastAsiaTheme="minorEastAsia" w:hAnsiTheme="minorEastAsia" w:hint="eastAsia"/>
                <w:bCs/>
                <w:iCs/>
                <w:color w:val="000000"/>
                <w:sz w:val="24"/>
              </w:rPr>
              <w:t>申万菱信</w:t>
            </w:r>
            <w:r w:rsidRPr="00D46E04">
              <w:rPr>
                <w:rFonts w:asciiTheme="minorEastAsia" w:eastAsiaTheme="minorEastAsia" w:hAnsiTheme="minorEastAsia" w:hint="eastAsia"/>
                <w:bCs/>
                <w:iCs/>
                <w:color w:val="000000"/>
                <w:sz w:val="24"/>
              </w:rPr>
              <w:tab/>
              <w:t>泓澄投资</w:t>
            </w:r>
            <w:r w:rsidRPr="00D46E04">
              <w:rPr>
                <w:rFonts w:asciiTheme="minorEastAsia" w:eastAsiaTheme="minorEastAsia" w:hAnsiTheme="minorEastAsia" w:hint="eastAsia"/>
                <w:bCs/>
                <w:iCs/>
                <w:color w:val="000000"/>
                <w:sz w:val="24"/>
              </w:rPr>
              <w:tab/>
              <w:t>平安基金</w:t>
            </w:r>
            <w:r w:rsidRPr="00D46E04">
              <w:rPr>
                <w:rFonts w:asciiTheme="minorEastAsia" w:eastAsiaTheme="minorEastAsia" w:hAnsiTheme="minorEastAsia" w:hint="eastAsia"/>
                <w:bCs/>
                <w:iCs/>
                <w:color w:val="000000"/>
                <w:sz w:val="24"/>
              </w:rPr>
              <w:tab/>
              <w:t>嘉实基金</w:t>
            </w:r>
            <w:r w:rsidRPr="00D46E04">
              <w:rPr>
                <w:rFonts w:asciiTheme="minorEastAsia" w:eastAsiaTheme="minorEastAsia" w:hAnsiTheme="minorEastAsia" w:hint="eastAsia"/>
                <w:bCs/>
                <w:iCs/>
                <w:color w:val="000000"/>
                <w:sz w:val="24"/>
              </w:rPr>
              <w:tab/>
            </w:r>
          </w:p>
          <w:p w14:paraId="09BF7AA8" w14:textId="3550F528" w:rsidR="00D46E04" w:rsidRPr="00D46E04" w:rsidRDefault="00D46E04" w:rsidP="00D46E04">
            <w:pPr>
              <w:spacing w:line="360" w:lineRule="auto"/>
              <w:rPr>
                <w:rFonts w:asciiTheme="minorEastAsia" w:eastAsiaTheme="minorEastAsia" w:hAnsiTheme="minorEastAsia"/>
                <w:bCs/>
                <w:iCs/>
                <w:color w:val="000000"/>
                <w:sz w:val="24"/>
              </w:rPr>
            </w:pPr>
            <w:r w:rsidRPr="00D46E04">
              <w:rPr>
                <w:rFonts w:asciiTheme="minorEastAsia" w:eastAsiaTheme="minorEastAsia" w:hAnsiTheme="minorEastAsia" w:hint="eastAsia"/>
                <w:bCs/>
                <w:iCs/>
                <w:color w:val="000000"/>
                <w:sz w:val="24"/>
              </w:rPr>
              <w:t>国联基金</w:t>
            </w:r>
            <w:r w:rsidRPr="00D46E04">
              <w:rPr>
                <w:rFonts w:asciiTheme="minorEastAsia" w:eastAsiaTheme="minorEastAsia" w:hAnsiTheme="minorEastAsia" w:hint="eastAsia"/>
                <w:bCs/>
                <w:iCs/>
                <w:color w:val="000000"/>
                <w:sz w:val="24"/>
              </w:rPr>
              <w:tab/>
              <w:t>长城财富</w:t>
            </w:r>
            <w:r w:rsidRPr="00D46E04">
              <w:rPr>
                <w:rFonts w:asciiTheme="minorEastAsia" w:eastAsiaTheme="minorEastAsia" w:hAnsiTheme="minorEastAsia" w:hint="eastAsia"/>
                <w:bCs/>
                <w:iCs/>
                <w:color w:val="000000"/>
                <w:sz w:val="24"/>
              </w:rPr>
              <w:tab/>
              <w:t>创金合信</w:t>
            </w:r>
            <w:r w:rsidRPr="00D46E04">
              <w:rPr>
                <w:rFonts w:asciiTheme="minorEastAsia" w:eastAsiaTheme="minorEastAsia" w:hAnsiTheme="minorEastAsia" w:hint="eastAsia"/>
                <w:bCs/>
                <w:iCs/>
                <w:color w:val="000000"/>
                <w:sz w:val="24"/>
              </w:rPr>
              <w:tab/>
            </w:r>
            <w:r w:rsidR="00A25197" w:rsidRPr="00A25197">
              <w:rPr>
                <w:rFonts w:asciiTheme="minorEastAsia" w:eastAsiaTheme="minorEastAsia" w:hAnsiTheme="minorEastAsia" w:hint="eastAsia"/>
                <w:bCs/>
                <w:iCs/>
                <w:color w:val="000000"/>
                <w:sz w:val="24"/>
              </w:rPr>
              <w:t>国海证券</w:t>
            </w:r>
            <w:r w:rsidRPr="00D46E04">
              <w:rPr>
                <w:rFonts w:asciiTheme="minorEastAsia" w:eastAsiaTheme="minorEastAsia" w:hAnsiTheme="minorEastAsia" w:hint="eastAsia"/>
                <w:bCs/>
                <w:iCs/>
                <w:color w:val="000000"/>
                <w:sz w:val="24"/>
              </w:rPr>
              <w:tab/>
            </w:r>
          </w:p>
          <w:p w14:paraId="0A97EB00" w14:textId="1BF53F73" w:rsidR="00D46E04" w:rsidRPr="00D46E04" w:rsidRDefault="00D46E04" w:rsidP="00D46E04">
            <w:pPr>
              <w:spacing w:line="360" w:lineRule="auto"/>
              <w:rPr>
                <w:rFonts w:asciiTheme="minorEastAsia" w:eastAsiaTheme="minorEastAsia" w:hAnsiTheme="minorEastAsia"/>
                <w:bCs/>
                <w:iCs/>
                <w:color w:val="000000"/>
                <w:sz w:val="24"/>
              </w:rPr>
            </w:pPr>
            <w:r w:rsidRPr="00D46E04">
              <w:rPr>
                <w:rFonts w:asciiTheme="minorEastAsia" w:eastAsiaTheme="minorEastAsia" w:hAnsiTheme="minorEastAsia" w:hint="eastAsia"/>
                <w:bCs/>
                <w:iCs/>
                <w:color w:val="000000"/>
                <w:sz w:val="24"/>
              </w:rPr>
              <w:t>中泰证券</w:t>
            </w:r>
            <w:r w:rsidRPr="00D46E04">
              <w:rPr>
                <w:rFonts w:asciiTheme="minorEastAsia" w:eastAsiaTheme="minorEastAsia" w:hAnsiTheme="minorEastAsia" w:hint="eastAsia"/>
                <w:bCs/>
                <w:iCs/>
                <w:color w:val="000000"/>
                <w:sz w:val="24"/>
              </w:rPr>
              <w:tab/>
            </w:r>
            <w:r w:rsidR="00A25197" w:rsidRPr="00A25197">
              <w:rPr>
                <w:rFonts w:asciiTheme="minorEastAsia" w:eastAsiaTheme="minorEastAsia" w:hAnsiTheme="minorEastAsia" w:hint="eastAsia"/>
                <w:bCs/>
                <w:iCs/>
                <w:color w:val="000000"/>
                <w:sz w:val="24"/>
              </w:rPr>
              <w:t>国泰海通</w:t>
            </w:r>
            <w:r w:rsidR="0035674F">
              <w:rPr>
                <w:rFonts w:asciiTheme="minorEastAsia" w:eastAsiaTheme="minorEastAsia" w:hAnsiTheme="minorEastAsia" w:hint="eastAsia"/>
                <w:bCs/>
                <w:iCs/>
                <w:color w:val="000000"/>
                <w:sz w:val="24"/>
              </w:rPr>
              <w:t xml:space="preserve"> </w:t>
            </w:r>
            <w:r w:rsidR="0035674F">
              <w:rPr>
                <w:rFonts w:asciiTheme="minorEastAsia" w:eastAsiaTheme="minorEastAsia" w:hAnsiTheme="minorEastAsia"/>
                <w:bCs/>
                <w:iCs/>
                <w:color w:val="000000"/>
                <w:sz w:val="24"/>
              </w:rPr>
              <w:t xml:space="preserve">  </w:t>
            </w:r>
            <w:r w:rsidR="0035674F" w:rsidRPr="0035674F">
              <w:rPr>
                <w:rFonts w:asciiTheme="minorEastAsia" w:eastAsiaTheme="minorEastAsia" w:hAnsiTheme="minorEastAsia" w:hint="eastAsia"/>
                <w:bCs/>
                <w:iCs/>
                <w:color w:val="000000"/>
                <w:sz w:val="24"/>
              </w:rPr>
              <w:t>东海</w:t>
            </w:r>
            <w:r w:rsidR="0036698C">
              <w:rPr>
                <w:rFonts w:asciiTheme="minorEastAsia" w:eastAsiaTheme="minorEastAsia" w:hAnsiTheme="minorEastAsia" w:hint="eastAsia"/>
                <w:bCs/>
                <w:iCs/>
                <w:color w:val="000000"/>
                <w:sz w:val="24"/>
              </w:rPr>
              <w:t>证券</w:t>
            </w:r>
            <w:r w:rsidR="0035674F">
              <w:rPr>
                <w:rFonts w:asciiTheme="minorEastAsia" w:eastAsiaTheme="minorEastAsia" w:hAnsiTheme="minorEastAsia" w:hint="eastAsia"/>
                <w:bCs/>
                <w:iCs/>
                <w:color w:val="000000"/>
                <w:sz w:val="24"/>
              </w:rPr>
              <w:t xml:space="preserve"> </w:t>
            </w:r>
            <w:r w:rsidR="0035674F">
              <w:rPr>
                <w:rFonts w:asciiTheme="minorEastAsia" w:eastAsiaTheme="minorEastAsia" w:hAnsiTheme="minorEastAsia"/>
                <w:bCs/>
                <w:iCs/>
                <w:color w:val="000000"/>
                <w:sz w:val="24"/>
              </w:rPr>
              <w:t xml:space="preserve"> </w:t>
            </w:r>
            <w:r w:rsidR="0035674F" w:rsidRPr="0035674F">
              <w:rPr>
                <w:rFonts w:asciiTheme="minorEastAsia" w:eastAsiaTheme="minorEastAsia" w:hAnsiTheme="minorEastAsia" w:hint="eastAsia"/>
                <w:bCs/>
                <w:iCs/>
                <w:color w:val="000000"/>
                <w:sz w:val="24"/>
              </w:rPr>
              <w:t>宏利基金</w:t>
            </w:r>
          </w:p>
          <w:p w14:paraId="36614D6C" w14:textId="6F616128" w:rsidR="00D46E04" w:rsidRPr="00D46E04" w:rsidRDefault="00D46E04" w:rsidP="00D46E04">
            <w:pPr>
              <w:spacing w:line="360" w:lineRule="auto"/>
              <w:rPr>
                <w:rFonts w:asciiTheme="minorEastAsia" w:eastAsiaTheme="minorEastAsia" w:hAnsiTheme="minorEastAsia"/>
                <w:bCs/>
                <w:iCs/>
                <w:color w:val="000000"/>
                <w:sz w:val="24"/>
              </w:rPr>
            </w:pPr>
            <w:r w:rsidRPr="00D46E04">
              <w:rPr>
                <w:rFonts w:asciiTheme="minorEastAsia" w:eastAsiaTheme="minorEastAsia" w:hAnsiTheme="minorEastAsia" w:hint="eastAsia"/>
                <w:bCs/>
                <w:iCs/>
                <w:color w:val="000000"/>
                <w:sz w:val="24"/>
              </w:rPr>
              <w:t>西南</w:t>
            </w:r>
            <w:r w:rsidR="0036698C">
              <w:rPr>
                <w:rFonts w:asciiTheme="minorEastAsia" w:eastAsiaTheme="minorEastAsia" w:hAnsiTheme="minorEastAsia" w:hint="eastAsia"/>
                <w:bCs/>
                <w:iCs/>
                <w:color w:val="000000"/>
                <w:sz w:val="24"/>
              </w:rPr>
              <w:t>证券</w:t>
            </w:r>
            <w:r w:rsidRPr="00D46E04">
              <w:rPr>
                <w:rFonts w:asciiTheme="minorEastAsia" w:eastAsiaTheme="minorEastAsia" w:hAnsiTheme="minorEastAsia" w:hint="eastAsia"/>
                <w:bCs/>
                <w:iCs/>
                <w:color w:val="000000"/>
                <w:sz w:val="24"/>
              </w:rPr>
              <w:tab/>
              <w:t>华创证券</w:t>
            </w:r>
            <w:r w:rsidRPr="00D46E04">
              <w:rPr>
                <w:rFonts w:asciiTheme="minorEastAsia" w:eastAsiaTheme="minorEastAsia" w:hAnsiTheme="minorEastAsia" w:hint="eastAsia"/>
                <w:bCs/>
                <w:iCs/>
                <w:color w:val="000000"/>
                <w:sz w:val="24"/>
              </w:rPr>
              <w:tab/>
            </w:r>
            <w:r w:rsidR="0035674F" w:rsidRPr="0035674F">
              <w:rPr>
                <w:rFonts w:asciiTheme="minorEastAsia" w:eastAsiaTheme="minorEastAsia" w:hAnsiTheme="minorEastAsia" w:hint="eastAsia"/>
                <w:bCs/>
                <w:iCs/>
                <w:color w:val="000000"/>
                <w:sz w:val="24"/>
              </w:rPr>
              <w:t>财通证券</w:t>
            </w:r>
            <w:r w:rsidR="0035674F">
              <w:rPr>
                <w:rFonts w:asciiTheme="minorEastAsia" w:eastAsiaTheme="minorEastAsia" w:hAnsiTheme="minorEastAsia" w:hint="eastAsia"/>
                <w:bCs/>
                <w:iCs/>
                <w:color w:val="000000"/>
                <w:sz w:val="24"/>
              </w:rPr>
              <w:t xml:space="preserve"> </w:t>
            </w:r>
            <w:r w:rsidR="0035674F">
              <w:rPr>
                <w:rFonts w:asciiTheme="minorEastAsia" w:eastAsiaTheme="minorEastAsia" w:hAnsiTheme="minorEastAsia"/>
                <w:bCs/>
                <w:iCs/>
                <w:color w:val="000000"/>
                <w:sz w:val="24"/>
              </w:rPr>
              <w:t xml:space="preserve"> </w:t>
            </w:r>
            <w:r w:rsidR="0035674F" w:rsidRPr="0035674F">
              <w:rPr>
                <w:rFonts w:asciiTheme="minorEastAsia" w:eastAsiaTheme="minorEastAsia" w:hAnsiTheme="minorEastAsia" w:hint="eastAsia"/>
                <w:bCs/>
                <w:iCs/>
                <w:color w:val="000000"/>
                <w:sz w:val="24"/>
              </w:rPr>
              <w:t>太平洋证券</w:t>
            </w:r>
          </w:p>
          <w:p w14:paraId="136E72A9" w14:textId="7EC595BD" w:rsidR="00B6655B" w:rsidRPr="00A2257A" w:rsidRDefault="00D46E04" w:rsidP="0035674F">
            <w:pPr>
              <w:spacing w:line="360" w:lineRule="auto"/>
              <w:rPr>
                <w:rFonts w:asciiTheme="minorEastAsia" w:eastAsiaTheme="minorEastAsia" w:hAnsiTheme="minorEastAsia"/>
                <w:bCs/>
                <w:iCs/>
                <w:color w:val="000000"/>
                <w:sz w:val="24"/>
              </w:rPr>
            </w:pPr>
            <w:r w:rsidRPr="00D46E04">
              <w:rPr>
                <w:rFonts w:asciiTheme="minorEastAsia" w:eastAsiaTheme="minorEastAsia" w:hAnsiTheme="minorEastAsia" w:hint="eastAsia"/>
                <w:bCs/>
                <w:iCs/>
                <w:color w:val="000000"/>
                <w:sz w:val="24"/>
              </w:rPr>
              <w:t>兴业证券</w:t>
            </w:r>
            <w:r w:rsidRPr="00D46E04">
              <w:rPr>
                <w:rFonts w:asciiTheme="minorEastAsia" w:eastAsiaTheme="minorEastAsia" w:hAnsiTheme="minorEastAsia" w:hint="eastAsia"/>
                <w:bCs/>
                <w:iCs/>
                <w:color w:val="000000"/>
                <w:sz w:val="24"/>
              </w:rPr>
              <w:tab/>
              <w:t>平安证券</w:t>
            </w:r>
            <w:r w:rsidRPr="00D46E04">
              <w:rPr>
                <w:rFonts w:asciiTheme="minorEastAsia" w:eastAsiaTheme="minorEastAsia" w:hAnsiTheme="minorEastAsia" w:hint="eastAsia"/>
                <w:bCs/>
                <w:iCs/>
                <w:color w:val="000000"/>
                <w:sz w:val="24"/>
              </w:rPr>
              <w:tab/>
              <w:t>国信证券</w:t>
            </w:r>
            <w:r w:rsidRPr="00D46E04">
              <w:rPr>
                <w:rFonts w:asciiTheme="minorEastAsia" w:eastAsiaTheme="minorEastAsia" w:hAnsiTheme="minorEastAsia" w:hint="eastAsia"/>
                <w:bCs/>
                <w:iCs/>
                <w:color w:val="000000"/>
                <w:sz w:val="24"/>
              </w:rPr>
              <w:tab/>
            </w:r>
            <w:r w:rsidRPr="00D46E04">
              <w:rPr>
                <w:rFonts w:asciiTheme="minorEastAsia" w:eastAsiaTheme="minorEastAsia" w:hAnsiTheme="minorEastAsia" w:hint="eastAsia"/>
                <w:bCs/>
                <w:iCs/>
                <w:color w:val="000000"/>
                <w:sz w:val="24"/>
              </w:rPr>
              <w:tab/>
            </w:r>
            <w:r w:rsidRPr="00D46E04">
              <w:rPr>
                <w:rFonts w:asciiTheme="minorEastAsia" w:eastAsiaTheme="minorEastAsia" w:hAnsiTheme="minorEastAsia" w:hint="eastAsia"/>
                <w:bCs/>
                <w:iCs/>
                <w:color w:val="000000"/>
                <w:sz w:val="24"/>
              </w:rPr>
              <w:tab/>
            </w:r>
          </w:p>
        </w:tc>
      </w:tr>
      <w:tr w:rsidR="00032471" w:rsidRPr="0066753E" w14:paraId="48A9ECBA" w14:textId="77777777" w:rsidTr="00D46E04">
        <w:trPr>
          <w:trHeight w:val="564"/>
          <w:jc w:val="center"/>
        </w:trPr>
        <w:tc>
          <w:tcPr>
            <w:tcW w:w="2122" w:type="dxa"/>
            <w:tcBorders>
              <w:top w:val="single" w:sz="4" w:space="0" w:color="auto"/>
              <w:left w:val="single" w:sz="4" w:space="0" w:color="auto"/>
              <w:bottom w:val="single" w:sz="4" w:space="0" w:color="auto"/>
              <w:right w:val="single" w:sz="4" w:space="0" w:color="auto"/>
            </w:tcBorders>
            <w:vAlign w:val="center"/>
          </w:tcPr>
          <w:p w14:paraId="75A4799D" w14:textId="77777777" w:rsidR="00032471" w:rsidRPr="0066753E" w:rsidRDefault="00032471" w:rsidP="00605472">
            <w:pPr>
              <w:spacing w:line="360" w:lineRule="auto"/>
              <w:rPr>
                <w:rFonts w:asciiTheme="minorEastAsia" w:eastAsiaTheme="minorEastAsia" w:hAnsiTheme="minorEastAsia"/>
                <w:bCs/>
                <w:iCs/>
                <w:color w:val="000000"/>
                <w:sz w:val="24"/>
              </w:rPr>
            </w:pPr>
            <w:r w:rsidRPr="0066753E">
              <w:rPr>
                <w:rFonts w:asciiTheme="minorEastAsia" w:eastAsiaTheme="minorEastAsia" w:hAnsiTheme="minorEastAsia" w:hint="eastAsia"/>
                <w:bCs/>
                <w:iCs/>
                <w:color w:val="000000"/>
                <w:sz w:val="24"/>
              </w:rPr>
              <w:t>时间</w:t>
            </w:r>
          </w:p>
        </w:tc>
        <w:tc>
          <w:tcPr>
            <w:tcW w:w="6174" w:type="dxa"/>
            <w:tcBorders>
              <w:top w:val="single" w:sz="4" w:space="0" w:color="auto"/>
              <w:left w:val="single" w:sz="4" w:space="0" w:color="auto"/>
              <w:bottom w:val="single" w:sz="4" w:space="0" w:color="auto"/>
              <w:right w:val="single" w:sz="4" w:space="0" w:color="auto"/>
            </w:tcBorders>
            <w:vAlign w:val="center"/>
          </w:tcPr>
          <w:p w14:paraId="745053C0" w14:textId="4E08DAFD" w:rsidR="00A04CF9" w:rsidRPr="0066753E" w:rsidRDefault="00D46E04" w:rsidP="00605472">
            <w:pPr>
              <w:spacing w:line="360" w:lineRule="auto"/>
              <w:rPr>
                <w:rFonts w:asciiTheme="minorEastAsia" w:eastAsiaTheme="minorEastAsia" w:hAnsiTheme="minorEastAsia"/>
                <w:bCs/>
                <w:iCs/>
                <w:color w:val="000000"/>
                <w:sz w:val="24"/>
              </w:rPr>
            </w:pPr>
            <w:r w:rsidRPr="00757417">
              <w:rPr>
                <w:rFonts w:eastAsiaTheme="minorEastAsia"/>
                <w:sz w:val="24"/>
              </w:rPr>
              <w:t>2025</w:t>
            </w:r>
            <w:r w:rsidRPr="00757417">
              <w:rPr>
                <w:rFonts w:eastAsiaTheme="minorEastAsia"/>
                <w:sz w:val="24"/>
              </w:rPr>
              <w:t>年</w:t>
            </w:r>
            <w:r w:rsidRPr="00757417">
              <w:rPr>
                <w:rFonts w:eastAsiaTheme="minorEastAsia"/>
                <w:sz w:val="24"/>
              </w:rPr>
              <w:t>10</w:t>
            </w:r>
            <w:r w:rsidRPr="00757417">
              <w:rPr>
                <w:rFonts w:eastAsiaTheme="minorEastAsia"/>
                <w:sz w:val="24"/>
              </w:rPr>
              <w:t>月</w:t>
            </w:r>
            <w:r w:rsidRPr="00757417">
              <w:rPr>
                <w:rFonts w:eastAsiaTheme="minorEastAsia"/>
                <w:sz w:val="24"/>
              </w:rPr>
              <w:t>28</w:t>
            </w:r>
            <w:r w:rsidRPr="00757417">
              <w:rPr>
                <w:rFonts w:eastAsiaTheme="minorEastAsia"/>
                <w:sz w:val="24"/>
              </w:rPr>
              <w:t>日</w:t>
            </w:r>
            <w:r w:rsidRPr="00757417">
              <w:rPr>
                <w:rFonts w:eastAsiaTheme="minorEastAsia"/>
                <w:sz w:val="24"/>
              </w:rPr>
              <w:t xml:space="preserve"> 19:00</w:t>
            </w:r>
          </w:p>
        </w:tc>
      </w:tr>
      <w:tr w:rsidR="00D46E04" w:rsidRPr="0066753E" w14:paraId="35D48BC2" w14:textId="77777777" w:rsidTr="00845F68">
        <w:trPr>
          <w:jc w:val="center"/>
        </w:trPr>
        <w:tc>
          <w:tcPr>
            <w:tcW w:w="2122" w:type="dxa"/>
            <w:tcBorders>
              <w:top w:val="single" w:sz="4" w:space="0" w:color="auto"/>
              <w:left w:val="single" w:sz="4" w:space="0" w:color="auto"/>
              <w:bottom w:val="single" w:sz="4" w:space="0" w:color="auto"/>
              <w:right w:val="single" w:sz="4" w:space="0" w:color="auto"/>
            </w:tcBorders>
            <w:vAlign w:val="center"/>
          </w:tcPr>
          <w:p w14:paraId="39EB7EB3" w14:textId="77777777" w:rsidR="00D46E04" w:rsidRPr="0066753E" w:rsidRDefault="00D46E04" w:rsidP="00D46E04">
            <w:pPr>
              <w:spacing w:line="480" w:lineRule="atLeast"/>
              <w:rPr>
                <w:rFonts w:asciiTheme="minorEastAsia" w:eastAsiaTheme="minorEastAsia" w:hAnsiTheme="minorEastAsia"/>
                <w:bCs/>
                <w:iCs/>
                <w:color w:val="000000"/>
                <w:sz w:val="24"/>
              </w:rPr>
            </w:pPr>
            <w:r w:rsidRPr="0066753E">
              <w:rPr>
                <w:rFonts w:asciiTheme="minorEastAsia" w:eastAsiaTheme="minorEastAsia" w:hAnsiTheme="minorEastAsia" w:hint="eastAsia"/>
                <w:bCs/>
                <w:iCs/>
                <w:color w:val="000000"/>
                <w:sz w:val="24"/>
              </w:rPr>
              <w:t>地点</w:t>
            </w:r>
          </w:p>
        </w:tc>
        <w:tc>
          <w:tcPr>
            <w:tcW w:w="6174" w:type="dxa"/>
            <w:tcBorders>
              <w:top w:val="single" w:sz="4" w:space="0" w:color="auto"/>
              <w:left w:val="single" w:sz="4" w:space="0" w:color="auto"/>
              <w:bottom w:val="single" w:sz="4" w:space="0" w:color="auto"/>
              <w:right w:val="single" w:sz="4" w:space="0" w:color="auto"/>
            </w:tcBorders>
          </w:tcPr>
          <w:p w14:paraId="1A687EC8" w14:textId="70136ED4" w:rsidR="00D46E04" w:rsidRPr="006809F3" w:rsidRDefault="00D46E04" w:rsidP="00D46E04">
            <w:pPr>
              <w:spacing w:line="480" w:lineRule="atLeast"/>
              <w:rPr>
                <w:rFonts w:asciiTheme="minorEastAsia" w:eastAsiaTheme="minorEastAsia" w:hAnsiTheme="minorEastAsia"/>
                <w:bCs/>
                <w:iCs/>
                <w:color w:val="000000"/>
                <w:sz w:val="24"/>
              </w:rPr>
            </w:pPr>
            <w:r>
              <w:rPr>
                <w:rFonts w:asciiTheme="minorEastAsia" w:eastAsiaTheme="minorEastAsia" w:hAnsiTheme="minorEastAsia" w:hint="eastAsia"/>
                <w:bCs/>
                <w:iCs/>
                <w:color w:val="000000"/>
                <w:sz w:val="24"/>
              </w:rPr>
              <w:t>电话会议</w:t>
            </w:r>
          </w:p>
        </w:tc>
      </w:tr>
      <w:tr w:rsidR="00D46E04" w:rsidRPr="0066753E" w14:paraId="6CD0E2A6" w14:textId="77777777" w:rsidTr="00F22097">
        <w:trPr>
          <w:jc w:val="center"/>
        </w:trPr>
        <w:tc>
          <w:tcPr>
            <w:tcW w:w="2122" w:type="dxa"/>
            <w:tcBorders>
              <w:top w:val="single" w:sz="4" w:space="0" w:color="auto"/>
              <w:left w:val="single" w:sz="4" w:space="0" w:color="auto"/>
              <w:bottom w:val="single" w:sz="4" w:space="0" w:color="auto"/>
              <w:right w:val="single" w:sz="4" w:space="0" w:color="auto"/>
            </w:tcBorders>
          </w:tcPr>
          <w:p w14:paraId="360267CB" w14:textId="77777777" w:rsidR="00D46E04" w:rsidRPr="0066753E" w:rsidRDefault="00D46E04" w:rsidP="00D46E04">
            <w:pPr>
              <w:spacing w:line="480" w:lineRule="atLeast"/>
              <w:rPr>
                <w:rFonts w:asciiTheme="minorEastAsia" w:eastAsiaTheme="minorEastAsia" w:hAnsiTheme="minorEastAsia"/>
                <w:bCs/>
                <w:iCs/>
                <w:color w:val="000000"/>
                <w:sz w:val="24"/>
              </w:rPr>
            </w:pPr>
            <w:r w:rsidRPr="0066753E">
              <w:rPr>
                <w:rFonts w:asciiTheme="minorEastAsia" w:eastAsiaTheme="minorEastAsia" w:hAnsiTheme="minorEastAsia" w:hint="eastAsia"/>
                <w:bCs/>
                <w:iCs/>
                <w:color w:val="000000"/>
                <w:sz w:val="24"/>
              </w:rPr>
              <w:t>上市公司接待人员姓名</w:t>
            </w:r>
          </w:p>
        </w:tc>
        <w:tc>
          <w:tcPr>
            <w:tcW w:w="6174" w:type="dxa"/>
            <w:tcBorders>
              <w:top w:val="single" w:sz="4" w:space="0" w:color="auto"/>
              <w:left w:val="single" w:sz="4" w:space="0" w:color="auto"/>
              <w:bottom w:val="single" w:sz="4" w:space="0" w:color="auto"/>
              <w:right w:val="single" w:sz="4" w:space="0" w:color="auto"/>
            </w:tcBorders>
            <w:vAlign w:val="center"/>
          </w:tcPr>
          <w:p w14:paraId="348FB0E1" w14:textId="77777777" w:rsidR="00D46E04" w:rsidRDefault="00D46E04" w:rsidP="00D46E04">
            <w:pPr>
              <w:spacing w:line="480" w:lineRule="atLeast"/>
              <w:rPr>
                <w:rFonts w:asciiTheme="minorEastAsia" w:eastAsiaTheme="minorEastAsia" w:hAnsiTheme="minorEastAsia"/>
                <w:bCs/>
                <w:iCs/>
                <w:color w:val="000000"/>
                <w:sz w:val="24"/>
              </w:rPr>
            </w:pPr>
            <w:r>
              <w:rPr>
                <w:rFonts w:asciiTheme="minorEastAsia" w:eastAsiaTheme="minorEastAsia" w:hAnsiTheme="minorEastAsia"/>
                <w:bCs/>
                <w:iCs/>
                <w:color w:val="000000"/>
                <w:sz w:val="24"/>
              </w:rPr>
              <w:t>董事、总经理</w:t>
            </w:r>
            <w:r>
              <w:rPr>
                <w:rFonts w:asciiTheme="minorEastAsia" w:eastAsiaTheme="minorEastAsia" w:hAnsiTheme="minorEastAsia" w:hint="eastAsia"/>
                <w:bCs/>
                <w:iCs/>
                <w:color w:val="000000"/>
                <w:sz w:val="24"/>
              </w:rPr>
              <w:t xml:space="preserve"> </w:t>
            </w:r>
            <w:r>
              <w:rPr>
                <w:rFonts w:asciiTheme="minorEastAsia" w:eastAsiaTheme="minorEastAsia" w:hAnsiTheme="minorEastAsia"/>
                <w:bCs/>
                <w:iCs/>
                <w:color w:val="000000"/>
                <w:sz w:val="24"/>
              </w:rPr>
              <w:t xml:space="preserve">   易扬波</w:t>
            </w:r>
          </w:p>
          <w:p w14:paraId="6E772B9C" w14:textId="078176F1" w:rsidR="00D46E04" w:rsidRPr="0066753E" w:rsidRDefault="00D46E04" w:rsidP="00D46E04">
            <w:pPr>
              <w:spacing w:line="480" w:lineRule="atLeast"/>
              <w:rPr>
                <w:rFonts w:asciiTheme="minorEastAsia" w:eastAsiaTheme="minorEastAsia" w:hAnsiTheme="minorEastAsia"/>
                <w:bCs/>
                <w:iCs/>
                <w:color w:val="000000"/>
                <w:sz w:val="24"/>
              </w:rPr>
            </w:pPr>
            <w:r w:rsidRPr="002733CF">
              <w:rPr>
                <w:rFonts w:asciiTheme="minorEastAsia" w:eastAsiaTheme="minorEastAsia" w:hAnsiTheme="minorEastAsia"/>
                <w:bCs/>
                <w:iCs/>
                <w:color w:val="000000"/>
                <w:sz w:val="24"/>
              </w:rPr>
              <w:t>董秘</w:t>
            </w:r>
            <w:r w:rsidRPr="002733CF">
              <w:rPr>
                <w:rFonts w:asciiTheme="minorEastAsia" w:eastAsiaTheme="minorEastAsia" w:hAnsiTheme="minorEastAsia" w:hint="eastAsia"/>
                <w:bCs/>
                <w:iCs/>
                <w:color w:val="000000"/>
                <w:sz w:val="24"/>
              </w:rPr>
              <w:t>、</w:t>
            </w:r>
            <w:r w:rsidRPr="002733CF">
              <w:rPr>
                <w:rFonts w:asciiTheme="minorEastAsia" w:eastAsiaTheme="minorEastAsia" w:hAnsiTheme="minorEastAsia"/>
                <w:bCs/>
                <w:iCs/>
                <w:color w:val="000000"/>
                <w:sz w:val="24"/>
              </w:rPr>
              <w:t>财务总监</w:t>
            </w:r>
            <w:r w:rsidRPr="002733CF">
              <w:rPr>
                <w:rFonts w:asciiTheme="minorEastAsia" w:eastAsiaTheme="minorEastAsia" w:hAnsiTheme="minorEastAsia" w:hint="eastAsia"/>
                <w:bCs/>
                <w:iCs/>
                <w:color w:val="000000"/>
                <w:sz w:val="24"/>
              </w:rPr>
              <w:t xml:space="preserve"> </w:t>
            </w:r>
            <w:r w:rsidRPr="002733CF">
              <w:rPr>
                <w:rFonts w:asciiTheme="minorEastAsia" w:eastAsiaTheme="minorEastAsia" w:hAnsiTheme="minorEastAsia"/>
                <w:bCs/>
                <w:iCs/>
                <w:color w:val="000000"/>
                <w:sz w:val="24"/>
              </w:rPr>
              <w:t xml:space="preserve"> </w:t>
            </w:r>
            <w:r w:rsidRPr="002733CF">
              <w:rPr>
                <w:rFonts w:asciiTheme="minorEastAsia" w:eastAsiaTheme="minorEastAsia" w:hAnsiTheme="minorEastAsia" w:hint="eastAsia"/>
                <w:bCs/>
                <w:iCs/>
                <w:color w:val="000000"/>
                <w:sz w:val="24"/>
              </w:rPr>
              <w:t xml:space="preserve">易慧敏 </w:t>
            </w:r>
            <w:r w:rsidRPr="002733CF">
              <w:rPr>
                <w:rFonts w:asciiTheme="minorEastAsia" w:eastAsiaTheme="minorEastAsia" w:hAnsiTheme="minorEastAsia"/>
                <w:bCs/>
                <w:iCs/>
                <w:color w:val="000000"/>
                <w:sz w:val="24"/>
              </w:rPr>
              <w:t xml:space="preserve">    </w:t>
            </w:r>
          </w:p>
        </w:tc>
      </w:tr>
      <w:tr w:rsidR="00A076CD" w:rsidRPr="0066753E" w14:paraId="3BC0E7B2" w14:textId="77777777" w:rsidTr="00F22097">
        <w:trPr>
          <w:jc w:val="center"/>
        </w:trPr>
        <w:tc>
          <w:tcPr>
            <w:tcW w:w="2122" w:type="dxa"/>
            <w:tcBorders>
              <w:top w:val="single" w:sz="4" w:space="0" w:color="auto"/>
              <w:left w:val="single" w:sz="4" w:space="0" w:color="auto"/>
              <w:bottom w:val="single" w:sz="4" w:space="0" w:color="auto"/>
              <w:right w:val="single" w:sz="4" w:space="0" w:color="auto"/>
            </w:tcBorders>
            <w:vAlign w:val="center"/>
          </w:tcPr>
          <w:p w14:paraId="2493F890" w14:textId="77777777" w:rsidR="00A076CD" w:rsidRPr="0066753E" w:rsidRDefault="00A076CD" w:rsidP="00A076CD">
            <w:pPr>
              <w:spacing w:line="480" w:lineRule="atLeast"/>
              <w:rPr>
                <w:rFonts w:asciiTheme="minorEastAsia" w:eastAsiaTheme="minorEastAsia" w:hAnsiTheme="minorEastAsia"/>
                <w:bCs/>
                <w:iCs/>
                <w:color w:val="000000"/>
                <w:sz w:val="24"/>
              </w:rPr>
            </w:pPr>
            <w:r w:rsidRPr="0066753E">
              <w:rPr>
                <w:rFonts w:asciiTheme="minorEastAsia" w:eastAsiaTheme="minorEastAsia" w:hAnsiTheme="minorEastAsia" w:hint="eastAsia"/>
                <w:bCs/>
                <w:iCs/>
                <w:color w:val="000000"/>
                <w:sz w:val="24"/>
              </w:rPr>
              <w:t>投资者关系活动</w:t>
            </w:r>
            <w:r w:rsidRPr="0066753E">
              <w:rPr>
                <w:rFonts w:asciiTheme="minorEastAsia" w:eastAsiaTheme="minorEastAsia" w:hAnsiTheme="minorEastAsia" w:hint="eastAsia"/>
                <w:bCs/>
                <w:iCs/>
                <w:color w:val="000000"/>
                <w:sz w:val="24"/>
              </w:rPr>
              <w:lastRenderedPageBreak/>
              <w:t>主要内容介绍</w:t>
            </w:r>
          </w:p>
          <w:p w14:paraId="5BB36256" w14:textId="77777777" w:rsidR="00A076CD" w:rsidRPr="0066753E" w:rsidRDefault="00A076CD" w:rsidP="00A076CD">
            <w:pPr>
              <w:spacing w:line="480" w:lineRule="atLeast"/>
              <w:rPr>
                <w:rFonts w:asciiTheme="minorEastAsia" w:eastAsiaTheme="minorEastAsia" w:hAnsiTheme="minorEastAsia"/>
                <w:bCs/>
                <w:iCs/>
                <w:color w:val="000000"/>
                <w:sz w:val="24"/>
              </w:rPr>
            </w:pPr>
          </w:p>
        </w:tc>
        <w:tc>
          <w:tcPr>
            <w:tcW w:w="6174" w:type="dxa"/>
            <w:tcBorders>
              <w:top w:val="single" w:sz="4" w:space="0" w:color="auto"/>
              <w:left w:val="single" w:sz="4" w:space="0" w:color="auto"/>
              <w:bottom w:val="single" w:sz="4" w:space="0" w:color="auto"/>
              <w:right w:val="single" w:sz="4" w:space="0" w:color="auto"/>
            </w:tcBorders>
          </w:tcPr>
          <w:sdt>
            <w:sdtPr>
              <w:rPr>
                <w:rFonts w:asciiTheme="minorEastAsia" w:eastAsiaTheme="minorEastAsia" w:hAnsiTheme="minorEastAsia" w:hint="eastAsia"/>
                <w:sz w:val="24"/>
              </w:rPr>
              <w:alias w:val="公司发展战略"/>
              <w:tag w:val="_GBC_afe9ed534944441fae5223f90c2521f1"/>
              <w:id w:val="1792709861"/>
              <w:placeholder>
                <w:docPart w:val="80B743FADFF745CB9FE7DBFAFDC8D0A3"/>
              </w:placeholder>
            </w:sdtPr>
            <w:sdtEndPr/>
            <w:sdtContent>
              <w:p w14:paraId="5BD52462" w14:textId="77777777" w:rsidR="00605472" w:rsidRPr="008815C1" w:rsidRDefault="00605472" w:rsidP="008815C1">
                <w:pPr>
                  <w:spacing w:line="360" w:lineRule="auto"/>
                  <w:ind w:firstLineChars="200" w:firstLine="480"/>
                  <w:rPr>
                    <w:rFonts w:asciiTheme="minorEastAsia" w:eastAsiaTheme="minorEastAsia" w:hAnsiTheme="minorEastAsia"/>
                    <w:kern w:val="2"/>
                    <w:sz w:val="24"/>
                  </w:rPr>
                </w:pPr>
                <w:r w:rsidRPr="008815C1">
                  <w:rPr>
                    <w:rFonts w:asciiTheme="minorEastAsia" w:eastAsiaTheme="minorEastAsia" w:hAnsiTheme="minorEastAsia"/>
                    <w:b/>
                    <w:kern w:val="2"/>
                    <w:sz w:val="24"/>
                  </w:rPr>
                  <w:t>一</w:t>
                </w:r>
                <w:r w:rsidRPr="008815C1">
                  <w:rPr>
                    <w:rFonts w:asciiTheme="minorEastAsia" w:eastAsiaTheme="minorEastAsia" w:hAnsiTheme="minorEastAsia" w:hint="eastAsia"/>
                    <w:b/>
                    <w:kern w:val="2"/>
                    <w:sz w:val="24"/>
                  </w:rPr>
                  <w:t>、</w:t>
                </w:r>
                <w:r w:rsidRPr="008815C1">
                  <w:rPr>
                    <w:rFonts w:asciiTheme="minorEastAsia" w:eastAsiaTheme="minorEastAsia" w:hAnsiTheme="minorEastAsia"/>
                    <w:b/>
                    <w:kern w:val="2"/>
                    <w:sz w:val="24"/>
                  </w:rPr>
                  <w:t>公司基本情况介绍</w:t>
                </w:r>
              </w:p>
              <w:p w14:paraId="0DBB0E70" w14:textId="77777777" w:rsidR="00D46E04" w:rsidRDefault="00D46E04" w:rsidP="00D46E04">
                <w:pPr>
                  <w:spacing w:line="360" w:lineRule="auto"/>
                  <w:ind w:firstLineChars="200" w:firstLine="480"/>
                  <w:rPr>
                    <w:rFonts w:asciiTheme="minorEastAsia" w:eastAsiaTheme="minorEastAsia" w:hAnsiTheme="minorEastAsia"/>
                    <w:sz w:val="24"/>
                  </w:rPr>
                </w:pPr>
                <w:r w:rsidRPr="00127961">
                  <w:rPr>
                    <w:rFonts w:eastAsiaTheme="minorEastAsia"/>
                    <w:sz w:val="24"/>
                  </w:rPr>
                  <w:lastRenderedPageBreak/>
                  <w:t>公司主要产品为功率半导体，主要包括</w:t>
                </w:r>
                <w:r w:rsidRPr="00127961">
                  <w:rPr>
                    <w:rFonts w:eastAsiaTheme="minorEastAsia"/>
                    <w:sz w:val="24"/>
                  </w:rPr>
                  <w:t xml:space="preserve"> ACDC </w:t>
                </w:r>
                <w:r w:rsidRPr="00127961">
                  <w:rPr>
                    <w:rFonts w:eastAsiaTheme="minorEastAsia"/>
                    <w:sz w:val="24"/>
                  </w:rPr>
                  <w:t>电源产品线、</w:t>
                </w:r>
                <w:r w:rsidRPr="00127961">
                  <w:rPr>
                    <w:rFonts w:eastAsiaTheme="minorEastAsia"/>
                    <w:sz w:val="24"/>
                  </w:rPr>
                  <w:t xml:space="preserve">DCDC </w:t>
                </w:r>
                <w:r w:rsidRPr="00127961">
                  <w:rPr>
                    <w:rFonts w:eastAsiaTheme="minorEastAsia"/>
                    <w:sz w:val="24"/>
                  </w:rPr>
                  <w:t>电源产品线、</w:t>
                </w:r>
                <w:r w:rsidRPr="00127961">
                  <w:rPr>
                    <w:rFonts w:eastAsiaTheme="minorEastAsia"/>
                    <w:sz w:val="24"/>
                  </w:rPr>
                  <w:t>Digital PMIC</w:t>
                </w:r>
                <w:r w:rsidRPr="00127961">
                  <w:rPr>
                    <w:rFonts w:eastAsiaTheme="minorEastAsia"/>
                    <w:sz w:val="24"/>
                  </w:rPr>
                  <w:t>电源产品线、驱动产品线、功率器件产品线和功率模块产品线等六大类，全面覆盖智能家电、智能终端的充电器适配器、光伏</w:t>
                </w:r>
                <w:r w:rsidRPr="00127961">
                  <w:rPr>
                    <w:rFonts w:eastAsiaTheme="minorEastAsia"/>
                    <w:sz w:val="24"/>
                  </w:rPr>
                  <w:t>/</w:t>
                </w:r>
                <w:r w:rsidRPr="00127961">
                  <w:rPr>
                    <w:rFonts w:eastAsiaTheme="minorEastAsia"/>
                    <w:sz w:val="24"/>
                  </w:rPr>
                  <w:t>储能</w:t>
                </w:r>
                <w:r w:rsidRPr="00127961">
                  <w:rPr>
                    <w:rFonts w:eastAsiaTheme="minorEastAsia"/>
                    <w:sz w:val="24"/>
                  </w:rPr>
                  <w:t>/</w:t>
                </w:r>
                <w:r w:rsidRPr="00127961">
                  <w:rPr>
                    <w:rFonts w:eastAsiaTheme="minorEastAsia"/>
                    <w:sz w:val="24"/>
                  </w:rPr>
                  <w:t>充电桩、智能电网、工业电机、</w:t>
                </w:r>
                <w:r w:rsidRPr="00127961">
                  <w:rPr>
                    <w:rFonts w:eastAsiaTheme="minorEastAsia"/>
                    <w:sz w:val="24"/>
                  </w:rPr>
                  <w:t>AI</w:t>
                </w:r>
                <w:r w:rsidRPr="007531A7">
                  <w:rPr>
                    <w:rFonts w:asciiTheme="minorEastAsia" w:eastAsiaTheme="minorEastAsia" w:hAnsiTheme="minorEastAsia" w:hint="eastAsia"/>
                    <w:sz w:val="24"/>
                  </w:rPr>
                  <w:t>计算等众多领域。</w:t>
                </w:r>
                <w:r w:rsidRPr="007531A7">
                  <w:rPr>
                    <w:rFonts w:asciiTheme="minorEastAsia" w:eastAsiaTheme="minorEastAsia" w:hAnsiTheme="minorEastAsia"/>
                    <w:sz w:val="24"/>
                  </w:rPr>
                  <w:cr/>
                </w:r>
                <w:r>
                  <w:rPr>
                    <w:rFonts w:asciiTheme="minorEastAsia" w:eastAsiaTheme="minorEastAsia" w:hAnsiTheme="minorEastAsia"/>
                    <w:sz w:val="24"/>
                  </w:rPr>
                  <w:t xml:space="preserve">    </w:t>
                </w:r>
                <w:r w:rsidRPr="00127961">
                  <w:rPr>
                    <w:rFonts w:eastAsiaTheme="minorEastAsia"/>
                    <w:sz w:val="24"/>
                  </w:rPr>
                  <w:t>2025</w:t>
                </w:r>
                <w:r w:rsidRPr="00127961">
                  <w:rPr>
                    <w:rFonts w:eastAsiaTheme="minorEastAsia"/>
                    <w:sz w:val="24"/>
                  </w:rPr>
                  <w:t>年</w:t>
                </w:r>
                <w:r w:rsidRPr="00127961">
                  <w:rPr>
                    <w:rFonts w:eastAsiaTheme="minorEastAsia"/>
                    <w:sz w:val="24"/>
                  </w:rPr>
                  <w:t>1-3</w:t>
                </w:r>
                <w:r w:rsidRPr="00127961">
                  <w:rPr>
                    <w:rFonts w:eastAsiaTheme="minorEastAsia"/>
                    <w:sz w:val="24"/>
                  </w:rPr>
                  <w:t>季度，总体营收</w:t>
                </w:r>
                <w:r w:rsidRPr="00127961">
                  <w:rPr>
                    <w:rFonts w:eastAsiaTheme="minorEastAsia"/>
                    <w:sz w:val="24"/>
                  </w:rPr>
                  <w:t>8.77</w:t>
                </w:r>
                <w:r w:rsidRPr="00127961">
                  <w:rPr>
                    <w:rFonts w:eastAsiaTheme="minorEastAsia"/>
                    <w:sz w:val="24"/>
                  </w:rPr>
                  <w:t>亿元，较上年同期增长</w:t>
                </w:r>
                <w:r w:rsidRPr="00127961">
                  <w:rPr>
                    <w:rFonts w:eastAsiaTheme="minorEastAsia"/>
                    <w:sz w:val="24"/>
                  </w:rPr>
                  <w:t>24.05%</w:t>
                </w:r>
                <w:r w:rsidRPr="00127961">
                  <w:rPr>
                    <w:rFonts w:eastAsiaTheme="minorEastAsia"/>
                    <w:sz w:val="24"/>
                  </w:rPr>
                  <w:t>，归属于上市公司股东的净利润</w:t>
                </w:r>
                <w:r w:rsidRPr="00127961">
                  <w:rPr>
                    <w:rFonts w:eastAsiaTheme="minorEastAsia"/>
                    <w:sz w:val="24"/>
                  </w:rPr>
                  <w:t>1.</w:t>
                </w:r>
                <w:r>
                  <w:rPr>
                    <w:rFonts w:eastAsiaTheme="minorEastAsia"/>
                    <w:sz w:val="24"/>
                  </w:rPr>
                  <w:t>78</w:t>
                </w:r>
                <w:r w:rsidRPr="00127961">
                  <w:rPr>
                    <w:rFonts w:eastAsiaTheme="minorEastAsia"/>
                    <w:sz w:val="24"/>
                  </w:rPr>
                  <w:t>亿元，较上年同期增长</w:t>
                </w:r>
                <w:r w:rsidRPr="00127961">
                  <w:rPr>
                    <w:rFonts w:eastAsiaTheme="minorEastAsia"/>
                    <w:sz w:val="24"/>
                  </w:rPr>
                  <w:t>130.25 %</w:t>
                </w:r>
                <w:r w:rsidRPr="00127961">
                  <w:rPr>
                    <w:rFonts w:eastAsiaTheme="minorEastAsia"/>
                    <w:sz w:val="24"/>
                  </w:rPr>
                  <w:t>；归属于上市公司股东的扣除非经常性损益的净利润</w:t>
                </w:r>
                <w:r w:rsidRPr="00127961">
                  <w:rPr>
                    <w:rFonts w:eastAsiaTheme="minorEastAsia"/>
                    <w:sz w:val="24"/>
                  </w:rPr>
                  <w:t>7,205.21</w:t>
                </w:r>
                <w:r w:rsidRPr="00127961">
                  <w:rPr>
                    <w:rFonts w:eastAsiaTheme="minorEastAsia"/>
                    <w:sz w:val="24"/>
                  </w:rPr>
                  <w:t>万元，较上年同期增长</w:t>
                </w:r>
                <w:r w:rsidRPr="00127961">
                  <w:rPr>
                    <w:rFonts w:eastAsiaTheme="minorEastAsia"/>
                    <w:sz w:val="24"/>
                  </w:rPr>
                  <w:t>8.02%</w:t>
                </w:r>
                <w:r w:rsidRPr="001A4A58">
                  <w:rPr>
                    <w:rFonts w:asciiTheme="minorEastAsia" w:eastAsiaTheme="minorEastAsia" w:hAnsiTheme="minorEastAsia" w:hint="eastAsia"/>
                    <w:sz w:val="24"/>
                  </w:rPr>
                  <w:t>。</w:t>
                </w:r>
              </w:p>
              <w:p w14:paraId="38AD3201" w14:textId="42EE6C20" w:rsidR="008815C1" w:rsidRPr="008815C1" w:rsidRDefault="00D46E04" w:rsidP="00D46E04">
                <w:pPr>
                  <w:spacing w:line="360" w:lineRule="auto"/>
                  <w:ind w:firstLineChars="200" w:firstLine="480"/>
                  <w:rPr>
                    <w:rFonts w:asciiTheme="minorEastAsia" w:eastAsiaTheme="minorEastAsia" w:hAnsiTheme="minorEastAsia"/>
                    <w:kern w:val="2"/>
                    <w:sz w:val="24"/>
                  </w:rPr>
                </w:pPr>
                <w:r w:rsidRPr="00127961">
                  <w:rPr>
                    <w:rFonts w:eastAsiaTheme="minorEastAsia"/>
                    <w:sz w:val="24"/>
                  </w:rPr>
                  <w:t>2025</w:t>
                </w:r>
                <w:r w:rsidRPr="00127961">
                  <w:rPr>
                    <w:rFonts w:eastAsiaTheme="minorEastAsia"/>
                    <w:sz w:val="24"/>
                  </w:rPr>
                  <w:t>年</w:t>
                </w:r>
                <w:r w:rsidRPr="00127961">
                  <w:rPr>
                    <w:rFonts w:eastAsiaTheme="minorEastAsia"/>
                    <w:sz w:val="24"/>
                  </w:rPr>
                  <w:t>3</w:t>
                </w:r>
                <w:r w:rsidRPr="00127961">
                  <w:rPr>
                    <w:rFonts w:eastAsiaTheme="minorEastAsia"/>
                    <w:sz w:val="24"/>
                  </w:rPr>
                  <w:t>季度，总体营收</w:t>
                </w:r>
                <w:r w:rsidRPr="00127961">
                  <w:rPr>
                    <w:rFonts w:eastAsiaTheme="minorEastAsia"/>
                    <w:sz w:val="24"/>
                  </w:rPr>
                  <w:t>2.41</w:t>
                </w:r>
                <w:r w:rsidRPr="00127961">
                  <w:rPr>
                    <w:rFonts w:eastAsiaTheme="minorEastAsia"/>
                    <w:sz w:val="24"/>
                  </w:rPr>
                  <w:t>亿元，较上年同期降低</w:t>
                </w:r>
                <w:r w:rsidRPr="00127961">
                  <w:rPr>
                    <w:rFonts w:eastAsiaTheme="minorEastAsia"/>
                    <w:sz w:val="24"/>
                  </w:rPr>
                  <w:t>4.97%</w:t>
                </w:r>
                <w:r w:rsidRPr="00127961">
                  <w:rPr>
                    <w:rFonts w:eastAsiaTheme="minorEastAsia"/>
                    <w:sz w:val="24"/>
                  </w:rPr>
                  <w:t>，归属于上市公司股东的净利润</w:t>
                </w:r>
                <w:r w:rsidRPr="00127961">
                  <w:rPr>
                    <w:rFonts w:eastAsiaTheme="minorEastAsia"/>
                    <w:sz w:val="24"/>
                  </w:rPr>
                  <w:t>8,734.60</w:t>
                </w:r>
                <w:r w:rsidRPr="00127961">
                  <w:rPr>
                    <w:rFonts w:eastAsiaTheme="minorEastAsia"/>
                    <w:sz w:val="24"/>
                  </w:rPr>
                  <w:t>万元，较上年同期增长</w:t>
                </w:r>
                <w:r w:rsidRPr="00127961">
                  <w:rPr>
                    <w:rFonts w:eastAsiaTheme="minorEastAsia"/>
                    <w:sz w:val="24"/>
                  </w:rPr>
                  <w:t>162.18%</w:t>
                </w:r>
                <w:r w:rsidRPr="00127961">
                  <w:rPr>
                    <w:rFonts w:eastAsiaTheme="minorEastAsia"/>
                    <w:sz w:val="24"/>
                  </w:rPr>
                  <w:t>；归属于上市公司股东的扣除非经常性损益的净利润</w:t>
                </w:r>
                <w:r w:rsidRPr="00127961">
                  <w:rPr>
                    <w:rFonts w:eastAsiaTheme="minorEastAsia"/>
                    <w:sz w:val="24"/>
                  </w:rPr>
                  <w:t>361.05</w:t>
                </w:r>
                <w:r w:rsidRPr="00127961">
                  <w:rPr>
                    <w:rFonts w:eastAsiaTheme="minorEastAsia"/>
                    <w:sz w:val="24"/>
                  </w:rPr>
                  <w:t>万元，较上年同期降低</w:t>
                </w:r>
                <w:r w:rsidRPr="00127961">
                  <w:rPr>
                    <w:rFonts w:eastAsiaTheme="minorEastAsia"/>
                    <w:sz w:val="24"/>
                  </w:rPr>
                  <w:t>83%</w:t>
                </w:r>
                <w:r w:rsidRPr="00106C9F">
                  <w:rPr>
                    <w:rFonts w:asciiTheme="minorEastAsia" w:eastAsiaTheme="minorEastAsia" w:hAnsiTheme="minorEastAsia" w:hint="eastAsia"/>
                    <w:sz w:val="24"/>
                  </w:rPr>
                  <w:t>。</w:t>
                </w:r>
              </w:p>
            </w:sdtContent>
          </w:sdt>
          <w:p w14:paraId="6764161F" w14:textId="77777777" w:rsidR="008815C1" w:rsidRPr="008815C1" w:rsidRDefault="008815C1" w:rsidP="008815C1">
            <w:pPr>
              <w:numPr>
                <w:ilvl w:val="0"/>
                <w:numId w:val="3"/>
              </w:numPr>
              <w:spacing w:line="360" w:lineRule="auto"/>
              <w:rPr>
                <w:rFonts w:asciiTheme="minorEastAsia" w:eastAsiaTheme="minorEastAsia" w:hAnsiTheme="minorEastAsia"/>
                <w:b/>
                <w:kern w:val="2"/>
                <w:sz w:val="24"/>
              </w:rPr>
            </w:pPr>
            <w:r w:rsidRPr="008815C1">
              <w:rPr>
                <w:rFonts w:asciiTheme="minorEastAsia" w:eastAsiaTheme="minorEastAsia" w:hAnsiTheme="minorEastAsia" w:hint="eastAsia"/>
                <w:b/>
                <w:kern w:val="2"/>
                <w:sz w:val="24"/>
              </w:rPr>
              <w:t>主要问题及回复</w:t>
            </w:r>
          </w:p>
          <w:p w14:paraId="1A90818C" w14:textId="1DA8BA71" w:rsidR="00D46E04" w:rsidRPr="00127961" w:rsidRDefault="00D46E04" w:rsidP="00D46E04">
            <w:pPr>
              <w:pStyle w:val="a6"/>
              <w:numPr>
                <w:ilvl w:val="0"/>
                <w:numId w:val="4"/>
              </w:numPr>
              <w:spacing w:before="156" w:line="360" w:lineRule="auto"/>
              <w:ind w:firstLineChars="0"/>
              <w:rPr>
                <w:rFonts w:eastAsiaTheme="minorEastAsia"/>
                <w:sz w:val="24"/>
              </w:rPr>
            </w:pPr>
            <w:r w:rsidRPr="00127961">
              <w:rPr>
                <w:rFonts w:eastAsiaTheme="minorEastAsia"/>
                <w:sz w:val="24"/>
              </w:rPr>
              <w:t>公司目前研发投入情况？</w:t>
            </w:r>
          </w:p>
          <w:p w14:paraId="34C69F6B" w14:textId="77777777" w:rsidR="00D46E04" w:rsidRPr="00127961" w:rsidRDefault="00D46E04" w:rsidP="00D46E04">
            <w:pPr>
              <w:spacing w:line="360" w:lineRule="auto"/>
              <w:ind w:left="480"/>
              <w:rPr>
                <w:rFonts w:eastAsiaTheme="minorEastAsia"/>
                <w:sz w:val="24"/>
              </w:rPr>
            </w:pPr>
            <w:r w:rsidRPr="00127961">
              <w:rPr>
                <w:rFonts w:eastAsiaTheme="minorEastAsia"/>
                <w:sz w:val="24"/>
              </w:rPr>
              <w:t>2025</w:t>
            </w:r>
            <w:r w:rsidRPr="00127961">
              <w:rPr>
                <w:rFonts w:eastAsiaTheme="minorEastAsia"/>
                <w:sz w:val="24"/>
              </w:rPr>
              <w:t>年</w:t>
            </w:r>
            <w:r w:rsidRPr="00127961">
              <w:rPr>
                <w:rFonts w:eastAsiaTheme="minorEastAsia"/>
                <w:sz w:val="24"/>
              </w:rPr>
              <w:t>1-3</w:t>
            </w:r>
            <w:r w:rsidRPr="00127961">
              <w:rPr>
                <w:rFonts w:eastAsiaTheme="minorEastAsia"/>
                <w:sz w:val="24"/>
              </w:rPr>
              <w:t>季度，公司研发费用投入</w:t>
            </w:r>
            <w:r w:rsidRPr="00127961">
              <w:rPr>
                <w:rFonts w:eastAsiaTheme="minorEastAsia"/>
                <w:sz w:val="24"/>
              </w:rPr>
              <w:t>20,046.57</w:t>
            </w:r>
            <w:r w:rsidRPr="00127961">
              <w:rPr>
                <w:rFonts w:eastAsiaTheme="minorEastAsia"/>
                <w:sz w:val="24"/>
              </w:rPr>
              <w:t>万元，</w:t>
            </w:r>
          </w:p>
          <w:p w14:paraId="42DE9141" w14:textId="77777777" w:rsidR="00D46E04" w:rsidRPr="00127961" w:rsidRDefault="00D46E04" w:rsidP="00D46E04">
            <w:pPr>
              <w:spacing w:line="360" w:lineRule="auto"/>
              <w:rPr>
                <w:rFonts w:eastAsiaTheme="minorEastAsia"/>
                <w:sz w:val="24"/>
              </w:rPr>
            </w:pPr>
            <w:r w:rsidRPr="00127961">
              <w:rPr>
                <w:rFonts w:eastAsiaTheme="minorEastAsia"/>
                <w:sz w:val="24"/>
              </w:rPr>
              <w:t>占公司营业收入的比例为</w:t>
            </w:r>
            <w:r w:rsidRPr="00127961">
              <w:rPr>
                <w:rFonts w:eastAsiaTheme="minorEastAsia"/>
                <w:sz w:val="24"/>
              </w:rPr>
              <w:t xml:space="preserve">22.85% </w:t>
            </w:r>
            <w:r w:rsidRPr="00127961">
              <w:rPr>
                <w:rFonts w:eastAsiaTheme="minorEastAsia"/>
                <w:sz w:val="24"/>
              </w:rPr>
              <w:t>。</w:t>
            </w:r>
          </w:p>
          <w:p w14:paraId="4EAF1A9F" w14:textId="0A48422B" w:rsidR="00D46E04" w:rsidRPr="00D46E04" w:rsidRDefault="00D46E04" w:rsidP="00D46E04">
            <w:pPr>
              <w:spacing w:line="360" w:lineRule="auto"/>
              <w:ind w:firstLineChars="200" w:firstLine="480"/>
              <w:rPr>
                <w:rFonts w:eastAsiaTheme="minorEastAsia"/>
                <w:sz w:val="24"/>
              </w:rPr>
            </w:pPr>
            <w:r>
              <w:rPr>
                <w:rFonts w:eastAsiaTheme="minorEastAsia" w:hint="eastAsia"/>
                <w:sz w:val="24"/>
              </w:rPr>
              <w:t>2</w:t>
            </w:r>
            <w:r>
              <w:rPr>
                <w:rFonts w:eastAsiaTheme="minorEastAsia" w:hint="eastAsia"/>
                <w:sz w:val="24"/>
              </w:rPr>
              <w:t>、</w:t>
            </w:r>
            <w:r w:rsidRPr="00D46E04">
              <w:rPr>
                <w:rFonts w:eastAsiaTheme="minorEastAsia"/>
                <w:sz w:val="24"/>
              </w:rPr>
              <w:t>公司</w:t>
            </w:r>
            <w:r w:rsidRPr="00D46E04">
              <w:rPr>
                <w:rFonts w:eastAsiaTheme="minorEastAsia"/>
                <w:sz w:val="24"/>
              </w:rPr>
              <w:t>2025</w:t>
            </w:r>
            <w:r w:rsidRPr="00D46E04">
              <w:rPr>
                <w:rFonts w:eastAsiaTheme="minorEastAsia"/>
                <w:sz w:val="24"/>
              </w:rPr>
              <w:t>年三季度扣除非经常性损益的净利润下滑的主要原因？</w:t>
            </w:r>
          </w:p>
          <w:p w14:paraId="2E9D20CD" w14:textId="77777777" w:rsidR="00D46E04" w:rsidRPr="00127961" w:rsidRDefault="00D46E04" w:rsidP="00D46E04">
            <w:pPr>
              <w:spacing w:line="360" w:lineRule="auto"/>
              <w:ind w:firstLineChars="200" w:firstLine="480"/>
              <w:rPr>
                <w:rFonts w:eastAsiaTheme="minorEastAsia"/>
                <w:sz w:val="24"/>
              </w:rPr>
            </w:pPr>
            <w:r w:rsidRPr="00127961">
              <w:rPr>
                <w:rFonts w:eastAsiaTheme="minorEastAsia"/>
                <w:sz w:val="24"/>
              </w:rPr>
              <w:t>主要系</w:t>
            </w:r>
            <w:r w:rsidRPr="00127961">
              <w:rPr>
                <w:rFonts w:eastAsiaTheme="minorEastAsia"/>
                <w:sz w:val="24"/>
              </w:rPr>
              <w:t>2025</w:t>
            </w:r>
            <w:r w:rsidRPr="00127961">
              <w:rPr>
                <w:rFonts w:eastAsiaTheme="minorEastAsia"/>
                <w:sz w:val="24"/>
              </w:rPr>
              <w:t>年第三季度，受白电季节性因素影响，营业收入环比下降，但研发投入持续加大，导致扣除非经常性损益的净利润下滑。</w:t>
            </w:r>
          </w:p>
          <w:p w14:paraId="5D00268C" w14:textId="77777777" w:rsidR="00D46E04" w:rsidRPr="00127961" w:rsidRDefault="00D46E04" w:rsidP="00D46E04">
            <w:pPr>
              <w:spacing w:line="360" w:lineRule="auto"/>
              <w:ind w:firstLineChars="200" w:firstLine="480"/>
              <w:rPr>
                <w:rFonts w:eastAsiaTheme="minorEastAsia"/>
                <w:sz w:val="24"/>
              </w:rPr>
            </w:pPr>
            <w:r w:rsidRPr="00127961">
              <w:rPr>
                <w:rFonts w:eastAsiaTheme="minorEastAsia"/>
                <w:sz w:val="24"/>
              </w:rPr>
              <w:t>3</w:t>
            </w:r>
            <w:r w:rsidRPr="00127961">
              <w:rPr>
                <w:rFonts w:eastAsiaTheme="minorEastAsia"/>
                <w:sz w:val="24"/>
              </w:rPr>
              <w:t>、公司</w:t>
            </w:r>
            <w:r w:rsidRPr="00127961">
              <w:rPr>
                <w:rFonts w:eastAsiaTheme="minorEastAsia"/>
                <w:sz w:val="24"/>
              </w:rPr>
              <w:t>2025</w:t>
            </w:r>
            <w:r w:rsidRPr="00127961">
              <w:rPr>
                <w:rFonts w:eastAsiaTheme="minorEastAsia"/>
                <w:sz w:val="24"/>
              </w:rPr>
              <w:t>年三季度非经常性损益增长的主要原因？</w:t>
            </w:r>
          </w:p>
          <w:p w14:paraId="78A22CD9" w14:textId="6D90EF1D" w:rsidR="00D46E04" w:rsidRPr="00D46E04" w:rsidRDefault="00D46E04" w:rsidP="00D46E04">
            <w:pPr>
              <w:spacing w:line="360" w:lineRule="auto"/>
              <w:ind w:firstLineChars="200" w:firstLine="480"/>
              <w:rPr>
                <w:rFonts w:asciiTheme="minorEastAsia" w:eastAsiaTheme="minorEastAsia" w:hAnsiTheme="minorEastAsia"/>
                <w:sz w:val="24"/>
              </w:rPr>
            </w:pPr>
            <w:r w:rsidRPr="00127961">
              <w:rPr>
                <w:rFonts w:eastAsiaTheme="minorEastAsia"/>
                <w:sz w:val="24"/>
              </w:rPr>
              <w:t>主要系</w:t>
            </w:r>
            <w:r w:rsidRPr="00127961">
              <w:rPr>
                <w:rFonts w:eastAsiaTheme="minorEastAsia"/>
                <w:sz w:val="24"/>
              </w:rPr>
              <w:t>2025</w:t>
            </w:r>
            <w:r w:rsidRPr="00127961">
              <w:rPr>
                <w:rFonts w:eastAsiaTheme="minorEastAsia"/>
                <w:sz w:val="24"/>
              </w:rPr>
              <w:t>年</w:t>
            </w:r>
            <w:r w:rsidRPr="00127961">
              <w:rPr>
                <w:rFonts w:eastAsiaTheme="minorEastAsia"/>
                <w:sz w:val="24"/>
              </w:rPr>
              <w:t>9</w:t>
            </w:r>
            <w:r w:rsidRPr="00127961">
              <w:rPr>
                <w:rFonts w:eastAsiaTheme="minorEastAsia"/>
                <w:sz w:val="24"/>
              </w:rPr>
              <w:t>月</w:t>
            </w:r>
            <w:r w:rsidRPr="00434582">
              <w:rPr>
                <w:rFonts w:asciiTheme="minorEastAsia" w:eastAsiaTheme="minorEastAsia" w:hAnsiTheme="minorEastAsia" w:hint="eastAsia"/>
                <w:sz w:val="24"/>
              </w:rPr>
              <w:t>，公司通过“</w:t>
            </w:r>
            <w:r w:rsidRPr="00127961">
              <w:rPr>
                <w:rFonts w:eastAsiaTheme="minorEastAsia"/>
                <w:sz w:val="24"/>
              </w:rPr>
              <w:t>90%</w:t>
            </w:r>
            <w:r w:rsidRPr="00127961">
              <w:rPr>
                <w:rFonts w:eastAsiaTheme="minorEastAsia"/>
                <w:sz w:val="24"/>
              </w:rPr>
              <w:t>股份</w:t>
            </w:r>
            <w:r w:rsidRPr="00127961">
              <w:rPr>
                <w:rFonts w:eastAsiaTheme="minorEastAsia"/>
                <w:sz w:val="24"/>
              </w:rPr>
              <w:t>+10%</w:t>
            </w:r>
            <w:r w:rsidRPr="00127961">
              <w:rPr>
                <w:rFonts w:eastAsiaTheme="minorEastAsia"/>
                <w:sz w:val="24"/>
              </w:rPr>
              <w:t>现金</w:t>
            </w:r>
            <w:r w:rsidRPr="00434582">
              <w:rPr>
                <w:rFonts w:asciiTheme="minorEastAsia" w:eastAsiaTheme="minorEastAsia" w:hAnsiTheme="minorEastAsia" w:hint="eastAsia"/>
                <w:sz w:val="24"/>
              </w:rPr>
              <w:t>”方式出售芯联集成</w:t>
            </w:r>
            <w:r w:rsidRPr="00127961">
              <w:rPr>
                <w:rFonts w:eastAsiaTheme="minorEastAsia"/>
                <w:sz w:val="24"/>
              </w:rPr>
              <w:t>（</w:t>
            </w:r>
            <w:r w:rsidRPr="00127961">
              <w:rPr>
                <w:rFonts w:eastAsiaTheme="minorEastAsia"/>
                <w:sz w:val="24"/>
              </w:rPr>
              <w:t>688469.SH</w:t>
            </w:r>
            <w:r w:rsidRPr="00127961">
              <w:rPr>
                <w:rFonts w:eastAsiaTheme="minorEastAsia"/>
                <w:sz w:val="24"/>
              </w:rPr>
              <w:t>）</w:t>
            </w:r>
            <w:r w:rsidRPr="00434582">
              <w:rPr>
                <w:rFonts w:asciiTheme="minorEastAsia" w:eastAsiaTheme="minorEastAsia" w:hAnsiTheme="minorEastAsia" w:hint="eastAsia"/>
                <w:sz w:val="24"/>
              </w:rPr>
              <w:t>子公司芯联越州</w:t>
            </w:r>
            <w:r w:rsidRPr="00127961">
              <w:rPr>
                <w:rFonts w:eastAsiaTheme="minorEastAsia"/>
                <w:sz w:val="24"/>
              </w:rPr>
              <w:t>1.67%</w:t>
            </w:r>
            <w:r w:rsidRPr="00127961">
              <w:rPr>
                <w:rFonts w:eastAsiaTheme="minorEastAsia"/>
                <w:sz w:val="24"/>
              </w:rPr>
              <w:t>股权，</w:t>
            </w:r>
            <w:r w:rsidRPr="00127961">
              <w:rPr>
                <w:rFonts w:eastAsiaTheme="minorEastAsia"/>
                <w:sz w:val="24"/>
              </w:rPr>
              <w:t>90%</w:t>
            </w:r>
            <w:r w:rsidRPr="00127961">
              <w:rPr>
                <w:rFonts w:eastAsiaTheme="minorEastAsia"/>
                <w:sz w:val="24"/>
              </w:rPr>
              <w:t>股份对价部分，一方面增加公司账面公允价值变动收益，另一方面极大强化公司与上游供应商芯联集成（</w:t>
            </w:r>
            <w:r w:rsidRPr="00127961">
              <w:rPr>
                <w:rFonts w:eastAsiaTheme="minorEastAsia"/>
                <w:sz w:val="24"/>
              </w:rPr>
              <w:t>688469.SH</w:t>
            </w:r>
            <w:r w:rsidRPr="00127961">
              <w:rPr>
                <w:rFonts w:eastAsiaTheme="minorEastAsia"/>
                <w:sz w:val="24"/>
              </w:rPr>
              <w:t>）的战略合作。</w:t>
            </w:r>
          </w:p>
          <w:p w14:paraId="009F8755" w14:textId="77777777" w:rsidR="00D46E04" w:rsidRPr="003530F6" w:rsidRDefault="00D46E04" w:rsidP="00D46E04">
            <w:pPr>
              <w:spacing w:line="360" w:lineRule="auto"/>
              <w:ind w:firstLineChars="200" w:firstLine="480"/>
              <w:rPr>
                <w:rFonts w:asciiTheme="minorEastAsia" w:eastAsiaTheme="minorEastAsia" w:hAnsiTheme="minorEastAsia"/>
                <w:sz w:val="24"/>
              </w:rPr>
            </w:pPr>
            <w:r w:rsidRPr="00B37811">
              <w:rPr>
                <w:rFonts w:eastAsiaTheme="minorEastAsia"/>
                <w:sz w:val="24"/>
              </w:rPr>
              <w:lastRenderedPageBreak/>
              <w:t>4</w:t>
            </w:r>
            <w:r w:rsidRPr="003530F6">
              <w:rPr>
                <w:rFonts w:asciiTheme="minorEastAsia" w:eastAsiaTheme="minorEastAsia" w:hAnsiTheme="minorEastAsia" w:hint="eastAsia"/>
                <w:sz w:val="24"/>
              </w:rPr>
              <w:t>、公司产品目前大概有多少的料号？</w:t>
            </w:r>
          </w:p>
          <w:p w14:paraId="03177D28" w14:textId="77777777" w:rsidR="00D46E04" w:rsidRPr="00127961" w:rsidRDefault="00D46E04" w:rsidP="00D46E04">
            <w:pPr>
              <w:spacing w:line="360" w:lineRule="auto"/>
              <w:ind w:firstLineChars="200" w:firstLine="480"/>
              <w:rPr>
                <w:rFonts w:eastAsiaTheme="minorEastAsia"/>
                <w:sz w:val="24"/>
              </w:rPr>
            </w:pPr>
            <w:r w:rsidRPr="00127961">
              <w:rPr>
                <w:rFonts w:eastAsiaTheme="minorEastAsia"/>
                <w:sz w:val="24"/>
              </w:rPr>
              <w:t>公司已开发近</w:t>
            </w:r>
            <w:r w:rsidRPr="00127961">
              <w:rPr>
                <w:rFonts w:eastAsiaTheme="minorEastAsia"/>
                <w:sz w:val="24"/>
              </w:rPr>
              <w:t>1,800</w:t>
            </w:r>
            <w:r w:rsidRPr="00127961">
              <w:rPr>
                <w:rFonts w:eastAsiaTheme="minorEastAsia"/>
                <w:sz w:val="24"/>
              </w:rPr>
              <w:t>个型号的产品，在高低压集成半导体技术领域处于行业领先地位，曾在国内率先开发成功并量产了多款</w:t>
            </w:r>
            <w:r w:rsidRPr="00127961">
              <w:rPr>
                <w:rFonts w:eastAsiaTheme="minorEastAsia"/>
                <w:sz w:val="24"/>
              </w:rPr>
              <w:t>700V~1700V</w:t>
            </w:r>
            <w:r w:rsidRPr="00127961">
              <w:rPr>
                <w:rFonts w:eastAsiaTheme="minorEastAsia"/>
                <w:sz w:val="24"/>
              </w:rPr>
              <w:t>高低压集成的电源和驱动芯片。</w:t>
            </w:r>
          </w:p>
          <w:p w14:paraId="372920A1" w14:textId="77777777" w:rsidR="00D46E04" w:rsidRPr="00127961" w:rsidRDefault="00D46E04" w:rsidP="00D46E04">
            <w:pPr>
              <w:spacing w:line="360" w:lineRule="auto"/>
              <w:ind w:firstLineChars="200" w:firstLine="480"/>
              <w:rPr>
                <w:rFonts w:eastAsiaTheme="minorEastAsia"/>
                <w:sz w:val="24"/>
              </w:rPr>
            </w:pPr>
            <w:r w:rsidRPr="00127961">
              <w:rPr>
                <w:rFonts w:eastAsiaTheme="minorEastAsia"/>
                <w:sz w:val="24"/>
              </w:rPr>
              <w:t>5</w:t>
            </w:r>
            <w:r w:rsidRPr="00127961">
              <w:rPr>
                <w:rFonts w:eastAsiaTheme="minorEastAsia"/>
                <w:sz w:val="24"/>
              </w:rPr>
              <w:t>、公司实施股权激励情况？</w:t>
            </w:r>
          </w:p>
          <w:p w14:paraId="3FD58F33" w14:textId="77777777" w:rsidR="00D46E04" w:rsidRDefault="00D46E04" w:rsidP="00D46E04">
            <w:pPr>
              <w:spacing w:line="360" w:lineRule="auto"/>
              <w:ind w:firstLineChars="200" w:firstLine="480"/>
              <w:rPr>
                <w:rFonts w:asciiTheme="minorEastAsia" w:eastAsiaTheme="minorEastAsia" w:hAnsiTheme="minorEastAsia"/>
                <w:sz w:val="24"/>
              </w:rPr>
            </w:pPr>
            <w:r w:rsidRPr="00127961">
              <w:rPr>
                <w:rFonts w:eastAsiaTheme="minorEastAsia"/>
                <w:sz w:val="24"/>
              </w:rPr>
              <w:t>公司自</w:t>
            </w:r>
            <w:r w:rsidRPr="00127961">
              <w:rPr>
                <w:rFonts w:eastAsiaTheme="minorEastAsia"/>
                <w:sz w:val="24"/>
              </w:rPr>
              <w:t>2020</w:t>
            </w:r>
            <w:r w:rsidRPr="00127961">
              <w:rPr>
                <w:rFonts w:eastAsiaTheme="minorEastAsia"/>
                <w:sz w:val="24"/>
              </w:rPr>
              <w:t>年在上海证券交易所科创板上市至今，先后实施了</w:t>
            </w:r>
            <w:r w:rsidRPr="00127961">
              <w:rPr>
                <w:rFonts w:eastAsiaTheme="minorEastAsia"/>
                <w:sz w:val="24"/>
              </w:rPr>
              <w:t>4</w:t>
            </w:r>
            <w:r w:rsidRPr="00127961">
              <w:rPr>
                <w:rFonts w:eastAsiaTheme="minorEastAsia"/>
                <w:sz w:val="24"/>
              </w:rPr>
              <w:t>次限制性股票激励计划、</w:t>
            </w:r>
            <w:r w:rsidRPr="00127961">
              <w:rPr>
                <w:rFonts w:eastAsiaTheme="minorEastAsia"/>
                <w:sz w:val="24"/>
              </w:rPr>
              <w:t>1</w:t>
            </w:r>
            <w:r w:rsidRPr="00127961">
              <w:rPr>
                <w:rFonts w:eastAsiaTheme="minorEastAsia"/>
                <w:sz w:val="24"/>
              </w:rPr>
              <w:t>次员工持股计划的股权激励措施。</w:t>
            </w:r>
            <w:r w:rsidRPr="00127961">
              <w:rPr>
                <w:rFonts w:eastAsiaTheme="minorEastAsia"/>
                <w:sz w:val="24"/>
              </w:rPr>
              <w:t>2025</w:t>
            </w:r>
            <w:r w:rsidRPr="00127961">
              <w:rPr>
                <w:rFonts w:eastAsiaTheme="minorEastAsia"/>
                <w:sz w:val="24"/>
              </w:rPr>
              <w:t>年上半年，根据</w:t>
            </w:r>
            <w:r w:rsidRPr="00127961">
              <w:rPr>
                <w:rFonts w:eastAsiaTheme="minorEastAsia"/>
                <w:sz w:val="24"/>
              </w:rPr>
              <w:t>2024</w:t>
            </w:r>
            <w:r w:rsidRPr="00127961">
              <w:rPr>
                <w:rFonts w:eastAsiaTheme="minorEastAsia"/>
                <w:sz w:val="24"/>
              </w:rPr>
              <w:t>年已审财务数据，公司已达成</w:t>
            </w:r>
            <w:r w:rsidRPr="00127961">
              <w:rPr>
                <w:rFonts w:eastAsiaTheme="minorEastAsia"/>
                <w:sz w:val="24"/>
              </w:rPr>
              <w:t>2024</w:t>
            </w:r>
            <w:r w:rsidRPr="00127961">
              <w:rPr>
                <w:rFonts w:eastAsiaTheme="minorEastAsia"/>
                <w:sz w:val="24"/>
              </w:rPr>
              <w:t>年限制性股票激励计划首次授予第一个归属期业绩考核指标，并于</w:t>
            </w:r>
            <w:r w:rsidRPr="00127961">
              <w:rPr>
                <w:rFonts w:eastAsiaTheme="minorEastAsia"/>
                <w:sz w:val="24"/>
              </w:rPr>
              <w:t>2025</w:t>
            </w:r>
            <w:r w:rsidRPr="00127961">
              <w:rPr>
                <w:rFonts w:eastAsiaTheme="minorEastAsia"/>
                <w:sz w:val="24"/>
              </w:rPr>
              <w:t>年</w:t>
            </w:r>
            <w:r w:rsidRPr="00127961">
              <w:rPr>
                <w:rFonts w:eastAsiaTheme="minorEastAsia"/>
                <w:sz w:val="24"/>
              </w:rPr>
              <w:t>4</w:t>
            </w:r>
            <w:r w:rsidRPr="001E434E">
              <w:rPr>
                <w:rFonts w:asciiTheme="minorEastAsia" w:eastAsiaTheme="minorEastAsia" w:hAnsiTheme="minorEastAsia" w:hint="eastAsia"/>
                <w:sz w:val="24"/>
              </w:rPr>
              <w:t>月完成首次授予第一个归属期的归属工作。同时，公司根据已审议通过的《</w:t>
            </w:r>
            <w:r w:rsidRPr="00757417">
              <w:rPr>
                <w:rFonts w:eastAsiaTheme="minorEastAsia"/>
                <w:sz w:val="24"/>
              </w:rPr>
              <w:t>2024</w:t>
            </w:r>
            <w:r w:rsidRPr="001E434E">
              <w:rPr>
                <w:rFonts w:asciiTheme="minorEastAsia" w:eastAsiaTheme="minorEastAsia" w:hAnsiTheme="minorEastAsia" w:hint="eastAsia"/>
                <w:sz w:val="24"/>
              </w:rPr>
              <w:t>年限制性股票激励计划（草案）》的规定，经第五届董事会第十七次会议和第五届监事会第十二次会议，审议通过了《关于向公司</w:t>
            </w:r>
            <w:r w:rsidRPr="00757417">
              <w:rPr>
                <w:rFonts w:eastAsiaTheme="minorEastAsia"/>
                <w:sz w:val="24"/>
              </w:rPr>
              <w:t>2024</w:t>
            </w:r>
            <w:r w:rsidRPr="001E434E">
              <w:rPr>
                <w:rFonts w:asciiTheme="minorEastAsia" w:eastAsiaTheme="minorEastAsia" w:hAnsiTheme="minorEastAsia" w:hint="eastAsia"/>
                <w:sz w:val="24"/>
              </w:rPr>
              <w:t>年限制性股票激励计划激励对象授予预留部分限制性股票的议案》，以上对于提高激励对象积极性及保持核心团队稳定性有积极的促进作用</w:t>
            </w:r>
            <w:r>
              <w:rPr>
                <w:rFonts w:asciiTheme="minorEastAsia" w:eastAsiaTheme="minorEastAsia" w:hAnsiTheme="minorEastAsia" w:hint="eastAsia"/>
                <w:sz w:val="24"/>
              </w:rPr>
              <w:t>。</w:t>
            </w:r>
          </w:p>
          <w:p w14:paraId="7EE3666C" w14:textId="77777777" w:rsidR="00D46E04" w:rsidRPr="00127961" w:rsidRDefault="00D46E04" w:rsidP="00D46E04">
            <w:pPr>
              <w:spacing w:line="360" w:lineRule="auto"/>
              <w:ind w:firstLineChars="200" w:firstLine="480"/>
              <w:rPr>
                <w:rFonts w:eastAsiaTheme="minorEastAsia"/>
                <w:sz w:val="24"/>
              </w:rPr>
            </w:pPr>
            <w:r w:rsidRPr="00127961">
              <w:rPr>
                <w:rFonts w:eastAsiaTheme="minorEastAsia"/>
                <w:sz w:val="24"/>
              </w:rPr>
              <w:t>6</w:t>
            </w:r>
            <w:r w:rsidRPr="00127961">
              <w:rPr>
                <w:rFonts w:eastAsiaTheme="minorEastAsia"/>
                <w:sz w:val="24"/>
              </w:rPr>
              <w:t>、公司开发的电源芯片是否应用于算力服务器中？</w:t>
            </w:r>
          </w:p>
          <w:p w14:paraId="58687E44" w14:textId="782424E7" w:rsidR="00527C34" w:rsidRPr="00D46E04" w:rsidRDefault="00D46E04" w:rsidP="00D46E04">
            <w:pPr>
              <w:spacing w:line="360" w:lineRule="auto"/>
              <w:ind w:firstLineChars="200" w:firstLine="480"/>
              <w:rPr>
                <w:rFonts w:asciiTheme="minorEastAsia" w:eastAsiaTheme="minorEastAsia" w:hAnsiTheme="minorEastAsia"/>
                <w:kern w:val="2"/>
                <w:sz w:val="24"/>
              </w:rPr>
            </w:pPr>
            <w:r w:rsidRPr="00127961">
              <w:rPr>
                <w:rFonts w:eastAsiaTheme="minorEastAsia"/>
                <w:sz w:val="24"/>
              </w:rPr>
              <w:t>公司的高耐压高可靠</w:t>
            </w:r>
            <w:r w:rsidRPr="00127961">
              <w:rPr>
                <w:rFonts w:eastAsiaTheme="minorEastAsia"/>
                <w:sz w:val="24"/>
              </w:rPr>
              <w:t>AC-DC</w:t>
            </w:r>
            <w:r w:rsidRPr="00127961">
              <w:rPr>
                <w:rFonts w:eastAsiaTheme="minorEastAsia"/>
                <w:sz w:val="24"/>
              </w:rPr>
              <w:t>产品在大多数工业客户取得大面积突破和量产，其中包括服务器客户。同时，公司推出的适用于服务器和通信设备的</w:t>
            </w:r>
            <w:r w:rsidRPr="00127961">
              <w:rPr>
                <w:rFonts w:eastAsiaTheme="minorEastAsia"/>
                <w:sz w:val="24"/>
              </w:rPr>
              <w:t>12/20</w:t>
            </w:r>
            <w:r w:rsidRPr="00127961">
              <w:rPr>
                <w:rFonts w:eastAsiaTheme="minorEastAsia"/>
                <w:sz w:val="24"/>
              </w:rPr>
              <w:t>相数字控制器及</w:t>
            </w:r>
            <w:r w:rsidRPr="00127961">
              <w:rPr>
                <w:rFonts w:eastAsiaTheme="minorEastAsia"/>
                <w:sz w:val="24"/>
              </w:rPr>
              <w:t>70A DrMOS</w:t>
            </w:r>
            <w:r w:rsidRPr="00127961">
              <w:rPr>
                <w:rFonts w:eastAsiaTheme="minorEastAsia"/>
                <w:sz w:val="24"/>
              </w:rPr>
              <w:t>套片、</w:t>
            </w:r>
            <w:r w:rsidRPr="00127961">
              <w:rPr>
                <w:rFonts w:eastAsiaTheme="minorEastAsia"/>
                <w:sz w:val="24"/>
              </w:rPr>
              <w:t>48V</w:t>
            </w:r>
            <w:r w:rsidRPr="00127961">
              <w:rPr>
                <w:rFonts w:eastAsiaTheme="minorEastAsia"/>
                <w:sz w:val="24"/>
              </w:rPr>
              <w:t>输入数模混合高集成电源芯片系列、超大电流</w:t>
            </w:r>
            <w:r w:rsidRPr="00127961">
              <w:rPr>
                <w:rFonts w:eastAsiaTheme="minorEastAsia"/>
                <w:sz w:val="24"/>
              </w:rPr>
              <w:t>EFUSE</w:t>
            </w:r>
            <w:r w:rsidRPr="00127961">
              <w:rPr>
                <w:rFonts w:eastAsiaTheme="minorEastAsia"/>
                <w:sz w:val="24"/>
              </w:rPr>
              <w:t>芯片等产品已陆续进入试产和</w:t>
            </w:r>
            <w:r w:rsidRPr="00694B1A">
              <w:rPr>
                <w:rFonts w:asciiTheme="minorEastAsia" w:eastAsiaTheme="minorEastAsia" w:hAnsiTheme="minorEastAsia" w:hint="eastAsia"/>
                <w:sz w:val="24"/>
              </w:rPr>
              <w:t>量产。</w:t>
            </w:r>
          </w:p>
        </w:tc>
      </w:tr>
      <w:tr w:rsidR="00A076CD" w:rsidRPr="0066753E" w14:paraId="058BB520" w14:textId="77777777" w:rsidTr="00F22097">
        <w:trPr>
          <w:jc w:val="center"/>
        </w:trPr>
        <w:tc>
          <w:tcPr>
            <w:tcW w:w="2122" w:type="dxa"/>
            <w:tcBorders>
              <w:top w:val="single" w:sz="4" w:space="0" w:color="auto"/>
              <w:left w:val="single" w:sz="4" w:space="0" w:color="auto"/>
              <w:bottom w:val="single" w:sz="4" w:space="0" w:color="auto"/>
              <w:right w:val="single" w:sz="4" w:space="0" w:color="auto"/>
            </w:tcBorders>
            <w:vAlign w:val="center"/>
          </w:tcPr>
          <w:p w14:paraId="72856E34" w14:textId="77777777" w:rsidR="00A076CD" w:rsidRPr="0066753E" w:rsidRDefault="00A076CD" w:rsidP="00A076CD">
            <w:pPr>
              <w:spacing w:line="480" w:lineRule="atLeast"/>
              <w:rPr>
                <w:rFonts w:asciiTheme="minorEastAsia" w:eastAsiaTheme="minorEastAsia" w:hAnsiTheme="minorEastAsia"/>
                <w:bCs/>
                <w:iCs/>
                <w:color w:val="000000"/>
                <w:sz w:val="24"/>
              </w:rPr>
            </w:pPr>
            <w:r w:rsidRPr="0066753E">
              <w:rPr>
                <w:rFonts w:asciiTheme="minorEastAsia" w:eastAsiaTheme="minorEastAsia" w:hAnsiTheme="minorEastAsia" w:hint="eastAsia"/>
                <w:bCs/>
                <w:iCs/>
                <w:color w:val="000000"/>
                <w:sz w:val="24"/>
              </w:rPr>
              <w:lastRenderedPageBreak/>
              <w:t>附件清单（如有）</w:t>
            </w:r>
          </w:p>
        </w:tc>
        <w:tc>
          <w:tcPr>
            <w:tcW w:w="6174" w:type="dxa"/>
            <w:tcBorders>
              <w:top w:val="single" w:sz="4" w:space="0" w:color="auto"/>
              <w:left w:val="single" w:sz="4" w:space="0" w:color="auto"/>
              <w:bottom w:val="single" w:sz="4" w:space="0" w:color="auto"/>
              <w:right w:val="single" w:sz="4" w:space="0" w:color="auto"/>
            </w:tcBorders>
          </w:tcPr>
          <w:p w14:paraId="03E1B93B" w14:textId="77777777" w:rsidR="00A076CD" w:rsidRPr="0066753E" w:rsidRDefault="00A076CD" w:rsidP="00A076CD">
            <w:pPr>
              <w:spacing w:line="480" w:lineRule="atLeast"/>
              <w:rPr>
                <w:rFonts w:asciiTheme="minorEastAsia" w:eastAsiaTheme="minorEastAsia" w:hAnsiTheme="minorEastAsia"/>
                <w:bCs/>
                <w:iCs/>
                <w:color w:val="000000"/>
                <w:sz w:val="24"/>
              </w:rPr>
            </w:pPr>
          </w:p>
        </w:tc>
      </w:tr>
      <w:tr w:rsidR="00A076CD" w:rsidRPr="00722509" w14:paraId="5DF3E5F3" w14:textId="77777777" w:rsidTr="00D46E04">
        <w:trPr>
          <w:jc w:val="center"/>
        </w:trPr>
        <w:tc>
          <w:tcPr>
            <w:tcW w:w="2122" w:type="dxa"/>
            <w:tcBorders>
              <w:top w:val="single" w:sz="4" w:space="0" w:color="auto"/>
              <w:left w:val="single" w:sz="4" w:space="0" w:color="auto"/>
              <w:bottom w:val="single" w:sz="4" w:space="0" w:color="auto"/>
              <w:right w:val="single" w:sz="4" w:space="0" w:color="auto"/>
            </w:tcBorders>
            <w:vAlign w:val="center"/>
          </w:tcPr>
          <w:p w14:paraId="5BB031F0" w14:textId="77777777" w:rsidR="00A076CD" w:rsidRPr="00D46E04" w:rsidRDefault="00A076CD" w:rsidP="00D46E04">
            <w:pPr>
              <w:spacing w:line="480" w:lineRule="atLeast"/>
              <w:rPr>
                <w:rFonts w:eastAsiaTheme="minorEastAsia"/>
                <w:bCs/>
                <w:iCs/>
                <w:color w:val="000000"/>
                <w:sz w:val="24"/>
              </w:rPr>
            </w:pPr>
            <w:r w:rsidRPr="00D46E04">
              <w:rPr>
                <w:rFonts w:eastAsiaTheme="minorEastAsia"/>
                <w:bCs/>
                <w:iCs/>
                <w:color w:val="000000"/>
                <w:sz w:val="24"/>
              </w:rPr>
              <w:t>日期</w:t>
            </w:r>
          </w:p>
        </w:tc>
        <w:tc>
          <w:tcPr>
            <w:tcW w:w="6174" w:type="dxa"/>
            <w:tcBorders>
              <w:top w:val="single" w:sz="4" w:space="0" w:color="auto"/>
              <w:left w:val="single" w:sz="4" w:space="0" w:color="auto"/>
              <w:bottom w:val="single" w:sz="4" w:space="0" w:color="auto"/>
              <w:right w:val="single" w:sz="4" w:space="0" w:color="auto"/>
            </w:tcBorders>
            <w:vAlign w:val="center"/>
          </w:tcPr>
          <w:p w14:paraId="1178AF90" w14:textId="19D90A6B" w:rsidR="00A076CD" w:rsidRPr="00D46E04" w:rsidRDefault="00A076CD" w:rsidP="00D46E04">
            <w:pPr>
              <w:spacing w:line="480" w:lineRule="atLeast"/>
              <w:rPr>
                <w:rFonts w:eastAsiaTheme="minorEastAsia"/>
                <w:bCs/>
                <w:iCs/>
                <w:color w:val="000000"/>
                <w:sz w:val="24"/>
              </w:rPr>
            </w:pPr>
            <w:r w:rsidRPr="00D46E04">
              <w:rPr>
                <w:rFonts w:eastAsiaTheme="minorEastAsia"/>
                <w:bCs/>
                <w:iCs/>
                <w:color w:val="000000"/>
                <w:sz w:val="24"/>
              </w:rPr>
              <w:t>2025.</w:t>
            </w:r>
            <w:r w:rsidR="00D46E04" w:rsidRPr="00D46E04">
              <w:rPr>
                <w:rFonts w:eastAsiaTheme="minorEastAsia"/>
                <w:bCs/>
                <w:iCs/>
                <w:color w:val="000000"/>
                <w:sz w:val="24"/>
              </w:rPr>
              <w:t>10</w:t>
            </w:r>
          </w:p>
        </w:tc>
      </w:tr>
    </w:tbl>
    <w:p w14:paraId="00841930" w14:textId="77777777" w:rsidR="006F5C9F" w:rsidRPr="00427F19" w:rsidRDefault="006F5C9F" w:rsidP="00996C1E">
      <w:pPr>
        <w:spacing w:line="360" w:lineRule="auto"/>
        <w:rPr>
          <w:rFonts w:asciiTheme="minorEastAsia" w:eastAsiaTheme="minorEastAsia" w:hAnsiTheme="minorEastAsia"/>
          <w:sz w:val="24"/>
          <w:shd w:val="clear" w:color="auto" w:fill="FFFFFF" w:themeFill="background1"/>
        </w:rPr>
      </w:pPr>
    </w:p>
    <w:sectPr w:rsidR="006F5C9F" w:rsidRPr="00427F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ECF07A" w14:textId="77777777" w:rsidR="00435242" w:rsidRDefault="00435242" w:rsidP="00032471">
      <w:r>
        <w:separator/>
      </w:r>
    </w:p>
  </w:endnote>
  <w:endnote w:type="continuationSeparator" w:id="0">
    <w:p w14:paraId="1E9D72EB" w14:textId="77777777" w:rsidR="00435242" w:rsidRDefault="00435242" w:rsidP="00032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A27977" w14:textId="77777777" w:rsidR="00435242" w:rsidRDefault="00435242" w:rsidP="00032471">
      <w:r>
        <w:separator/>
      </w:r>
    </w:p>
  </w:footnote>
  <w:footnote w:type="continuationSeparator" w:id="0">
    <w:p w14:paraId="3289C26A" w14:textId="77777777" w:rsidR="00435242" w:rsidRDefault="00435242" w:rsidP="000324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B706E"/>
    <w:multiLevelType w:val="hybridMultilevel"/>
    <w:tmpl w:val="378C574C"/>
    <w:lvl w:ilvl="0" w:tplc="075A84F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3B9242A"/>
    <w:multiLevelType w:val="hybridMultilevel"/>
    <w:tmpl w:val="621073F0"/>
    <w:lvl w:ilvl="0" w:tplc="7D720294">
      <w:start w:val="1"/>
      <w:numFmt w:val="japaneseCounting"/>
      <w:lvlText w:val="%1、"/>
      <w:lvlJc w:val="left"/>
      <w:pPr>
        <w:ind w:left="990" w:hanging="51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41F92440"/>
    <w:multiLevelType w:val="hybridMultilevel"/>
    <w:tmpl w:val="74AC4642"/>
    <w:lvl w:ilvl="0" w:tplc="BFF6D3D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682637D3"/>
    <w:multiLevelType w:val="hybridMultilevel"/>
    <w:tmpl w:val="D616BED0"/>
    <w:lvl w:ilvl="0" w:tplc="FD52C38E">
      <w:start w:val="2"/>
      <w:numFmt w:val="japaneseCounting"/>
      <w:lvlText w:val="%1、"/>
      <w:lvlJc w:val="left"/>
      <w:pPr>
        <w:ind w:left="992" w:hanging="51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0"/>
  </w:num>
  <w:num w:numId="2">
    <w:abstractNumId w:val="1"/>
  </w:num>
  <w:num w:numId="3">
    <w:abstractNumId w:val="3"/>
  </w:num>
  <w:num w:numId="4">
    <w:abstractNumId w:val="2"/>
  </w:num>
  <w:num w:numId="5">
    <w:abstractNumId w:val="2"/>
    <w:lvlOverride w:ilvl="0">
      <w:lvl w:ilvl="0" w:tplc="BFF6D3D0">
        <w:start w:val="1"/>
        <w:numFmt w:val="decimal"/>
        <w:lvlText w:val="%1、"/>
        <w:lvlJc w:val="left"/>
        <w:pPr>
          <w:ind w:left="0" w:firstLine="480"/>
        </w:pPr>
        <w:rPr>
          <w:rFonts w:hint="default"/>
        </w:rPr>
      </w:lvl>
    </w:lvlOverride>
    <w:lvlOverride w:ilvl="1">
      <w:lvl w:ilvl="1" w:tplc="04090019" w:tentative="1">
        <w:start w:val="1"/>
        <w:numFmt w:val="lowerLetter"/>
        <w:lvlText w:val="%2)"/>
        <w:lvlJc w:val="left"/>
        <w:pPr>
          <w:ind w:left="840" w:hanging="420"/>
        </w:pPr>
      </w:lvl>
    </w:lvlOverride>
    <w:lvlOverride w:ilvl="2">
      <w:lvl w:ilvl="2" w:tplc="0409001B" w:tentative="1">
        <w:start w:val="1"/>
        <w:numFmt w:val="lowerRoman"/>
        <w:lvlText w:val="%3."/>
        <w:lvlJc w:val="right"/>
        <w:pPr>
          <w:ind w:left="1260" w:hanging="420"/>
        </w:pPr>
      </w:lvl>
    </w:lvlOverride>
    <w:lvlOverride w:ilvl="3">
      <w:lvl w:ilvl="3" w:tplc="0409000F" w:tentative="1">
        <w:start w:val="1"/>
        <w:numFmt w:val="decimal"/>
        <w:lvlText w:val="%4."/>
        <w:lvlJc w:val="left"/>
        <w:pPr>
          <w:ind w:left="1680" w:hanging="420"/>
        </w:pPr>
      </w:lvl>
    </w:lvlOverride>
    <w:lvlOverride w:ilvl="4">
      <w:lvl w:ilvl="4" w:tplc="04090019" w:tentative="1">
        <w:start w:val="1"/>
        <w:numFmt w:val="lowerLetter"/>
        <w:lvlText w:val="%5)"/>
        <w:lvlJc w:val="left"/>
        <w:pPr>
          <w:ind w:left="2100" w:hanging="420"/>
        </w:pPr>
      </w:lvl>
    </w:lvlOverride>
    <w:lvlOverride w:ilvl="5">
      <w:lvl w:ilvl="5" w:tplc="0409001B" w:tentative="1">
        <w:start w:val="1"/>
        <w:numFmt w:val="lowerRoman"/>
        <w:lvlText w:val="%6."/>
        <w:lvlJc w:val="right"/>
        <w:pPr>
          <w:ind w:left="2520" w:hanging="420"/>
        </w:pPr>
      </w:lvl>
    </w:lvlOverride>
    <w:lvlOverride w:ilvl="6">
      <w:lvl w:ilvl="6" w:tplc="0409000F" w:tentative="1">
        <w:start w:val="1"/>
        <w:numFmt w:val="decimal"/>
        <w:lvlText w:val="%7."/>
        <w:lvlJc w:val="left"/>
        <w:pPr>
          <w:ind w:left="2940" w:hanging="420"/>
        </w:pPr>
      </w:lvl>
    </w:lvlOverride>
    <w:lvlOverride w:ilvl="7">
      <w:lvl w:ilvl="7" w:tplc="04090019" w:tentative="1">
        <w:start w:val="1"/>
        <w:numFmt w:val="lowerLetter"/>
        <w:lvlText w:val="%8)"/>
        <w:lvlJc w:val="left"/>
        <w:pPr>
          <w:ind w:left="3360" w:hanging="420"/>
        </w:pPr>
      </w:lvl>
    </w:lvlOverride>
    <w:lvlOverride w:ilvl="8">
      <w:lvl w:ilvl="8" w:tplc="0409001B" w:tentative="1">
        <w:start w:val="1"/>
        <w:numFmt w:val="lowerRoman"/>
        <w:lvlText w:val="%9."/>
        <w:lvlJc w:val="right"/>
        <w:pPr>
          <w:ind w:left="3780" w:hanging="42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B8A"/>
    <w:rsid w:val="000055C1"/>
    <w:rsid w:val="000065F0"/>
    <w:rsid w:val="00020B35"/>
    <w:rsid w:val="000210EA"/>
    <w:rsid w:val="00032471"/>
    <w:rsid w:val="00032CD5"/>
    <w:rsid w:val="00034770"/>
    <w:rsid w:val="0004740F"/>
    <w:rsid w:val="00057683"/>
    <w:rsid w:val="00057A3A"/>
    <w:rsid w:val="00071026"/>
    <w:rsid w:val="000733DA"/>
    <w:rsid w:val="000771F0"/>
    <w:rsid w:val="00090234"/>
    <w:rsid w:val="00090DF0"/>
    <w:rsid w:val="000A37FB"/>
    <w:rsid w:val="000B03E7"/>
    <w:rsid w:val="000B0DB9"/>
    <w:rsid w:val="000B6481"/>
    <w:rsid w:val="000C4B25"/>
    <w:rsid w:val="000D1C9A"/>
    <w:rsid w:val="000F04F5"/>
    <w:rsid w:val="00105F89"/>
    <w:rsid w:val="00107673"/>
    <w:rsid w:val="00110C5C"/>
    <w:rsid w:val="00113282"/>
    <w:rsid w:val="0012778E"/>
    <w:rsid w:val="00147FD8"/>
    <w:rsid w:val="0016029F"/>
    <w:rsid w:val="00177CCD"/>
    <w:rsid w:val="00177DD7"/>
    <w:rsid w:val="00180066"/>
    <w:rsid w:val="00181195"/>
    <w:rsid w:val="001942D7"/>
    <w:rsid w:val="00194553"/>
    <w:rsid w:val="00197D0D"/>
    <w:rsid w:val="001A0230"/>
    <w:rsid w:val="001B1DC6"/>
    <w:rsid w:val="001D14D4"/>
    <w:rsid w:val="001D7ECE"/>
    <w:rsid w:val="001E58BB"/>
    <w:rsid w:val="00207A16"/>
    <w:rsid w:val="00215A2C"/>
    <w:rsid w:val="00240A15"/>
    <w:rsid w:val="00241973"/>
    <w:rsid w:val="00243A7D"/>
    <w:rsid w:val="002619E4"/>
    <w:rsid w:val="00273AFA"/>
    <w:rsid w:val="00286D84"/>
    <w:rsid w:val="002C12C3"/>
    <w:rsid w:val="002C2700"/>
    <w:rsid w:val="002C6E8D"/>
    <w:rsid w:val="002E72C3"/>
    <w:rsid w:val="002F0F9B"/>
    <w:rsid w:val="002F28B5"/>
    <w:rsid w:val="002F4516"/>
    <w:rsid w:val="002F6F18"/>
    <w:rsid w:val="00314475"/>
    <w:rsid w:val="00324EE7"/>
    <w:rsid w:val="003320C6"/>
    <w:rsid w:val="0034035F"/>
    <w:rsid w:val="003545BA"/>
    <w:rsid w:val="00355E93"/>
    <w:rsid w:val="0035674F"/>
    <w:rsid w:val="0036698C"/>
    <w:rsid w:val="0038216A"/>
    <w:rsid w:val="003843A0"/>
    <w:rsid w:val="00387BDA"/>
    <w:rsid w:val="0039022F"/>
    <w:rsid w:val="003A015A"/>
    <w:rsid w:val="003B1608"/>
    <w:rsid w:val="003D5F26"/>
    <w:rsid w:val="003D6799"/>
    <w:rsid w:val="003E2EDE"/>
    <w:rsid w:val="003E4F34"/>
    <w:rsid w:val="003F1EFA"/>
    <w:rsid w:val="003F219C"/>
    <w:rsid w:val="0041409F"/>
    <w:rsid w:val="00427F19"/>
    <w:rsid w:val="00430208"/>
    <w:rsid w:val="00433B8A"/>
    <w:rsid w:val="00435242"/>
    <w:rsid w:val="00462E21"/>
    <w:rsid w:val="00463226"/>
    <w:rsid w:val="00466E55"/>
    <w:rsid w:val="00472655"/>
    <w:rsid w:val="00473C39"/>
    <w:rsid w:val="00481E7A"/>
    <w:rsid w:val="00490F0C"/>
    <w:rsid w:val="00493D89"/>
    <w:rsid w:val="004A144E"/>
    <w:rsid w:val="004A158F"/>
    <w:rsid w:val="004C5D3E"/>
    <w:rsid w:val="004C68EA"/>
    <w:rsid w:val="004E56C3"/>
    <w:rsid w:val="004E6240"/>
    <w:rsid w:val="004E66A4"/>
    <w:rsid w:val="004E7605"/>
    <w:rsid w:val="004F0CC6"/>
    <w:rsid w:val="005052FB"/>
    <w:rsid w:val="00527C34"/>
    <w:rsid w:val="00527E81"/>
    <w:rsid w:val="00575D55"/>
    <w:rsid w:val="0058421D"/>
    <w:rsid w:val="005849EA"/>
    <w:rsid w:val="005B5644"/>
    <w:rsid w:val="005D5070"/>
    <w:rsid w:val="005E56E4"/>
    <w:rsid w:val="005E7A0E"/>
    <w:rsid w:val="005F4071"/>
    <w:rsid w:val="00605472"/>
    <w:rsid w:val="00605F00"/>
    <w:rsid w:val="00612A0E"/>
    <w:rsid w:val="00636546"/>
    <w:rsid w:val="00640EF6"/>
    <w:rsid w:val="00646929"/>
    <w:rsid w:val="00651CF0"/>
    <w:rsid w:val="00652794"/>
    <w:rsid w:val="0066753E"/>
    <w:rsid w:val="0067584F"/>
    <w:rsid w:val="006766F7"/>
    <w:rsid w:val="006809F3"/>
    <w:rsid w:val="00684927"/>
    <w:rsid w:val="006A3DCA"/>
    <w:rsid w:val="006A6D67"/>
    <w:rsid w:val="006C081B"/>
    <w:rsid w:val="006C460F"/>
    <w:rsid w:val="006D5884"/>
    <w:rsid w:val="006D5AC0"/>
    <w:rsid w:val="006E1512"/>
    <w:rsid w:val="006F4FD1"/>
    <w:rsid w:val="006F5C9F"/>
    <w:rsid w:val="00703C09"/>
    <w:rsid w:val="00720E03"/>
    <w:rsid w:val="00722509"/>
    <w:rsid w:val="00730AFF"/>
    <w:rsid w:val="00773ED8"/>
    <w:rsid w:val="007810F8"/>
    <w:rsid w:val="0078409F"/>
    <w:rsid w:val="007915D0"/>
    <w:rsid w:val="0079224B"/>
    <w:rsid w:val="00793E18"/>
    <w:rsid w:val="007B4512"/>
    <w:rsid w:val="007C03B5"/>
    <w:rsid w:val="007C0C42"/>
    <w:rsid w:val="007C47A7"/>
    <w:rsid w:val="007E05DD"/>
    <w:rsid w:val="007E2790"/>
    <w:rsid w:val="007E2ECE"/>
    <w:rsid w:val="007F5EC5"/>
    <w:rsid w:val="008208F7"/>
    <w:rsid w:val="00831078"/>
    <w:rsid w:val="008338F9"/>
    <w:rsid w:val="008438CC"/>
    <w:rsid w:val="00846E66"/>
    <w:rsid w:val="00855CF9"/>
    <w:rsid w:val="00862FCE"/>
    <w:rsid w:val="00863009"/>
    <w:rsid w:val="00866C08"/>
    <w:rsid w:val="008815C1"/>
    <w:rsid w:val="00886083"/>
    <w:rsid w:val="008A7D40"/>
    <w:rsid w:val="008B18FC"/>
    <w:rsid w:val="008B2054"/>
    <w:rsid w:val="008C52F7"/>
    <w:rsid w:val="008C7232"/>
    <w:rsid w:val="008F6FA2"/>
    <w:rsid w:val="0090039D"/>
    <w:rsid w:val="009033BF"/>
    <w:rsid w:val="009103AC"/>
    <w:rsid w:val="00917A5F"/>
    <w:rsid w:val="009220DB"/>
    <w:rsid w:val="0092288C"/>
    <w:rsid w:val="00930597"/>
    <w:rsid w:val="00933E85"/>
    <w:rsid w:val="00936BA7"/>
    <w:rsid w:val="00967EDA"/>
    <w:rsid w:val="00996C1E"/>
    <w:rsid w:val="009A2C01"/>
    <w:rsid w:val="009A5E15"/>
    <w:rsid w:val="009A64E0"/>
    <w:rsid w:val="009B4225"/>
    <w:rsid w:val="009D6549"/>
    <w:rsid w:val="009F2D97"/>
    <w:rsid w:val="009F7B9B"/>
    <w:rsid w:val="00A04CF9"/>
    <w:rsid w:val="00A076CD"/>
    <w:rsid w:val="00A212A5"/>
    <w:rsid w:val="00A2257A"/>
    <w:rsid w:val="00A25197"/>
    <w:rsid w:val="00A35941"/>
    <w:rsid w:val="00A60F7E"/>
    <w:rsid w:val="00A652E2"/>
    <w:rsid w:val="00A76D3D"/>
    <w:rsid w:val="00A77CB1"/>
    <w:rsid w:val="00A95A13"/>
    <w:rsid w:val="00AB3D88"/>
    <w:rsid w:val="00AC743C"/>
    <w:rsid w:val="00AD414B"/>
    <w:rsid w:val="00AF377A"/>
    <w:rsid w:val="00AF626F"/>
    <w:rsid w:val="00B043A8"/>
    <w:rsid w:val="00B14DAD"/>
    <w:rsid w:val="00B17A9C"/>
    <w:rsid w:val="00B27F9E"/>
    <w:rsid w:val="00B55514"/>
    <w:rsid w:val="00B6655B"/>
    <w:rsid w:val="00B722FF"/>
    <w:rsid w:val="00B8282F"/>
    <w:rsid w:val="00B90A0E"/>
    <w:rsid w:val="00B9353E"/>
    <w:rsid w:val="00BA339B"/>
    <w:rsid w:val="00BB0BA7"/>
    <w:rsid w:val="00BE1BEB"/>
    <w:rsid w:val="00BE59F9"/>
    <w:rsid w:val="00BE7582"/>
    <w:rsid w:val="00BF0D3B"/>
    <w:rsid w:val="00C06FC9"/>
    <w:rsid w:val="00C11074"/>
    <w:rsid w:val="00C113E3"/>
    <w:rsid w:val="00C21DE1"/>
    <w:rsid w:val="00C37FC2"/>
    <w:rsid w:val="00C50078"/>
    <w:rsid w:val="00C554CD"/>
    <w:rsid w:val="00C55CD0"/>
    <w:rsid w:val="00C6681E"/>
    <w:rsid w:val="00C72FB0"/>
    <w:rsid w:val="00C9360F"/>
    <w:rsid w:val="00CA3551"/>
    <w:rsid w:val="00CB57CC"/>
    <w:rsid w:val="00CC2947"/>
    <w:rsid w:val="00CC7A2E"/>
    <w:rsid w:val="00CD79BE"/>
    <w:rsid w:val="00CF37D5"/>
    <w:rsid w:val="00D14B15"/>
    <w:rsid w:val="00D3498A"/>
    <w:rsid w:val="00D46E04"/>
    <w:rsid w:val="00D47E47"/>
    <w:rsid w:val="00D506E7"/>
    <w:rsid w:val="00D61FED"/>
    <w:rsid w:val="00D6413E"/>
    <w:rsid w:val="00D65E26"/>
    <w:rsid w:val="00D731E9"/>
    <w:rsid w:val="00D745A5"/>
    <w:rsid w:val="00D8086D"/>
    <w:rsid w:val="00D82012"/>
    <w:rsid w:val="00D95C51"/>
    <w:rsid w:val="00D966B2"/>
    <w:rsid w:val="00DA7542"/>
    <w:rsid w:val="00DB7D20"/>
    <w:rsid w:val="00DC0567"/>
    <w:rsid w:val="00DC7099"/>
    <w:rsid w:val="00DD16A3"/>
    <w:rsid w:val="00DD62DF"/>
    <w:rsid w:val="00DE1961"/>
    <w:rsid w:val="00DE1B1D"/>
    <w:rsid w:val="00DE3192"/>
    <w:rsid w:val="00DF42CC"/>
    <w:rsid w:val="00DF5D5C"/>
    <w:rsid w:val="00DF7202"/>
    <w:rsid w:val="00E01C71"/>
    <w:rsid w:val="00E02E9F"/>
    <w:rsid w:val="00E1435D"/>
    <w:rsid w:val="00E360F4"/>
    <w:rsid w:val="00E4021F"/>
    <w:rsid w:val="00E420AD"/>
    <w:rsid w:val="00E432BE"/>
    <w:rsid w:val="00E61629"/>
    <w:rsid w:val="00E71B98"/>
    <w:rsid w:val="00E744AF"/>
    <w:rsid w:val="00E777B3"/>
    <w:rsid w:val="00E87DA4"/>
    <w:rsid w:val="00E931B7"/>
    <w:rsid w:val="00E97813"/>
    <w:rsid w:val="00E97D43"/>
    <w:rsid w:val="00EA1CA2"/>
    <w:rsid w:val="00EA243F"/>
    <w:rsid w:val="00EB6C83"/>
    <w:rsid w:val="00EE00D6"/>
    <w:rsid w:val="00EE6393"/>
    <w:rsid w:val="00EF26C6"/>
    <w:rsid w:val="00EF5DD1"/>
    <w:rsid w:val="00F04BE2"/>
    <w:rsid w:val="00F11663"/>
    <w:rsid w:val="00F22097"/>
    <w:rsid w:val="00F26E89"/>
    <w:rsid w:val="00F32E31"/>
    <w:rsid w:val="00F34E01"/>
    <w:rsid w:val="00F52591"/>
    <w:rsid w:val="00F53AE3"/>
    <w:rsid w:val="00F61489"/>
    <w:rsid w:val="00F62869"/>
    <w:rsid w:val="00F80664"/>
    <w:rsid w:val="00F86C84"/>
    <w:rsid w:val="00F910FC"/>
    <w:rsid w:val="00FA057D"/>
    <w:rsid w:val="00FB2378"/>
    <w:rsid w:val="00FB2D09"/>
    <w:rsid w:val="00FC2D13"/>
    <w:rsid w:val="00FC50F1"/>
    <w:rsid w:val="00FC65A3"/>
    <w:rsid w:val="00FD0AC0"/>
    <w:rsid w:val="00FE5189"/>
    <w:rsid w:val="00FF39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2E2B85"/>
  <w15:docId w15:val="{9833C1DF-CF3E-4CB7-B661-B0E35D770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7F1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3247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32471"/>
    <w:rPr>
      <w:sz w:val="18"/>
      <w:szCs w:val="18"/>
    </w:rPr>
  </w:style>
  <w:style w:type="paragraph" w:styleId="a4">
    <w:name w:val="footer"/>
    <w:basedOn w:val="a"/>
    <w:link w:val="Char0"/>
    <w:uiPriority w:val="99"/>
    <w:unhideWhenUsed/>
    <w:rsid w:val="0003247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32471"/>
    <w:rPr>
      <w:sz w:val="18"/>
      <w:szCs w:val="18"/>
    </w:rPr>
  </w:style>
  <w:style w:type="table" w:styleId="a5">
    <w:name w:val="Table Grid"/>
    <w:basedOn w:val="a1"/>
    <w:rsid w:val="00032471"/>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5D5070"/>
    <w:pPr>
      <w:ind w:firstLineChars="200" w:firstLine="420"/>
    </w:pPr>
  </w:style>
  <w:style w:type="paragraph" w:customStyle="1" w:styleId="005">
    <w:name w:val="005正文"/>
    <w:basedOn w:val="a"/>
    <w:link w:val="005CharChar"/>
    <w:qFormat/>
    <w:rsid w:val="00DE3192"/>
    <w:pPr>
      <w:spacing w:beforeLines="50" w:line="360" w:lineRule="auto"/>
      <w:ind w:firstLineChars="200" w:firstLine="200"/>
    </w:pPr>
    <w:rPr>
      <w:sz w:val="24"/>
      <w:szCs w:val="22"/>
    </w:rPr>
  </w:style>
  <w:style w:type="character" w:customStyle="1" w:styleId="005CharChar">
    <w:name w:val="005正文 Char Char"/>
    <w:link w:val="005"/>
    <w:qFormat/>
    <w:rsid w:val="00DE3192"/>
    <w:rPr>
      <w:rFonts w:ascii="Times New Roman" w:eastAsia="宋体" w:hAnsi="Times New Roman" w:cs="Times New Roman"/>
      <w:sz w:val="24"/>
    </w:rPr>
  </w:style>
  <w:style w:type="character" w:styleId="a7">
    <w:name w:val="Placeholder Text"/>
    <w:basedOn w:val="a0"/>
    <w:uiPriority w:val="99"/>
    <w:semiHidden/>
    <w:rsid w:val="00BB0BA7"/>
    <w:rPr>
      <w:color w:val="808080"/>
    </w:rPr>
  </w:style>
  <w:style w:type="paragraph" w:styleId="a8">
    <w:name w:val="Normal (Web)"/>
    <w:basedOn w:val="a"/>
    <w:uiPriority w:val="99"/>
    <w:unhideWhenUsed/>
    <w:rsid w:val="006F5C9F"/>
    <w:pPr>
      <w:widowControl/>
      <w:spacing w:before="100" w:beforeAutospacing="1" w:after="100" w:afterAutospacing="1"/>
      <w:jc w:val="left"/>
    </w:pPr>
    <w:rPr>
      <w:rFonts w:ascii="宋体" w:hAnsi="宋体" w:cs="宋体"/>
      <w:kern w:val="0"/>
      <w:sz w:val="24"/>
    </w:rPr>
  </w:style>
  <w:style w:type="paragraph" w:customStyle="1" w:styleId="Default">
    <w:name w:val="Default"/>
    <w:rsid w:val="00034770"/>
    <w:pPr>
      <w:widowControl w:val="0"/>
      <w:autoSpaceDE w:val="0"/>
      <w:autoSpaceDN w:val="0"/>
      <w:adjustRightInd w:val="0"/>
    </w:pPr>
    <w:rPr>
      <w:rFonts w:ascii="宋体" w:eastAsia="宋体"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92535">
      <w:bodyDiv w:val="1"/>
      <w:marLeft w:val="0"/>
      <w:marRight w:val="0"/>
      <w:marTop w:val="0"/>
      <w:marBottom w:val="0"/>
      <w:divBdr>
        <w:top w:val="none" w:sz="0" w:space="0" w:color="auto"/>
        <w:left w:val="none" w:sz="0" w:space="0" w:color="auto"/>
        <w:bottom w:val="none" w:sz="0" w:space="0" w:color="auto"/>
        <w:right w:val="none" w:sz="0" w:space="0" w:color="auto"/>
      </w:divBdr>
    </w:div>
    <w:div w:id="80685270">
      <w:bodyDiv w:val="1"/>
      <w:marLeft w:val="0"/>
      <w:marRight w:val="0"/>
      <w:marTop w:val="0"/>
      <w:marBottom w:val="0"/>
      <w:divBdr>
        <w:top w:val="none" w:sz="0" w:space="0" w:color="auto"/>
        <w:left w:val="none" w:sz="0" w:space="0" w:color="auto"/>
        <w:bottom w:val="none" w:sz="0" w:space="0" w:color="auto"/>
        <w:right w:val="none" w:sz="0" w:space="0" w:color="auto"/>
      </w:divBdr>
    </w:div>
    <w:div w:id="427845791">
      <w:bodyDiv w:val="1"/>
      <w:marLeft w:val="0"/>
      <w:marRight w:val="0"/>
      <w:marTop w:val="0"/>
      <w:marBottom w:val="0"/>
      <w:divBdr>
        <w:top w:val="none" w:sz="0" w:space="0" w:color="auto"/>
        <w:left w:val="none" w:sz="0" w:space="0" w:color="auto"/>
        <w:bottom w:val="none" w:sz="0" w:space="0" w:color="auto"/>
        <w:right w:val="none" w:sz="0" w:space="0" w:color="auto"/>
      </w:divBdr>
    </w:div>
    <w:div w:id="532773098">
      <w:bodyDiv w:val="1"/>
      <w:marLeft w:val="0"/>
      <w:marRight w:val="0"/>
      <w:marTop w:val="0"/>
      <w:marBottom w:val="0"/>
      <w:divBdr>
        <w:top w:val="none" w:sz="0" w:space="0" w:color="auto"/>
        <w:left w:val="none" w:sz="0" w:space="0" w:color="auto"/>
        <w:bottom w:val="none" w:sz="0" w:space="0" w:color="auto"/>
        <w:right w:val="none" w:sz="0" w:space="0" w:color="auto"/>
      </w:divBdr>
    </w:div>
    <w:div w:id="805395986">
      <w:bodyDiv w:val="1"/>
      <w:marLeft w:val="0"/>
      <w:marRight w:val="0"/>
      <w:marTop w:val="0"/>
      <w:marBottom w:val="0"/>
      <w:divBdr>
        <w:top w:val="none" w:sz="0" w:space="0" w:color="auto"/>
        <w:left w:val="none" w:sz="0" w:space="0" w:color="auto"/>
        <w:bottom w:val="none" w:sz="0" w:space="0" w:color="auto"/>
        <w:right w:val="none" w:sz="0" w:space="0" w:color="auto"/>
      </w:divBdr>
    </w:div>
    <w:div w:id="1034886752">
      <w:bodyDiv w:val="1"/>
      <w:marLeft w:val="0"/>
      <w:marRight w:val="0"/>
      <w:marTop w:val="0"/>
      <w:marBottom w:val="0"/>
      <w:divBdr>
        <w:top w:val="none" w:sz="0" w:space="0" w:color="auto"/>
        <w:left w:val="none" w:sz="0" w:space="0" w:color="auto"/>
        <w:bottom w:val="none" w:sz="0" w:space="0" w:color="auto"/>
        <w:right w:val="none" w:sz="0" w:space="0" w:color="auto"/>
      </w:divBdr>
    </w:div>
    <w:div w:id="1253973514">
      <w:bodyDiv w:val="1"/>
      <w:marLeft w:val="0"/>
      <w:marRight w:val="0"/>
      <w:marTop w:val="0"/>
      <w:marBottom w:val="0"/>
      <w:divBdr>
        <w:top w:val="none" w:sz="0" w:space="0" w:color="auto"/>
        <w:left w:val="none" w:sz="0" w:space="0" w:color="auto"/>
        <w:bottom w:val="none" w:sz="0" w:space="0" w:color="auto"/>
        <w:right w:val="none" w:sz="0" w:space="0" w:color="auto"/>
      </w:divBdr>
    </w:div>
    <w:div w:id="1329409519">
      <w:bodyDiv w:val="1"/>
      <w:marLeft w:val="0"/>
      <w:marRight w:val="0"/>
      <w:marTop w:val="0"/>
      <w:marBottom w:val="0"/>
      <w:divBdr>
        <w:top w:val="none" w:sz="0" w:space="0" w:color="auto"/>
        <w:left w:val="none" w:sz="0" w:space="0" w:color="auto"/>
        <w:bottom w:val="none" w:sz="0" w:space="0" w:color="auto"/>
        <w:right w:val="none" w:sz="0" w:space="0" w:color="auto"/>
      </w:divBdr>
    </w:div>
    <w:div w:id="1333071554">
      <w:bodyDiv w:val="1"/>
      <w:marLeft w:val="0"/>
      <w:marRight w:val="0"/>
      <w:marTop w:val="0"/>
      <w:marBottom w:val="0"/>
      <w:divBdr>
        <w:top w:val="none" w:sz="0" w:space="0" w:color="auto"/>
        <w:left w:val="none" w:sz="0" w:space="0" w:color="auto"/>
        <w:bottom w:val="none" w:sz="0" w:space="0" w:color="auto"/>
        <w:right w:val="none" w:sz="0" w:space="0" w:color="auto"/>
      </w:divBdr>
    </w:div>
    <w:div w:id="1407648531">
      <w:bodyDiv w:val="1"/>
      <w:marLeft w:val="0"/>
      <w:marRight w:val="0"/>
      <w:marTop w:val="0"/>
      <w:marBottom w:val="0"/>
      <w:divBdr>
        <w:top w:val="none" w:sz="0" w:space="0" w:color="auto"/>
        <w:left w:val="none" w:sz="0" w:space="0" w:color="auto"/>
        <w:bottom w:val="none" w:sz="0" w:space="0" w:color="auto"/>
        <w:right w:val="none" w:sz="0" w:space="0" w:color="auto"/>
      </w:divBdr>
    </w:div>
    <w:div w:id="173056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0B743FADFF745CB9FE7DBFAFDC8D0A3"/>
        <w:category>
          <w:name w:val="常规"/>
          <w:gallery w:val="placeholder"/>
        </w:category>
        <w:types>
          <w:type w:val="bbPlcHdr"/>
        </w:types>
        <w:behaviors>
          <w:behavior w:val="content"/>
        </w:behaviors>
        <w:guid w:val="{C2A87716-9BB0-4DA1-94C6-36C22921EEE6}"/>
      </w:docPartPr>
      <w:docPartBody>
        <w:p w:rsidR="00D15507" w:rsidRDefault="00CB37F1" w:rsidP="00CB37F1">
          <w:pPr>
            <w:pStyle w:val="80B743FADFF745CB9FE7DBFAFDC8D0A3"/>
          </w:pPr>
          <w:r w:rsidRPr="00615885">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36E"/>
    <w:rsid w:val="00007DFF"/>
    <w:rsid w:val="00134AB8"/>
    <w:rsid w:val="001A7B7F"/>
    <w:rsid w:val="002D3538"/>
    <w:rsid w:val="00333D30"/>
    <w:rsid w:val="00400D73"/>
    <w:rsid w:val="004E6D7D"/>
    <w:rsid w:val="00606777"/>
    <w:rsid w:val="00627CD4"/>
    <w:rsid w:val="0065107C"/>
    <w:rsid w:val="008579CE"/>
    <w:rsid w:val="00957562"/>
    <w:rsid w:val="00B27D1E"/>
    <w:rsid w:val="00C67C91"/>
    <w:rsid w:val="00CB37F1"/>
    <w:rsid w:val="00D0536E"/>
    <w:rsid w:val="00D15507"/>
    <w:rsid w:val="00E52009"/>
    <w:rsid w:val="00EE42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B37F1"/>
    <w:rPr>
      <w:color w:val="808080"/>
    </w:rPr>
  </w:style>
  <w:style w:type="paragraph" w:customStyle="1" w:styleId="601CDC82DE8646D1833C44EE4A5A04DF">
    <w:name w:val="601CDC82DE8646D1833C44EE4A5A04DF"/>
    <w:rsid w:val="00D0536E"/>
    <w:pPr>
      <w:widowControl w:val="0"/>
      <w:jc w:val="both"/>
    </w:pPr>
  </w:style>
  <w:style w:type="paragraph" w:customStyle="1" w:styleId="76B564F9F3EE4BB8954AE0789DF1F12F">
    <w:name w:val="76B564F9F3EE4BB8954AE0789DF1F12F"/>
    <w:rsid w:val="00134AB8"/>
    <w:pPr>
      <w:widowControl w:val="0"/>
      <w:jc w:val="both"/>
    </w:pPr>
  </w:style>
  <w:style w:type="paragraph" w:customStyle="1" w:styleId="349FC3E499C346DD9A101228DDA1A5A1">
    <w:name w:val="349FC3E499C346DD9A101228DDA1A5A1"/>
    <w:rsid w:val="002D3538"/>
    <w:pPr>
      <w:widowControl w:val="0"/>
      <w:jc w:val="both"/>
    </w:pPr>
  </w:style>
  <w:style w:type="paragraph" w:customStyle="1" w:styleId="28CE4FFDDB8F4878A13A53687303E587">
    <w:name w:val="28CE4FFDDB8F4878A13A53687303E587"/>
    <w:rsid w:val="008579CE"/>
    <w:pPr>
      <w:widowControl w:val="0"/>
      <w:jc w:val="both"/>
    </w:pPr>
  </w:style>
  <w:style w:type="paragraph" w:customStyle="1" w:styleId="D9DC72549F9D43C8A5A30CA9F9455DE8">
    <w:name w:val="D9DC72549F9D43C8A5A30CA9F9455DE8"/>
    <w:rsid w:val="00CB37F1"/>
    <w:pPr>
      <w:widowControl w:val="0"/>
      <w:jc w:val="both"/>
    </w:pPr>
  </w:style>
  <w:style w:type="paragraph" w:customStyle="1" w:styleId="80B743FADFF745CB9FE7DBFAFDC8D0A3">
    <w:name w:val="80B743FADFF745CB9FE7DBFAFDC8D0A3"/>
    <w:rsid w:val="00CB37F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B7D3E-9822-4A17-8242-336D7099B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3</Pages>
  <Words>276</Words>
  <Characters>1578</Characters>
  <Application>Microsoft Office Word</Application>
  <DocSecurity>0</DocSecurity>
  <Lines>13</Lines>
  <Paragraphs>3</Paragraphs>
  <ScaleCrop>false</ScaleCrop>
  <Company/>
  <LinksUpToDate>false</LinksUpToDate>
  <CharactersWithSpaces>1851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dc:creator>
  <cp:keywords/>
  <dc:description/>
  <cp:lastModifiedBy>杨文静</cp:lastModifiedBy>
  <cp:revision>125</cp:revision>
  <dcterms:created xsi:type="dcterms:W3CDTF">2023-02-03T11:40:00Z</dcterms:created>
  <dcterms:modified xsi:type="dcterms:W3CDTF">2025-11-03T09:12:00Z</dcterms:modified>
</cp:coreProperties>
</file>