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BB2DA" w14:textId="77777777" w:rsidR="00D57388" w:rsidRDefault="002061FA">
      <w:pPr>
        <w:jc w:val="left"/>
        <w:rPr>
          <w:b/>
          <w:bCs/>
          <w:sz w:val="28"/>
          <w:szCs w:val="28"/>
        </w:rPr>
      </w:pPr>
      <w:r>
        <w:rPr>
          <w:rFonts w:hint="eastAsia"/>
          <w:b/>
          <w:bCs/>
          <w:szCs w:val="24"/>
        </w:rPr>
        <w:t>证券简称：赛恩斯</w:t>
      </w:r>
      <w:r>
        <w:rPr>
          <w:b/>
          <w:bCs/>
          <w:szCs w:val="24"/>
        </w:rPr>
        <w:t xml:space="preserve">               </w:t>
      </w:r>
      <w:r>
        <w:rPr>
          <w:rFonts w:hint="eastAsia"/>
          <w:b/>
          <w:bCs/>
          <w:szCs w:val="24"/>
        </w:rPr>
        <w:t xml:space="preserve">        </w:t>
      </w:r>
      <w:r>
        <w:rPr>
          <w:b/>
          <w:bCs/>
          <w:szCs w:val="24"/>
        </w:rPr>
        <w:t xml:space="preserve">     </w:t>
      </w:r>
      <w:r>
        <w:rPr>
          <w:rFonts w:hint="eastAsia"/>
          <w:b/>
          <w:bCs/>
          <w:szCs w:val="24"/>
        </w:rPr>
        <w:t xml:space="preserve">    </w:t>
      </w:r>
      <w:r>
        <w:rPr>
          <w:b/>
          <w:bCs/>
          <w:szCs w:val="24"/>
        </w:rPr>
        <w:t xml:space="preserve">   </w:t>
      </w:r>
      <w:r>
        <w:rPr>
          <w:rFonts w:hint="eastAsia"/>
          <w:b/>
          <w:bCs/>
          <w:szCs w:val="24"/>
        </w:rPr>
        <w:t>证券代码：</w:t>
      </w:r>
      <w:r>
        <w:rPr>
          <w:b/>
          <w:bCs/>
          <w:szCs w:val="24"/>
        </w:rPr>
        <w:t>688480</w:t>
      </w:r>
      <w:r>
        <w:rPr>
          <w:rFonts w:hint="eastAsia"/>
          <w:b/>
          <w:bCs/>
          <w:szCs w:val="24"/>
        </w:rPr>
        <w:t xml:space="preserve"> </w:t>
      </w:r>
      <w:r>
        <w:rPr>
          <w:b/>
          <w:bCs/>
          <w:szCs w:val="24"/>
        </w:rPr>
        <w:t xml:space="preserve">  </w:t>
      </w:r>
    </w:p>
    <w:p w14:paraId="77B91EB2" w14:textId="77777777" w:rsidR="00D57388" w:rsidRDefault="002061FA">
      <w:pPr>
        <w:jc w:val="center"/>
        <w:rPr>
          <w:b/>
          <w:bCs/>
          <w:sz w:val="28"/>
          <w:szCs w:val="28"/>
        </w:rPr>
      </w:pPr>
      <w:r>
        <w:rPr>
          <w:rFonts w:hint="eastAsia"/>
          <w:b/>
          <w:bCs/>
          <w:sz w:val="28"/>
          <w:szCs w:val="28"/>
        </w:rPr>
        <w:t>赛恩斯环保股份有限公司</w:t>
      </w:r>
    </w:p>
    <w:p w14:paraId="13DB9A23" w14:textId="77777777" w:rsidR="00D57388" w:rsidRDefault="002061FA">
      <w:pPr>
        <w:jc w:val="center"/>
        <w:rPr>
          <w:b/>
          <w:bCs/>
          <w:sz w:val="28"/>
          <w:szCs w:val="28"/>
        </w:rPr>
      </w:pPr>
      <w:r>
        <w:rPr>
          <w:rFonts w:hint="eastAsia"/>
          <w:b/>
          <w:bCs/>
          <w:sz w:val="28"/>
          <w:szCs w:val="28"/>
        </w:rPr>
        <w:t>投资者关系活动记录表</w:t>
      </w:r>
    </w:p>
    <w:p w14:paraId="6AB4F3C6" w14:textId="6B709380" w:rsidR="00D57388" w:rsidRDefault="002061FA">
      <w:pPr>
        <w:ind w:firstLineChars="100" w:firstLine="241"/>
        <w:rPr>
          <w:rFonts w:cs="Times New Roman"/>
          <w:b/>
          <w:bCs/>
          <w:szCs w:val="24"/>
        </w:rPr>
      </w:pPr>
      <w:r>
        <w:rPr>
          <w:b/>
          <w:bCs/>
          <w:szCs w:val="24"/>
        </w:rPr>
        <w:t xml:space="preserve">         </w:t>
      </w:r>
      <w:r>
        <w:rPr>
          <w:rFonts w:hint="eastAsia"/>
          <w:b/>
          <w:bCs/>
          <w:szCs w:val="24"/>
        </w:rPr>
        <w:t xml:space="preserve">                                            </w:t>
      </w:r>
      <w:r>
        <w:rPr>
          <w:rFonts w:hint="eastAsia"/>
          <w:b/>
          <w:bCs/>
          <w:szCs w:val="24"/>
        </w:rPr>
        <w:t>编号：</w:t>
      </w:r>
      <w:r>
        <w:rPr>
          <w:rFonts w:hint="eastAsia"/>
          <w:b/>
          <w:bCs/>
          <w:szCs w:val="24"/>
        </w:rPr>
        <w:t>2</w:t>
      </w:r>
      <w:r>
        <w:rPr>
          <w:b/>
          <w:bCs/>
          <w:szCs w:val="24"/>
        </w:rPr>
        <w:t>02</w:t>
      </w:r>
      <w:r>
        <w:rPr>
          <w:rFonts w:hint="eastAsia"/>
          <w:b/>
          <w:bCs/>
          <w:szCs w:val="24"/>
        </w:rPr>
        <w:t>5</w:t>
      </w:r>
      <w:r>
        <w:rPr>
          <w:b/>
          <w:bCs/>
          <w:szCs w:val="24"/>
        </w:rPr>
        <w:t>-</w:t>
      </w:r>
      <w:r w:rsidR="004C14EC">
        <w:rPr>
          <w:b/>
          <w:bCs/>
          <w:szCs w:val="24"/>
        </w:rPr>
        <w:t>0</w:t>
      </w:r>
      <w:r w:rsidR="004C14EC">
        <w:rPr>
          <w:rFonts w:hint="eastAsia"/>
          <w:b/>
          <w:bCs/>
          <w:szCs w:val="24"/>
        </w:rPr>
        <w:t>16</w:t>
      </w:r>
    </w:p>
    <w:tbl>
      <w:tblPr>
        <w:tblStyle w:val="ae"/>
        <w:tblW w:w="4999" w:type="pct"/>
        <w:jc w:val="center"/>
        <w:tblLook w:val="04A0" w:firstRow="1" w:lastRow="0" w:firstColumn="1" w:lastColumn="0" w:noHBand="0" w:noVBand="1"/>
      </w:tblPr>
      <w:tblGrid>
        <w:gridCol w:w="2244"/>
        <w:gridCol w:w="6050"/>
      </w:tblGrid>
      <w:tr w:rsidR="00D57388" w14:paraId="39DB5531" w14:textId="77777777">
        <w:trPr>
          <w:jc w:val="center"/>
        </w:trPr>
        <w:tc>
          <w:tcPr>
            <w:tcW w:w="1353" w:type="pct"/>
            <w:vAlign w:val="center"/>
          </w:tcPr>
          <w:p w14:paraId="3AF8E293" w14:textId="77777777" w:rsidR="00D57388" w:rsidRDefault="002061FA">
            <w:pPr>
              <w:spacing w:line="360" w:lineRule="auto"/>
              <w:jc w:val="center"/>
              <w:rPr>
                <w:b/>
                <w:bCs/>
                <w:szCs w:val="24"/>
              </w:rPr>
            </w:pPr>
            <w:r>
              <w:rPr>
                <w:rFonts w:hint="eastAsia"/>
                <w:b/>
                <w:bCs/>
                <w:szCs w:val="24"/>
              </w:rPr>
              <w:t>投资者关系活动</w:t>
            </w:r>
          </w:p>
          <w:p w14:paraId="7918ED9A" w14:textId="77777777" w:rsidR="00D57388" w:rsidRDefault="002061FA">
            <w:pPr>
              <w:spacing w:line="360" w:lineRule="auto"/>
              <w:jc w:val="center"/>
              <w:rPr>
                <w:b/>
                <w:bCs/>
                <w:szCs w:val="24"/>
              </w:rPr>
            </w:pPr>
            <w:r>
              <w:rPr>
                <w:rFonts w:hint="eastAsia"/>
                <w:b/>
                <w:bCs/>
                <w:szCs w:val="24"/>
              </w:rPr>
              <w:t>类别</w:t>
            </w:r>
          </w:p>
        </w:tc>
        <w:tc>
          <w:tcPr>
            <w:tcW w:w="3646" w:type="pct"/>
            <w:vAlign w:val="center"/>
          </w:tcPr>
          <w:p w14:paraId="4C6022BB" w14:textId="77777777" w:rsidR="00D57388" w:rsidRDefault="002061FA">
            <w:pPr>
              <w:spacing w:line="360" w:lineRule="auto"/>
              <w:rPr>
                <w:rFonts w:ascii="宋体" w:hAnsi="宋体" w:hint="eastAsia"/>
                <w:szCs w:val="24"/>
              </w:rPr>
            </w:pPr>
            <w:r>
              <w:rPr>
                <w:rFonts w:ascii="宋体" w:hAnsi="宋体" w:hint="eastAsia"/>
                <w:szCs w:val="24"/>
              </w:rPr>
              <w:sym w:font="Wingdings 2" w:char="F050"/>
            </w:r>
            <w:r>
              <w:rPr>
                <w:rFonts w:ascii="宋体" w:hAnsi="宋体" w:hint="eastAsia"/>
                <w:szCs w:val="24"/>
              </w:rPr>
              <w:t xml:space="preserve">特定对象调研 </w:t>
            </w:r>
            <w:r>
              <w:rPr>
                <w:rFonts w:ascii="宋体" w:hAnsi="宋体"/>
                <w:szCs w:val="24"/>
              </w:rPr>
              <w:t xml:space="preserve">   </w:t>
            </w:r>
            <w:r>
              <w:rPr>
                <w:rFonts w:ascii="宋体" w:hAnsi="宋体" w:hint="eastAsia"/>
                <w:szCs w:val="24"/>
              </w:rPr>
              <w:t>□分析师会议</w:t>
            </w:r>
          </w:p>
          <w:p w14:paraId="1F214E75" w14:textId="77777777" w:rsidR="00D57388" w:rsidRDefault="002061FA">
            <w:pPr>
              <w:spacing w:line="360" w:lineRule="auto"/>
              <w:rPr>
                <w:rFonts w:ascii="宋体" w:hAnsi="宋体" w:hint="eastAsia"/>
                <w:szCs w:val="24"/>
              </w:rPr>
            </w:pPr>
            <w:bookmarkStart w:id="0" w:name="OLE_LINK3"/>
            <w:r>
              <w:rPr>
                <w:rFonts w:ascii="宋体" w:hAnsi="宋体" w:hint="eastAsia"/>
                <w:szCs w:val="24"/>
              </w:rPr>
              <w:t>□</w:t>
            </w:r>
            <w:bookmarkEnd w:id="0"/>
            <w:r>
              <w:rPr>
                <w:rFonts w:ascii="宋体" w:hAnsi="宋体" w:hint="eastAsia"/>
                <w:szCs w:val="24"/>
              </w:rPr>
              <w:t xml:space="preserve">媒体采访 </w:t>
            </w:r>
            <w:r>
              <w:rPr>
                <w:rFonts w:ascii="宋体" w:hAnsi="宋体"/>
                <w:szCs w:val="24"/>
              </w:rPr>
              <w:t xml:space="preserve">       </w:t>
            </w:r>
            <w:r>
              <w:rPr>
                <w:rFonts w:ascii="宋体" w:hAnsi="宋体" w:hint="eastAsia"/>
                <w:szCs w:val="24"/>
              </w:rPr>
              <w:t>□业绩说明会</w:t>
            </w:r>
          </w:p>
          <w:p w14:paraId="5BCB8EE8" w14:textId="77777777" w:rsidR="00D57388" w:rsidRDefault="002061FA">
            <w:pPr>
              <w:spacing w:line="360" w:lineRule="auto"/>
              <w:rPr>
                <w:rFonts w:ascii="宋体" w:hAnsi="宋体" w:hint="eastAsia"/>
                <w:szCs w:val="24"/>
              </w:rPr>
            </w:pPr>
            <w:bookmarkStart w:id="1" w:name="OLE_LINK1"/>
            <w:r>
              <w:rPr>
                <w:rFonts w:ascii="宋体" w:hAnsi="宋体" w:hint="eastAsia"/>
                <w:szCs w:val="24"/>
              </w:rPr>
              <w:t>□</w:t>
            </w:r>
            <w:bookmarkEnd w:id="1"/>
            <w:r>
              <w:rPr>
                <w:rFonts w:ascii="宋体" w:hAnsi="宋体" w:hint="eastAsia"/>
                <w:szCs w:val="24"/>
              </w:rPr>
              <w:t xml:space="preserve">新闻发布会 </w:t>
            </w:r>
            <w:r>
              <w:rPr>
                <w:rFonts w:ascii="宋体" w:hAnsi="宋体"/>
                <w:szCs w:val="24"/>
              </w:rPr>
              <w:t xml:space="preserve">     </w:t>
            </w:r>
            <w:r>
              <w:rPr>
                <w:rFonts w:ascii="宋体" w:hAnsi="宋体" w:hint="eastAsia"/>
                <w:szCs w:val="24"/>
              </w:rPr>
              <w:t>□路演活动</w:t>
            </w:r>
          </w:p>
          <w:p w14:paraId="2B364129" w14:textId="0DF0E161" w:rsidR="00D57388" w:rsidRDefault="00BB44D1">
            <w:pPr>
              <w:spacing w:line="360" w:lineRule="auto"/>
              <w:rPr>
                <w:rFonts w:ascii="宋体" w:hAnsi="宋体" w:hint="eastAsia"/>
                <w:szCs w:val="24"/>
              </w:rPr>
            </w:pPr>
            <w:r>
              <w:rPr>
                <w:rFonts w:ascii="宋体" w:hAnsi="宋体" w:hint="eastAsia"/>
                <w:szCs w:val="24"/>
              </w:rPr>
              <w:sym w:font="Wingdings 2" w:char="F050"/>
            </w:r>
            <w:r w:rsidR="004C14EC">
              <w:rPr>
                <w:rFonts w:ascii="宋体" w:hAnsi="宋体" w:hint="eastAsia"/>
                <w:szCs w:val="24"/>
              </w:rPr>
              <w:t>现场参观</w:t>
            </w:r>
          </w:p>
          <w:p w14:paraId="5B6E846E" w14:textId="0C676417" w:rsidR="00D57388" w:rsidRDefault="004C14EC">
            <w:pPr>
              <w:spacing w:line="360" w:lineRule="auto"/>
              <w:rPr>
                <w:rFonts w:ascii="宋体" w:hAnsi="宋体" w:hint="eastAsia"/>
                <w:szCs w:val="24"/>
              </w:rPr>
            </w:pPr>
            <w:r>
              <w:rPr>
                <w:rFonts w:ascii="宋体" w:hAnsi="宋体" w:hint="eastAsia"/>
                <w:szCs w:val="24"/>
              </w:rPr>
              <w:sym w:font="Wingdings 2" w:char="F050"/>
            </w:r>
            <w:r>
              <w:rPr>
                <w:rFonts w:ascii="宋体" w:hAnsi="宋体" w:hint="eastAsia"/>
                <w:szCs w:val="24"/>
              </w:rPr>
              <w:t>其他（</w:t>
            </w:r>
            <w:r w:rsidR="001D1A75">
              <w:rPr>
                <w:rFonts w:ascii="宋体" w:hAnsi="宋体" w:hint="eastAsia"/>
                <w:szCs w:val="24"/>
              </w:rPr>
              <w:t>电话会</w:t>
            </w:r>
            <w:r>
              <w:rPr>
                <w:rFonts w:ascii="宋体" w:hAnsi="宋体" w:hint="eastAsia"/>
                <w:szCs w:val="24"/>
              </w:rPr>
              <w:t xml:space="preserve">）  </w:t>
            </w:r>
          </w:p>
        </w:tc>
      </w:tr>
      <w:tr w:rsidR="00D57388" w14:paraId="5EACEA26" w14:textId="77777777">
        <w:trPr>
          <w:trHeight w:val="999"/>
          <w:jc w:val="center"/>
        </w:trPr>
        <w:tc>
          <w:tcPr>
            <w:tcW w:w="1353" w:type="pct"/>
            <w:vAlign w:val="center"/>
          </w:tcPr>
          <w:p w14:paraId="2E5FFB7D" w14:textId="77777777" w:rsidR="00D57388" w:rsidRDefault="002061FA">
            <w:pPr>
              <w:spacing w:line="360" w:lineRule="auto"/>
              <w:jc w:val="center"/>
              <w:rPr>
                <w:b/>
                <w:bCs/>
                <w:szCs w:val="24"/>
              </w:rPr>
            </w:pPr>
            <w:r>
              <w:rPr>
                <w:rFonts w:hint="eastAsia"/>
                <w:b/>
                <w:bCs/>
                <w:szCs w:val="24"/>
              </w:rPr>
              <w:t>参与单位名称</w:t>
            </w:r>
          </w:p>
          <w:p w14:paraId="333FB736" w14:textId="77777777" w:rsidR="00D57388" w:rsidRDefault="002061FA">
            <w:pPr>
              <w:spacing w:line="360" w:lineRule="auto"/>
              <w:jc w:val="center"/>
              <w:rPr>
                <w:b/>
                <w:bCs/>
                <w:szCs w:val="24"/>
              </w:rPr>
            </w:pPr>
            <w:r>
              <w:rPr>
                <w:rFonts w:hint="eastAsia"/>
                <w:b/>
                <w:bCs/>
                <w:szCs w:val="24"/>
              </w:rPr>
              <w:t>及人员姓名</w:t>
            </w:r>
          </w:p>
        </w:tc>
        <w:tc>
          <w:tcPr>
            <w:tcW w:w="3646" w:type="pct"/>
            <w:vAlign w:val="center"/>
          </w:tcPr>
          <w:p w14:paraId="3E669EFF" w14:textId="4A89D5B5" w:rsidR="00F42EB1" w:rsidRPr="00F42EB1" w:rsidRDefault="00ED2F0A" w:rsidP="00F42EB1">
            <w:pPr>
              <w:pStyle w:val="af0"/>
              <w:numPr>
                <w:ilvl w:val="0"/>
                <w:numId w:val="1"/>
              </w:numPr>
              <w:spacing w:line="360" w:lineRule="auto"/>
              <w:ind w:firstLineChars="0"/>
              <w:jc w:val="left"/>
              <w:rPr>
                <w:szCs w:val="24"/>
              </w:rPr>
            </w:pPr>
            <w:r w:rsidRPr="00F42EB1">
              <w:rPr>
                <w:rFonts w:hint="eastAsia"/>
                <w:szCs w:val="24"/>
              </w:rPr>
              <w:t>鼎锋资产（汪伟）；创金合信（张小郭）；长江证券（汪中昊</w:t>
            </w:r>
            <w:r w:rsidR="00E307C4" w:rsidRPr="00F42EB1">
              <w:rPr>
                <w:rFonts w:hint="eastAsia"/>
                <w:szCs w:val="24"/>
              </w:rPr>
              <w:t>、李博文</w:t>
            </w:r>
            <w:r w:rsidRPr="00F42EB1">
              <w:rPr>
                <w:rFonts w:hint="eastAsia"/>
                <w:szCs w:val="24"/>
              </w:rPr>
              <w:t>）；长安基金（朱施乐）；元葵资产（罗敏）；星泰投资（</w:t>
            </w:r>
            <w:r w:rsidRPr="00F42EB1">
              <w:rPr>
                <w:szCs w:val="24"/>
              </w:rPr>
              <w:t>Bingchao Cao</w:t>
            </w:r>
            <w:r w:rsidRPr="00F42EB1">
              <w:rPr>
                <w:rFonts w:hint="eastAsia"/>
                <w:szCs w:val="24"/>
              </w:rPr>
              <w:t>）；域秀资产（白晗）；进门（田自威）；太平洋资产（魏巍）；汇安基金（杨坤河）；亿能投资（魏企彬）</w:t>
            </w:r>
          </w:p>
          <w:p w14:paraId="78925ACB" w14:textId="21B226DE" w:rsidR="00F42EB1" w:rsidRDefault="00ED2F0A" w:rsidP="00F42EB1">
            <w:pPr>
              <w:pStyle w:val="af0"/>
              <w:numPr>
                <w:ilvl w:val="0"/>
                <w:numId w:val="1"/>
              </w:numPr>
              <w:spacing w:line="360" w:lineRule="auto"/>
              <w:ind w:firstLineChars="0"/>
              <w:jc w:val="left"/>
              <w:rPr>
                <w:szCs w:val="24"/>
              </w:rPr>
            </w:pPr>
            <w:r w:rsidRPr="00F42EB1">
              <w:rPr>
                <w:rFonts w:hint="eastAsia"/>
                <w:szCs w:val="24"/>
              </w:rPr>
              <w:t>华泰证券（杨云逍</w:t>
            </w:r>
            <w:r w:rsidR="00E307C4" w:rsidRPr="00F42EB1">
              <w:rPr>
                <w:rFonts w:hint="eastAsia"/>
                <w:szCs w:val="24"/>
              </w:rPr>
              <w:t>、梁敏、乔豪杰</w:t>
            </w:r>
            <w:r w:rsidRPr="00F42EB1">
              <w:rPr>
                <w:rFonts w:hint="eastAsia"/>
                <w:szCs w:val="24"/>
              </w:rPr>
              <w:t>）；</w:t>
            </w:r>
            <w:r w:rsidRPr="00F42EB1">
              <w:rPr>
                <w:szCs w:val="24"/>
              </w:rPr>
              <w:t>Dymon Asia Capital (HK) Limited</w:t>
            </w:r>
            <w:r w:rsidRPr="00F42EB1">
              <w:rPr>
                <w:rFonts w:hint="eastAsia"/>
                <w:szCs w:val="24"/>
              </w:rPr>
              <w:t>（</w:t>
            </w:r>
            <w:r w:rsidRPr="00F42EB1">
              <w:rPr>
                <w:szCs w:val="24"/>
              </w:rPr>
              <w:t>Lin Tang</w:t>
            </w:r>
            <w:r w:rsidRPr="00F42EB1">
              <w:rPr>
                <w:rFonts w:hint="eastAsia"/>
                <w:szCs w:val="24"/>
              </w:rPr>
              <w:t>）；锐天投资（邓晨）；领骥资本（曹鸿伟）；创金合信（张小郭）；长城证券资管（黄飙）；汇安基金（杨坤河）；天风证券（杜玙）</w:t>
            </w:r>
          </w:p>
          <w:p w14:paraId="2E64736D" w14:textId="58C78050" w:rsidR="00D57388" w:rsidRPr="00F42EB1" w:rsidRDefault="00E307C4" w:rsidP="00F42EB1">
            <w:pPr>
              <w:pStyle w:val="af0"/>
              <w:numPr>
                <w:ilvl w:val="0"/>
                <w:numId w:val="1"/>
              </w:numPr>
              <w:spacing w:line="360" w:lineRule="auto"/>
              <w:ind w:firstLineChars="0"/>
              <w:jc w:val="left"/>
              <w:rPr>
                <w:szCs w:val="24"/>
              </w:rPr>
            </w:pPr>
            <w:r w:rsidRPr="00F42EB1">
              <w:rPr>
                <w:rFonts w:hint="eastAsia"/>
                <w:szCs w:val="24"/>
              </w:rPr>
              <w:t>大道兴业（秦占军）；</w:t>
            </w:r>
            <w:r w:rsidR="00ED2F0A" w:rsidRPr="00F42EB1">
              <w:rPr>
                <w:rFonts w:hint="eastAsia"/>
                <w:szCs w:val="24"/>
              </w:rPr>
              <w:t>中邮证券（李帅军</w:t>
            </w:r>
            <w:r w:rsidRPr="00F42EB1">
              <w:rPr>
                <w:rFonts w:hint="eastAsia"/>
                <w:szCs w:val="24"/>
              </w:rPr>
              <w:t>、魏欣</w:t>
            </w:r>
            <w:r w:rsidR="00ED2F0A" w:rsidRPr="00F42EB1">
              <w:rPr>
                <w:rFonts w:hint="eastAsia"/>
                <w:szCs w:val="24"/>
              </w:rPr>
              <w:t>）</w:t>
            </w:r>
          </w:p>
        </w:tc>
      </w:tr>
      <w:tr w:rsidR="00D57388" w14:paraId="11822A89" w14:textId="77777777">
        <w:trPr>
          <w:trHeight w:val="560"/>
          <w:jc w:val="center"/>
        </w:trPr>
        <w:tc>
          <w:tcPr>
            <w:tcW w:w="1353" w:type="pct"/>
            <w:vAlign w:val="center"/>
          </w:tcPr>
          <w:p w14:paraId="2A9F8D92" w14:textId="77777777" w:rsidR="00D57388" w:rsidRDefault="002061FA">
            <w:pPr>
              <w:spacing w:line="360" w:lineRule="auto"/>
              <w:jc w:val="center"/>
              <w:rPr>
                <w:b/>
                <w:bCs/>
                <w:szCs w:val="24"/>
              </w:rPr>
            </w:pPr>
            <w:r>
              <w:rPr>
                <w:rFonts w:hint="eastAsia"/>
                <w:b/>
                <w:bCs/>
                <w:szCs w:val="24"/>
              </w:rPr>
              <w:t>时间</w:t>
            </w:r>
          </w:p>
        </w:tc>
        <w:tc>
          <w:tcPr>
            <w:tcW w:w="3646" w:type="pct"/>
            <w:vAlign w:val="center"/>
          </w:tcPr>
          <w:p w14:paraId="30D6C048" w14:textId="694E62A5" w:rsidR="00D57388" w:rsidRDefault="009736BA">
            <w:pPr>
              <w:spacing w:line="360" w:lineRule="auto"/>
              <w:jc w:val="left"/>
              <w:rPr>
                <w:szCs w:val="24"/>
              </w:rPr>
            </w:pPr>
            <w:r>
              <w:rPr>
                <w:rFonts w:hint="eastAsia"/>
                <w:szCs w:val="24"/>
              </w:rPr>
              <w:t>1</w:t>
            </w:r>
            <w:r>
              <w:rPr>
                <w:rFonts w:hint="eastAsia"/>
                <w:szCs w:val="24"/>
              </w:rPr>
              <w:t>、</w:t>
            </w:r>
            <w:r w:rsidR="002061FA">
              <w:rPr>
                <w:rFonts w:hint="eastAsia"/>
                <w:szCs w:val="24"/>
              </w:rPr>
              <w:t>2</w:t>
            </w:r>
            <w:r w:rsidR="002061FA">
              <w:rPr>
                <w:szCs w:val="24"/>
              </w:rPr>
              <w:t>02</w:t>
            </w:r>
            <w:r w:rsidR="002061FA">
              <w:rPr>
                <w:rFonts w:hint="eastAsia"/>
                <w:szCs w:val="24"/>
              </w:rPr>
              <w:t>5</w:t>
            </w:r>
            <w:r w:rsidR="002061FA">
              <w:rPr>
                <w:rFonts w:hint="eastAsia"/>
                <w:szCs w:val="24"/>
              </w:rPr>
              <w:t>年</w:t>
            </w:r>
            <w:r w:rsidR="00C63178">
              <w:rPr>
                <w:rFonts w:hint="eastAsia"/>
                <w:szCs w:val="24"/>
              </w:rPr>
              <w:t>10</w:t>
            </w:r>
            <w:r w:rsidR="002061FA">
              <w:rPr>
                <w:rFonts w:hint="eastAsia"/>
                <w:szCs w:val="24"/>
              </w:rPr>
              <w:t>月</w:t>
            </w:r>
            <w:r w:rsidR="004C14EC">
              <w:rPr>
                <w:rFonts w:hint="eastAsia"/>
                <w:szCs w:val="24"/>
              </w:rPr>
              <w:t>30</w:t>
            </w:r>
            <w:r w:rsidR="002061FA">
              <w:rPr>
                <w:rFonts w:hint="eastAsia"/>
                <w:szCs w:val="24"/>
              </w:rPr>
              <w:t>日（周</w:t>
            </w:r>
            <w:r w:rsidR="004C14EC">
              <w:rPr>
                <w:rFonts w:hint="eastAsia"/>
                <w:szCs w:val="24"/>
              </w:rPr>
              <w:t>四</w:t>
            </w:r>
            <w:r w:rsidR="002061FA">
              <w:rPr>
                <w:rFonts w:hint="eastAsia"/>
                <w:szCs w:val="24"/>
              </w:rPr>
              <w:t>）</w:t>
            </w:r>
            <w:r w:rsidR="004C14EC">
              <w:rPr>
                <w:rFonts w:hint="eastAsia"/>
                <w:szCs w:val="24"/>
              </w:rPr>
              <w:t>上午</w:t>
            </w:r>
            <w:r w:rsidR="004C14EC">
              <w:rPr>
                <w:rFonts w:hint="eastAsia"/>
                <w:szCs w:val="24"/>
              </w:rPr>
              <w:t>9</w:t>
            </w:r>
            <w:r w:rsidR="004C14EC">
              <w:rPr>
                <w:rFonts w:hint="eastAsia"/>
                <w:szCs w:val="24"/>
              </w:rPr>
              <w:t>：</w:t>
            </w:r>
            <w:r w:rsidR="004C14EC">
              <w:rPr>
                <w:rFonts w:hint="eastAsia"/>
                <w:szCs w:val="24"/>
              </w:rPr>
              <w:t>00-1</w:t>
            </w:r>
            <w:r>
              <w:rPr>
                <w:rFonts w:hint="eastAsia"/>
                <w:szCs w:val="24"/>
              </w:rPr>
              <w:t>0</w:t>
            </w:r>
            <w:r w:rsidR="004C14EC">
              <w:rPr>
                <w:rFonts w:hint="eastAsia"/>
                <w:szCs w:val="24"/>
              </w:rPr>
              <w:t>：</w:t>
            </w:r>
            <w:r>
              <w:rPr>
                <w:rFonts w:hint="eastAsia"/>
                <w:szCs w:val="24"/>
              </w:rPr>
              <w:t>0</w:t>
            </w:r>
            <w:r w:rsidR="004C14EC">
              <w:rPr>
                <w:rFonts w:hint="eastAsia"/>
                <w:szCs w:val="24"/>
              </w:rPr>
              <w:t>0</w:t>
            </w:r>
          </w:p>
          <w:p w14:paraId="262F2FCD" w14:textId="3A6D9674" w:rsidR="009736BA" w:rsidRPr="009736BA" w:rsidRDefault="009736BA">
            <w:pPr>
              <w:spacing w:line="360" w:lineRule="auto"/>
              <w:jc w:val="left"/>
              <w:rPr>
                <w:rFonts w:hint="eastAsia"/>
                <w:szCs w:val="24"/>
              </w:rPr>
            </w:pPr>
            <w:r>
              <w:rPr>
                <w:rFonts w:hint="eastAsia"/>
                <w:szCs w:val="24"/>
              </w:rPr>
              <w:t>2</w:t>
            </w:r>
            <w:r>
              <w:rPr>
                <w:rFonts w:hint="eastAsia"/>
                <w:szCs w:val="24"/>
              </w:rPr>
              <w:t>、</w:t>
            </w:r>
            <w:r>
              <w:rPr>
                <w:rFonts w:hint="eastAsia"/>
                <w:szCs w:val="24"/>
              </w:rPr>
              <w:t>2</w:t>
            </w:r>
            <w:r>
              <w:rPr>
                <w:szCs w:val="24"/>
              </w:rPr>
              <w:t>02</w:t>
            </w:r>
            <w:r>
              <w:rPr>
                <w:rFonts w:hint="eastAsia"/>
                <w:szCs w:val="24"/>
              </w:rPr>
              <w:t>5</w:t>
            </w:r>
            <w:r>
              <w:rPr>
                <w:rFonts w:hint="eastAsia"/>
                <w:szCs w:val="24"/>
              </w:rPr>
              <w:t>年</w:t>
            </w:r>
            <w:r>
              <w:rPr>
                <w:rFonts w:hint="eastAsia"/>
                <w:szCs w:val="24"/>
              </w:rPr>
              <w:t>10</w:t>
            </w:r>
            <w:r>
              <w:rPr>
                <w:rFonts w:hint="eastAsia"/>
                <w:szCs w:val="24"/>
              </w:rPr>
              <w:t>月</w:t>
            </w:r>
            <w:r>
              <w:rPr>
                <w:rFonts w:hint="eastAsia"/>
                <w:szCs w:val="24"/>
              </w:rPr>
              <w:t>30</w:t>
            </w:r>
            <w:r>
              <w:rPr>
                <w:rFonts w:hint="eastAsia"/>
                <w:szCs w:val="24"/>
              </w:rPr>
              <w:t>日（周四）上午</w:t>
            </w:r>
            <w:r>
              <w:rPr>
                <w:rFonts w:hint="eastAsia"/>
                <w:szCs w:val="24"/>
              </w:rPr>
              <w:t>10</w:t>
            </w:r>
            <w:r>
              <w:rPr>
                <w:rFonts w:hint="eastAsia"/>
                <w:szCs w:val="24"/>
              </w:rPr>
              <w:t>：</w:t>
            </w:r>
            <w:r>
              <w:rPr>
                <w:rFonts w:hint="eastAsia"/>
                <w:szCs w:val="24"/>
              </w:rPr>
              <w:t>00-1</w:t>
            </w:r>
            <w:r>
              <w:rPr>
                <w:rFonts w:hint="eastAsia"/>
                <w:szCs w:val="24"/>
              </w:rPr>
              <w:t>1</w:t>
            </w:r>
            <w:r>
              <w:rPr>
                <w:rFonts w:hint="eastAsia"/>
                <w:szCs w:val="24"/>
              </w:rPr>
              <w:t>：</w:t>
            </w:r>
            <w:r>
              <w:rPr>
                <w:rFonts w:hint="eastAsia"/>
                <w:szCs w:val="24"/>
              </w:rPr>
              <w:t>00</w:t>
            </w:r>
          </w:p>
          <w:p w14:paraId="4606E4BE" w14:textId="2214F6BD" w:rsidR="006064A4" w:rsidRPr="006064A4" w:rsidRDefault="009736BA" w:rsidP="006064A4">
            <w:pPr>
              <w:spacing w:line="360" w:lineRule="auto"/>
              <w:jc w:val="left"/>
              <w:rPr>
                <w:szCs w:val="24"/>
              </w:rPr>
            </w:pPr>
            <w:r>
              <w:rPr>
                <w:rFonts w:hint="eastAsia"/>
                <w:szCs w:val="24"/>
              </w:rPr>
              <w:t>3</w:t>
            </w:r>
            <w:r>
              <w:rPr>
                <w:rFonts w:hint="eastAsia"/>
                <w:szCs w:val="24"/>
              </w:rPr>
              <w:t>、</w:t>
            </w:r>
            <w:r w:rsidR="006064A4">
              <w:rPr>
                <w:rFonts w:hint="eastAsia"/>
                <w:szCs w:val="24"/>
              </w:rPr>
              <w:t>2</w:t>
            </w:r>
            <w:r w:rsidR="006064A4">
              <w:rPr>
                <w:szCs w:val="24"/>
              </w:rPr>
              <w:t>02</w:t>
            </w:r>
            <w:r w:rsidR="006064A4">
              <w:rPr>
                <w:rFonts w:hint="eastAsia"/>
                <w:szCs w:val="24"/>
              </w:rPr>
              <w:t>5</w:t>
            </w:r>
            <w:r w:rsidR="006064A4">
              <w:rPr>
                <w:rFonts w:hint="eastAsia"/>
                <w:szCs w:val="24"/>
              </w:rPr>
              <w:t>年</w:t>
            </w:r>
            <w:r w:rsidR="006064A4">
              <w:rPr>
                <w:rFonts w:hint="eastAsia"/>
                <w:szCs w:val="24"/>
              </w:rPr>
              <w:t>1</w:t>
            </w:r>
            <w:r w:rsidR="006064A4">
              <w:rPr>
                <w:szCs w:val="24"/>
              </w:rPr>
              <w:t>1</w:t>
            </w:r>
            <w:r w:rsidR="006064A4">
              <w:rPr>
                <w:rFonts w:hint="eastAsia"/>
                <w:szCs w:val="24"/>
              </w:rPr>
              <w:t>月</w:t>
            </w:r>
            <w:r w:rsidR="006064A4">
              <w:rPr>
                <w:szCs w:val="24"/>
              </w:rPr>
              <w:t>03</w:t>
            </w:r>
            <w:r w:rsidR="006417CB">
              <w:rPr>
                <w:rFonts w:hint="eastAsia"/>
                <w:szCs w:val="24"/>
              </w:rPr>
              <w:t>日（周一</w:t>
            </w:r>
            <w:r w:rsidR="006064A4">
              <w:rPr>
                <w:rFonts w:hint="eastAsia"/>
                <w:szCs w:val="24"/>
              </w:rPr>
              <w:t>）上午</w:t>
            </w:r>
            <w:r w:rsidR="006064A4">
              <w:rPr>
                <w:szCs w:val="24"/>
              </w:rPr>
              <w:t>10</w:t>
            </w:r>
            <w:r w:rsidR="006064A4">
              <w:rPr>
                <w:rFonts w:hint="eastAsia"/>
                <w:szCs w:val="24"/>
              </w:rPr>
              <w:t>：</w:t>
            </w:r>
            <w:r w:rsidR="006064A4">
              <w:rPr>
                <w:szCs w:val="24"/>
              </w:rPr>
              <w:t>3</w:t>
            </w:r>
            <w:r w:rsidR="006064A4">
              <w:rPr>
                <w:rFonts w:hint="eastAsia"/>
                <w:szCs w:val="24"/>
              </w:rPr>
              <w:t>0-1</w:t>
            </w:r>
            <w:r w:rsidR="006064A4">
              <w:rPr>
                <w:szCs w:val="24"/>
              </w:rPr>
              <w:t>2</w:t>
            </w:r>
            <w:r w:rsidR="006064A4">
              <w:rPr>
                <w:rFonts w:hint="eastAsia"/>
                <w:szCs w:val="24"/>
              </w:rPr>
              <w:t>：</w:t>
            </w:r>
            <w:r w:rsidR="006064A4">
              <w:rPr>
                <w:szCs w:val="24"/>
              </w:rPr>
              <w:t>00</w:t>
            </w:r>
          </w:p>
        </w:tc>
      </w:tr>
      <w:tr w:rsidR="00D57388" w14:paraId="61D6FFDA" w14:textId="77777777">
        <w:trPr>
          <w:trHeight w:val="568"/>
          <w:jc w:val="center"/>
        </w:trPr>
        <w:tc>
          <w:tcPr>
            <w:tcW w:w="1353" w:type="pct"/>
            <w:vAlign w:val="center"/>
          </w:tcPr>
          <w:p w14:paraId="49A6979F" w14:textId="77777777" w:rsidR="00D57388" w:rsidRDefault="002061FA">
            <w:pPr>
              <w:spacing w:line="360" w:lineRule="auto"/>
              <w:jc w:val="center"/>
              <w:rPr>
                <w:b/>
                <w:bCs/>
                <w:szCs w:val="24"/>
              </w:rPr>
            </w:pPr>
            <w:r>
              <w:rPr>
                <w:rFonts w:hint="eastAsia"/>
                <w:b/>
                <w:bCs/>
                <w:szCs w:val="24"/>
              </w:rPr>
              <w:t>地点</w:t>
            </w:r>
          </w:p>
        </w:tc>
        <w:tc>
          <w:tcPr>
            <w:tcW w:w="3646" w:type="pct"/>
            <w:vAlign w:val="center"/>
          </w:tcPr>
          <w:p w14:paraId="17137E0A" w14:textId="77777777" w:rsidR="00D57388" w:rsidRDefault="002061FA">
            <w:pPr>
              <w:spacing w:line="360" w:lineRule="auto"/>
              <w:jc w:val="left"/>
              <w:rPr>
                <w:szCs w:val="24"/>
              </w:rPr>
            </w:pPr>
            <w:r>
              <w:rPr>
                <w:rFonts w:hint="eastAsia"/>
                <w:szCs w:val="24"/>
              </w:rPr>
              <w:t>公司会议室</w:t>
            </w:r>
          </w:p>
        </w:tc>
      </w:tr>
      <w:tr w:rsidR="00D57388" w14:paraId="651289C0" w14:textId="77777777">
        <w:trPr>
          <w:jc w:val="center"/>
        </w:trPr>
        <w:tc>
          <w:tcPr>
            <w:tcW w:w="1353" w:type="pct"/>
            <w:vAlign w:val="center"/>
          </w:tcPr>
          <w:p w14:paraId="10222D35" w14:textId="77777777" w:rsidR="00D57388" w:rsidRDefault="002061FA">
            <w:pPr>
              <w:spacing w:line="360" w:lineRule="auto"/>
              <w:jc w:val="center"/>
              <w:rPr>
                <w:b/>
                <w:bCs/>
                <w:szCs w:val="24"/>
              </w:rPr>
            </w:pPr>
            <w:r>
              <w:rPr>
                <w:rFonts w:hint="eastAsia"/>
                <w:b/>
                <w:bCs/>
                <w:szCs w:val="24"/>
              </w:rPr>
              <w:t>上市公司接待人员</w:t>
            </w:r>
          </w:p>
          <w:p w14:paraId="0A2D0A06" w14:textId="77777777" w:rsidR="00D57388" w:rsidRDefault="002061FA">
            <w:pPr>
              <w:spacing w:line="360" w:lineRule="auto"/>
              <w:jc w:val="center"/>
              <w:rPr>
                <w:b/>
                <w:bCs/>
                <w:szCs w:val="24"/>
              </w:rPr>
            </w:pPr>
            <w:r>
              <w:rPr>
                <w:rFonts w:hint="eastAsia"/>
                <w:b/>
                <w:bCs/>
                <w:szCs w:val="24"/>
              </w:rPr>
              <w:t>姓名</w:t>
            </w:r>
          </w:p>
        </w:tc>
        <w:tc>
          <w:tcPr>
            <w:tcW w:w="3646" w:type="pct"/>
            <w:vAlign w:val="center"/>
          </w:tcPr>
          <w:p w14:paraId="7CE62B65" w14:textId="6F2E212E" w:rsidR="00D57388" w:rsidRDefault="002061FA">
            <w:pPr>
              <w:spacing w:line="360" w:lineRule="auto"/>
              <w:jc w:val="left"/>
              <w:rPr>
                <w:rFonts w:ascii="宋体" w:hAnsi="宋体" w:cs="宋体" w:hint="eastAsia"/>
                <w:szCs w:val="24"/>
              </w:rPr>
            </w:pPr>
            <w:r>
              <w:rPr>
                <w:rFonts w:ascii="宋体" w:hAnsi="宋体" w:cs="宋体" w:hint="eastAsia"/>
                <w:szCs w:val="24"/>
              </w:rPr>
              <w:t>1、</w:t>
            </w:r>
            <w:r w:rsidR="00C63178">
              <w:rPr>
                <w:rFonts w:ascii="宋体" w:hAnsi="宋体" w:cs="宋体" w:hint="eastAsia"/>
                <w:szCs w:val="24"/>
              </w:rPr>
              <w:t>董事会秘书</w:t>
            </w:r>
            <w:r>
              <w:rPr>
                <w:rFonts w:ascii="宋体" w:hAnsi="宋体" w:cs="宋体" w:hint="eastAsia"/>
                <w:szCs w:val="24"/>
              </w:rPr>
              <w:t>：</w:t>
            </w:r>
            <w:r w:rsidR="00C63178">
              <w:rPr>
                <w:rFonts w:ascii="宋体" w:hAnsi="宋体" w:cs="宋体" w:hint="eastAsia"/>
                <w:szCs w:val="24"/>
              </w:rPr>
              <w:t>邱江传</w:t>
            </w:r>
          </w:p>
          <w:p w14:paraId="15F5F810" w14:textId="72047247" w:rsidR="004C14EC" w:rsidRDefault="004C14EC">
            <w:pPr>
              <w:spacing w:line="360" w:lineRule="auto"/>
              <w:jc w:val="left"/>
              <w:rPr>
                <w:rFonts w:ascii="宋体" w:hAnsi="宋体" w:cs="宋体" w:hint="eastAsia"/>
                <w:szCs w:val="24"/>
              </w:rPr>
            </w:pPr>
            <w:r>
              <w:rPr>
                <w:rFonts w:ascii="宋体" w:hAnsi="宋体" w:cs="宋体" w:hint="eastAsia"/>
                <w:szCs w:val="24"/>
              </w:rPr>
              <w:t>2、证券事务代表：肖波</w:t>
            </w:r>
          </w:p>
          <w:p w14:paraId="251BA9C5" w14:textId="47FA4071" w:rsidR="00D57388" w:rsidRDefault="004C14EC">
            <w:pPr>
              <w:spacing w:line="360" w:lineRule="auto"/>
              <w:jc w:val="left"/>
              <w:rPr>
                <w:rFonts w:ascii="宋体" w:hAnsi="宋体" w:cs="宋体" w:hint="eastAsia"/>
                <w:szCs w:val="24"/>
              </w:rPr>
            </w:pPr>
            <w:r>
              <w:rPr>
                <w:rFonts w:ascii="宋体" w:hAnsi="宋体" w:cs="宋体" w:hint="eastAsia"/>
                <w:szCs w:val="24"/>
              </w:rPr>
              <w:t>3、投资者关系主管：史秋霞</w:t>
            </w:r>
          </w:p>
          <w:p w14:paraId="314CA995" w14:textId="0C4DCC60" w:rsidR="00D57388" w:rsidRDefault="004C14EC">
            <w:pPr>
              <w:spacing w:line="360" w:lineRule="auto"/>
              <w:jc w:val="left"/>
              <w:rPr>
                <w:rFonts w:ascii="宋体" w:hAnsi="宋体" w:cs="宋体" w:hint="eastAsia"/>
                <w:szCs w:val="24"/>
              </w:rPr>
            </w:pPr>
            <w:r>
              <w:rPr>
                <w:rFonts w:ascii="宋体" w:hAnsi="宋体" w:cs="宋体" w:hint="eastAsia"/>
                <w:szCs w:val="24"/>
              </w:rPr>
              <w:t>4、证券事务专员：马玉婷</w:t>
            </w:r>
          </w:p>
        </w:tc>
      </w:tr>
      <w:tr w:rsidR="00D57388" w:rsidRPr="00373236" w14:paraId="41CAF57C" w14:textId="77777777">
        <w:trPr>
          <w:jc w:val="center"/>
        </w:trPr>
        <w:tc>
          <w:tcPr>
            <w:tcW w:w="1353" w:type="pct"/>
            <w:vAlign w:val="center"/>
          </w:tcPr>
          <w:p w14:paraId="133B75AD" w14:textId="77777777" w:rsidR="00D57388" w:rsidRDefault="002061FA">
            <w:pPr>
              <w:spacing w:line="360" w:lineRule="auto"/>
              <w:jc w:val="center"/>
              <w:rPr>
                <w:b/>
                <w:bCs/>
                <w:szCs w:val="24"/>
              </w:rPr>
            </w:pPr>
            <w:r>
              <w:rPr>
                <w:rFonts w:hint="eastAsia"/>
                <w:b/>
                <w:bCs/>
                <w:szCs w:val="24"/>
              </w:rPr>
              <w:t>投资者关系活动主</w:t>
            </w:r>
            <w:r>
              <w:rPr>
                <w:rFonts w:hint="eastAsia"/>
                <w:b/>
                <w:bCs/>
                <w:szCs w:val="24"/>
              </w:rPr>
              <w:lastRenderedPageBreak/>
              <w:t>要内容介绍</w:t>
            </w:r>
          </w:p>
        </w:tc>
        <w:tc>
          <w:tcPr>
            <w:tcW w:w="3646" w:type="pct"/>
            <w:vAlign w:val="center"/>
          </w:tcPr>
          <w:p w14:paraId="6B1E290A" w14:textId="77777777" w:rsidR="00D57388" w:rsidRDefault="002061FA">
            <w:pPr>
              <w:spacing w:line="360" w:lineRule="auto"/>
              <w:ind w:firstLineChars="200" w:firstLine="480"/>
              <w:rPr>
                <w:szCs w:val="24"/>
              </w:rPr>
            </w:pPr>
            <w:bookmarkStart w:id="2" w:name="_Hlk135125494"/>
            <w:r>
              <w:rPr>
                <w:rFonts w:hint="eastAsia"/>
                <w:szCs w:val="24"/>
              </w:rPr>
              <w:lastRenderedPageBreak/>
              <w:t>一、公司基本情况介绍</w:t>
            </w:r>
          </w:p>
          <w:p w14:paraId="7F195180" w14:textId="77777777" w:rsidR="00D57388" w:rsidRDefault="002061FA">
            <w:pPr>
              <w:spacing w:line="360" w:lineRule="auto"/>
              <w:ind w:firstLineChars="200" w:firstLine="480"/>
              <w:rPr>
                <w:szCs w:val="24"/>
              </w:rPr>
            </w:pPr>
            <w:r>
              <w:rPr>
                <w:rFonts w:hint="eastAsia"/>
                <w:szCs w:val="24"/>
              </w:rPr>
              <w:lastRenderedPageBreak/>
              <w:t>赛恩斯环保股份有限公司（以下简称“公司”）是一家专业从事重金属污染防治的专精特新“小巨人”企业，以成为全球重金属污染防治领域的领航者为核心发展目标，长期专注于解决含重金属污酸、废水、废渣治理以及重金属污染环境修复的痛点、难点，攻克了有色金属行业污酸资源化治理、重金属废水深度处理与回用、含砷危废无害化处置等难题。公司的重金属污染防治技术已广泛应用于全国上百家采、选、冶大中型企业，取得显著成效，被市场高度认可。</w:t>
            </w:r>
          </w:p>
          <w:p w14:paraId="095898DC" w14:textId="77777777" w:rsidR="00D57388" w:rsidRDefault="002061FA">
            <w:pPr>
              <w:spacing w:line="360" w:lineRule="auto"/>
              <w:ind w:firstLineChars="200" w:firstLine="480"/>
              <w:rPr>
                <w:szCs w:val="24"/>
              </w:rPr>
            </w:pPr>
            <w:r>
              <w:rPr>
                <w:rFonts w:hint="eastAsia"/>
                <w:szCs w:val="24"/>
              </w:rPr>
              <w:t>公司主营业务对应的产品及服务主要为重金属污染防治综合解决方案、产品销售（环保药剂、铜萃取剂、一体化设备</w:t>
            </w:r>
            <w:r>
              <w:rPr>
                <w:szCs w:val="24"/>
              </w:rPr>
              <w:t>以及其他定制化产品等</w:t>
            </w:r>
            <w:r>
              <w:rPr>
                <w:rFonts w:hint="eastAsia"/>
                <w:szCs w:val="24"/>
              </w:rPr>
              <w:t>）、运营服务。公司经营策略为：以核心技术为基础，以重金属污染防治综合解决方案项目为载体，以产品销售及运营服务为抓手，为有色金属行业及政府部门提供全方位重金属污染防治服务，即“三位一体”的经营体系。公司三大业务板块逐渐形成相互促进，相互补充的格局，增量型的解决方案类项目不断带动存量型的产品销售与运营服务业务的增长，而长期稳定和利润较高的产品销售与运营服务业务也平滑了公司综合解决方案业务的波动，促进公司长期稳定发展。</w:t>
            </w:r>
          </w:p>
          <w:p w14:paraId="26ECDF0E" w14:textId="77777777" w:rsidR="00D57388" w:rsidRDefault="002061FA">
            <w:pPr>
              <w:spacing w:line="360" w:lineRule="auto"/>
              <w:ind w:firstLineChars="200" w:firstLine="480"/>
              <w:rPr>
                <w:szCs w:val="24"/>
              </w:rPr>
            </w:pPr>
            <w:bookmarkStart w:id="3" w:name="OLE_LINK2"/>
            <w:r>
              <w:rPr>
                <w:rFonts w:hint="eastAsia"/>
                <w:szCs w:val="24"/>
              </w:rPr>
              <w:t>公司积极响应技术创新号召，开展战略转型，打造了“矿冶环保</w:t>
            </w:r>
            <w:r>
              <w:rPr>
                <w:rFonts w:hint="eastAsia"/>
                <w:szCs w:val="24"/>
              </w:rPr>
              <w:t>+</w:t>
            </w:r>
            <w:r>
              <w:rPr>
                <w:rFonts w:hint="eastAsia"/>
                <w:szCs w:val="24"/>
              </w:rPr>
              <w:t>新材料”双主业驱动的新生态局面。通过以技术创新为核心，持续加大研发投入，加速技术成果产业化落地，打造以新型选矿药剂、铜萃取剂、高纯硫化钠、铼合金等新材料为新增长极，构建“技术</w:t>
            </w:r>
            <w:r>
              <w:rPr>
                <w:rFonts w:hint="eastAsia"/>
                <w:szCs w:val="24"/>
              </w:rPr>
              <w:t>-</w:t>
            </w:r>
            <w:r>
              <w:rPr>
                <w:rFonts w:hint="eastAsia"/>
                <w:szCs w:val="24"/>
              </w:rPr>
              <w:t>产品</w:t>
            </w:r>
            <w:r>
              <w:rPr>
                <w:rFonts w:hint="eastAsia"/>
                <w:szCs w:val="24"/>
              </w:rPr>
              <w:t>-</w:t>
            </w:r>
            <w:r>
              <w:rPr>
                <w:rFonts w:hint="eastAsia"/>
                <w:szCs w:val="24"/>
              </w:rPr>
              <w:t>服务”一体化创新生态，致力于成为全球最大的矿冶技术服务公司。</w:t>
            </w:r>
            <w:bookmarkEnd w:id="3"/>
          </w:p>
          <w:p w14:paraId="6835D93A" w14:textId="77777777" w:rsidR="00D57388" w:rsidRDefault="002061FA">
            <w:pPr>
              <w:spacing w:line="360" w:lineRule="auto"/>
              <w:ind w:firstLineChars="200" w:firstLine="480"/>
              <w:rPr>
                <w:szCs w:val="24"/>
              </w:rPr>
            </w:pPr>
            <w:r>
              <w:rPr>
                <w:rFonts w:hint="eastAsia"/>
                <w:szCs w:val="24"/>
              </w:rPr>
              <w:t>二、问答交流</w:t>
            </w:r>
          </w:p>
          <w:bookmarkEnd w:id="2"/>
          <w:p w14:paraId="14E07F83" w14:textId="7AE6A6FF" w:rsidR="00934387" w:rsidRDefault="00934387" w:rsidP="00934387">
            <w:pPr>
              <w:spacing w:line="360" w:lineRule="auto"/>
              <w:ind w:firstLineChars="200" w:firstLine="480"/>
              <w:rPr>
                <w:szCs w:val="24"/>
              </w:rPr>
            </w:pPr>
            <w:r w:rsidRPr="00934387">
              <w:rPr>
                <w:szCs w:val="24"/>
              </w:rPr>
              <w:t>1</w:t>
            </w:r>
            <w:r w:rsidR="00373236">
              <w:rPr>
                <w:szCs w:val="24"/>
              </w:rPr>
              <w:t>、公司主要业务在前</w:t>
            </w:r>
            <w:r w:rsidRPr="00934387">
              <w:rPr>
                <w:szCs w:val="24"/>
              </w:rPr>
              <w:t>三季度的表现。</w:t>
            </w:r>
          </w:p>
          <w:p w14:paraId="31C91706" w14:textId="033CAD1A" w:rsidR="00934387" w:rsidRPr="00934387" w:rsidRDefault="007A6BAB" w:rsidP="00934387">
            <w:pPr>
              <w:spacing w:line="360" w:lineRule="auto"/>
              <w:ind w:firstLineChars="200" w:firstLine="480"/>
              <w:rPr>
                <w:szCs w:val="24"/>
              </w:rPr>
            </w:pPr>
            <w:r>
              <w:rPr>
                <w:rFonts w:hint="eastAsia"/>
                <w:szCs w:val="24"/>
              </w:rPr>
              <w:lastRenderedPageBreak/>
              <w:t>根据</w:t>
            </w:r>
            <w:r w:rsidR="00FB1F16">
              <w:rPr>
                <w:rFonts w:hint="eastAsia"/>
                <w:szCs w:val="24"/>
              </w:rPr>
              <w:t>2</w:t>
            </w:r>
            <w:r w:rsidR="00FB1F16">
              <w:rPr>
                <w:szCs w:val="24"/>
              </w:rPr>
              <w:t>025</w:t>
            </w:r>
            <w:r w:rsidR="00FB1F16">
              <w:rPr>
                <w:szCs w:val="24"/>
              </w:rPr>
              <w:t>年</w:t>
            </w:r>
            <w:r w:rsidR="00CC3B3B">
              <w:rPr>
                <w:szCs w:val="24"/>
              </w:rPr>
              <w:t>第</w:t>
            </w:r>
            <w:r w:rsidR="00D6612A">
              <w:rPr>
                <w:rFonts w:hint="eastAsia"/>
                <w:szCs w:val="24"/>
              </w:rPr>
              <w:t>三季度</w:t>
            </w:r>
            <w:r>
              <w:rPr>
                <w:rFonts w:hint="eastAsia"/>
                <w:szCs w:val="24"/>
              </w:rPr>
              <w:t>报</w:t>
            </w:r>
            <w:r w:rsidR="00373236">
              <w:rPr>
                <w:rFonts w:hint="eastAsia"/>
                <w:szCs w:val="24"/>
              </w:rPr>
              <w:t>数据</w:t>
            </w:r>
            <w:r w:rsidR="00FB1F16">
              <w:rPr>
                <w:rFonts w:hint="eastAsia"/>
                <w:szCs w:val="24"/>
              </w:rPr>
              <w:t>显示</w:t>
            </w:r>
            <w:r w:rsidR="00D6612A">
              <w:rPr>
                <w:rFonts w:hint="eastAsia"/>
                <w:szCs w:val="24"/>
              </w:rPr>
              <w:t>，</w:t>
            </w:r>
            <w:r w:rsidR="008676F7">
              <w:rPr>
                <w:rFonts w:hint="eastAsia"/>
                <w:szCs w:val="24"/>
              </w:rPr>
              <w:t>公司</w:t>
            </w:r>
            <w:r w:rsidR="00373236">
              <w:rPr>
                <w:rFonts w:hint="eastAsia"/>
                <w:szCs w:val="24"/>
              </w:rPr>
              <w:t>1</w:t>
            </w:r>
            <w:r w:rsidR="00373236">
              <w:rPr>
                <w:szCs w:val="24"/>
              </w:rPr>
              <w:t>-9</w:t>
            </w:r>
            <w:r w:rsidR="00373236">
              <w:rPr>
                <w:szCs w:val="24"/>
              </w:rPr>
              <w:t>月</w:t>
            </w:r>
            <w:r w:rsidR="00373236">
              <w:t>营业收入</w:t>
            </w:r>
            <w:r>
              <w:t>约</w:t>
            </w:r>
            <w:r>
              <w:rPr>
                <w:rFonts w:hint="eastAsia"/>
              </w:rPr>
              <w:t>6</w:t>
            </w:r>
            <w:r>
              <w:t>.77</w:t>
            </w:r>
            <w:r>
              <w:t>亿</w:t>
            </w:r>
            <w:r w:rsidR="00FB1F16">
              <w:t>元</w:t>
            </w:r>
            <w:r>
              <w:t>，同比增长</w:t>
            </w:r>
            <w:r>
              <w:rPr>
                <w:rFonts w:hint="eastAsia"/>
              </w:rPr>
              <w:t>1</w:t>
            </w:r>
            <w:r>
              <w:t>5.81%</w:t>
            </w:r>
            <w:r>
              <w:t>，扣非净利润为</w:t>
            </w:r>
            <w:r>
              <w:rPr>
                <w:rFonts w:hint="eastAsia"/>
              </w:rPr>
              <w:t>7</w:t>
            </w:r>
            <w:r>
              <w:t>196</w:t>
            </w:r>
            <w:r>
              <w:t>万元</w:t>
            </w:r>
            <w:r>
              <w:rPr>
                <w:rFonts w:hint="eastAsia"/>
                <w:szCs w:val="24"/>
              </w:rPr>
              <w:t>，同比下降</w:t>
            </w:r>
            <w:r>
              <w:rPr>
                <w:rFonts w:hint="eastAsia"/>
                <w:szCs w:val="24"/>
              </w:rPr>
              <w:t>1</w:t>
            </w:r>
            <w:r>
              <w:rPr>
                <w:szCs w:val="24"/>
              </w:rPr>
              <w:t>0.78%</w:t>
            </w:r>
            <w:r>
              <w:rPr>
                <w:szCs w:val="24"/>
              </w:rPr>
              <w:t>。</w:t>
            </w:r>
          </w:p>
          <w:p w14:paraId="03888D80" w14:textId="77777777" w:rsidR="00934387" w:rsidRDefault="00934387" w:rsidP="00934387">
            <w:pPr>
              <w:spacing w:line="360" w:lineRule="auto"/>
              <w:ind w:firstLineChars="200" w:firstLine="480"/>
              <w:rPr>
                <w:szCs w:val="24"/>
              </w:rPr>
            </w:pPr>
            <w:r w:rsidRPr="00934387">
              <w:rPr>
                <w:szCs w:val="24"/>
              </w:rPr>
              <w:t>2</w:t>
            </w:r>
            <w:r w:rsidRPr="00934387">
              <w:rPr>
                <w:szCs w:val="24"/>
              </w:rPr>
              <w:t>、目前为止</w:t>
            </w:r>
            <w:r w:rsidRPr="00934387">
              <w:rPr>
                <w:szCs w:val="24"/>
              </w:rPr>
              <w:t>EPC</w:t>
            </w:r>
            <w:r w:rsidRPr="00934387">
              <w:rPr>
                <w:szCs w:val="24"/>
              </w:rPr>
              <w:t>在手订单情况如何？</w:t>
            </w:r>
          </w:p>
          <w:p w14:paraId="2C1D4683" w14:textId="44B86498" w:rsidR="00934387" w:rsidRPr="00934387" w:rsidRDefault="0084478D" w:rsidP="00934387">
            <w:pPr>
              <w:spacing w:line="360" w:lineRule="auto"/>
              <w:ind w:firstLineChars="200" w:firstLine="480"/>
              <w:rPr>
                <w:szCs w:val="24"/>
              </w:rPr>
            </w:pPr>
            <w:r>
              <w:rPr>
                <w:rFonts w:hint="eastAsia"/>
                <w:szCs w:val="24"/>
              </w:rPr>
              <w:t>截至</w:t>
            </w:r>
            <w:r w:rsidR="0015165A">
              <w:rPr>
                <w:rFonts w:hint="eastAsia"/>
                <w:szCs w:val="24"/>
              </w:rPr>
              <w:t>目前</w:t>
            </w:r>
            <w:r>
              <w:rPr>
                <w:rFonts w:hint="eastAsia"/>
                <w:szCs w:val="24"/>
              </w:rPr>
              <w:t>，公司</w:t>
            </w:r>
            <w:r w:rsidR="0015165A">
              <w:rPr>
                <w:rFonts w:hint="eastAsia"/>
                <w:szCs w:val="24"/>
              </w:rPr>
              <w:t>EPC</w:t>
            </w:r>
            <w:r w:rsidR="0015165A">
              <w:rPr>
                <w:rFonts w:hint="eastAsia"/>
                <w:szCs w:val="24"/>
              </w:rPr>
              <w:t>的在手订单有</w:t>
            </w:r>
            <w:r w:rsidR="0015165A">
              <w:rPr>
                <w:rFonts w:hint="eastAsia"/>
                <w:szCs w:val="24"/>
              </w:rPr>
              <w:t>6</w:t>
            </w:r>
            <w:r w:rsidR="0015165A">
              <w:rPr>
                <w:rFonts w:hint="eastAsia"/>
                <w:szCs w:val="24"/>
              </w:rPr>
              <w:t>亿元左右。</w:t>
            </w:r>
          </w:p>
          <w:p w14:paraId="28A910DD" w14:textId="77777777" w:rsidR="00934387" w:rsidRDefault="00934387" w:rsidP="00934387">
            <w:pPr>
              <w:spacing w:line="360" w:lineRule="auto"/>
              <w:ind w:firstLineChars="200" w:firstLine="480"/>
              <w:rPr>
                <w:szCs w:val="24"/>
              </w:rPr>
            </w:pPr>
            <w:r w:rsidRPr="00934387">
              <w:rPr>
                <w:szCs w:val="24"/>
              </w:rPr>
              <w:t>3</w:t>
            </w:r>
            <w:r w:rsidRPr="00934387">
              <w:rPr>
                <w:szCs w:val="24"/>
              </w:rPr>
              <w:t>、公司关于铼酸铵业务的规划如何，目前有销售计划吗？</w:t>
            </w:r>
          </w:p>
          <w:p w14:paraId="3F5D8F16" w14:textId="03CA3912" w:rsidR="00934387" w:rsidRPr="00934387" w:rsidRDefault="00597062" w:rsidP="00934387">
            <w:pPr>
              <w:spacing w:line="360" w:lineRule="auto"/>
              <w:ind w:firstLineChars="200" w:firstLine="480"/>
              <w:rPr>
                <w:szCs w:val="24"/>
              </w:rPr>
            </w:pPr>
            <w:r>
              <w:rPr>
                <w:rFonts w:hint="eastAsia"/>
                <w:szCs w:val="24"/>
              </w:rPr>
              <w:t>公司吉林的铼酸铵项目</w:t>
            </w:r>
            <w:r w:rsidR="0015165A" w:rsidRPr="0015165A">
              <w:rPr>
                <w:rFonts w:hint="eastAsia"/>
                <w:szCs w:val="24"/>
              </w:rPr>
              <w:t>已经建设完成，</w:t>
            </w:r>
            <w:r w:rsidR="00E35A50">
              <w:rPr>
                <w:rFonts w:hint="eastAsia"/>
                <w:szCs w:val="24"/>
              </w:rPr>
              <w:t>目前</w:t>
            </w:r>
            <w:r w:rsidR="0015165A" w:rsidRPr="0015165A">
              <w:rPr>
                <w:rFonts w:hint="eastAsia"/>
                <w:szCs w:val="24"/>
              </w:rPr>
              <w:t>正处于试生产阶段</w:t>
            </w:r>
            <w:r w:rsidR="008676F7">
              <w:rPr>
                <w:rFonts w:hint="eastAsia"/>
                <w:szCs w:val="24"/>
              </w:rPr>
              <w:t>，</w:t>
            </w:r>
            <w:r w:rsidR="0077553F">
              <w:rPr>
                <w:rFonts w:hint="eastAsia"/>
                <w:szCs w:val="24"/>
              </w:rPr>
              <w:t>具体销售计划还需根据市场情况来确定。</w:t>
            </w:r>
          </w:p>
          <w:p w14:paraId="78F8ABF3" w14:textId="77777777" w:rsidR="00934387" w:rsidRDefault="00934387" w:rsidP="00934387">
            <w:pPr>
              <w:spacing w:line="360" w:lineRule="auto"/>
              <w:ind w:firstLineChars="200" w:firstLine="480"/>
              <w:rPr>
                <w:szCs w:val="24"/>
              </w:rPr>
            </w:pPr>
            <w:r w:rsidRPr="00934387">
              <w:rPr>
                <w:szCs w:val="24"/>
              </w:rPr>
              <w:t>4</w:t>
            </w:r>
            <w:r w:rsidRPr="00934387">
              <w:rPr>
                <w:szCs w:val="24"/>
              </w:rPr>
              <w:t>、福建龙立化学经营状况如何？</w:t>
            </w:r>
          </w:p>
          <w:p w14:paraId="57688DE1" w14:textId="4DBB139C" w:rsidR="00934387" w:rsidRPr="00934387" w:rsidRDefault="00CC3B3B" w:rsidP="00934387">
            <w:pPr>
              <w:spacing w:line="360" w:lineRule="auto"/>
              <w:ind w:firstLineChars="200" w:firstLine="480"/>
              <w:rPr>
                <w:szCs w:val="24"/>
              </w:rPr>
            </w:pPr>
            <w:r>
              <w:rPr>
                <w:rFonts w:hint="eastAsia"/>
                <w:szCs w:val="24"/>
              </w:rPr>
              <w:t>福建龙立化学的经营</w:t>
            </w:r>
            <w:r w:rsidR="0077553F">
              <w:rPr>
                <w:rFonts w:hint="eastAsia"/>
                <w:szCs w:val="24"/>
              </w:rPr>
              <w:t>符合公司预期，</w:t>
            </w:r>
            <w:r w:rsidR="0077553F" w:rsidRPr="0077553F">
              <w:rPr>
                <w:rFonts w:hint="eastAsia"/>
                <w:szCs w:val="24"/>
              </w:rPr>
              <w:t>公司收购龙立化学后，在成本控制、营销策略上取得了显著的工作成效</w:t>
            </w:r>
            <w:r>
              <w:rPr>
                <w:rFonts w:hint="eastAsia"/>
                <w:szCs w:val="24"/>
              </w:rPr>
              <w:t>。</w:t>
            </w:r>
            <w:r w:rsidR="0077553F" w:rsidRPr="0077553F">
              <w:rPr>
                <w:rFonts w:hint="eastAsia"/>
                <w:szCs w:val="24"/>
              </w:rPr>
              <w:t>2024</w:t>
            </w:r>
            <w:r w:rsidR="0077553F" w:rsidRPr="0077553F">
              <w:rPr>
                <w:rFonts w:hint="eastAsia"/>
                <w:szCs w:val="24"/>
              </w:rPr>
              <w:t>年度，龙立化学营业收入</w:t>
            </w:r>
            <w:r>
              <w:rPr>
                <w:rFonts w:hint="eastAsia"/>
                <w:szCs w:val="24"/>
              </w:rPr>
              <w:t>约</w:t>
            </w:r>
            <w:r w:rsidR="0077553F">
              <w:rPr>
                <w:rFonts w:hint="eastAsia"/>
                <w:szCs w:val="24"/>
              </w:rPr>
              <w:t>1.5</w:t>
            </w:r>
            <w:r w:rsidR="0077553F">
              <w:rPr>
                <w:rFonts w:hint="eastAsia"/>
                <w:szCs w:val="24"/>
              </w:rPr>
              <w:t>亿元</w:t>
            </w:r>
            <w:r w:rsidR="00FB1F16">
              <w:rPr>
                <w:rFonts w:hint="eastAsia"/>
                <w:szCs w:val="24"/>
              </w:rPr>
              <w:t>，净利润约</w:t>
            </w:r>
            <w:r w:rsidR="00F46E98">
              <w:rPr>
                <w:szCs w:val="24"/>
              </w:rPr>
              <w:t>3</w:t>
            </w:r>
            <w:r w:rsidR="000B7CCB">
              <w:rPr>
                <w:rFonts w:hint="eastAsia"/>
                <w:szCs w:val="24"/>
              </w:rPr>
              <w:t>8</w:t>
            </w:r>
            <w:r w:rsidR="00486274">
              <w:rPr>
                <w:rFonts w:hint="eastAsia"/>
                <w:szCs w:val="24"/>
              </w:rPr>
              <w:t>00</w:t>
            </w:r>
            <w:r w:rsidR="0077553F">
              <w:rPr>
                <w:rFonts w:hint="eastAsia"/>
                <w:szCs w:val="24"/>
              </w:rPr>
              <w:t>万元</w:t>
            </w:r>
            <w:r w:rsidR="0077553F" w:rsidRPr="0077553F">
              <w:rPr>
                <w:rFonts w:hint="eastAsia"/>
                <w:szCs w:val="24"/>
              </w:rPr>
              <w:t>，市场竞争力和盈利能力提升明显</w:t>
            </w:r>
            <w:r w:rsidR="0077553F">
              <w:rPr>
                <w:rFonts w:hint="eastAsia"/>
                <w:szCs w:val="24"/>
              </w:rPr>
              <w:t>。</w:t>
            </w:r>
          </w:p>
          <w:p w14:paraId="76E975EC" w14:textId="42A721DB" w:rsidR="00934387" w:rsidRDefault="00934387" w:rsidP="00934387">
            <w:pPr>
              <w:spacing w:line="360" w:lineRule="auto"/>
              <w:ind w:firstLineChars="200" w:firstLine="480"/>
              <w:rPr>
                <w:szCs w:val="24"/>
              </w:rPr>
            </w:pPr>
            <w:r w:rsidRPr="00934387">
              <w:rPr>
                <w:szCs w:val="24"/>
              </w:rPr>
              <w:t>5</w:t>
            </w:r>
            <w:r w:rsidRPr="00934387">
              <w:rPr>
                <w:szCs w:val="24"/>
              </w:rPr>
              <w:t>、核心技术人员的离职是否对公司有影响</w:t>
            </w:r>
            <w:r w:rsidR="0020798D">
              <w:rPr>
                <w:rFonts w:hint="eastAsia"/>
                <w:szCs w:val="24"/>
              </w:rPr>
              <w:t>。</w:t>
            </w:r>
          </w:p>
          <w:p w14:paraId="6C4A0FD4" w14:textId="6644E34B" w:rsidR="00934387" w:rsidRPr="00934387" w:rsidRDefault="008F4F45" w:rsidP="008F4F45">
            <w:pPr>
              <w:spacing w:line="360" w:lineRule="auto"/>
              <w:ind w:firstLineChars="200" w:firstLine="480"/>
              <w:rPr>
                <w:szCs w:val="24"/>
              </w:rPr>
            </w:pPr>
            <w:r>
              <w:rPr>
                <w:rFonts w:hint="eastAsia"/>
                <w:szCs w:val="24"/>
              </w:rPr>
              <w:t>闫虎祥先生在公司任职期间恪尽职守、勤勉尽责，公司对其任职期间为公司发展所作出的努力和贡献表示衷心感谢。</w:t>
            </w:r>
            <w:r w:rsidRPr="008F4F45">
              <w:rPr>
                <w:rFonts w:hint="eastAsia"/>
                <w:szCs w:val="24"/>
              </w:rPr>
              <w:t>闫虎祥先生已在离职前完成工作交接，公司各项研发项目均正常进行。目前，公司研发团队结构完整，后备人员充足，现有核心技术人员及研发团队能够支持公司未来核心技术及创新产品的持续研发工作。</w:t>
            </w:r>
            <w:r>
              <w:rPr>
                <w:rFonts w:hint="eastAsia"/>
                <w:szCs w:val="24"/>
              </w:rPr>
              <w:t>本次核心技术人员的离职不会对公司核心竞争力及持续经营能力产生实质性影响。</w:t>
            </w:r>
          </w:p>
          <w:p w14:paraId="755DC742" w14:textId="120AC7FE" w:rsidR="00934387" w:rsidRDefault="00934387" w:rsidP="00934387">
            <w:pPr>
              <w:spacing w:line="360" w:lineRule="auto"/>
              <w:ind w:firstLineChars="200" w:firstLine="480"/>
              <w:rPr>
                <w:szCs w:val="24"/>
              </w:rPr>
            </w:pPr>
            <w:r w:rsidRPr="00934387">
              <w:rPr>
                <w:szCs w:val="24"/>
              </w:rPr>
              <w:t>6</w:t>
            </w:r>
            <w:r w:rsidRPr="00934387">
              <w:rPr>
                <w:szCs w:val="24"/>
              </w:rPr>
              <w:t>、简单介绍铜萃取剂市场情况</w:t>
            </w:r>
            <w:r w:rsidR="0020798D">
              <w:rPr>
                <w:rFonts w:hint="eastAsia"/>
                <w:szCs w:val="24"/>
              </w:rPr>
              <w:t>。</w:t>
            </w:r>
          </w:p>
          <w:p w14:paraId="0555ADF3" w14:textId="77777777" w:rsidR="00D2420C" w:rsidRDefault="00F46E98" w:rsidP="00934387">
            <w:pPr>
              <w:spacing w:line="360" w:lineRule="auto"/>
              <w:ind w:firstLineChars="200" w:firstLine="480"/>
            </w:pPr>
            <w:bookmarkStart w:id="4" w:name="OLE_LINK4"/>
            <w:bookmarkStart w:id="5" w:name="OLE_LINK5"/>
            <w:bookmarkStart w:id="6" w:name="OLE_LINK6"/>
            <w:bookmarkStart w:id="7" w:name="OLE_LINK7"/>
            <w:r>
              <w:t>目前，在铜萃取剂市场中，其供应商主要为巴斯夫、索尔维、龙立化学、康普化学。</w:t>
            </w:r>
          </w:p>
          <w:p w14:paraId="331F212D" w14:textId="42FF0058" w:rsidR="00F46E98" w:rsidRPr="00934387" w:rsidRDefault="00D2420C" w:rsidP="00934387">
            <w:pPr>
              <w:spacing w:line="360" w:lineRule="auto"/>
              <w:ind w:firstLineChars="200" w:firstLine="480"/>
              <w:rPr>
                <w:szCs w:val="24"/>
              </w:rPr>
            </w:pPr>
            <w:r>
              <w:rPr>
                <w:rFonts w:hint="eastAsia"/>
              </w:rPr>
              <w:t>龙</w:t>
            </w:r>
            <w:r>
              <w:t>立化学</w:t>
            </w:r>
            <w:r w:rsidR="00F46E98">
              <w:t>的市场主要在非洲、美洲等地区。</w:t>
            </w:r>
            <w:r w:rsidR="00F46E98">
              <w:t>2024</w:t>
            </w:r>
            <w:r w:rsidR="00F46E98">
              <w:t>年以来，</w:t>
            </w:r>
            <w:r>
              <w:t>公司</w:t>
            </w:r>
            <w:r w:rsidR="00F46E98">
              <w:t>积极开拓海外市场，在成本、技术、服务方面均表现出</w:t>
            </w:r>
            <w:r>
              <w:rPr>
                <w:rFonts w:hint="eastAsia"/>
              </w:rPr>
              <w:t>良</w:t>
            </w:r>
            <w:r>
              <w:t>好的</w:t>
            </w:r>
            <w:r w:rsidR="00F46E98">
              <w:t>竞争优势。</w:t>
            </w:r>
          </w:p>
          <w:bookmarkEnd w:id="4"/>
          <w:bookmarkEnd w:id="5"/>
          <w:bookmarkEnd w:id="6"/>
          <w:bookmarkEnd w:id="7"/>
          <w:p w14:paraId="29B217CE" w14:textId="77777777" w:rsidR="00934387" w:rsidRDefault="00934387" w:rsidP="00934387">
            <w:pPr>
              <w:spacing w:line="360" w:lineRule="auto"/>
              <w:ind w:firstLineChars="200" w:firstLine="480"/>
              <w:rPr>
                <w:szCs w:val="24"/>
              </w:rPr>
            </w:pPr>
            <w:r w:rsidRPr="00934387">
              <w:rPr>
                <w:szCs w:val="24"/>
              </w:rPr>
              <w:lastRenderedPageBreak/>
              <w:t>7</w:t>
            </w:r>
            <w:r w:rsidRPr="00934387">
              <w:rPr>
                <w:szCs w:val="24"/>
              </w:rPr>
              <w:t>、公司未来三年内为达成既定目标，重点发展的业务有哪些？各业务之间是否有联系？</w:t>
            </w:r>
          </w:p>
          <w:p w14:paraId="1A9F3A94" w14:textId="0B9B02A8" w:rsidR="00934387" w:rsidRPr="00934387" w:rsidRDefault="008645D9" w:rsidP="00934387">
            <w:pPr>
              <w:spacing w:line="360" w:lineRule="auto"/>
              <w:ind w:firstLineChars="200" w:firstLine="480"/>
              <w:rPr>
                <w:szCs w:val="24"/>
              </w:rPr>
            </w:pPr>
            <w:r>
              <w:rPr>
                <w:rFonts w:hint="eastAsia"/>
                <w:szCs w:val="24"/>
              </w:rPr>
              <w:t>公司积极</w:t>
            </w:r>
            <w:r w:rsidR="0043789C">
              <w:rPr>
                <w:rFonts w:hint="eastAsia"/>
                <w:szCs w:val="24"/>
              </w:rPr>
              <w:t>面向</w:t>
            </w:r>
            <w:r>
              <w:rPr>
                <w:rFonts w:hint="eastAsia"/>
                <w:szCs w:val="24"/>
              </w:rPr>
              <w:t>“矿冶环保</w:t>
            </w:r>
            <w:r>
              <w:rPr>
                <w:rFonts w:hint="eastAsia"/>
                <w:szCs w:val="24"/>
              </w:rPr>
              <w:t>+</w:t>
            </w:r>
            <w:r>
              <w:rPr>
                <w:rFonts w:hint="eastAsia"/>
                <w:szCs w:val="24"/>
              </w:rPr>
              <w:t>新材料”</w:t>
            </w:r>
            <w:r w:rsidR="0043789C">
              <w:rPr>
                <w:rFonts w:hint="eastAsia"/>
                <w:szCs w:val="24"/>
              </w:rPr>
              <w:t>双主业驱动方向实施战略转型</w:t>
            </w:r>
            <w:r>
              <w:rPr>
                <w:rFonts w:hint="eastAsia"/>
                <w:szCs w:val="24"/>
              </w:rPr>
              <w:t>，</w:t>
            </w:r>
            <w:r w:rsidR="0043789C">
              <w:rPr>
                <w:rFonts w:hint="eastAsia"/>
                <w:szCs w:val="24"/>
              </w:rPr>
              <w:t>重点</w:t>
            </w:r>
            <w:r>
              <w:rPr>
                <w:rFonts w:hint="eastAsia"/>
                <w:szCs w:val="24"/>
              </w:rPr>
              <w:t>以新型选矿药剂、铜萃取剂、高纯硫化钠、铼合金等新材料为新增长</w:t>
            </w:r>
            <w:r w:rsidR="0043789C">
              <w:rPr>
                <w:rFonts w:hint="eastAsia"/>
                <w:szCs w:val="24"/>
              </w:rPr>
              <w:t>点</w:t>
            </w:r>
            <w:r w:rsidR="00890664">
              <w:rPr>
                <w:rFonts w:hint="eastAsia"/>
                <w:szCs w:val="24"/>
              </w:rPr>
              <w:t>，</w:t>
            </w:r>
            <w:r w:rsidR="00890664" w:rsidRPr="0020798D">
              <w:rPr>
                <w:rFonts w:hint="eastAsia"/>
                <w:szCs w:val="24"/>
              </w:rPr>
              <w:t>推动公司战略转型</w:t>
            </w:r>
            <w:r w:rsidR="00890664">
              <w:rPr>
                <w:rFonts w:hint="eastAsia"/>
                <w:szCs w:val="24"/>
              </w:rPr>
              <w:t>。</w:t>
            </w:r>
          </w:p>
          <w:p w14:paraId="3047F1CF" w14:textId="1E987D98" w:rsidR="00934387" w:rsidRDefault="00934387" w:rsidP="00934387">
            <w:pPr>
              <w:spacing w:line="360" w:lineRule="auto"/>
              <w:ind w:firstLineChars="200" w:firstLine="480"/>
              <w:rPr>
                <w:szCs w:val="24"/>
              </w:rPr>
            </w:pPr>
            <w:r w:rsidRPr="00934387">
              <w:rPr>
                <w:szCs w:val="24"/>
              </w:rPr>
              <w:t>8</w:t>
            </w:r>
            <w:r w:rsidR="004A17BF">
              <w:rPr>
                <w:szCs w:val="24"/>
              </w:rPr>
              <w:t>、公司前</w:t>
            </w:r>
            <w:r w:rsidRPr="00934387">
              <w:rPr>
                <w:szCs w:val="24"/>
              </w:rPr>
              <w:t>三季度毛利率、净利率情况变动说明</w:t>
            </w:r>
            <w:r w:rsidR="0020798D">
              <w:rPr>
                <w:rFonts w:hint="eastAsia"/>
                <w:szCs w:val="24"/>
              </w:rPr>
              <w:t>。</w:t>
            </w:r>
          </w:p>
          <w:p w14:paraId="6211FFC2" w14:textId="7CB30237" w:rsidR="00934387" w:rsidRPr="00934387" w:rsidRDefault="004A17BF" w:rsidP="00934387">
            <w:pPr>
              <w:spacing w:line="360" w:lineRule="auto"/>
              <w:ind w:firstLineChars="200" w:firstLine="480"/>
              <w:rPr>
                <w:szCs w:val="24"/>
              </w:rPr>
            </w:pPr>
            <w:r>
              <w:rPr>
                <w:rFonts w:hint="eastAsia"/>
                <w:szCs w:val="24"/>
              </w:rPr>
              <w:t>公司前</w:t>
            </w:r>
            <w:r w:rsidR="0020798D">
              <w:rPr>
                <w:rFonts w:hint="eastAsia"/>
                <w:szCs w:val="24"/>
              </w:rPr>
              <w:t>三季度</w:t>
            </w:r>
            <w:r w:rsidR="0020798D" w:rsidRPr="00934387">
              <w:rPr>
                <w:szCs w:val="24"/>
              </w:rPr>
              <w:t>毛利率、净利率</w:t>
            </w:r>
            <w:r w:rsidR="0020798D">
              <w:rPr>
                <w:rFonts w:hint="eastAsia"/>
                <w:szCs w:val="24"/>
              </w:rPr>
              <w:t>变动主要受到两方面因素的影响：</w:t>
            </w:r>
            <w:r w:rsidR="0020798D" w:rsidRPr="008A0165">
              <w:rPr>
                <w:rFonts w:hint="eastAsia"/>
                <w:szCs w:val="24"/>
              </w:rPr>
              <w:t>一是公司加大市场开发与技术研发力度，导致销售费用与研发费用同比较大幅度增长；二是受销售规模增长及海外业务账期较长的影响，公司坏账计提有所增加。</w:t>
            </w:r>
          </w:p>
          <w:p w14:paraId="53145FF9" w14:textId="1DC5CB64" w:rsidR="00934387" w:rsidRDefault="00934387" w:rsidP="00934387">
            <w:pPr>
              <w:spacing w:line="360" w:lineRule="auto"/>
              <w:ind w:firstLineChars="200" w:firstLine="480"/>
              <w:rPr>
                <w:szCs w:val="24"/>
              </w:rPr>
            </w:pPr>
            <w:r w:rsidRPr="00934387">
              <w:rPr>
                <w:szCs w:val="24"/>
              </w:rPr>
              <w:t>9</w:t>
            </w:r>
            <w:r w:rsidRPr="00934387">
              <w:rPr>
                <w:szCs w:val="24"/>
              </w:rPr>
              <w:t>、简单介绍公司</w:t>
            </w:r>
            <w:r w:rsidR="00CC3B3B">
              <w:rPr>
                <w:rFonts w:hint="eastAsia"/>
                <w:szCs w:val="24"/>
              </w:rPr>
              <w:t>山东</w:t>
            </w:r>
            <w:r w:rsidR="00CC3B3B">
              <w:rPr>
                <w:szCs w:val="24"/>
              </w:rPr>
              <w:t>项目、铜陵项目</w:t>
            </w:r>
            <w:r w:rsidRPr="00934387">
              <w:rPr>
                <w:szCs w:val="24"/>
              </w:rPr>
              <w:t>投产和生产进度</w:t>
            </w:r>
            <w:r w:rsidR="00CC3B3B">
              <w:rPr>
                <w:szCs w:val="24"/>
              </w:rPr>
              <w:t>情况</w:t>
            </w:r>
            <w:r w:rsidR="0020798D">
              <w:rPr>
                <w:rFonts w:hint="eastAsia"/>
                <w:szCs w:val="24"/>
              </w:rPr>
              <w:t>。</w:t>
            </w:r>
          </w:p>
          <w:p w14:paraId="543065A3" w14:textId="48186BBB" w:rsidR="00BB17C3" w:rsidRPr="00934387" w:rsidRDefault="00D2420C" w:rsidP="00BB17C3">
            <w:pPr>
              <w:spacing w:line="360" w:lineRule="auto"/>
              <w:ind w:firstLineChars="200" w:firstLine="480"/>
              <w:rPr>
                <w:szCs w:val="24"/>
              </w:rPr>
            </w:pPr>
            <w:r>
              <w:rPr>
                <w:rFonts w:hint="eastAsia"/>
                <w:szCs w:val="24"/>
              </w:rPr>
              <w:t>截至</w:t>
            </w:r>
            <w:r w:rsidR="001227F5">
              <w:rPr>
                <w:rFonts w:hint="eastAsia"/>
                <w:szCs w:val="24"/>
              </w:rPr>
              <w:t>目前</w:t>
            </w:r>
            <w:r>
              <w:rPr>
                <w:rFonts w:hint="eastAsia"/>
                <w:szCs w:val="24"/>
              </w:rPr>
              <w:t>，</w:t>
            </w:r>
            <w:r w:rsidR="00CE09A0">
              <w:rPr>
                <w:rFonts w:hint="eastAsia"/>
                <w:szCs w:val="24"/>
              </w:rPr>
              <w:t>山东龙立</w:t>
            </w:r>
            <w:r w:rsidR="001227F5">
              <w:rPr>
                <w:rFonts w:hint="eastAsia"/>
                <w:szCs w:val="24"/>
              </w:rPr>
              <w:t>化学项目</w:t>
            </w:r>
            <w:r>
              <w:rPr>
                <w:rFonts w:hint="eastAsia"/>
                <w:szCs w:val="24"/>
              </w:rPr>
              <w:t>和铜陵龙瑞化学项目正按计划稳步推进中</w:t>
            </w:r>
            <w:r w:rsidR="00BB17C3">
              <w:rPr>
                <w:rFonts w:hint="eastAsia"/>
                <w:szCs w:val="24"/>
              </w:rPr>
              <w:t>。</w:t>
            </w:r>
          </w:p>
          <w:p w14:paraId="08084EFD" w14:textId="249ED3A0" w:rsidR="00D57388" w:rsidRDefault="002061FA" w:rsidP="00934387">
            <w:pPr>
              <w:spacing w:line="360" w:lineRule="auto"/>
              <w:ind w:firstLineChars="200" w:firstLine="480"/>
              <w:rPr>
                <w:szCs w:val="24"/>
              </w:rPr>
            </w:pPr>
            <w:r>
              <w:rPr>
                <w:rFonts w:hint="eastAsia"/>
                <w:szCs w:val="24"/>
              </w:rPr>
              <w:t>（本次活动不涉及应当披露但未披露的重大信息）</w:t>
            </w:r>
          </w:p>
        </w:tc>
      </w:tr>
      <w:tr w:rsidR="00D57388" w14:paraId="4C754D09" w14:textId="77777777">
        <w:trPr>
          <w:jc w:val="center"/>
        </w:trPr>
        <w:tc>
          <w:tcPr>
            <w:tcW w:w="1353" w:type="pct"/>
            <w:vAlign w:val="center"/>
          </w:tcPr>
          <w:p w14:paraId="22386B05" w14:textId="77777777" w:rsidR="00D57388" w:rsidRDefault="00D57388">
            <w:pPr>
              <w:spacing w:line="360" w:lineRule="auto"/>
              <w:jc w:val="center"/>
              <w:rPr>
                <w:b/>
                <w:bCs/>
                <w:szCs w:val="24"/>
              </w:rPr>
            </w:pPr>
          </w:p>
          <w:p w14:paraId="696E518A" w14:textId="77777777" w:rsidR="00D57388" w:rsidRDefault="002061FA">
            <w:pPr>
              <w:spacing w:line="360" w:lineRule="auto"/>
              <w:jc w:val="center"/>
              <w:rPr>
                <w:b/>
                <w:bCs/>
                <w:szCs w:val="24"/>
              </w:rPr>
            </w:pPr>
            <w:r>
              <w:rPr>
                <w:rFonts w:hint="eastAsia"/>
                <w:b/>
                <w:bCs/>
                <w:szCs w:val="24"/>
              </w:rPr>
              <w:t>附件清单（如有）</w:t>
            </w:r>
          </w:p>
          <w:p w14:paraId="483B1A36" w14:textId="77777777" w:rsidR="00D57388" w:rsidRDefault="00D57388">
            <w:pPr>
              <w:spacing w:line="360" w:lineRule="auto"/>
              <w:rPr>
                <w:b/>
                <w:bCs/>
                <w:szCs w:val="24"/>
              </w:rPr>
            </w:pPr>
          </w:p>
        </w:tc>
        <w:tc>
          <w:tcPr>
            <w:tcW w:w="3646" w:type="pct"/>
            <w:vAlign w:val="center"/>
          </w:tcPr>
          <w:p w14:paraId="1E6965DB" w14:textId="77777777" w:rsidR="00D57388" w:rsidRDefault="002061FA">
            <w:pPr>
              <w:spacing w:line="360" w:lineRule="auto"/>
              <w:jc w:val="center"/>
              <w:rPr>
                <w:szCs w:val="24"/>
              </w:rPr>
            </w:pPr>
            <w:r>
              <w:rPr>
                <w:rFonts w:hint="eastAsia"/>
                <w:szCs w:val="24"/>
              </w:rPr>
              <w:t>无</w:t>
            </w:r>
          </w:p>
        </w:tc>
      </w:tr>
      <w:tr w:rsidR="00D57388" w14:paraId="0F4DD39E" w14:textId="77777777">
        <w:trPr>
          <w:jc w:val="center"/>
        </w:trPr>
        <w:tc>
          <w:tcPr>
            <w:tcW w:w="1353" w:type="pct"/>
            <w:vAlign w:val="center"/>
          </w:tcPr>
          <w:p w14:paraId="4B19413D" w14:textId="77777777" w:rsidR="00D57388" w:rsidRDefault="002061FA">
            <w:pPr>
              <w:spacing w:line="360" w:lineRule="auto"/>
              <w:jc w:val="center"/>
              <w:rPr>
                <w:b/>
                <w:bCs/>
                <w:szCs w:val="24"/>
              </w:rPr>
            </w:pPr>
            <w:r>
              <w:rPr>
                <w:rFonts w:hint="eastAsia"/>
                <w:b/>
                <w:bCs/>
                <w:szCs w:val="24"/>
              </w:rPr>
              <w:t>日期</w:t>
            </w:r>
          </w:p>
        </w:tc>
        <w:tc>
          <w:tcPr>
            <w:tcW w:w="3646" w:type="pct"/>
            <w:vAlign w:val="center"/>
          </w:tcPr>
          <w:p w14:paraId="22E89B60" w14:textId="77777777" w:rsidR="00D57388" w:rsidRDefault="00D57388">
            <w:pPr>
              <w:spacing w:line="360" w:lineRule="auto"/>
              <w:jc w:val="center"/>
              <w:rPr>
                <w:szCs w:val="24"/>
              </w:rPr>
            </w:pPr>
          </w:p>
          <w:p w14:paraId="509D8006" w14:textId="1A25DBDB" w:rsidR="00D57388" w:rsidRDefault="002061FA">
            <w:pPr>
              <w:spacing w:line="360" w:lineRule="auto"/>
              <w:jc w:val="center"/>
              <w:rPr>
                <w:rFonts w:ascii="宋体" w:hAnsi="宋体" w:hint="eastAsia"/>
                <w:szCs w:val="24"/>
              </w:rPr>
            </w:pPr>
            <w:r>
              <w:rPr>
                <w:rFonts w:ascii="宋体" w:hAnsi="宋体" w:hint="eastAsia"/>
                <w:szCs w:val="24"/>
              </w:rPr>
              <w:t>2025.</w:t>
            </w:r>
            <w:r w:rsidR="00594F96">
              <w:rPr>
                <w:rFonts w:ascii="宋体" w:hAnsi="宋体" w:hint="eastAsia"/>
                <w:szCs w:val="24"/>
              </w:rPr>
              <w:t>10</w:t>
            </w:r>
            <w:r>
              <w:rPr>
                <w:rFonts w:ascii="宋体" w:hAnsi="宋体" w:hint="eastAsia"/>
                <w:szCs w:val="24"/>
              </w:rPr>
              <w:t>.</w:t>
            </w:r>
            <w:r w:rsidR="00ED2F0A">
              <w:rPr>
                <w:rFonts w:ascii="宋体" w:hAnsi="宋体" w:hint="eastAsia"/>
                <w:szCs w:val="24"/>
              </w:rPr>
              <w:t>30</w:t>
            </w:r>
            <w:r w:rsidR="00A54436">
              <w:rPr>
                <w:rFonts w:ascii="宋体" w:hAnsi="宋体" w:hint="eastAsia"/>
                <w:szCs w:val="24"/>
              </w:rPr>
              <w:t>/</w:t>
            </w:r>
            <w:r w:rsidR="00A54436">
              <w:rPr>
                <w:rFonts w:ascii="宋体" w:hAnsi="宋体" w:hint="eastAsia"/>
                <w:szCs w:val="24"/>
              </w:rPr>
              <w:t>2025.1</w:t>
            </w:r>
            <w:r w:rsidR="00A54436">
              <w:rPr>
                <w:rFonts w:ascii="宋体" w:hAnsi="宋体" w:hint="eastAsia"/>
                <w:szCs w:val="24"/>
              </w:rPr>
              <w:t>1</w:t>
            </w:r>
            <w:r w:rsidR="00A54436">
              <w:rPr>
                <w:rFonts w:ascii="宋体" w:hAnsi="宋体" w:hint="eastAsia"/>
                <w:szCs w:val="24"/>
              </w:rPr>
              <w:t>.</w:t>
            </w:r>
            <w:r w:rsidR="00A54436">
              <w:rPr>
                <w:rFonts w:ascii="宋体" w:hAnsi="宋体" w:hint="eastAsia"/>
                <w:szCs w:val="24"/>
              </w:rPr>
              <w:t>03</w:t>
            </w:r>
          </w:p>
          <w:p w14:paraId="45455154" w14:textId="77777777" w:rsidR="00D57388" w:rsidRDefault="00D57388">
            <w:pPr>
              <w:spacing w:line="360" w:lineRule="auto"/>
              <w:jc w:val="center"/>
              <w:rPr>
                <w:szCs w:val="24"/>
              </w:rPr>
            </w:pPr>
          </w:p>
        </w:tc>
      </w:tr>
    </w:tbl>
    <w:p w14:paraId="37BC0E8B" w14:textId="77777777" w:rsidR="00D57388" w:rsidRDefault="00D57388">
      <w:pPr>
        <w:widowControl/>
        <w:jc w:val="left"/>
        <w:rPr>
          <w:szCs w:val="24"/>
        </w:rPr>
      </w:pPr>
    </w:p>
    <w:sectPr w:rsidR="00D573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61CB4" w14:textId="77777777" w:rsidR="00CF2853" w:rsidRDefault="00CF2853" w:rsidP="00497E44">
      <w:r>
        <w:separator/>
      </w:r>
    </w:p>
  </w:endnote>
  <w:endnote w:type="continuationSeparator" w:id="0">
    <w:p w14:paraId="20D6FB3D" w14:textId="77777777" w:rsidR="00CF2853" w:rsidRDefault="00CF2853" w:rsidP="0049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C2FFA" w14:textId="77777777" w:rsidR="00CF2853" w:rsidRDefault="00CF2853" w:rsidP="00497E44">
      <w:r>
        <w:separator/>
      </w:r>
    </w:p>
  </w:footnote>
  <w:footnote w:type="continuationSeparator" w:id="0">
    <w:p w14:paraId="34236AC1" w14:textId="77777777" w:rsidR="00CF2853" w:rsidRDefault="00CF2853" w:rsidP="00497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30198"/>
    <w:multiLevelType w:val="hybridMultilevel"/>
    <w:tmpl w:val="E7A42F1A"/>
    <w:lvl w:ilvl="0" w:tplc="144054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78257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EzM2E5N2QyOWE4YTQ1ZDJjY2UzNzY4M2I2ODNlZjYifQ=="/>
  </w:docVars>
  <w:rsids>
    <w:rsidRoot w:val="00DC5E46"/>
    <w:rsid w:val="8F379440"/>
    <w:rsid w:val="8FEB0356"/>
    <w:rsid w:val="9FD7A7C6"/>
    <w:rsid w:val="AB853ED4"/>
    <w:rsid w:val="AC3F734A"/>
    <w:rsid w:val="B17E9521"/>
    <w:rsid w:val="B7B72074"/>
    <w:rsid w:val="B7DCDD65"/>
    <w:rsid w:val="BAFF03D5"/>
    <w:rsid w:val="BB37101C"/>
    <w:rsid w:val="BBDFBE7F"/>
    <w:rsid w:val="BBFFEF03"/>
    <w:rsid w:val="BED70BD3"/>
    <w:rsid w:val="BF7B411B"/>
    <w:rsid w:val="CAF7B67E"/>
    <w:rsid w:val="CDFF965A"/>
    <w:rsid w:val="CEF97CD4"/>
    <w:rsid w:val="D9F75C29"/>
    <w:rsid w:val="DB633EB3"/>
    <w:rsid w:val="DDB759BA"/>
    <w:rsid w:val="DEFFDAF3"/>
    <w:rsid w:val="DF1FE713"/>
    <w:rsid w:val="DF9B43DE"/>
    <w:rsid w:val="DFE7FF39"/>
    <w:rsid w:val="EF6FF6AB"/>
    <w:rsid w:val="EF7DE3E1"/>
    <w:rsid w:val="EF9D41B2"/>
    <w:rsid w:val="EFFA16D8"/>
    <w:rsid w:val="F0FF1E4B"/>
    <w:rsid w:val="F37B9C4A"/>
    <w:rsid w:val="F5FB556E"/>
    <w:rsid w:val="F67B8DAF"/>
    <w:rsid w:val="F6D393F8"/>
    <w:rsid w:val="F6FC2B45"/>
    <w:rsid w:val="F6FF6CC1"/>
    <w:rsid w:val="F77E1311"/>
    <w:rsid w:val="F7FF0A39"/>
    <w:rsid w:val="F9CF7A59"/>
    <w:rsid w:val="FB3B3ED8"/>
    <w:rsid w:val="FBE97DA8"/>
    <w:rsid w:val="FCF284D6"/>
    <w:rsid w:val="FEBDE524"/>
    <w:rsid w:val="FEFE5EA5"/>
    <w:rsid w:val="FEFFF117"/>
    <w:rsid w:val="FFDFD1CA"/>
    <w:rsid w:val="00000326"/>
    <w:rsid w:val="00001213"/>
    <w:rsid w:val="00001FF0"/>
    <w:rsid w:val="00004037"/>
    <w:rsid w:val="00005691"/>
    <w:rsid w:val="00010301"/>
    <w:rsid w:val="000120FC"/>
    <w:rsid w:val="00015029"/>
    <w:rsid w:val="00016AA4"/>
    <w:rsid w:val="00017680"/>
    <w:rsid w:val="00026DBF"/>
    <w:rsid w:val="00027031"/>
    <w:rsid w:val="000313AE"/>
    <w:rsid w:val="00032BE1"/>
    <w:rsid w:val="00034883"/>
    <w:rsid w:val="0003660C"/>
    <w:rsid w:val="00041DB0"/>
    <w:rsid w:val="00044C45"/>
    <w:rsid w:val="0004566D"/>
    <w:rsid w:val="00045B94"/>
    <w:rsid w:val="0004727C"/>
    <w:rsid w:val="00050AFD"/>
    <w:rsid w:val="00050BC8"/>
    <w:rsid w:val="00051FC4"/>
    <w:rsid w:val="00053D68"/>
    <w:rsid w:val="00053EEF"/>
    <w:rsid w:val="00056BB7"/>
    <w:rsid w:val="00060029"/>
    <w:rsid w:val="000613E5"/>
    <w:rsid w:val="00066231"/>
    <w:rsid w:val="00070F2F"/>
    <w:rsid w:val="000779BA"/>
    <w:rsid w:val="000800E5"/>
    <w:rsid w:val="00081AE0"/>
    <w:rsid w:val="00082509"/>
    <w:rsid w:val="00082B4B"/>
    <w:rsid w:val="00083F2C"/>
    <w:rsid w:val="000923E6"/>
    <w:rsid w:val="00093403"/>
    <w:rsid w:val="000939E8"/>
    <w:rsid w:val="000A0B48"/>
    <w:rsid w:val="000A1EB6"/>
    <w:rsid w:val="000A2357"/>
    <w:rsid w:val="000A2CE9"/>
    <w:rsid w:val="000A34D3"/>
    <w:rsid w:val="000A4F6F"/>
    <w:rsid w:val="000A65A7"/>
    <w:rsid w:val="000A793A"/>
    <w:rsid w:val="000A7CE1"/>
    <w:rsid w:val="000A7E1D"/>
    <w:rsid w:val="000B00A7"/>
    <w:rsid w:val="000B22D8"/>
    <w:rsid w:val="000B3077"/>
    <w:rsid w:val="000B3084"/>
    <w:rsid w:val="000B5045"/>
    <w:rsid w:val="000B61FC"/>
    <w:rsid w:val="000B7CCB"/>
    <w:rsid w:val="000C2BB3"/>
    <w:rsid w:val="000C5761"/>
    <w:rsid w:val="000C6A85"/>
    <w:rsid w:val="000D030F"/>
    <w:rsid w:val="000D0AFC"/>
    <w:rsid w:val="000D2872"/>
    <w:rsid w:val="000E1009"/>
    <w:rsid w:val="000E286A"/>
    <w:rsid w:val="000E2E69"/>
    <w:rsid w:val="000E695B"/>
    <w:rsid w:val="000F24C6"/>
    <w:rsid w:val="000F3E36"/>
    <w:rsid w:val="000F6C79"/>
    <w:rsid w:val="000F7762"/>
    <w:rsid w:val="001010E9"/>
    <w:rsid w:val="00102DCD"/>
    <w:rsid w:val="0010391C"/>
    <w:rsid w:val="0010709A"/>
    <w:rsid w:val="001103F6"/>
    <w:rsid w:val="001117B8"/>
    <w:rsid w:val="001129A2"/>
    <w:rsid w:val="00112E22"/>
    <w:rsid w:val="001130B8"/>
    <w:rsid w:val="0011471E"/>
    <w:rsid w:val="001147FA"/>
    <w:rsid w:val="00115A4C"/>
    <w:rsid w:val="00122518"/>
    <w:rsid w:val="001227F5"/>
    <w:rsid w:val="0012392D"/>
    <w:rsid w:val="00124B9D"/>
    <w:rsid w:val="00134053"/>
    <w:rsid w:val="00137AB6"/>
    <w:rsid w:val="001404E6"/>
    <w:rsid w:val="00140BDC"/>
    <w:rsid w:val="00142938"/>
    <w:rsid w:val="00142AB7"/>
    <w:rsid w:val="00143580"/>
    <w:rsid w:val="00143754"/>
    <w:rsid w:val="00144BFA"/>
    <w:rsid w:val="0015165A"/>
    <w:rsid w:val="00153F05"/>
    <w:rsid w:val="00155862"/>
    <w:rsid w:val="00157197"/>
    <w:rsid w:val="00157E56"/>
    <w:rsid w:val="0016489B"/>
    <w:rsid w:val="00164EE5"/>
    <w:rsid w:val="001716D2"/>
    <w:rsid w:val="00171B17"/>
    <w:rsid w:val="00171D2D"/>
    <w:rsid w:val="00172021"/>
    <w:rsid w:val="00172C85"/>
    <w:rsid w:val="00173E48"/>
    <w:rsid w:val="00175E2D"/>
    <w:rsid w:val="00182017"/>
    <w:rsid w:val="0018237A"/>
    <w:rsid w:val="00190008"/>
    <w:rsid w:val="0019124D"/>
    <w:rsid w:val="00191853"/>
    <w:rsid w:val="001918F1"/>
    <w:rsid w:val="00193EEF"/>
    <w:rsid w:val="0019610F"/>
    <w:rsid w:val="0019697C"/>
    <w:rsid w:val="001A0ECC"/>
    <w:rsid w:val="001A0F21"/>
    <w:rsid w:val="001A4A68"/>
    <w:rsid w:val="001A606D"/>
    <w:rsid w:val="001B3B54"/>
    <w:rsid w:val="001B46CB"/>
    <w:rsid w:val="001B4779"/>
    <w:rsid w:val="001B4BE2"/>
    <w:rsid w:val="001C11B3"/>
    <w:rsid w:val="001C1EB2"/>
    <w:rsid w:val="001C3605"/>
    <w:rsid w:val="001C3706"/>
    <w:rsid w:val="001C6389"/>
    <w:rsid w:val="001C6397"/>
    <w:rsid w:val="001D1A0F"/>
    <w:rsid w:val="001D1A75"/>
    <w:rsid w:val="001D4682"/>
    <w:rsid w:val="001D6C1F"/>
    <w:rsid w:val="001D7E2F"/>
    <w:rsid w:val="001E035F"/>
    <w:rsid w:val="001F0F88"/>
    <w:rsid w:val="002011EA"/>
    <w:rsid w:val="00201456"/>
    <w:rsid w:val="00201DE6"/>
    <w:rsid w:val="00202B5D"/>
    <w:rsid w:val="0020412C"/>
    <w:rsid w:val="002045D7"/>
    <w:rsid w:val="0020500F"/>
    <w:rsid w:val="002055FD"/>
    <w:rsid w:val="00205C43"/>
    <w:rsid w:val="002061FA"/>
    <w:rsid w:val="0020798D"/>
    <w:rsid w:val="002125C6"/>
    <w:rsid w:val="00213955"/>
    <w:rsid w:val="002146CB"/>
    <w:rsid w:val="002174FB"/>
    <w:rsid w:val="00222A01"/>
    <w:rsid w:val="002255BA"/>
    <w:rsid w:val="002262C0"/>
    <w:rsid w:val="0022644E"/>
    <w:rsid w:val="00227EB6"/>
    <w:rsid w:val="00231391"/>
    <w:rsid w:val="00232B6A"/>
    <w:rsid w:val="00237281"/>
    <w:rsid w:val="00237AC0"/>
    <w:rsid w:val="00241192"/>
    <w:rsid w:val="00241C4E"/>
    <w:rsid w:val="00242659"/>
    <w:rsid w:val="00244488"/>
    <w:rsid w:val="00246532"/>
    <w:rsid w:val="002478F8"/>
    <w:rsid w:val="00252D6A"/>
    <w:rsid w:val="00261750"/>
    <w:rsid w:val="0026197E"/>
    <w:rsid w:val="00262571"/>
    <w:rsid w:val="00263718"/>
    <w:rsid w:val="00265A8D"/>
    <w:rsid w:val="002672D3"/>
    <w:rsid w:val="002675F7"/>
    <w:rsid w:val="00270412"/>
    <w:rsid w:val="00274056"/>
    <w:rsid w:val="002769AB"/>
    <w:rsid w:val="002803AB"/>
    <w:rsid w:val="00282B91"/>
    <w:rsid w:val="00284EDE"/>
    <w:rsid w:val="00285908"/>
    <w:rsid w:val="00286131"/>
    <w:rsid w:val="00290D20"/>
    <w:rsid w:val="0029536B"/>
    <w:rsid w:val="00296241"/>
    <w:rsid w:val="00297312"/>
    <w:rsid w:val="002A06D5"/>
    <w:rsid w:val="002A5ABF"/>
    <w:rsid w:val="002A5D3E"/>
    <w:rsid w:val="002A6ECA"/>
    <w:rsid w:val="002B0BC7"/>
    <w:rsid w:val="002B151B"/>
    <w:rsid w:val="002B1A06"/>
    <w:rsid w:val="002B3291"/>
    <w:rsid w:val="002B7B2A"/>
    <w:rsid w:val="002C051E"/>
    <w:rsid w:val="002C076B"/>
    <w:rsid w:val="002C2DDD"/>
    <w:rsid w:val="002C32C4"/>
    <w:rsid w:val="002C57CE"/>
    <w:rsid w:val="002C6094"/>
    <w:rsid w:val="002C6214"/>
    <w:rsid w:val="002C678F"/>
    <w:rsid w:val="002C70C0"/>
    <w:rsid w:val="002D101D"/>
    <w:rsid w:val="002D18A9"/>
    <w:rsid w:val="002D24E7"/>
    <w:rsid w:val="002D3A65"/>
    <w:rsid w:val="002E1003"/>
    <w:rsid w:val="002E2A1A"/>
    <w:rsid w:val="002E4DFA"/>
    <w:rsid w:val="002E6D8F"/>
    <w:rsid w:val="002E7FB8"/>
    <w:rsid w:val="002F1AE8"/>
    <w:rsid w:val="002F3DCA"/>
    <w:rsid w:val="003000BB"/>
    <w:rsid w:val="00302F2C"/>
    <w:rsid w:val="003034A1"/>
    <w:rsid w:val="003051AA"/>
    <w:rsid w:val="00305658"/>
    <w:rsid w:val="003077CD"/>
    <w:rsid w:val="003115AC"/>
    <w:rsid w:val="0031590E"/>
    <w:rsid w:val="00317716"/>
    <w:rsid w:val="003212FD"/>
    <w:rsid w:val="00322838"/>
    <w:rsid w:val="00322A7A"/>
    <w:rsid w:val="003252D6"/>
    <w:rsid w:val="003261F7"/>
    <w:rsid w:val="00327BB6"/>
    <w:rsid w:val="00331D86"/>
    <w:rsid w:val="00333ABA"/>
    <w:rsid w:val="00336B8D"/>
    <w:rsid w:val="00337E94"/>
    <w:rsid w:val="00343A04"/>
    <w:rsid w:val="003444CB"/>
    <w:rsid w:val="0034487E"/>
    <w:rsid w:val="00345582"/>
    <w:rsid w:val="00345F03"/>
    <w:rsid w:val="00350EBB"/>
    <w:rsid w:val="00352433"/>
    <w:rsid w:val="003533E8"/>
    <w:rsid w:val="003533F3"/>
    <w:rsid w:val="00353E2A"/>
    <w:rsid w:val="00354B34"/>
    <w:rsid w:val="0036075B"/>
    <w:rsid w:val="00361A73"/>
    <w:rsid w:val="003627DD"/>
    <w:rsid w:val="00363FF0"/>
    <w:rsid w:val="00366F11"/>
    <w:rsid w:val="00367128"/>
    <w:rsid w:val="00373236"/>
    <w:rsid w:val="0037327D"/>
    <w:rsid w:val="00373BB9"/>
    <w:rsid w:val="00373D95"/>
    <w:rsid w:val="003829BA"/>
    <w:rsid w:val="0038443B"/>
    <w:rsid w:val="00384686"/>
    <w:rsid w:val="003849D6"/>
    <w:rsid w:val="00384E68"/>
    <w:rsid w:val="00387E70"/>
    <w:rsid w:val="00392B29"/>
    <w:rsid w:val="0039309E"/>
    <w:rsid w:val="0039348F"/>
    <w:rsid w:val="00393C95"/>
    <w:rsid w:val="003959F0"/>
    <w:rsid w:val="003A286B"/>
    <w:rsid w:val="003A2B67"/>
    <w:rsid w:val="003A3A46"/>
    <w:rsid w:val="003A59CD"/>
    <w:rsid w:val="003A7FC5"/>
    <w:rsid w:val="003B1329"/>
    <w:rsid w:val="003B5CCE"/>
    <w:rsid w:val="003B5FED"/>
    <w:rsid w:val="003C01A3"/>
    <w:rsid w:val="003C473C"/>
    <w:rsid w:val="003C4FC1"/>
    <w:rsid w:val="003C4FE3"/>
    <w:rsid w:val="003C60D3"/>
    <w:rsid w:val="003C6BD0"/>
    <w:rsid w:val="003C6D71"/>
    <w:rsid w:val="003C6E42"/>
    <w:rsid w:val="003C74B2"/>
    <w:rsid w:val="003D30E6"/>
    <w:rsid w:val="003D6D64"/>
    <w:rsid w:val="003E4678"/>
    <w:rsid w:val="003E4849"/>
    <w:rsid w:val="003E4F17"/>
    <w:rsid w:val="003E5DE6"/>
    <w:rsid w:val="003E7545"/>
    <w:rsid w:val="003E7BBF"/>
    <w:rsid w:val="003E7D94"/>
    <w:rsid w:val="003F0752"/>
    <w:rsid w:val="003F07F3"/>
    <w:rsid w:val="003F16C1"/>
    <w:rsid w:val="003F38AD"/>
    <w:rsid w:val="003F3C92"/>
    <w:rsid w:val="003F3FEA"/>
    <w:rsid w:val="00401E51"/>
    <w:rsid w:val="00405AD9"/>
    <w:rsid w:val="004111D6"/>
    <w:rsid w:val="00414F07"/>
    <w:rsid w:val="00415200"/>
    <w:rsid w:val="00416929"/>
    <w:rsid w:val="00420F21"/>
    <w:rsid w:val="00423DF5"/>
    <w:rsid w:val="004245C1"/>
    <w:rsid w:val="0043045A"/>
    <w:rsid w:val="0043074A"/>
    <w:rsid w:val="004313A9"/>
    <w:rsid w:val="0043260A"/>
    <w:rsid w:val="004340F3"/>
    <w:rsid w:val="00434464"/>
    <w:rsid w:val="004373B8"/>
    <w:rsid w:val="0043789C"/>
    <w:rsid w:val="00437C5F"/>
    <w:rsid w:val="004419B0"/>
    <w:rsid w:val="00445199"/>
    <w:rsid w:val="00445577"/>
    <w:rsid w:val="00446182"/>
    <w:rsid w:val="00450459"/>
    <w:rsid w:val="004522C0"/>
    <w:rsid w:val="004537DE"/>
    <w:rsid w:val="004566F2"/>
    <w:rsid w:val="00456A6B"/>
    <w:rsid w:val="00457E69"/>
    <w:rsid w:val="004615CB"/>
    <w:rsid w:val="0046183B"/>
    <w:rsid w:val="00462999"/>
    <w:rsid w:val="00465894"/>
    <w:rsid w:val="00465EEA"/>
    <w:rsid w:val="004677C1"/>
    <w:rsid w:val="004710A4"/>
    <w:rsid w:val="0047173B"/>
    <w:rsid w:val="004754E9"/>
    <w:rsid w:val="004815CC"/>
    <w:rsid w:val="00481A10"/>
    <w:rsid w:val="004823D7"/>
    <w:rsid w:val="00483301"/>
    <w:rsid w:val="00483B54"/>
    <w:rsid w:val="00483D06"/>
    <w:rsid w:val="0048545D"/>
    <w:rsid w:val="00486274"/>
    <w:rsid w:val="00486811"/>
    <w:rsid w:val="00497E44"/>
    <w:rsid w:val="004A1275"/>
    <w:rsid w:val="004A17BF"/>
    <w:rsid w:val="004A1B3E"/>
    <w:rsid w:val="004A1BF0"/>
    <w:rsid w:val="004A35B4"/>
    <w:rsid w:val="004A557E"/>
    <w:rsid w:val="004A75FC"/>
    <w:rsid w:val="004B6900"/>
    <w:rsid w:val="004B6B8B"/>
    <w:rsid w:val="004B7065"/>
    <w:rsid w:val="004C0E44"/>
    <w:rsid w:val="004C14EC"/>
    <w:rsid w:val="004C289C"/>
    <w:rsid w:val="004C33ED"/>
    <w:rsid w:val="004C4954"/>
    <w:rsid w:val="004C63DF"/>
    <w:rsid w:val="004C6D12"/>
    <w:rsid w:val="004C77B8"/>
    <w:rsid w:val="004D3B96"/>
    <w:rsid w:val="004D57FA"/>
    <w:rsid w:val="004D586C"/>
    <w:rsid w:val="004D6413"/>
    <w:rsid w:val="004D6824"/>
    <w:rsid w:val="004D75FA"/>
    <w:rsid w:val="004E40CA"/>
    <w:rsid w:val="004E4407"/>
    <w:rsid w:val="004E7437"/>
    <w:rsid w:val="004F52B1"/>
    <w:rsid w:val="004F664C"/>
    <w:rsid w:val="005028E6"/>
    <w:rsid w:val="00503BDD"/>
    <w:rsid w:val="00506972"/>
    <w:rsid w:val="00506F61"/>
    <w:rsid w:val="005110E9"/>
    <w:rsid w:val="00511B49"/>
    <w:rsid w:val="00513BB5"/>
    <w:rsid w:val="00515574"/>
    <w:rsid w:val="00517DBD"/>
    <w:rsid w:val="005201D7"/>
    <w:rsid w:val="005212F5"/>
    <w:rsid w:val="00523643"/>
    <w:rsid w:val="00523E8A"/>
    <w:rsid w:val="00526B01"/>
    <w:rsid w:val="00527F86"/>
    <w:rsid w:val="00531B50"/>
    <w:rsid w:val="00535D83"/>
    <w:rsid w:val="00536242"/>
    <w:rsid w:val="0053649C"/>
    <w:rsid w:val="00543D84"/>
    <w:rsid w:val="00545052"/>
    <w:rsid w:val="005459FF"/>
    <w:rsid w:val="00546BC1"/>
    <w:rsid w:val="00546F12"/>
    <w:rsid w:val="0055007C"/>
    <w:rsid w:val="005520CA"/>
    <w:rsid w:val="00552F22"/>
    <w:rsid w:val="00556C57"/>
    <w:rsid w:val="00556DA4"/>
    <w:rsid w:val="00560D8B"/>
    <w:rsid w:val="00560E92"/>
    <w:rsid w:val="0056243C"/>
    <w:rsid w:val="00565FC4"/>
    <w:rsid w:val="00571456"/>
    <w:rsid w:val="00572BEA"/>
    <w:rsid w:val="00572BFA"/>
    <w:rsid w:val="00574539"/>
    <w:rsid w:val="00575072"/>
    <w:rsid w:val="005808AF"/>
    <w:rsid w:val="00580CFD"/>
    <w:rsid w:val="00590FD9"/>
    <w:rsid w:val="0059134F"/>
    <w:rsid w:val="00591684"/>
    <w:rsid w:val="00592DE1"/>
    <w:rsid w:val="00594F96"/>
    <w:rsid w:val="005967FD"/>
    <w:rsid w:val="00597062"/>
    <w:rsid w:val="005A1CC7"/>
    <w:rsid w:val="005A3ED8"/>
    <w:rsid w:val="005A3F9F"/>
    <w:rsid w:val="005A6DED"/>
    <w:rsid w:val="005B02D1"/>
    <w:rsid w:val="005B038E"/>
    <w:rsid w:val="005B0B9D"/>
    <w:rsid w:val="005B280A"/>
    <w:rsid w:val="005C4024"/>
    <w:rsid w:val="005C72A3"/>
    <w:rsid w:val="005C7C48"/>
    <w:rsid w:val="005D1B83"/>
    <w:rsid w:val="005D28D5"/>
    <w:rsid w:val="005D336F"/>
    <w:rsid w:val="005D475E"/>
    <w:rsid w:val="005D591A"/>
    <w:rsid w:val="005D6B46"/>
    <w:rsid w:val="005E10C2"/>
    <w:rsid w:val="005E119D"/>
    <w:rsid w:val="005E2614"/>
    <w:rsid w:val="005E2874"/>
    <w:rsid w:val="005E3071"/>
    <w:rsid w:val="005E4F79"/>
    <w:rsid w:val="005E580B"/>
    <w:rsid w:val="005F02CD"/>
    <w:rsid w:val="005F0E67"/>
    <w:rsid w:val="005F0FB3"/>
    <w:rsid w:val="005F18A1"/>
    <w:rsid w:val="005F1DBA"/>
    <w:rsid w:val="005F21B3"/>
    <w:rsid w:val="005F70BE"/>
    <w:rsid w:val="005F7C5F"/>
    <w:rsid w:val="0060045D"/>
    <w:rsid w:val="00601897"/>
    <w:rsid w:val="006024F4"/>
    <w:rsid w:val="00602644"/>
    <w:rsid w:val="006030A0"/>
    <w:rsid w:val="00603A59"/>
    <w:rsid w:val="006047F4"/>
    <w:rsid w:val="006064A4"/>
    <w:rsid w:val="006077ED"/>
    <w:rsid w:val="0061668E"/>
    <w:rsid w:val="00616FB2"/>
    <w:rsid w:val="006172EE"/>
    <w:rsid w:val="00617EBD"/>
    <w:rsid w:val="00620167"/>
    <w:rsid w:val="00622A82"/>
    <w:rsid w:val="00623689"/>
    <w:rsid w:val="00623723"/>
    <w:rsid w:val="0062422B"/>
    <w:rsid w:val="00624502"/>
    <w:rsid w:val="00631956"/>
    <w:rsid w:val="00633A52"/>
    <w:rsid w:val="00634251"/>
    <w:rsid w:val="006368C2"/>
    <w:rsid w:val="00640A38"/>
    <w:rsid w:val="006417CB"/>
    <w:rsid w:val="0064187D"/>
    <w:rsid w:val="00642254"/>
    <w:rsid w:val="00642C69"/>
    <w:rsid w:val="00644376"/>
    <w:rsid w:val="006445F3"/>
    <w:rsid w:val="006448CB"/>
    <w:rsid w:val="00644ABF"/>
    <w:rsid w:val="00644CBE"/>
    <w:rsid w:val="00645E35"/>
    <w:rsid w:val="006565EF"/>
    <w:rsid w:val="006578B9"/>
    <w:rsid w:val="00657C52"/>
    <w:rsid w:val="006621C9"/>
    <w:rsid w:val="00662528"/>
    <w:rsid w:val="00667B17"/>
    <w:rsid w:val="00672507"/>
    <w:rsid w:val="00673DA8"/>
    <w:rsid w:val="006813BD"/>
    <w:rsid w:val="006825A8"/>
    <w:rsid w:val="006836D1"/>
    <w:rsid w:val="0068465F"/>
    <w:rsid w:val="00685BEC"/>
    <w:rsid w:val="006876CB"/>
    <w:rsid w:val="00690950"/>
    <w:rsid w:val="00692125"/>
    <w:rsid w:val="006930B1"/>
    <w:rsid w:val="00695F03"/>
    <w:rsid w:val="00696CCD"/>
    <w:rsid w:val="00697B92"/>
    <w:rsid w:val="006A4816"/>
    <w:rsid w:val="006B0181"/>
    <w:rsid w:val="006B12CD"/>
    <w:rsid w:val="006B3CA4"/>
    <w:rsid w:val="006C3241"/>
    <w:rsid w:val="006D08F1"/>
    <w:rsid w:val="006D27A5"/>
    <w:rsid w:val="006D2E24"/>
    <w:rsid w:val="006D36F9"/>
    <w:rsid w:val="006D792B"/>
    <w:rsid w:val="006D7964"/>
    <w:rsid w:val="006D796E"/>
    <w:rsid w:val="006E05E5"/>
    <w:rsid w:val="006E319B"/>
    <w:rsid w:val="006E43C4"/>
    <w:rsid w:val="006E60CD"/>
    <w:rsid w:val="006E63EC"/>
    <w:rsid w:val="006E6920"/>
    <w:rsid w:val="006F5411"/>
    <w:rsid w:val="0070142E"/>
    <w:rsid w:val="00703E44"/>
    <w:rsid w:val="00704875"/>
    <w:rsid w:val="00705367"/>
    <w:rsid w:val="00705513"/>
    <w:rsid w:val="00706142"/>
    <w:rsid w:val="007101AB"/>
    <w:rsid w:val="00710C16"/>
    <w:rsid w:val="00712D53"/>
    <w:rsid w:val="00714550"/>
    <w:rsid w:val="00722DE7"/>
    <w:rsid w:val="00723AC5"/>
    <w:rsid w:val="00730453"/>
    <w:rsid w:val="00730E7E"/>
    <w:rsid w:val="00732CB0"/>
    <w:rsid w:val="00732F44"/>
    <w:rsid w:val="00732F49"/>
    <w:rsid w:val="00733346"/>
    <w:rsid w:val="00734C48"/>
    <w:rsid w:val="00734D1D"/>
    <w:rsid w:val="0073604B"/>
    <w:rsid w:val="007465ED"/>
    <w:rsid w:val="00746C89"/>
    <w:rsid w:val="0074700B"/>
    <w:rsid w:val="00750B15"/>
    <w:rsid w:val="00751F13"/>
    <w:rsid w:val="00752348"/>
    <w:rsid w:val="0075550E"/>
    <w:rsid w:val="00757D06"/>
    <w:rsid w:val="00760AA8"/>
    <w:rsid w:val="0076382A"/>
    <w:rsid w:val="007638EC"/>
    <w:rsid w:val="00765070"/>
    <w:rsid w:val="00765E8A"/>
    <w:rsid w:val="00771263"/>
    <w:rsid w:val="007736C3"/>
    <w:rsid w:val="00773E29"/>
    <w:rsid w:val="0077553F"/>
    <w:rsid w:val="007822E4"/>
    <w:rsid w:val="0078247B"/>
    <w:rsid w:val="0078306E"/>
    <w:rsid w:val="007839E6"/>
    <w:rsid w:val="00792928"/>
    <w:rsid w:val="00794040"/>
    <w:rsid w:val="00796984"/>
    <w:rsid w:val="00797252"/>
    <w:rsid w:val="007973A2"/>
    <w:rsid w:val="007A194B"/>
    <w:rsid w:val="007A1DB0"/>
    <w:rsid w:val="007A4519"/>
    <w:rsid w:val="007A5FAE"/>
    <w:rsid w:val="007A6BAB"/>
    <w:rsid w:val="007A757B"/>
    <w:rsid w:val="007B0A3A"/>
    <w:rsid w:val="007B3001"/>
    <w:rsid w:val="007B449B"/>
    <w:rsid w:val="007B6BE7"/>
    <w:rsid w:val="007C2EDD"/>
    <w:rsid w:val="007C4555"/>
    <w:rsid w:val="007C7C88"/>
    <w:rsid w:val="007D0695"/>
    <w:rsid w:val="007D4209"/>
    <w:rsid w:val="007D445A"/>
    <w:rsid w:val="007D7D29"/>
    <w:rsid w:val="007E0583"/>
    <w:rsid w:val="007E22FF"/>
    <w:rsid w:val="007E4F05"/>
    <w:rsid w:val="007E6B7F"/>
    <w:rsid w:val="007E7EF5"/>
    <w:rsid w:val="007F01C4"/>
    <w:rsid w:val="007F5F78"/>
    <w:rsid w:val="007F72AD"/>
    <w:rsid w:val="008008A2"/>
    <w:rsid w:val="00801A0D"/>
    <w:rsid w:val="008023EE"/>
    <w:rsid w:val="008034B3"/>
    <w:rsid w:val="00803C76"/>
    <w:rsid w:val="00804834"/>
    <w:rsid w:val="008052C3"/>
    <w:rsid w:val="0080673B"/>
    <w:rsid w:val="00806F09"/>
    <w:rsid w:val="008079C9"/>
    <w:rsid w:val="00813A97"/>
    <w:rsid w:val="008149A9"/>
    <w:rsid w:val="008160F3"/>
    <w:rsid w:val="008206CF"/>
    <w:rsid w:val="008216B6"/>
    <w:rsid w:val="008223FE"/>
    <w:rsid w:val="00825982"/>
    <w:rsid w:val="00827BB3"/>
    <w:rsid w:val="008327F0"/>
    <w:rsid w:val="00836401"/>
    <w:rsid w:val="00836500"/>
    <w:rsid w:val="00843352"/>
    <w:rsid w:val="0084478D"/>
    <w:rsid w:val="0084495F"/>
    <w:rsid w:val="008526EE"/>
    <w:rsid w:val="008529A8"/>
    <w:rsid w:val="00854F58"/>
    <w:rsid w:val="0085689D"/>
    <w:rsid w:val="008605F3"/>
    <w:rsid w:val="00860784"/>
    <w:rsid w:val="008623A1"/>
    <w:rsid w:val="00863500"/>
    <w:rsid w:val="008645D9"/>
    <w:rsid w:val="008676F7"/>
    <w:rsid w:val="008702E0"/>
    <w:rsid w:val="00873E8C"/>
    <w:rsid w:val="0087434F"/>
    <w:rsid w:val="0087465D"/>
    <w:rsid w:val="008761E0"/>
    <w:rsid w:val="00877552"/>
    <w:rsid w:val="00877A96"/>
    <w:rsid w:val="00880942"/>
    <w:rsid w:val="00880F6F"/>
    <w:rsid w:val="00882489"/>
    <w:rsid w:val="008829D2"/>
    <w:rsid w:val="00882EA8"/>
    <w:rsid w:val="008834E3"/>
    <w:rsid w:val="0088430B"/>
    <w:rsid w:val="00885FF2"/>
    <w:rsid w:val="008871F4"/>
    <w:rsid w:val="00890664"/>
    <w:rsid w:val="00891C8A"/>
    <w:rsid w:val="00892421"/>
    <w:rsid w:val="00897594"/>
    <w:rsid w:val="008A0165"/>
    <w:rsid w:val="008A1CF0"/>
    <w:rsid w:val="008A2A45"/>
    <w:rsid w:val="008A5C8E"/>
    <w:rsid w:val="008A6D15"/>
    <w:rsid w:val="008B212F"/>
    <w:rsid w:val="008B2360"/>
    <w:rsid w:val="008B5086"/>
    <w:rsid w:val="008C5BB2"/>
    <w:rsid w:val="008C6C7D"/>
    <w:rsid w:val="008D0FCE"/>
    <w:rsid w:val="008D199F"/>
    <w:rsid w:val="008D3989"/>
    <w:rsid w:val="008E0C4A"/>
    <w:rsid w:val="008E100C"/>
    <w:rsid w:val="008E1CBF"/>
    <w:rsid w:val="008E3351"/>
    <w:rsid w:val="008E3593"/>
    <w:rsid w:val="008F1731"/>
    <w:rsid w:val="008F4F45"/>
    <w:rsid w:val="008F60AD"/>
    <w:rsid w:val="008F7948"/>
    <w:rsid w:val="00902BA8"/>
    <w:rsid w:val="009049C1"/>
    <w:rsid w:val="009057C1"/>
    <w:rsid w:val="009077ED"/>
    <w:rsid w:val="00910412"/>
    <w:rsid w:val="00910F91"/>
    <w:rsid w:val="00911E40"/>
    <w:rsid w:val="00913848"/>
    <w:rsid w:val="0091549A"/>
    <w:rsid w:val="00920AF1"/>
    <w:rsid w:val="00922592"/>
    <w:rsid w:val="00925059"/>
    <w:rsid w:val="009255C9"/>
    <w:rsid w:val="00925C5B"/>
    <w:rsid w:val="0092768E"/>
    <w:rsid w:val="00932390"/>
    <w:rsid w:val="00934387"/>
    <w:rsid w:val="009348D3"/>
    <w:rsid w:val="00935D70"/>
    <w:rsid w:val="00941549"/>
    <w:rsid w:val="00941BDC"/>
    <w:rsid w:val="00943427"/>
    <w:rsid w:val="00944F09"/>
    <w:rsid w:val="00944FAD"/>
    <w:rsid w:val="00945312"/>
    <w:rsid w:val="009517B6"/>
    <w:rsid w:val="00951B07"/>
    <w:rsid w:val="00952CF1"/>
    <w:rsid w:val="0095382F"/>
    <w:rsid w:val="00955B30"/>
    <w:rsid w:val="00956360"/>
    <w:rsid w:val="00956D79"/>
    <w:rsid w:val="009575D3"/>
    <w:rsid w:val="00960330"/>
    <w:rsid w:val="009736BA"/>
    <w:rsid w:val="00977A9E"/>
    <w:rsid w:val="009806C7"/>
    <w:rsid w:val="00980A2A"/>
    <w:rsid w:val="00983388"/>
    <w:rsid w:val="009835E7"/>
    <w:rsid w:val="0098423B"/>
    <w:rsid w:val="009845ED"/>
    <w:rsid w:val="00985402"/>
    <w:rsid w:val="00985E23"/>
    <w:rsid w:val="00987735"/>
    <w:rsid w:val="009913F3"/>
    <w:rsid w:val="00993202"/>
    <w:rsid w:val="00997899"/>
    <w:rsid w:val="009A09C8"/>
    <w:rsid w:val="009A3C09"/>
    <w:rsid w:val="009B039E"/>
    <w:rsid w:val="009B389B"/>
    <w:rsid w:val="009B3AB1"/>
    <w:rsid w:val="009B4B17"/>
    <w:rsid w:val="009C3029"/>
    <w:rsid w:val="009C368E"/>
    <w:rsid w:val="009C50BC"/>
    <w:rsid w:val="009C6F68"/>
    <w:rsid w:val="009D136E"/>
    <w:rsid w:val="009D22D6"/>
    <w:rsid w:val="009D3DC2"/>
    <w:rsid w:val="009D47A5"/>
    <w:rsid w:val="009D70B0"/>
    <w:rsid w:val="009D7777"/>
    <w:rsid w:val="009E0952"/>
    <w:rsid w:val="009E464D"/>
    <w:rsid w:val="009E5C0F"/>
    <w:rsid w:val="009E60F4"/>
    <w:rsid w:val="009E7BBD"/>
    <w:rsid w:val="009F148E"/>
    <w:rsid w:val="009F14CB"/>
    <w:rsid w:val="009F1B3D"/>
    <w:rsid w:val="009F32B3"/>
    <w:rsid w:val="009F34E5"/>
    <w:rsid w:val="009F4679"/>
    <w:rsid w:val="009F577E"/>
    <w:rsid w:val="009F6B9D"/>
    <w:rsid w:val="00A00907"/>
    <w:rsid w:val="00A00DD4"/>
    <w:rsid w:val="00A01100"/>
    <w:rsid w:val="00A01877"/>
    <w:rsid w:val="00A0249F"/>
    <w:rsid w:val="00A03753"/>
    <w:rsid w:val="00A0379A"/>
    <w:rsid w:val="00A04369"/>
    <w:rsid w:val="00A0493F"/>
    <w:rsid w:val="00A049C9"/>
    <w:rsid w:val="00A079BC"/>
    <w:rsid w:val="00A11E72"/>
    <w:rsid w:val="00A13931"/>
    <w:rsid w:val="00A13B29"/>
    <w:rsid w:val="00A13D1C"/>
    <w:rsid w:val="00A15D85"/>
    <w:rsid w:val="00A1762A"/>
    <w:rsid w:val="00A23524"/>
    <w:rsid w:val="00A25755"/>
    <w:rsid w:val="00A27EBB"/>
    <w:rsid w:val="00A300B7"/>
    <w:rsid w:val="00A316C8"/>
    <w:rsid w:val="00A36C3D"/>
    <w:rsid w:val="00A40659"/>
    <w:rsid w:val="00A42A0A"/>
    <w:rsid w:val="00A51F5C"/>
    <w:rsid w:val="00A531F6"/>
    <w:rsid w:val="00A54436"/>
    <w:rsid w:val="00A54C70"/>
    <w:rsid w:val="00A577B1"/>
    <w:rsid w:val="00A62F5E"/>
    <w:rsid w:val="00A630DC"/>
    <w:rsid w:val="00A65FD0"/>
    <w:rsid w:val="00A67FE7"/>
    <w:rsid w:val="00A73A7A"/>
    <w:rsid w:val="00A773BB"/>
    <w:rsid w:val="00A94769"/>
    <w:rsid w:val="00AA039D"/>
    <w:rsid w:val="00AA0D83"/>
    <w:rsid w:val="00AA27AD"/>
    <w:rsid w:val="00AB4077"/>
    <w:rsid w:val="00AB5674"/>
    <w:rsid w:val="00AB7332"/>
    <w:rsid w:val="00AB7A7D"/>
    <w:rsid w:val="00AC0238"/>
    <w:rsid w:val="00AC38D5"/>
    <w:rsid w:val="00AD2704"/>
    <w:rsid w:val="00AD293A"/>
    <w:rsid w:val="00AD378E"/>
    <w:rsid w:val="00AD6F08"/>
    <w:rsid w:val="00AD7D89"/>
    <w:rsid w:val="00AE3A14"/>
    <w:rsid w:val="00AE558B"/>
    <w:rsid w:val="00AF01B5"/>
    <w:rsid w:val="00AF0A67"/>
    <w:rsid w:val="00AF54A9"/>
    <w:rsid w:val="00AF5672"/>
    <w:rsid w:val="00AF6B97"/>
    <w:rsid w:val="00AF74B2"/>
    <w:rsid w:val="00AF7D5C"/>
    <w:rsid w:val="00B018D4"/>
    <w:rsid w:val="00B03AC3"/>
    <w:rsid w:val="00B05957"/>
    <w:rsid w:val="00B120AF"/>
    <w:rsid w:val="00B250B0"/>
    <w:rsid w:val="00B30D4A"/>
    <w:rsid w:val="00B31499"/>
    <w:rsid w:val="00B3377D"/>
    <w:rsid w:val="00B3566B"/>
    <w:rsid w:val="00B35F21"/>
    <w:rsid w:val="00B37065"/>
    <w:rsid w:val="00B45028"/>
    <w:rsid w:val="00B45A89"/>
    <w:rsid w:val="00B471B5"/>
    <w:rsid w:val="00B5094C"/>
    <w:rsid w:val="00B55FD0"/>
    <w:rsid w:val="00B6205F"/>
    <w:rsid w:val="00B629E5"/>
    <w:rsid w:val="00B62AFC"/>
    <w:rsid w:val="00B665E1"/>
    <w:rsid w:val="00B66925"/>
    <w:rsid w:val="00B67CEE"/>
    <w:rsid w:val="00B71EE6"/>
    <w:rsid w:val="00B72F88"/>
    <w:rsid w:val="00B735BA"/>
    <w:rsid w:val="00B73BD3"/>
    <w:rsid w:val="00B73D7E"/>
    <w:rsid w:val="00B7605F"/>
    <w:rsid w:val="00B81D5D"/>
    <w:rsid w:val="00B8245A"/>
    <w:rsid w:val="00B86E6F"/>
    <w:rsid w:val="00B93E01"/>
    <w:rsid w:val="00B9416C"/>
    <w:rsid w:val="00B94F16"/>
    <w:rsid w:val="00B950A6"/>
    <w:rsid w:val="00B96BB2"/>
    <w:rsid w:val="00B96F17"/>
    <w:rsid w:val="00B976FE"/>
    <w:rsid w:val="00BA1870"/>
    <w:rsid w:val="00BA2B6E"/>
    <w:rsid w:val="00BA3166"/>
    <w:rsid w:val="00BA3577"/>
    <w:rsid w:val="00BA6D3C"/>
    <w:rsid w:val="00BB06DA"/>
    <w:rsid w:val="00BB17C3"/>
    <w:rsid w:val="00BB2896"/>
    <w:rsid w:val="00BB44D1"/>
    <w:rsid w:val="00BB4CC4"/>
    <w:rsid w:val="00BB66D4"/>
    <w:rsid w:val="00BB75F3"/>
    <w:rsid w:val="00BC2558"/>
    <w:rsid w:val="00BC72BD"/>
    <w:rsid w:val="00BD1E21"/>
    <w:rsid w:val="00BD2238"/>
    <w:rsid w:val="00BD2CEC"/>
    <w:rsid w:val="00BD516D"/>
    <w:rsid w:val="00BD62E5"/>
    <w:rsid w:val="00BD7B20"/>
    <w:rsid w:val="00BE07D3"/>
    <w:rsid w:val="00BE1B1D"/>
    <w:rsid w:val="00BE20C0"/>
    <w:rsid w:val="00BE31F1"/>
    <w:rsid w:val="00BF4C5D"/>
    <w:rsid w:val="00BF7CE0"/>
    <w:rsid w:val="00C01822"/>
    <w:rsid w:val="00C031E2"/>
    <w:rsid w:val="00C04A69"/>
    <w:rsid w:val="00C10EFC"/>
    <w:rsid w:val="00C13AAD"/>
    <w:rsid w:val="00C16943"/>
    <w:rsid w:val="00C17A02"/>
    <w:rsid w:val="00C202A5"/>
    <w:rsid w:val="00C20BD6"/>
    <w:rsid w:val="00C21A21"/>
    <w:rsid w:val="00C22EBB"/>
    <w:rsid w:val="00C27BCC"/>
    <w:rsid w:val="00C31510"/>
    <w:rsid w:val="00C358E9"/>
    <w:rsid w:val="00C35A2D"/>
    <w:rsid w:val="00C36960"/>
    <w:rsid w:val="00C408AF"/>
    <w:rsid w:val="00C4645A"/>
    <w:rsid w:val="00C465D5"/>
    <w:rsid w:val="00C47A4B"/>
    <w:rsid w:val="00C50F37"/>
    <w:rsid w:val="00C5159A"/>
    <w:rsid w:val="00C55017"/>
    <w:rsid w:val="00C56958"/>
    <w:rsid w:val="00C575CA"/>
    <w:rsid w:val="00C63178"/>
    <w:rsid w:val="00C66713"/>
    <w:rsid w:val="00C710A4"/>
    <w:rsid w:val="00C72871"/>
    <w:rsid w:val="00C735EA"/>
    <w:rsid w:val="00C738C6"/>
    <w:rsid w:val="00C73A69"/>
    <w:rsid w:val="00C753D4"/>
    <w:rsid w:val="00C768B6"/>
    <w:rsid w:val="00C8174F"/>
    <w:rsid w:val="00C821E5"/>
    <w:rsid w:val="00C84D84"/>
    <w:rsid w:val="00C85EDE"/>
    <w:rsid w:val="00C87F49"/>
    <w:rsid w:val="00C90F83"/>
    <w:rsid w:val="00C91419"/>
    <w:rsid w:val="00C92670"/>
    <w:rsid w:val="00C9620C"/>
    <w:rsid w:val="00CA013E"/>
    <w:rsid w:val="00CA3EBA"/>
    <w:rsid w:val="00CB0D0A"/>
    <w:rsid w:val="00CB1AC0"/>
    <w:rsid w:val="00CB2044"/>
    <w:rsid w:val="00CB2AA3"/>
    <w:rsid w:val="00CB2D4F"/>
    <w:rsid w:val="00CB3023"/>
    <w:rsid w:val="00CB6939"/>
    <w:rsid w:val="00CC04C5"/>
    <w:rsid w:val="00CC3B3B"/>
    <w:rsid w:val="00CC4339"/>
    <w:rsid w:val="00CC4433"/>
    <w:rsid w:val="00CC46E9"/>
    <w:rsid w:val="00CC59A5"/>
    <w:rsid w:val="00CD17CA"/>
    <w:rsid w:val="00CD3415"/>
    <w:rsid w:val="00CD343F"/>
    <w:rsid w:val="00CD78CD"/>
    <w:rsid w:val="00CE09A0"/>
    <w:rsid w:val="00CE4CE7"/>
    <w:rsid w:val="00CE58A0"/>
    <w:rsid w:val="00CE66D5"/>
    <w:rsid w:val="00CF0A62"/>
    <w:rsid w:val="00CF1CE9"/>
    <w:rsid w:val="00CF23D8"/>
    <w:rsid w:val="00CF2853"/>
    <w:rsid w:val="00CF460B"/>
    <w:rsid w:val="00CF67BF"/>
    <w:rsid w:val="00CF7264"/>
    <w:rsid w:val="00D02CC7"/>
    <w:rsid w:val="00D03A70"/>
    <w:rsid w:val="00D07F98"/>
    <w:rsid w:val="00D10898"/>
    <w:rsid w:val="00D1149A"/>
    <w:rsid w:val="00D1213A"/>
    <w:rsid w:val="00D14FF0"/>
    <w:rsid w:val="00D2235D"/>
    <w:rsid w:val="00D234C0"/>
    <w:rsid w:val="00D23EBB"/>
    <w:rsid w:val="00D2420C"/>
    <w:rsid w:val="00D24D64"/>
    <w:rsid w:val="00D303FB"/>
    <w:rsid w:val="00D32072"/>
    <w:rsid w:val="00D32D49"/>
    <w:rsid w:val="00D34E12"/>
    <w:rsid w:val="00D3594D"/>
    <w:rsid w:val="00D374D6"/>
    <w:rsid w:val="00D37D03"/>
    <w:rsid w:val="00D40D89"/>
    <w:rsid w:val="00D4270B"/>
    <w:rsid w:val="00D44217"/>
    <w:rsid w:val="00D4443C"/>
    <w:rsid w:val="00D50944"/>
    <w:rsid w:val="00D518AE"/>
    <w:rsid w:val="00D51958"/>
    <w:rsid w:val="00D5296D"/>
    <w:rsid w:val="00D52AD5"/>
    <w:rsid w:val="00D540D2"/>
    <w:rsid w:val="00D55D58"/>
    <w:rsid w:val="00D572B7"/>
    <w:rsid w:val="00D57388"/>
    <w:rsid w:val="00D57E0E"/>
    <w:rsid w:val="00D61982"/>
    <w:rsid w:val="00D655C3"/>
    <w:rsid w:val="00D6612A"/>
    <w:rsid w:val="00D761B5"/>
    <w:rsid w:val="00D76238"/>
    <w:rsid w:val="00D86B79"/>
    <w:rsid w:val="00D8753A"/>
    <w:rsid w:val="00D87E7C"/>
    <w:rsid w:val="00D93C26"/>
    <w:rsid w:val="00DA133E"/>
    <w:rsid w:val="00DA224B"/>
    <w:rsid w:val="00DA2539"/>
    <w:rsid w:val="00DA3A62"/>
    <w:rsid w:val="00DA5A16"/>
    <w:rsid w:val="00DA712F"/>
    <w:rsid w:val="00DA7267"/>
    <w:rsid w:val="00DB0ACC"/>
    <w:rsid w:val="00DB13C7"/>
    <w:rsid w:val="00DB18E6"/>
    <w:rsid w:val="00DB1F3A"/>
    <w:rsid w:val="00DB2C3E"/>
    <w:rsid w:val="00DB5A60"/>
    <w:rsid w:val="00DB7845"/>
    <w:rsid w:val="00DC0644"/>
    <w:rsid w:val="00DC5E46"/>
    <w:rsid w:val="00DD4039"/>
    <w:rsid w:val="00DD5473"/>
    <w:rsid w:val="00DD67C5"/>
    <w:rsid w:val="00DD6B12"/>
    <w:rsid w:val="00DE246B"/>
    <w:rsid w:val="00DE2636"/>
    <w:rsid w:val="00DE31C4"/>
    <w:rsid w:val="00DE4EA0"/>
    <w:rsid w:val="00DE563A"/>
    <w:rsid w:val="00DF0A50"/>
    <w:rsid w:val="00DF1B27"/>
    <w:rsid w:val="00DF1F12"/>
    <w:rsid w:val="00DF26A3"/>
    <w:rsid w:val="00DF27A5"/>
    <w:rsid w:val="00DF2CF0"/>
    <w:rsid w:val="00DF5924"/>
    <w:rsid w:val="00DF5DFB"/>
    <w:rsid w:val="00E0039B"/>
    <w:rsid w:val="00E01EA7"/>
    <w:rsid w:val="00E0259D"/>
    <w:rsid w:val="00E02A6E"/>
    <w:rsid w:val="00E04099"/>
    <w:rsid w:val="00E07178"/>
    <w:rsid w:val="00E07BFF"/>
    <w:rsid w:val="00E1089F"/>
    <w:rsid w:val="00E11E59"/>
    <w:rsid w:val="00E129A5"/>
    <w:rsid w:val="00E1488D"/>
    <w:rsid w:val="00E2596B"/>
    <w:rsid w:val="00E25B20"/>
    <w:rsid w:val="00E2617B"/>
    <w:rsid w:val="00E26D05"/>
    <w:rsid w:val="00E307C4"/>
    <w:rsid w:val="00E33664"/>
    <w:rsid w:val="00E35A50"/>
    <w:rsid w:val="00E374D8"/>
    <w:rsid w:val="00E44F7A"/>
    <w:rsid w:val="00E45B3F"/>
    <w:rsid w:val="00E45E05"/>
    <w:rsid w:val="00E50533"/>
    <w:rsid w:val="00E52E14"/>
    <w:rsid w:val="00E618CA"/>
    <w:rsid w:val="00E6240F"/>
    <w:rsid w:val="00E70788"/>
    <w:rsid w:val="00E708AA"/>
    <w:rsid w:val="00E70E99"/>
    <w:rsid w:val="00E71DEC"/>
    <w:rsid w:val="00E75441"/>
    <w:rsid w:val="00E75ABC"/>
    <w:rsid w:val="00E760C5"/>
    <w:rsid w:val="00E8107E"/>
    <w:rsid w:val="00E81E2C"/>
    <w:rsid w:val="00E8346D"/>
    <w:rsid w:val="00E838E1"/>
    <w:rsid w:val="00E84F0B"/>
    <w:rsid w:val="00E85983"/>
    <w:rsid w:val="00E9000F"/>
    <w:rsid w:val="00E91446"/>
    <w:rsid w:val="00E95B09"/>
    <w:rsid w:val="00E96A57"/>
    <w:rsid w:val="00E971A4"/>
    <w:rsid w:val="00EA05E7"/>
    <w:rsid w:val="00EA1B9C"/>
    <w:rsid w:val="00EA3037"/>
    <w:rsid w:val="00EA5725"/>
    <w:rsid w:val="00EA6537"/>
    <w:rsid w:val="00EB35BB"/>
    <w:rsid w:val="00EB377B"/>
    <w:rsid w:val="00EB6042"/>
    <w:rsid w:val="00EC4B33"/>
    <w:rsid w:val="00EC5881"/>
    <w:rsid w:val="00ED01D4"/>
    <w:rsid w:val="00ED0948"/>
    <w:rsid w:val="00ED1644"/>
    <w:rsid w:val="00ED1F2F"/>
    <w:rsid w:val="00ED2F0A"/>
    <w:rsid w:val="00ED31D8"/>
    <w:rsid w:val="00ED4E46"/>
    <w:rsid w:val="00ED5E44"/>
    <w:rsid w:val="00ED7352"/>
    <w:rsid w:val="00EE014C"/>
    <w:rsid w:val="00EE5D8D"/>
    <w:rsid w:val="00EE6896"/>
    <w:rsid w:val="00EE7A23"/>
    <w:rsid w:val="00EF1104"/>
    <w:rsid w:val="00EF1E8B"/>
    <w:rsid w:val="00F003C2"/>
    <w:rsid w:val="00F018B8"/>
    <w:rsid w:val="00F046EF"/>
    <w:rsid w:val="00F0491B"/>
    <w:rsid w:val="00F07A0A"/>
    <w:rsid w:val="00F15301"/>
    <w:rsid w:val="00F1604F"/>
    <w:rsid w:val="00F227B7"/>
    <w:rsid w:val="00F22CDC"/>
    <w:rsid w:val="00F2408E"/>
    <w:rsid w:val="00F30528"/>
    <w:rsid w:val="00F32E2F"/>
    <w:rsid w:val="00F347FB"/>
    <w:rsid w:val="00F349F6"/>
    <w:rsid w:val="00F3593E"/>
    <w:rsid w:val="00F36393"/>
    <w:rsid w:val="00F407F1"/>
    <w:rsid w:val="00F42EB1"/>
    <w:rsid w:val="00F4499E"/>
    <w:rsid w:val="00F451ED"/>
    <w:rsid w:val="00F46E98"/>
    <w:rsid w:val="00F50EFD"/>
    <w:rsid w:val="00F52A63"/>
    <w:rsid w:val="00F54559"/>
    <w:rsid w:val="00F54BE0"/>
    <w:rsid w:val="00F5551D"/>
    <w:rsid w:val="00F55AAB"/>
    <w:rsid w:val="00F55C10"/>
    <w:rsid w:val="00F57FB8"/>
    <w:rsid w:val="00F63469"/>
    <w:rsid w:val="00F64459"/>
    <w:rsid w:val="00F6522D"/>
    <w:rsid w:val="00F667B5"/>
    <w:rsid w:val="00F71C37"/>
    <w:rsid w:val="00F7212A"/>
    <w:rsid w:val="00F777BF"/>
    <w:rsid w:val="00F83BEE"/>
    <w:rsid w:val="00F87FD6"/>
    <w:rsid w:val="00F90357"/>
    <w:rsid w:val="00F90AD4"/>
    <w:rsid w:val="00F93D78"/>
    <w:rsid w:val="00F942D3"/>
    <w:rsid w:val="00F95881"/>
    <w:rsid w:val="00F973B4"/>
    <w:rsid w:val="00F97F5C"/>
    <w:rsid w:val="00FA2975"/>
    <w:rsid w:val="00FA3A6C"/>
    <w:rsid w:val="00FA6E5E"/>
    <w:rsid w:val="00FA7D54"/>
    <w:rsid w:val="00FB1BBF"/>
    <w:rsid w:val="00FB1F16"/>
    <w:rsid w:val="00FB5E81"/>
    <w:rsid w:val="00FB73A2"/>
    <w:rsid w:val="00FC4112"/>
    <w:rsid w:val="00FC465C"/>
    <w:rsid w:val="00FC6647"/>
    <w:rsid w:val="00FC71AA"/>
    <w:rsid w:val="00FD01A8"/>
    <w:rsid w:val="00FD1642"/>
    <w:rsid w:val="00FD212A"/>
    <w:rsid w:val="00FD314E"/>
    <w:rsid w:val="00FD34CA"/>
    <w:rsid w:val="00FD3927"/>
    <w:rsid w:val="00FD41AE"/>
    <w:rsid w:val="00FD491D"/>
    <w:rsid w:val="00FD63E9"/>
    <w:rsid w:val="00FE28D6"/>
    <w:rsid w:val="00FE391E"/>
    <w:rsid w:val="00FE3F5C"/>
    <w:rsid w:val="00FE5703"/>
    <w:rsid w:val="00FE65BF"/>
    <w:rsid w:val="00FE6BA1"/>
    <w:rsid w:val="00FF07C7"/>
    <w:rsid w:val="00FF099F"/>
    <w:rsid w:val="00FF1805"/>
    <w:rsid w:val="00FF2E2D"/>
    <w:rsid w:val="00FF7363"/>
    <w:rsid w:val="0BCF5DF7"/>
    <w:rsid w:val="108C6184"/>
    <w:rsid w:val="129F1F0D"/>
    <w:rsid w:val="176765E0"/>
    <w:rsid w:val="17BF5355"/>
    <w:rsid w:val="1B6560A8"/>
    <w:rsid w:val="1DAD17AC"/>
    <w:rsid w:val="25751847"/>
    <w:rsid w:val="27DF63AB"/>
    <w:rsid w:val="27FDBE50"/>
    <w:rsid w:val="2BF5FCE9"/>
    <w:rsid w:val="2D2B0BE0"/>
    <w:rsid w:val="2F6DF159"/>
    <w:rsid w:val="31601CA1"/>
    <w:rsid w:val="33FF4002"/>
    <w:rsid w:val="36DF4BFA"/>
    <w:rsid w:val="39F7382B"/>
    <w:rsid w:val="3A1F6591"/>
    <w:rsid w:val="3AF74384"/>
    <w:rsid w:val="3EDFDA71"/>
    <w:rsid w:val="408E3038"/>
    <w:rsid w:val="40BB0D87"/>
    <w:rsid w:val="45DC4CDE"/>
    <w:rsid w:val="4DE921B2"/>
    <w:rsid w:val="51FF0D38"/>
    <w:rsid w:val="54C939BB"/>
    <w:rsid w:val="55FF57E7"/>
    <w:rsid w:val="57FEE87C"/>
    <w:rsid w:val="59E408AD"/>
    <w:rsid w:val="5BBFF27D"/>
    <w:rsid w:val="5BED131C"/>
    <w:rsid w:val="5D7B68A6"/>
    <w:rsid w:val="5DC78A2A"/>
    <w:rsid w:val="5EFB8172"/>
    <w:rsid w:val="5EFF603E"/>
    <w:rsid w:val="63FA5601"/>
    <w:rsid w:val="6ADBF32A"/>
    <w:rsid w:val="6BF15AAA"/>
    <w:rsid w:val="6DF51AC8"/>
    <w:rsid w:val="6FE1C91B"/>
    <w:rsid w:val="704D0336"/>
    <w:rsid w:val="75EFAA3D"/>
    <w:rsid w:val="75FFF862"/>
    <w:rsid w:val="761B09B7"/>
    <w:rsid w:val="76DF6D01"/>
    <w:rsid w:val="770A4DBF"/>
    <w:rsid w:val="77DD9A99"/>
    <w:rsid w:val="77F79C36"/>
    <w:rsid w:val="787D7277"/>
    <w:rsid w:val="79DB6A2A"/>
    <w:rsid w:val="79FF2570"/>
    <w:rsid w:val="7ABFEB03"/>
    <w:rsid w:val="7B4FEAAF"/>
    <w:rsid w:val="7BBB431A"/>
    <w:rsid w:val="7BFD9DB3"/>
    <w:rsid w:val="7CBCB012"/>
    <w:rsid w:val="7EA418D0"/>
    <w:rsid w:val="7EDF55CD"/>
    <w:rsid w:val="7F4E058D"/>
    <w:rsid w:val="7F7F1A47"/>
    <w:rsid w:val="7FDB7BDA"/>
    <w:rsid w:val="7FDD68FD"/>
    <w:rsid w:val="7FE360BD"/>
    <w:rsid w:val="7FE7FB90"/>
    <w:rsid w:val="7FF62AA8"/>
    <w:rsid w:val="7FFBCB1A"/>
    <w:rsid w:val="7FFC0B41"/>
    <w:rsid w:val="7FFD0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EA170F"/>
  <w15:docId w15:val="{7F6848FC-D6A4-440B-9760-A20985F4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pPr>
      <w:widowControl/>
      <w:spacing w:before="100" w:beforeAutospacing="1" w:after="100" w:afterAutospacing="1"/>
      <w:jc w:val="left"/>
    </w:pPr>
    <w:rPr>
      <w:rFonts w:ascii="宋体" w:hAnsi="宋体" w:cs="宋体"/>
      <w:kern w:val="0"/>
      <w:szCs w:val="24"/>
    </w:rPr>
  </w:style>
  <w:style w:type="paragraph" w:styleId="ac">
    <w:name w:val="annotation subject"/>
    <w:basedOn w:val="a3"/>
    <w:next w:val="a3"/>
    <w:link w:val="ad"/>
    <w:uiPriority w:val="99"/>
    <w:semiHidden/>
    <w:unhideWhenUsed/>
    <w:rPr>
      <w:b/>
      <w:bCs/>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Pr>
      <w:sz w:val="21"/>
      <w:szCs w:val="21"/>
    </w:rPr>
  </w:style>
  <w:style w:type="character" w:customStyle="1" w:styleId="a6">
    <w:name w:val="批注框文本 字符"/>
    <w:basedOn w:val="a0"/>
    <w:link w:val="a5"/>
    <w:uiPriority w:val="99"/>
    <w:semiHidden/>
    <w:rPr>
      <w:rFonts w:ascii="Times New Roman" w:eastAsia="宋体" w:hAnsi="Times New Roman"/>
      <w:sz w:val="18"/>
      <w:szCs w:val="18"/>
    </w:rPr>
  </w:style>
  <w:style w:type="character" w:customStyle="1" w:styleId="aa">
    <w:name w:val="页眉 字符"/>
    <w:basedOn w:val="a0"/>
    <w:link w:val="a9"/>
    <w:uiPriority w:val="99"/>
    <w:rPr>
      <w:rFonts w:ascii="Times New Roman" w:eastAsia="宋体" w:hAnsi="Times New Roman"/>
      <w:sz w:val="18"/>
      <w:szCs w:val="18"/>
    </w:rPr>
  </w:style>
  <w:style w:type="character" w:customStyle="1" w:styleId="a8">
    <w:name w:val="页脚 字符"/>
    <w:basedOn w:val="a0"/>
    <w:link w:val="a7"/>
    <w:uiPriority w:val="99"/>
    <w:qFormat/>
    <w:rPr>
      <w:rFonts w:ascii="Times New Roman" w:eastAsia="宋体" w:hAnsi="Times New Roman"/>
      <w:sz w:val="18"/>
      <w:szCs w:val="18"/>
    </w:rPr>
  </w:style>
  <w:style w:type="paragraph" w:styleId="af0">
    <w:name w:val="List Paragraph"/>
    <w:basedOn w:val="a"/>
    <w:uiPriority w:val="99"/>
    <w:qFormat/>
    <w:pPr>
      <w:ind w:firstLineChars="200" w:firstLine="420"/>
    </w:pPr>
  </w:style>
  <w:style w:type="paragraph" w:customStyle="1" w:styleId="1">
    <w:name w:val="修订1"/>
    <w:hidden/>
    <w:uiPriority w:val="99"/>
    <w:semiHidden/>
    <w:rPr>
      <w:rFonts w:cstheme="minorBidi"/>
      <w:kern w:val="2"/>
      <w:sz w:val="24"/>
      <w:szCs w:val="22"/>
    </w:rPr>
  </w:style>
  <w:style w:type="character" w:customStyle="1" w:styleId="a4">
    <w:name w:val="批注文字 字符"/>
    <w:basedOn w:val="a0"/>
    <w:link w:val="a3"/>
    <w:uiPriority w:val="99"/>
    <w:semiHidden/>
    <w:rPr>
      <w:rFonts w:ascii="Times New Roman" w:eastAsia="宋体" w:hAnsi="Times New Roman"/>
      <w:kern w:val="2"/>
      <w:sz w:val="24"/>
      <w:szCs w:val="22"/>
    </w:rPr>
  </w:style>
  <w:style w:type="character" w:customStyle="1" w:styleId="ad">
    <w:name w:val="批注主题 字符"/>
    <w:basedOn w:val="a4"/>
    <w:link w:val="ac"/>
    <w:uiPriority w:val="99"/>
    <w:semiHidden/>
    <w:qFormat/>
    <w:rPr>
      <w:rFonts w:ascii="Times New Roman" w:eastAsia="宋体" w:hAnsi="Times New Roman"/>
      <w:b/>
      <w:bCs/>
      <w:kern w:val="2"/>
      <w:sz w:val="24"/>
      <w:szCs w:val="22"/>
    </w:rPr>
  </w:style>
  <w:style w:type="paragraph" w:customStyle="1" w:styleId="2">
    <w:name w:val="修订2"/>
    <w:hidden/>
    <w:uiPriority w:val="99"/>
    <w:semiHidden/>
    <w:rPr>
      <w:rFonts w:cstheme="minorBidi"/>
      <w:kern w:val="2"/>
      <w:sz w:val="24"/>
      <w:szCs w:val="22"/>
    </w:rPr>
  </w:style>
  <w:style w:type="paragraph" w:customStyle="1" w:styleId="3">
    <w:name w:val="修订3"/>
    <w:hidden/>
    <w:uiPriority w:val="99"/>
    <w:unhideWhenUsed/>
    <w:rPr>
      <w:rFonts w:cstheme="minorBidi"/>
      <w:kern w:val="2"/>
      <w:sz w:val="24"/>
      <w:szCs w:val="22"/>
    </w:rPr>
  </w:style>
  <w:style w:type="paragraph" w:customStyle="1" w:styleId="4">
    <w:name w:val="修订4"/>
    <w:hidden/>
    <w:uiPriority w:val="99"/>
    <w:unhideWhenUsed/>
    <w:qFormat/>
    <w:rPr>
      <w:rFonts w:cstheme="minorBidi"/>
      <w:kern w:val="2"/>
      <w:sz w:val="24"/>
      <w:szCs w:val="22"/>
    </w:rPr>
  </w:style>
  <w:style w:type="paragraph" w:customStyle="1" w:styleId="5">
    <w:name w:val="修订5"/>
    <w:hidden/>
    <w:uiPriority w:val="99"/>
    <w:unhideWhenUsed/>
    <w:rPr>
      <w:rFonts w:cstheme="minorBidi"/>
      <w:kern w:val="2"/>
      <w:sz w:val="24"/>
      <w:szCs w:val="22"/>
    </w:rPr>
  </w:style>
  <w:style w:type="paragraph" w:customStyle="1" w:styleId="6">
    <w:name w:val="修订6"/>
    <w:hidden/>
    <w:uiPriority w:val="99"/>
    <w:unhideWhenUsed/>
    <w:qFormat/>
    <w:rPr>
      <w:rFonts w:cstheme="minorBidi"/>
      <w:kern w:val="2"/>
      <w:sz w:val="24"/>
      <w:szCs w:val="22"/>
    </w:rPr>
  </w:style>
  <w:style w:type="paragraph" w:customStyle="1" w:styleId="7">
    <w:name w:val="修订7"/>
    <w:hidden/>
    <w:uiPriority w:val="99"/>
    <w:unhideWhenUsed/>
    <w:rPr>
      <w:rFonts w:cstheme="minorBidi"/>
      <w:kern w:val="2"/>
      <w:sz w:val="24"/>
      <w:szCs w:val="22"/>
    </w:rPr>
  </w:style>
  <w:style w:type="paragraph" w:customStyle="1" w:styleId="8">
    <w:name w:val="修订8"/>
    <w:hidden/>
    <w:uiPriority w:val="99"/>
    <w:unhideWhenUsed/>
    <w:rPr>
      <w:rFonts w:cstheme="minorBidi"/>
      <w:kern w:val="2"/>
      <w:sz w:val="24"/>
      <w:szCs w:val="22"/>
    </w:rPr>
  </w:style>
  <w:style w:type="paragraph" w:customStyle="1" w:styleId="9">
    <w:name w:val="修订9"/>
    <w:hidden/>
    <w:uiPriority w:val="99"/>
    <w:unhideWhenUsed/>
    <w:rPr>
      <w:rFonts w:cstheme="minorBidi"/>
      <w:kern w:val="2"/>
      <w:sz w:val="24"/>
      <w:szCs w:val="22"/>
    </w:rPr>
  </w:style>
  <w:style w:type="paragraph" w:customStyle="1" w:styleId="10">
    <w:name w:val="修订10"/>
    <w:hidden/>
    <w:uiPriority w:val="99"/>
    <w:unhideWhenUsed/>
    <w:rPr>
      <w:rFonts w:cstheme="minorBidi"/>
      <w:kern w:val="2"/>
      <w:sz w:val="24"/>
      <w:szCs w:val="22"/>
    </w:rPr>
  </w:style>
  <w:style w:type="paragraph" w:customStyle="1" w:styleId="11">
    <w:name w:val="修订11"/>
    <w:hidden/>
    <w:uiPriority w:val="99"/>
    <w:unhideWhenUsed/>
    <w:rPr>
      <w:rFonts w:cstheme="minorBidi"/>
      <w:kern w:val="2"/>
      <w:sz w:val="24"/>
      <w:szCs w:val="22"/>
    </w:rPr>
  </w:style>
  <w:style w:type="paragraph" w:customStyle="1" w:styleId="12">
    <w:name w:val="修订12"/>
    <w:hidden/>
    <w:uiPriority w:val="99"/>
    <w:unhideWhenUsed/>
    <w:rPr>
      <w:rFonts w:cstheme="minorBidi"/>
      <w:kern w:val="2"/>
      <w:sz w:val="24"/>
      <w:szCs w:val="22"/>
    </w:rPr>
  </w:style>
  <w:style w:type="paragraph" w:customStyle="1" w:styleId="13">
    <w:name w:val="修订13"/>
    <w:hidden/>
    <w:uiPriority w:val="99"/>
    <w:unhideWhenUsed/>
    <w:qFormat/>
    <w:rPr>
      <w:rFonts w:cstheme="minorBidi"/>
      <w:kern w:val="2"/>
      <w:sz w:val="24"/>
      <w:szCs w:val="22"/>
    </w:rPr>
  </w:style>
  <w:style w:type="paragraph" w:customStyle="1" w:styleId="14">
    <w:name w:val="修订14"/>
    <w:hidden/>
    <w:uiPriority w:val="99"/>
    <w:unhideWhenUsed/>
    <w:rPr>
      <w:rFonts w:cstheme="minorBidi"/>
      <w:kern w:val="2"/>
      <w:sz w:val="24"/>
      <w:szCs w:val="22"/>
    </w:rPr>
  </w:style>
  <w:style w:type="paragraph" w:customStyle="1" w:styleId="15">
    <w:name w:val="修订15"/>
    <w:hidden/>
    <w:uiPriority w:val="99"/>
    <w:unhideWhenUsed/>
    <w:rPr>
      <w:rFonts w:cstheme="minorBidi"/>
      <w:kern w:val="2"/>
      <w:sz w:val="24"/>
      <w:szCs w:val="22"/>
    </w:rPr>
  </w:style>
  <w:style w:type="paragraph" w:customStyle="1" w:styleId="16">
    <w:name w:val="修订16"/>
    <w:hidden/>
    <w:uiPriority w:val="99"/>
    <w:unhideWhenUsed/>
    <w:rPr>
      <w:rFonts w:cstheme="minorBidi"/>
      <w:kern w:val="2"/>
      <w:sz w:val="24"/>
      <w:szCs w:val="22"/>
    </w:rPr>
  </w:style>
  <w:style w:type="paragraph" w:customStyle="1" w:styleId="17">
    <w:name w:val="修订17"/>
    <w:hidden/>
    <w:uiPriority w:val="99"/>
    <w:unhideWhenUsed/>
    <w:rPr>
      <w:rFonts w:cstheme="minorBidi"/>
      <w:kern w:val="2"/>
      <w:sz w:val="24"/>
      <w:szCs w:val="22"/>
    </w:rPr>
  </w:style>
  <w:style w:type="paragraph" w:customStyle="1" w:styleId="18">
    <w:name w:val="修订18"/>
    <w:hidden/>
    <w:uiPriority w:val="99"/>
    <w:unhideWhenUsed/>
    <w:rPr>
      <w:rFonts w:cstheme="minorBidi"/>
      <w:kern w:val="2"/>
      <w:sz w:val="24"/>
      <w:szCs w:val="22"/>
    </w:rPr>
  </w:style>
  <w:style w:type="paragraph" w:styleId="af1">
    <w:name w:val="Revision"/>
    <w:hidden/>
    <w:uiPriority w:val="99"/>
    <w:unhideWhenUsed/>
    <w:rsid w:val="00497E44"/>
    <w:rPr>
      <w:rFonts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78F6A32D-5E77-41BD-97A1-9D93B1AFB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4</Pages>
  <Words>2013</Words>
  <Characters>318</Characters>
  <Application>Microsoft Office Word</Application>
  <DocSecurity>0</DocSecurity>
  <Lines>53</Lines>
  <Paragraphs>194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荣大-李雷</dc:creator>
  <cp:lastModifiedBy>啰 眔</cp:lastModifiedBy>
  <cp:revision>57</cp:revision>
  <cp:lastPrinted>2025-11-04T07:36:00Z</cp:lastPrinted>
  <dcterms:created xsi:type="dcterms:W3CDTF">2024-04-28T03:31:00Z</dcterms:created>
  <dcterms:modified xsi:type="dcterms:W3CDTF">2025-11-04T10:01:00Z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4692EE691F244CEB96FEAC9D5A4CBF0E</vt:lpwstr>
  </property>
</Properties>
</file>