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4ADA" w14:textId="77777777" w:rsidR="006F5413" w:rsidRDefault="00760A62">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14:paraId="4BA8CC5F" w14:textId="77777777" w:rsidR="006F5413" w:rsidRDefault="00760A62">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14:paraId="52692639" w14:textId="024A7ECE" w:rsidR="006F5413" w:rsidRDefault="00760A62">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Pr>
          <w:rFonts w:ascii="Times New Roman" w:hAnsi="Times New Roman"/>
          <w:bCs/>
          <w:kern w:val="0"/>
          <w:sz w:val="24"/>
          <w:szCs w:val="24"/>
          <w:lang w:val="zh-CN" w:bidi="zh-CN"/>
        </w:rPr>
        <w:t>5</w:t>
      </w:r>
      <w:r>
        <w:rPr>
          <w:rFonts w:ascii="Times New Roman" w:hAnsi="Times New Roman" w:hint="eastAsia"/>
          <w:bCs/>
          <w:kern w:val="0"/>
          <w:sz w:val="24"/>
          <w:szCs w:val="24"/>
          <w:lang w:val="zh-CN" w:bidi="zh-CN"/>
        </w:rPr>
        <w:t>-</w:t>
      </w:r>
      <w:r w:rsidR="007779F0">
        <w:rPr>
          <w:rFonts w:ascii="Times New Roman" w:hAnsi="Times New Roman"/>
          <w:bCs/>
          <w:kern w:val="0"/>
          <w:sz w:val="24"/>
          <w:szCs w:val="24"/>
          <w:lang w:val="zh-CN" w:bidi="zh-CN"/>
        </w:rPr>
        <w:t>0</w:t>
      </w:r>
      <w:r w:rsidR="00942262">
        <w:rPr>
          <w:rFonts w:ascii="Times New Roman" w:hAnsi="Times New Roman"/>
          <w:bCs/>
          <w:kern w:val="0"/>
          <w:sz w:val="24"/>
          <w:szCs w:val="24"/>
          <w:lang w:val="zh-CN" w:bidi="zh-CN"/>
        </w:rPr>
        <w:t>4</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6F5413" w14:paraId="70FE8106" w14:textId="77777777">
        <w:trPr>
          <w:trHeight w:val="1396"/>
        </w:trPr>
        <w:tc>
          <w:tcPr>
            <w:tcW w:w="1589" w:type="dxa"/>
            <w:vAlign w:val="center"/>
          </w:tcPr>
          <w:p w14:paraId="67367AEE" w14:textId="77777777" w:rsidR="006F5413" w:rsidRDefault="00760A62">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14:paraId="78E3D9BC"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14:paraId="59AB437F"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Pr>
                <w:rFonts w:hint="eastAsia"/>
                <w:bCs/>
                <w:iCs/>
                <w:color w:val="000000"/>
                <w:sz w:val="24"/>
                <w:szCs w:val="24"/>
              </w:rPr>
              <w:sym w:font="Wingdings 2" w:char="0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14:paraId="4C88ABEA" w14:textId="77777777" w:rsidR="006F5413" w:rsidRDefault="00760A62">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14:paraId="4EEE979A" w14:textId="77777777" w:rsidR="006F5413" w:rsidRDefault="00760A62">
            <w:pPr>
              <w:pStyle w:val="TableParagraph"/>
              <w:autoSpaceDE/>
              <w:autoSpaceDN/>
              <w:ind w:left="465" w:rightChars="50" w:right="105" w:hanging="360"/>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6F5413" w14:paraId="36372BA4" w14:textId="77777777" w:rsidTr="00A41791">
        <w:trPr>
          <w:trHeight w:val="778"/>
        </w:trPr>
        <w:tc>
          <w:tcPr>
            <w:tcW w:w="1589" w:type="dxa"/>
            <w:vAlign w:val="center"/>
          </w:tcPr>
          <w:p w14:paraId="32CFE98D" w14:textId="77777777" w:rsidR="006F5413" w:rsidRDefault="00760A62">
            <w:pPr>
              <w:pStyle w:val="TableParagraph"/>
              <w:jc w:val="center"/>
              <w:rPr>
                <w:b/>
                <w:sz w:val="24"/>
                <w:szCs w:val="24"/>
              </w:rPr>
            </w:pPr>
            <w:r>
              <w:rPr>
                <w:rFonts w:hint="eastAsia"/>
                <w:b/>
                <w:sz w:val="24"/>
                <w:szCs w:val="24"/>
              </w:rPr>
              <w:t>参与单位名称</w:t>
            </w:r>
          </w:p>
        </w:tc>
        <w:tc>
          <w:tcPr>
            <w:tcW w:w="6687" w:type="dxa"/>
            <w:vAlign w:val="center"/>
          </w:tcPr>
          <w:p w14:paraId="5B4B8AF6" w14:textId="49487639" w:rsidR="006F5413" w:rsidRPr="001A3E1C" w:rsidRDefault="00942262" w:rsidP="00A41791">
            <w:pPr>
              <w:pStyle w:val="aa"/>
              <w:autoSpaceDN w:val="0"/>
              <w:spacing w:line="300" w:lineRule="auto"/>
              <w:jc w:val="left"/>
              <w:rPr>
                <w:rFonts w:ascii="宋体" w:hAnsi="宋体"/>
                <w:szCs w:val="24"/>
              </w:rPr>
            </w:pPr>
            <w:r>
              <w:rPr>
                <w:rFonts w:hint="eastAsia"/>
                <w:szCs w:val="24"/>
              </w:rPr>
              <w:t>详见附件</w:t>
            </w:r>
          </w:p>
        </w:tc>
      </w:tr>
      <w:tr w:rsidR="006F5413" w14:paraId="7E068C38" w14:textId="77777777" w:rsidTr="00CD7D1B">
        <w:trPr>
          <w:trHeight w:val="469"/>
        </w:trPr>
        <w:tc>
          <w:tcPr>
            <w:tcW w:w="1589" w:type="dxa"/>
            <w:vAlign w:val="center"/>
          </w:tcPr>
          <w:p w14:paraId="1F12AC83" w14:textId="77777777" w:rsidR="006F5413" w:rsidRDefault="00760A62">
            <w:pPr>
              <w:pStyle w:val="TableParagraph"/>
              <w:jc w:val="center"/>
              <w:rPr>
                <w:b/>
                <w:sz w:val="24"/>
                <w:szCs w:val="24"/>
                <w:lang w:eastAsia="en-US"/>
              </w:rPr>
            </w:pPr>
            <w:r>
              <w:rPr>
                <w:rFonts w:hint="eastAsia"/>
                <w:b/>
                <w:sz w:val="24"/>
                <w:szCs w:val="24"/>
                <w:lang w:eastAsia="en-US"/>
              </w:rPr>
              <w:t>时间</w:t>
            </w:r>
          </w:p>
        </w:tc>
        <w:tc>
          <w:tcPr>
            <w:tcW w:w="6687" w:type="dxa"/>
            <w:vAlign w:val="center"/>
          </w:tcPr>
          <w:p w14:paraId="64A7D792" w14:textId="664D8B64" w:rsidR="006F5413" w:rsidRDefault="00760A62" w:rsidP="00942262">
            <w:pPr>
              <w:pStyle w:val="TableParagraph"/>
              <w:spacing w:line="300" w:lineRule="auto"/>
              <w:jc w:val="center"/>
              <w:rPr>
                <w:b/>
                <w:sz w:val="24"/>
                <w:szCs w:val="24"/>
                <w:lang w:val="en-US"/>
              </w:rPr>
            </w:pPr>
            <w:r>
              <w:rPr>
                <w:rFonts w:hint="eastAsia"/>
                <w:bCs/>
                <w:sz w:val="24"/>
                <w:szCs w:val="24"/>
                <w:lang w:eastAsia="en-US"/>
              </w:rPr>
              <w:t>202</w:t>
            </w:r>
            <w:r>
              <w:rPr>
                <w:rFonts w:hint="eastAsia"/>
                <w:bCs/>
                <w:sz w:val="24"/>
                <w:szCs w:val="24"/>
                <w:lang w:val="en-US"/>
              </w:rPr>
              <w:t>5</w:t>
            </w:r>
            <w:r>
              <w:rPr>
                <w:rFonts w:hint="eastAsia"/>
                <w:bCs/>
                <w:sz w:val="24"/>
                <w:szCs w:val="24"/>
                <w:lang w:eastAsia="en-US"/>
              </w:rPr>
              <w:t>年</w:t>
            </w:r>
            <w:r w:rsidR="005559BC">
              <w:rPr>
                <w:bCs/>
                <w:sz w:val="24"/>
                <w:szCs w:val="24"/>
                <w:lang w:val="en-US"/>
              </w:rPr>
              <w:t>1</w:t>
            </w:r>
            <w:r w:rsidR="00942262">
              <w:rPr>
                <w:bCs/>
                <w:sz w:val="24"/>
                <w:szCs w:val="24"/>
                <w:lang w:val="en-US"/>
              </w:rPr>
              <w:t>1</w:t>
            </w:r>
            <w:r>
              <w:rPr>
                <w:rFonts w:hint="eastAsia"/>
                <w:bCs/>
                <w:sz w:val="24"/>
                <w:szCs w:val="24"/>
                <w:lang w:eastAsia="en-US"/>
              </w:rPr>
              <w:t>月</w:t>
            </w:r>
            <w:r w:rsidR="00942262">
              <w:rPr>
                <w:bCs/>
                <w:sz w:val="24"/>
                <w:szCs w:val="24"/>
                <w:lang w:val="en-US"/>
              </w:rPr>
              <w:t>4</w:t>
            </w:r>
            <w:r>
              <w:rPr>
                <w:rFonts w:hint="eastAsia"/>
                <w:bCs/>
                <w:sz w:val="24"/>
                <w:szCs w:val="24"/>
                <w:lang w:val="en-US"/>
              </w:rPr>
              <w:t>日</w:t>
            </w:r>
          </w:p>
        </w:tc>
      </w:tr>
      <w:tr w:rsidR="00754C9E" w14:paraId="3C1CABA4" w14:textId="77777777" w:rsidTr="00A41791">
        <w:trPr>
          <w:trHeight w:val="742"/>
        </w:trPr>
        <w:tc>
          <w:tcPr>
            <w:tcW w:w="1589" w:type="dxa"/>
            <w:vAlign w:val="center"/>
          </w:tcPr>
          <w:p w14:paraId="026FE71F" w14:textId="77777777" w:rsidR="00754C9E" w:rsidRDefault="00754C9E" w:rsidP="00754C9E">
            <w:pPr>
              <w:pStyle w:val="TableParagraph"/>
              <w:jc w:val="center"/>
              <w:rPr>
                <w:b/>
                <w:sz w:val="24"/>
                <w:szCs w:val="24"/>
                <w:lang w:eastAsia="en-US"/>
              </w:rPr>
            </w:pPr>
            <w:r>
              <w:rPr>
                <w:rFonts w:hint="eastAsia"/>
                <w:b/>
                <w:sz w:val="24"/>
                <w:szCs w:val="24"/>
                <w:lang w:eastAsia="en-US"/>
              </w:rPr>
              <w:t>地点</w:t>
            </w:r>
          </w:p>
        </w:tc>
        <w:tc>
          <w:tcPr>
            <w:tcW w:w="6687" w:type="dxa"/>
            <w:vAlign w:val="center"/>
          </w:tcPr>
          <w:p w14:paraId="75EBF24B" w14:textId="1AB8D1CB" w:rsidR="00754C9E" w:rsidRDefault="00942262" w:rsidP="00A41791">
            <w:pPr>
              <w:pStyle w:val="TableParagraph"/>
              <w:autoSpaceDE/>
              <w:autoSpaceDN/>
              <w:spacing w:line="300" w:lineRule="auto"/>
              <w:jc w:val="center"/>
              <w:rPr>
                <w:sz w:val="24"/>
                <w:szCs w:val="24"/>
                <w:lang w:val="en-US"/>
              </w:rPr>
            </w:pPr>
            <w:r>
              <w:rPr>
                <w:rFonts w:hint="eastAsia"/>
                <w:sz w:val="24"/>
                <w:szCs w:val="24"/>
                <w:lang w:val="en-US"/>
              </w:rPr>
              <w:t>电话会议</w:t>
            </w:r>
          </w:p>
        </w:tc>
      </w:tr>
      <w:tr w:rsidR="00754C9E" w14:paraId="4E9D7D04" w14:textId="77777777" w:rsidTr="00A41791">
        <w:trPr>
          <w:trHeight w:val="798"/>
        </w:trPr>
        <w:tc>
          <w:tcPr>
            <w:tcW w:w="1589" w:type="dxa"/>
            <w:vAlign w:val="center"/>
          </w:tcPr>
          <w:p w14:paraId="40A441F7" w14:textId="77777777" w:rsidR="00754C9E" w:rsidRDefault="00754C9E" w:rsidP="00754C9E">
            <w:pPr>
              <w:pStyle w:val="TableParagraph"/>
              <w:jc w:val="center"/>
              <w:rPr>
                <w:b/>
                <w:sz w:val="24"/>
                <w:szCs w:val="24"/>
              </w:rPr>
            </w:pPr>
            <w:r>
              <w:rPr>
                <w:rFonts w:hint="eastAsia"/>
                <w:b/>
                <w:sz w:val="24"/>
                <w:szCs w:val="24"/>
              </w:rPr>
              <w:t>上市公司接待人员姓名</w:t>
            </w:r>
          </w:p>
        </w:tc>
        <w:tc>
          <w:tcPr>
            <w:tcW w:w="6687" w:type="dxa"/>
            <w:vAlign w:val="center"/>
          </w:tcPr>
          <w:p w14:paraId="4EBADF1C" w14:textId="1637A16D" w:rsidR="00754C9E" w:rsidRDefault="00754C9E" w:rsidP="00A41791">
            <w:pPr>
              <w:pStyle w:val="TableParagraph"/>
              <w:autoSpaceDE/>
              <w:autoSpaceDN/>
              <w:spacing w:line="300" w:lineRule="auto"/>
              <w:jc w:val="both"/>
              <w:rPr>
                <w:sz w:val="24"/>
                <w:szCs w:val="24"/>
                <w:lang w:val="en-US"/>
              </w:rPr>
            </w:pPr>
            <w:r>
              <w:rPr>
                <w:rFonts w:hint="eastAsia"/>
                <w:sz w:val="24"/>
                <w:szCs w:val="24"/>
                <w:lang w:val="en-US"/>
              </w:rPr>
              <w:t>董事长、总经理</w:t>
            </w:r>
            <w:r w:rsidR="007A03DB">
              <w:rPr>
                <w:rFonts w:hint="eastAsia"/>
                <w:sz w:val="24"/>
                <w:szCs w:val="24"/>
                <w:lang w:val="en-US"/>
              </w:rPr>
              <w:t xml:space="preserve"> </w:t>
            </w:r>
            <w:r w:rsidR="007A03DB">
              <w:rPr>
                <w:sz w:val="24"/>
                <w:szCs w:val="24"/>
                <w:lang w:val="en-US"/>
              </w:rPr>
              <w:t xml:space="preserve"> </w:t>
            </w:r>
            <w:r>
              <w:rPr>
                <w:sz w:val="24"/>
                <w:szCs w:val="24"/>
                <w:lang w:val="en-US"/>
              </w:rPr>
              <w:t xml:space="preserve">    </w:t>
            </w:r>
            <w:r>
              <w:rPr>
                <w:rFonts w:hint="eastAsia"/>
                <w:sz w:val="24"/>
                <w:szCs w:val="24"/>
                <w:lang w:val="en-US"/>
              </w:rPr>
              <w:t>王同庆</w:t>
            </w:r>
          </w:p>
          <w:p w14:paraId="461A1A72" w14:textId="44ED833C" w:rsidR="00754C9E" w:rsidRDefault="00A41791" w:rsidP="00A41791">
            <w:pPr>
              <w:pStyle w:val="TableParagraph"/>
              <w:autoSpaceDE/>
              <w:autoSpaceDN/>
              <w:spacing w:line="300" w:lineRule="auto"/>
              <w:jc w:val="both"/>
              <w:rPr>
                <w:sz w:val="24"/>
                <w:szCs w:val="24"/>
                <w:lang w:val="en-US"/>
              </w:rPr>
            </w:pPr>
            <w:r>
              <w:rPr>
                <w:rFonts w:hint="eastAsia"/>
                <w:sz w:val="24"/>
                <w:szCs w:val="24"/>
                <w:lang w:val="en-US"/>
              </w:rPr>
              <w:t>董事、财务总监      王怀需</w:t>
            </w:r>
          </w:p>
          <w:p w14:paraId="68BE33CF" w14:textId="66D06053" w:rsidR="007A03DB" w:rsidRDefault="007A03DB" w:rsidP="00A41791">
            <w:pPr>
              <w:pStyle w:val="TableParagraph"/>
              <w:autoSpaceDE/>
              <w:autoSpaceDN/>
              <w:spacing w:line="300" w:lineRule="auto"/>
              <w:jc w:val="both"/>
              <w:rPr>
                <w:sz w:val="24"/>
                <w:szCs w:val="24"/>
                <w:lang w:val="en-US"/>
              </w:rPr>
            </w:pPr>
            <w:r>
              <w:rPr>
                <w:rFonts w:hint="eastAsia"/>
                <w:sz w:val="24"/>
                <w:szCs w:val="24"/>
                <w:lang w:val="en-US"/>
              </w:rPr>
              <w:t>董事会秘书          陈圳寅</w:t>
            </w:r>
          </w:p>
        </w:tc>
      </w:tr>
      <w:tr w:rsidR="00754C9E" w14:paraId="274034D1" w14:textId="77777777" w:rsidTr="00A86FC4">
        <w:trPr>
          <w:trHeight w:val="2967"/>
        </w:trPr>
        <w:tc>
          <w:tcPr>
            <w:tcW w:w="1589" w:type="dxa"/>
            <w:vAlign w:val="center"/>
          </w:tcPr>
          <w:p w14:paraId="5BED829D" w14:textId="77777777" w:rsidR="00754C9E" w:rsidRDefault="00754C9E" w:rsidP="00754C9E">
            <w:pPr>
              <w:pStyle w:val="TableParagraph"/>
              <w:jc w:val="center"/>
              <w:rPr>
                <w:b/>
                <w:sz w:val="24"/>
                <w:szCs w:val="24"/>
              </w:rPr>
            </w:pPr>
            <w:bookmarkStart w:id="0" w:name="_Hlk113177506"/>
            <w:r>
              <w:rPr>
                <w:rFonts w:hint="eastAsia"/>
                <w:b/>
                <w:sz w:val="24"/>
                <w:szCs w:val="24"/>
              </w:rPr>
              <w:t>投资者关系活动主要内容介绍</w:t>
            </w:r>
          </w:p>
        </w:tc>
        <w:tc>
          <w:tcPr>
            <w:tcW w:w="6687" w:type="dxa"/>
            <w:shd w:val="clear" w:color="auto" w:fill="auto"/>
            <w:vAlign w:val="center"/>
          </w:tcPr>
          <w:p w14:paraId="4734B5D3" w14:textId="0BBA3AFB" w:rsidR="00754C9E" w:rsidRDefault="00754C9E" w:rsidP="00754C9E">
            <w:pPr>
              <w:spacing w:line="360" w:lineRule="auto"/>
              <w:ind w:firstLineChars="200" w:firstLine="482"/>
              <w:rPr>
                <w:rFonts w:ascii="宋体" w:hAnsi="宋体" w:cs="宋体"/>
                <w:b/>
                <w:sz w:val="24"/>
                <w:szCs w:val="24"/>
              </w:rPr>
            </w:pPr>
            <w:r>
              <w:rPr>
                <w:rFonts w:ascii="宋体" w:hAnsi="宋体" w:cs="宋体" w:hint="eastAsia"/>
                <w:b/>
                <w:sz w:val="24"/>
                <w:szCs w:val="24"/>
                <w:lang w:bidi="ar"/>
              </w:rPr>
              <w:t>一、</w:t>
            </w:r>
            <w:r>
              <w:rPr>
                <w:rFonts w:ascii="宋体" w:hAnsi="宋体" w:cs="宋体" w:hint="eastAsia"/>
                <w:b/>
                <w:bCs/>
                <w:sz w:val="24"/>
                <w:szCs w:val="24"/>
                <w:lang w:bidi="ar"/>
              </w:rPr>
              <w:t>公司</w:t>
            </w:r>
            <w:r w:rsidR="00D60D91" w:rsidRPr="00D60D91">
              <w:rPr>
                <w:rFonts w:ascii="宋体" w:hAnsi="宋体" w:cs="宋体" w:hint="eastAsia"/>
                <w:b/>
                <w:bCs/>
                <w:sz w:val="24"/>
                <w:szCs w:val="24"/>
                <w:lang w:bidi="ar"/>
              </w:rPr>
              <w:t>董事会秘书</w:t>
            </w:r>
            <w:r>
              <w:rPr>
                <w:rFonts w:ascii="宋体" w:hAnsi="宋体" w:cs="宋体" w:hint="eastAsia"/>
                <w:b/>
                <w:bCs/>
                <w:sz w:val="24"/>
                <w:szCs w:val="24"/>
                <w:lang w:bidi="ar"/>
              </w:rPr>
              <w:t>介绍公司经营业绩主要情况：</w:t>
            </w:r>
          </w:p>
          <w:p w14:paraId="5F5F6F93" w14:textId="3E466DE6" w:rsidR="00754C9E" w:rsidRDefault="00A31347" w:rsidP="00754C9E">
            <w:pPr>
              <w:spacing w:line="360" w:lineRule="auto"/>
              <w:ind w:firstLineChars="200" w:firstLine="480"/>
              <w:rPr>
                <w:rFonts w:ascii="宋体" w:hAnsi="宋体" w:cs="宋体"/>
                <w:sz w:val="24"/>
                <w:szCs w:val="24"/>
                <w:lang w:bidi="ar"/>
              </w:rPr>
            </w:pPr>
            <w:r w:rsidRPr="00A31347">
              <w:rPr>
                <w:rFonts w:ascii="宋体" w:hAnsi="宋体" w:cs="宋体" w:hint="eastAsia"/>
                <w:sz w:val="24"/>
                <w:szCs w:val="24"/>
                <w:lang w:bidi="ar"/>
              </w:rPr>
              <w:t>2025年第三季度，公司持续加大研发投入和生产能力建设，平台化发展战略扎实推进，新品类产品多点突破。公司首台12英寸低温离子注入机iPUMA-LT顺利出机；12英寸晶圆边缘修整装备Versatile-DT300实现批量出货；战略投资苏州博宏源，构建精密平面化装备一站式平台；广州厂区正式启用，战略布局核心零部件业务领域等。2025年前三季度，公司实现营业收入31.94亿元，同比增长30.28%；实现归母净利润7.91亿元，同比增长9.81%；实现归母扣非净利润7.23亿元，同比增长17.61%。</w:t>
            </w:r>
          </w:p>
          <w:p w14:paraId="483FE8FC" w14:textId="77777777" w:rsidR="00754C9E" w:rsidRDefault="00754C9E" w:rsidP="00754C9E">
            <w:pPr>
              <w:spacing w:line="360" w:lineRule="auto"/>
              <w:ind w:firstLineChars="200" w:firstLine="482"/>
              <w:rPr>
                <w:rFonts w:ascii="宋体" w:hAnsi="宋体" w:cs="宋体"/>
                <w:b/>
                <w:sz w:val="24"/>
                <w:szCs w:val="24"/>
              </w:rPr>
            </w:pPr>
            <w:r>
              <w:rPr>
                <w:rFonts w:ascii="宋体" w:hAnsi="宋体" w:cs="宋体" w:hint="eastAsia"/>
                <w:b/>
                <w:sz w:val="24"/>
                <w:szCs w:val="24"/>
                <w:lang w:bidi="ar"/>
              </w:rPr>
              <w:t>二、问答环节</w:t>
            </w:r>
          </w:p>
          <w:p w14:paraId="7447FC43" w14:textId="6A631B02" w:rsidR="00942262" w:rsidRDefault="00754C9E" w:rsidP="00942262">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1</w:t>
            </w:r>
            <w:r>
              <w:rPr>
                <w:rFonts w:ascii="宋体" w:hAnsi="宋体" w:hint="eastAsia"/>
                <w:b/>
                <w:sz w:val="24"/>
                <w:szCs w:val="24"/>
              </w:rPr>
              <w:t>：</w:t>
            </w:r>
            <w:r w:rsidR="00963650">
              <w:rPr>
                <w:rFonts w:ascii="宋体" w:hAnsi="宋体" w:hint="eastAsia"/>
                <w:b/>
                <w:sz w:val="24"/>
                <w:szCs w:val="24"/>
              </w:rPr>
              <w:t>请介绍下公司前三季度收入具体情况</w:t>
            </w:r>
          </w:p>
          <w:p w14:paraId="0E64F194" w14:textId="1AABC976" w:rsidR="004A6E21" w:rsidRDefault="00942262" w:rsidP="00942262">
            <w:pPr>
              <w:spacing w:line="360" w:lineRule="auto"/>
              <w:ind w:firstLineChars="200" w:firstLine="482"/>
              <w:rPr>
                <w:rFonts w:ascii="宋体" w:hAnsi="宋体" w:cs="宋体"/>
                <w:sz w:val="24"/>
                <w:szCs w:val="24"/>
                <w:lang w:bidi="ar"/>
              </w:rPr>
            </w:pPr>
            <w:r w:rsidRPr="00D60D91">
              <w:rPr>
                <w:rFonts w:ascii="宋体" w:hAnsi="宋体" w:hint="eastAsia"/>
                <w:b/>
                <w:sz w:val="24"/>
                <w:szCs w:val="24"/>
              </w:rPr>
              <w:t>A：</w:t>
            </w:r>
            <w:r w:rsidR="004A6E21" w:rsidRPr="004A6E21">
              <w:rPr>
                <w:rFonts w:ascii="宋体" w:hAnsi="宋体" w:cs="宋体" w:hint="eastAsia"/>
                <w:sz w:val="24"/>
                <w:szCs w:val="24"/>
                <w:lang w:bidi="ar"/>
              </w:rPr>
              <w:t>2025年前三季度，公司经营业绩保持高增长态势，实现营业收入31.94亿元，同比增长30.28%，增长动能强劲。收入结构方面，CMP装备作为核心业务持续贡献主要收入；同时磨划</w:t>
            </w:r>
            <w:r w:rsidR="004A6E21" w:rsidRPr="004A6E21">
              <w:rPr>
                <w:rFonts w:ascii="宋体" w:hAnsi="宋体" w:cs="宋体" w:hint="eastAsia"/>
                <w:sz w:val="24"/>
                <w:szCs w:val="24"/>
                <w:lang w:bidi="ar"/>
              </w:rPr>
              <w:lastRenderedPageBreak/>
              <w:t>装备、晶圆再生及耗材维保等业务</w:t>
            </w:r>
            <w:r w:rsidR="003525F3">
              <w:rPr>
                <w:rFonts w:ascii="宋体" w:hAnsi="宋体" w:cs="宋体" w:hint="eastAsia"/>
                <w:sz w:val="24"/>
                <w:szCs w:val="24"/>
                <w:lang w:bidi="ar"/>
              </w:rPr>
              <w:t>收入</w:t>
            </w:r>
            <w:r w:rsidR="004A6E21" w:rsidRPr="004A6E21">
              <w:rPr>
                <w:rFonts w:ascii="宋体" w:hAnsi="宋体" w:cs="宋体" w:hint="eastAsia"/>
                <w:sz w:val="24"/>
                <w:szCs w:val="24"/>
                <w:lang w:bidi="ar"/>
              </w:rPr>
              <w:t>实现较大比例增长，收入占比显著提升，成为营收增长的重要补充</w:t>
            </w:r>
            <w:r w:rsidR="004A6E21">
              <w:rPr>
                <w:rFonts w:ascii="宋体" w:hAnsi="宋体" w:cs="宋体" w:hint="eastAsia"/>
                <w:sz w:val="24"/>
                <w:szCs w:val="24"/>
                <w:lang w:bidi="ar"/>
              </w:rPr>
              <w:t>，</w:t>
            </w:r>
            <w:r w:rsidR="004A6E21" w:rsidRPr="004A6E21">
              <w:rPr>
                <w:rFonts w:ascii="宋体" w:hAnsi="宋体" w:cs="宋体" w:hint="eastAsia"/>
                <w:sz w:val="24"/>
                <w:szCs w:val="24"/>
                <w:lang w:bidi="ar"/>
              </w:rPr>
              <w:t>充分体现了公司“装备+服务”平台化布局的</w:t>
            </w:r>
            <w:r w:rsidR="004A6E21">
              <w:rPr>
                <w:rFonts w:ascii="宋体" w:hAnsi="宋体" w:cs="宋体" w:hint="eastAsia"/>
                <w:sz w:val="24"/>
                <w:szCs w:val="24"/>
                <w:lang w:bidi="ar"/>
              </w:rPr>
              <w:t>持续落地</w:t>
            </w:r>
            <w:r w:rsidR="004A6E21" w:rsidRPr="004A6E21">
              <w:rPr>
                <w:rFonts w:ascii="宋体" w:hAnsi="宋体" w:cs="宋体" w:hint="eastAsia"/>
                <w:sz w:val="24"/>
                <w:szCs w:val="24"/>
                <w:lang w:bidi="ar"/>
              </w:rPr>
              <w:t>，多元业务矩阵持续完善，为公司长期稳健发展奠定了坚实基础。</w:t>
            </w:r>
          </w:p>
          <w:p w14:paraId="58DDCC80" w14:textId="4BC4115C" w:rsidR="00627FB9" w:rsidRDefault="00627FB9" w:rsidP="00627FB9">
            <w:pPr>
              <w:spacing w:line="360" w:lineRule="auto"/>
              <w:ind w:firstLineChars="200" w:firstLine="482"/>
              <w:rPr>
                <w:rFonts w:ascii="宋体" w:hAnsi="宋体"/>
                <w:sz w:val="24"/>
                <w:szCs w:val="24"/>
              </w:rPr>
            </w:pPr>
            <w:r>
              <w:rPr>
                <w:rFonts w:ascii="宋体" w:hAnsi="宋体" w:hint="eastAsia"/>
                <w:b/>
                <w:sz w:val="24"/>
                <w:szCs w:val="24"/>
              </w:rPr>
              <w:t>Q</w:t>
            </w:r>
            <w:r>
              <w:rPr>
                <w:rFonts w:ascii="宋体" w:hAnsi="宋体"/>
                <w:b/>
                <w:sz w:val="24"/>
                <w:szCs w:val="24"/>
              </w:rPr>
              <w:t>2</w:t>
            </w:r>
            <w:r w:rsidR="00881578">
              <w:rPr>
                <w:rFonts w:ascii="宋体" w:hAnsi="宋体" w:hint="eastAsia"/>
                <w:b/>
                <w:sz w:val="24"/>
                <w:szCs w:val="24"/>
              </w:rPr>
              <w:t>：第</w:t>
            </w:r>
            <w:r w:rsidRPr="00E46F90">
              <w:rPr>
                <w:rFonts w:ascii="宋体" w:hAnsi="宋体" w:hint="eastAsia"/>
                <w:b/>
                <w:sz w:val="24"/>
                <w:szCs w:val="24"/>
              </w:rPr>
              <w:t>三季度公司的毛利率与净利率均出现下滑，请问是什么原因导致</w:t>
            </w:r>
            <w:r>
              <w:rPr>
                <w:rFonts w:ascii="宋体" w:hAnsi="宋体" w:hint="eastAsia"/>
                <w:b/>
                <w:sz w:val="24"/>
                <w:szCs w:val="24"/>
              </w:rPr>
              <w:t>？</w:t>
            </w:r>
          </w:p>
          <w:p w14:paraId="4FFB33B3" w14:textId="3BDAC6BF" w:rsidR="00627FB9" w:rsidRDefault="00627FB9" w:rsidP="00627FB9">
            <w:pPr>
              <w:spacing w:line="360" w:lineRule="auto"/>
              <w:ind w:firstLineChars="200" w:firstLine="482"/>
              <w:rPr>
                <w:rFonts w:ascii="宋体" w:hAnsi="宋体"/>
                <w:sz w:val="24"/>
                <w:szCs w:val="24"/>
              </w:rPr>
            </w:pPr>
            <w:r w:rsidRPr="00D60D91">
              <w:rPr>
                <w:rFonts w:ascii="宋体" w:hAnsi="宋体" w:hint="eastAsia"/>
                <w:b/>
                <w:sz w:val="24"/>
                <w:szCs w:val="24"/>
              </w:rPr>
              <w:t>A：</w:t>
            </w:r>
            <w:r w:rsidRPr="002874F3">
              <w:rPr>
                <w:rFonts w:ascii="宋体" w:hAnsi="宋体" w:hint="eastAsia"/>
                <w:sz w:val="24"/>
                <w:szCs w:val="24"/>
              </w:rPr>
              <w:t>公司第三季度确认收入的部分产品处于市场开拓阶段，毛利率较低，导致第三季度毛利率环比下降；同时公司围绕长期发展战略，持续加码研发投入与生产能力建设，稳步推进人员扩充，使得职工薪酬增加并推高期间费用，导致净利率呈现阶段性下滑，但公司核心产品的技术优势、市场竞争力以及下游长期需求趋势均未发生改变，后续公司将通过持续开发新客户新产品、改进工艺提升效率、降本增效等管理措施保持公司毛利率及净利率在一个相对合理的水平。</w:t>
            </w:r>
          </w:p>
          <w:p w14:paraId="4D0967A0" w14:textId="1688752C" w:rsidR="00627FB9" w:rsidRDefault="00627FB9" w:rsidP="00627FB9">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3</w:t>
            </w:r>
            <w:r>
              <w:rPr>
                <w:rFonts w:ascii="宋体" w:hAnsi="宋体" w:hint="eastAsia"/>
                <w:b/>
                <w:sz w:val="24"/>
                <w:szCs w:val="24"/>
              </w:rPr>
              <w:t>：公司2</w:t>
            </w:r>
            <w:r>
              <w:rPr>
                <w:rFonts w:ascii="宋体" w:hAnsi="宋体"/>
                <w:b/>
                <w:sz w:val="24"/>
                <w:szCs w:val="24"/>
              </w:rPr>
              <w:t>025</w:t>
            </w:r>
            <w:r>
              <w:rPr>
                <w:rFonts w:ascii="宋体" w:hAnsi="宋体" w:hint="eastAsia"/>
                <w:b/>
                <w:sz w:val="24"/>
                <w:szCs w:val="24"/>
              </w:rPr>
              <w:t>年前三季度研发费用增速较为明显，请问公司研发投入将围绕哪些方面展开，研发费用率预计有何变动？</w:t>
            </w:r>
          </w:p>
          <w:p w14:paraId="1260D09D" w14:textId="160FEF23" w:rsidR="00345930" w:rsidRPr="00345930" w:rsidRDefault="00627FB9" w:rsidP="00345930">
            <w:pPr>
              <w:spacing w:line="360" w:lineRule="auto"/>
              <w:ind w:firstLineChars="200" w:firstLine="482"/>
              <w:rPr>
                <w:rFonts w:ascii="宋体" w:hAnsi="宋体"/>
                <w:sz w:val="24"/>
                <w:szCs w:val="24"/>
              </w:rPr>
            </w:pPr>
            <w:r w:rsidRPr="007B0884">
              <w:rPr>
                <w:rFonts w:ascii="宋体" w:hAnsi="宋体"/>
                <w:b/>
                <w:sz w:val="24"/>
                <w:szCs w:val="24"/>
              </w:rPr>
              <w:t>A</w:t>
            </w:r>
            <w:r w:rsidRPr="007B0884">
              <w:rPr>
                <w:rFonts w:ascii="宋体" w:hAnsi="宋体" w:hint="eastAsia"/>
                <w:b/>
                <w:sz w:val="24"/>
                <w:szCs w:val="24"/>
              </w:rPr>
              <w:t>：</w:t>
            </w:r>
            <w:r w:rsidR="00345930" w:rsidRPr="00345930">
              <w:rPr>
                <w:rFonts w:ascii="宋体" w:hAnsi="宋体"/>
                <w:sz w:val="24"/>
                <w:szCs w:val="24"/>
              </w:rPr>
              <w:t>公司将围绕现有产品布局持续加大研发投入，确保研发费用合理增长，以技术创新驱动业务持续拓展。结合市场需求与行业技术发展趋势，公司研发工作将聚焦核心方向、多点协同推进：一是迭代升级</w:t>
            </w:r>
            <w:r w:rsidR="00345930">
              <w:rPr>
                <w:rFonts w:ascii="宋体" w:hAnsi="宋体"/>
                <w:sz w:val="24"/>
                <w:szCs w:val="24"/>
              </w:rPr>
              <w:t>CMP</w:t>
            </w:r>
            <w:r w:rsidR="00345930" w:rsidRPr="00345930">
              <w:rPr>
                <w:rFonts w:ascii="宋体" w:hAnsi="宋体"/>
                <w:sz w:val="24"/>
                <w:szCs w:val="24"/>
              </w:rPr>
              <w:t>装备，一方面推出适配碳化硅等</w:t>
            </w:r>
            <w:r w:rsidR="00345930">
              <w:rPr>
                <w:rFonts w:ascii="宋体" w:hAnsi="宋体" w:hint="eastAsia"/>
                <w:sz w:val="24"/>
                <w:szCs w:val="24"/>
              </w:rPr>
              <w:t>多种</w:t>
            </w:r>
            <w:r w:rsidR="00345930" w:rsidRPr="00345930">
              <w:rPr>
                <w:rFonts w:ascii="宋体" w:hAnsi="宋体"/>
                <w:sz w:val="24"/>
                <w:szCs w:val="24"/>
              </w:rPr>
              <w:t>材质工艺及更先进制程的产品，另一方面针对性开发满足HBM等先进封装新需求的机型；二是</w:t>
            </w:r>
            <w:r w:rsidR="00345930">
              <w:rPr>
                <w:rFonts w:ascii="宋体" w:hAnsi="宋体" w:hint="eastAsia"/>
                <w:sz w:val="24"/>
                <w:szCs w:val="24"/>
              </w:rPr>
              <w:t>加大新产品研发投入</w:t>
            </w:r>
            <w:r w:rsidR="00345930" w:rsidRPr="00345930">
              <w:rPr>
                <w:rFonts w:ascii="宋体" w:hAnsi="宋体"/>
                <w:sz w:val="24"/>
                <w:szCs w:val="24"/>
              </w:rPr>
              <w:t>，</w:t>
            </w:r>
            <w:r w:rsidR="00345930" w:rsidRPr="00345930">
              <w:rPr>
                <w:rFonts w:ascii="宋体" w:hAnsi="宋体" w:hint="eastAsia"/>
                <w:sz w:val="24"/>
                <w:szCs w:val="24"/>
              </w:rPr>
              <w:t>积极开发更高WPH、更高TTV</w:t>
            </w:r>
            <w:r w:rsidR="00345930">
              <w:rPr>
                <w:rFonts w:ascii="宋体" w:hAnsi="宋体" w:hint="eastAsia"/>
                <w:sz w:val="24"/>
                <w:szCs w:val="24"/>
              </w:rPr>
              <w:t>的</w:t>
            </w:r>
            <w:r w:rsidR="00345930" w:rsidRPr="00345930">
              <w:rPr>
                <w:rFonts w:ascii="宋体" w:hAnsi="宋体" w:hint="eastAsia"/>
                <w:sz w:val="24"/>
                <w:szCs w:val="24"/>
              </w:rPr>
              <w:t>减薄机型，逐步加大</w:t>
            </w:r>
            <w:r w:rsidR="00345930" w:rsidRPr="00345930">
              <w:rPr>
                <w:rFonts w:ascii="宋体" w:hAnsi="宋体"/>
                <w:sz w:val="24"/>
                <w:szCs w:val="24"/>
              </w:rPr>
              <w:t>对划切装备、边抛装备、湿法装备的研发资源投入；三是加速离子注入技术突破，深化核心技术的吸收与转化，稳步推进多品类离子注入装备的开发与验证，进一步巩固并提升公司在核心半导体装备领域的综合竞争优势。</w:t>
            </w:r>
          </w:p>
          <w:p w14:paraId="537E7B17" w14:textId="18A92E47" w:rsidR="00F95F21" w:rsidRPr="00007F5B" w:rsidRDefault="00F95F21" w:rsidP="00F95F21">
            <w:pPr>
              <w:spacing w:line="360" w:lineRule="auto"/>
              <w:ind w:firstLineChars="200" w:firstLine="482"/>
              <w:rPr>
                <w:rFonts w:ascii="宋体" w:hAnsi="宋体"/>
                <w:sz w:val="24"/>
                <w:szCs w:val="24"/>
              </w:rPr>
            </w:pPr>
            <w:r>
              <w:rPr>
                <w:rFonts w:ascii="宋体" w:hAnsi="宋体" w:hint="eastAsia"/>
                <w:b/>
                <w:sz w:val="24"/>
                <w:szCs w:val="24"/>
              </w:rPr>
              <w:t>Q</w:t>
            </w:r>
            <w:r>
              <w:rPr>
                <w:rFonts w:ascii="宋体" w:hAnsi="宋体"/>
                <w:b/>
                <w:sz w:val="24"/>
                <w:szCs w:val="24"/>
              </w:rPr>
              <w:t>4</w:t>
            </w:r>
            <w:r>
              <w:rPr>
                <w:rFonts w:ascii="宋体" w:hAnsi="宋体" w:hint="eastAsia"/>
                <w:b/>
                <w:sz w:val="24"/>
                <w:szCs w:val="24"/>
              </w:rPr>
              <w:t>：公司2</w:t>
            </w:r>
            <w:r>
              <w:rPr>
                <w:rFonts w:ascii="宋体" w:hAnsi="宋体"/>
                <w:b/>
                <w:sz w:val="24"/>
                <w:szCs w:val="24"/>
              </w:rPr>
              <w:t>025</w:t>
            </w:r>
            <w:r>
              <w:rPr>
                <w:rFonts w:ascii="宋体" w:hAnsi="宋体" w:hint="eastAsia"/>
                <w:b/>
                <w:sz w:val="24"/>
                <w:szCs w:val="24"/>
              </w:rPr>
              <w:t>年三季度末合同负债较2</w:t>
            </w:r>
            <w:r>
              <w:rPr>
                <w:rFonts w:ascii="宋体" w:hAnsi="宋体"/>
                <w:b/>
                <w:sz w:val="24"/>
                <w:szCs w:val="24"/>
              </w:rPr>
              <w:t>024</w:t>
            </w:r>
            <w:r>
              <w:rPr>
                <w:rFonts w:ascii="宋体" w:hAnsi="宋体" w:hint="eastAsia"/>
                <w:b/>
                <w:sz w:val="24"/>
                <w:szCs w:val="24"/>
              </w:rPr>
              <w:t>年末有所下降，请问主要原因是什么</w:t>
            </w:r>
            <w:r w:rsidRPr="00BF2455">
              <w:rPr>
                <w:rFonts w:ascii="宋体" w:hAnsi="宋体" w:hint="eastAsia"/>
                <w:b/>
                <w:sz w:val="24"/>
                <w:szCs w:val="28"/>
              </w:rPr>
              <w:t>？</w:t>
            </w:r>
          </w:p>
          <w:p w14:paraId="3644FA4C" w14:textId="3E6A1F8C" w:rsidR="00F95F21" w:rsidRPr="00942262" w:rsidRDefault="00F95F21" w:rsidP="00F95F21">
            <w:pPr>
              <w:spacing w:line="360" w:lineRule="auto"/>
              <w:ind w:firstLineChars="200" w:firstLine="482"/>
              <w:rPr>
                <w:rFonts w:ascii="宋体" w:hAnsi="宋体"/>
                <w:b/>
                <w:sz w:val="24"/>
                <w:szCs w:val="24"/>
              </w:rPr>
            </w:pPr>
            <w:r w:rsidRPr="00541B1F">
              <w:rPr>
                <w:rFonts w:ascii="宋体" w:hAnsi="宋体" w:hint="eastAsia"/>
                <w:b/>
                <w:sz w:val="24"/>
                <w:szCs w:val="24"/>
              </w:rPr>
              <w:lastRenderedPageBreak/>
              <w:t>A：</w:t>
            </w:r>
            <w:r w:rsidRPr="00BC7576">
              <w:rPr>
                <w:rFonts w:ascii="宋体" w:hAnsi="宋体" w:hint="eastAsia"/>
                <w:sz w:val="24"/>
                <w:szCs w:val="24"/>
              </w:rPr>
              <w:t>公司2</w:t>
            </w:r>
            <w:r w:rsidRPr="00BC7576">
              <w:rPr>
                <w:rFonts w:ascii="宋体" w:hAnsi="宋体"/>
                <w:sz w:val="24"/>
                <w:szCs w:val="24"/>
              </w:rPr>
              <w:t>025</w:t>
            </w:r>
            <w:r w:rsidRPr="00BC7576">
              <w:rPr>
                <w:rFonts w:ascii="宋体" w:hAnsi="宋体" w:hint="eastAsia"/>
                <w:sz w:val="24"/>
                <w:szCs w:val="24"/>
              </w:rPr>
              <w:t>年</w:t>
            </w:r>
            <w:r>
              <w:rPr>
                <w:rFonts w:ascii="宋体" w:hAnsi="宋体" w:hint="eastAsia"/>
                <w:sz w:val="24"/>
                <w:szCs w:val="24"/>
              </w:rPr>
              <w:t>三</w:t>
            </w:r>
            <w:r w:rsidRPr="00BC7576">
              <w:rPr>
                <w:rFonts w:ascii="宋体" w:hAnsi="宋体" w:hint="eastAsia"/>
                <w:sz w:val="24"/>
                <w:szCs w:val="24"/>
              </w:rPr>
              <w:t>季度末合同负债金额较2</w:t>
            </w:r>
            <w:r w:rsidRPr="00BC7576">
              <w:rPr>
                <w:rFonts w:ascii="宋体" w:hAnsi="宋体"/>
                <w:sz w:val="24"/>
                <w:szCs w:val="24"/>
              </w:rPr>
              <w:t>024</w:t>
            </w:r>
            <w:r>
              <w:rPr>
                <w:rFonts w:ascii="宋体" w:hAnsi="宋体" w:hint="eastAsia"/>
                <w:sz w:val="24"/>
                <w:szCs w:val="24"/>
              </w:rPr>
              <w:t>年末有所下降</w:t>
            </w:r>
            <w:r w:rsidRPr="00BC7576">
              <w:rPr>
                <w:rFonts w:ascii="宋体" w:hAnsi="宋体" w:hint="eastAsia"/>
                <w:sz w:val="24"/>
                <w:szCs w:val="24"/>
              </w:rPr>
              <w:t>，一方面是由于公司确认收入后需要冲减一部分合同负债，另一方面</w:t>
            </w:r>
            <w:r w:rsidR="007774AF" w:rsidRPr="00BC7576">
              <w:rPr>
                <w:rFonts w:ascii="宋体" w:hAnsi="宋体" w:hint="eastAsia"/>
                <w:sz w:val="24"/>
                <w:szCs w:val="24"/>
              </w:rPr>
              <w:t>是由于</w:t>
            </w:r>
            <w:r w:rsidR="007774AF" w:rsidRPr="007774AF">
              <w:rPr>
                <w:rFonts w:ascii="宋体" w:hAnsi="宋体" w:hint="eastAsia"/>
                <w:sz w:val="24"/>
                <w:szCs w:val="24"/>
              </w:rPr>
              <w:t>不同客户的付款节奏要求不同，部分客户更注重到货付款比例，因此公司适当对部分客户预付款比例进行了调整</w:t>
            </w:r>
            <w:r w:rsidRPr="00BC7576">
              <w:rPr>
                <w:rFonts w:ascii="宋体" w:hAnsi="宋体" w:hint="eastAsia"/>
                <w:sz w:val="24"/>
                <w:szCs w:val="24"/>
              </w:rPr>
              <w:t>，</w:t>
            </w:r>
            <w:r>
              <w:rPr>
                <w:rFonts w:ascii="宋体" w:hAnsi="宋体" w:hint="eastAsia"/>
                <w:sz w:val="24"/>
                <w:szCs w:val="24"/>
              </w:rPr>
              <w:t>合同负债变动</w:t>
            </w:r>
            <w:r w:rsidRPr="00BC7576">
              <w:rPr>
                <w:rFonts w:ascii="宋体" w:hAnsi="宋体" w:hint="eastAsia"/>
                <w:sz w:val="24"/>
                <w:szCs w:val="24"/>
              </w:rPr>
              <w:t>处于正常区间。</w:t>
            </w:r>
          </w:p>
          <w:p w14:paraId="57077F22" w14:textId="1DD23006" w:rsidR="00627FB9" w:rsidRPr="00F95F21" w:rsidRDefault="007774AF" w:rsidP="00942262">
            <w:pPr>
              <w:spacing w:line="360" w:lineRule="auto"/>
              <w:ind w:firstLineChars="200" w:firstLine="482"/>
              <w:rPr>
                <w:rFonts w:ascii="宋体" w:hAnsi="宋体"/>
                <w:sz w:val="24"/>
                <w:szCs w:val="24"/>
              </w:rPr>
            </w:pPr>
            <w:r>
              <w:rPr>
                <w:rFonts w:ascii="宋体" w:hAnsi="宋体" w:hint="eastAsia"/>
                <w:b/>
                <w:sz w:val="24"/>
                <w:szCs w:val="24"/>
              </w:rPr>
              <w:t>Q</w:t>
            </w:r>
            <w:r>
              <w:rPr>
                <w:rFonts w:ascii="宋体" w:hAnsi="宋体"/>
                <w:b/>
                <w:sz w:val="24"/>
                <w:szCs w:val="24"/>
              </w:rPr>
              <w:t>5</w:t>
            </w:r>
            <w:r>
              <w:rPr>
                <w:rFonts w:ascii="宋体" w:hAnsi="宋体" w:hint="eastAsia"/>
                <w:b/>
                <w:sz w:val="24"/>
                <w:szCs w:val="24"/>
              </w:rPr>
              <w:t>：请介绍下公司订单情况</w:t>
            </w:r>
          </w:p>
          <w:p w14:paraId="08A5987E" w14:textId="4B5C71FB" w:rsidR="00942262" w:rsidRDefault="00DC26EC" w:rsidP="00942262">
            <w:pPr>
              <w:spacing w:line="360" w:lineRule="auto"/>
              <w:ind w:firstLineChars="200" w:firstLine="482"/>
              <w:rPr>
                <w:rFonts w:ascii="宋体" w:hAnsi="宋体"/>
                <w:sz w:val="24"/>
                <w:szCs w:val="24"/>
              </w:rPr>
            </w:pPr>
            <w:r w:rsidRPr="00541B1F">
              <w:rPr>
                <w:rFonts w:ascii="宋体" w:hAnsi="宋体" w:hint="eastAsia"/>
                <w:b/>
                <w:sz w:val="24"/>
                <w:szCs w:val="24"/>
              </w:rPr>
              <w:t>A：</w:t>
            </w:r>
            <w:r w:rsidR="003525F3" w:rsidRPr="003525F3">
              <w:rPr>
                <w:rFonts w:ascii="宋体" w:hAnsi="宋体" w:hint="eastAsia"/>
                <w:sz w:val="24"/>
                <w:szCs w:val="24"/>
              </w:rPr>
              <w:t>公司</w:t>
            </w:r>
            <w:r w:rsidR="00942262">
              <w:rPr>
                <w:rFonts w:ascii="宋体" w:hAnsi="宋体" w:hint="eastAsia"/>
                <w:sz w:val="24"/>
                <w:szCs w:val="24"/>
              </w:rPr>
              <w:t>C</w:t>
            </w:r>
            <w:r w:rsidR="00942262">
              <w:rPr>
                <w:rFonts w:ascii="宋体" w:hAnsi="宋体"/>
                <w:sz w:val="24"/>
                <w:szCs w:val="24"/>
              </w:rPr>
              <w:t>MP</w:t>
            </w:r>
            <w:r w:rsidR="00942262">
              <w:rPr>
                <w:rFonts w:ascii="宋体" w:hAnsi="宋体" w:hint="eastAsia"/>
                <w:sz w:val="24"/>
                <w:szCs w:val="24"/>
              </w:rPr>
              <w:t>装备订单持续保持增长，减薄装备、离子注入装备、湿法装备、晶圆再生及耗材维保等订单放量明显，划切及边抛装备也取得多家客户订单，公司平台化布局扎实稳步推进；从订单客户结构来看，存储及逻辑订单占比较大，先进封装订单占比提升明显。</w:t>
            </w:r>
            <w:r w:rsidR="007774AF" w:rsidRPr="007774AF">
              <w:rPr>
                <w:rFonts w:ascii="宋体" w:hAnsi="宋体" w:hint="eastAsia"/>
                <w:sz w:val="24"/>
                <w:szCs w:val="24"/>
              </w:rPr>
              <w:t>公司</w:t>
            </w:r>
            <w:r w:rsidR="007774AF">
              <w:rPr>
                <w:rFonts w:ascii="宋体" w:hAnsi="宋体" w:hint="eastAsia"/>
                <w:sz w:val="24"/>
                <w:szCs w:val="24"/>
              </w:rPr>
              <w:t>目前在手订单充足，</w:t>
            </w:r>
            <w:r w:rsidR="007774AF" w:rsidRPr="007774AF">
              <w:rPr>
                <w:rFonts w:ascii="宋体" w:hAnsi="宋体" w:hint="eastAsia"/>
                <w:sz w:val="24"/>
                <w:szCs w:val="24"/>
              </w:rPr>
              <w:t>也将积极跟进客户的扩产计划，争取更多订单和市场份额</w:t>
            </w:r>
            <w:r w:rsidR="007774AF">
              <w:rPr>
                <w:rFonts w:ascii="宋体" w:hAnsi="宋体" w:hint="eastAsia"/>
                <w:sz w:val="24"/>
                <w:szCs w:val="24"/>
              </w:rPr>
              <w:t>。</w:t>
            </w:r>
          </w:p>
          <w:p w14:paraId="4DDC3D11" w14:textId="38B55529" w:rsidR="00DC6CEC" w:rsidRDefault="00DC6CEC" w:rsidP="00942262">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6</w:t>
            </w:r>
            <w:r>
              <w:rPr>
                <w:rFonts w:ascii="宋体" w:hAnsi="宋体" w:hint="eastAsia"/>
                <w:b/>
                <w:sz w:val="24"/>
                <w:szCs w:val="24"/>
              </w:rPr>
              <w:t>：</w:t>
            </w:r>
            <w:r w:rsidR="00DC26EC">
              <w:rPr>
                <w:rFonts w:ascii="宋体" w:hAnsi="宋体" w:hint="eastAsia"/>
                <w:b/>
                <w:sz w:val="24"/>
                <w:szCs w:val="24"/>
              </w:rPr>
              <w:t>请介绍下H</w:t>
            </w:r>
            <w:r w:rsidR="00DC26EC">
              <w:rPr>
                <w:rFonts w:ascii="宋体" w:hAnsi="宋体"/>
                <w:b/>
                <w:sz w:val="24"/>
                <w:szCs w:val="24"/>
              </w:rPr>
              <w:t>BM</w:t>
            </w:r>
            <w:r w:rsidR="00DC26EC">
              <w:rPr>
                <w:rFonts w:ascii="宋体" w:hAnsi="宋体" w:hint="eastAsia"/>
                <w:b/>
                <w:sz w:val="24"/>
                <w:szCs w:val="24"/>
              </w:rPr>
              <w:t>等先进封装需求对公司未来发展的影响</w:t>
            </w:r>
          </w:p>
          <w:p w14:paraId="3252FBB9" w14:textId="296712F4" w:rsidR="00AE41EE" w:rsidRDefault="00DC26EC" w:rsidP="00942262">
            <w:pPr>
              <w:spacing w:line="360" w:lineRule="auto"/>
              <w:ind w:firstLineChars="200" w:firstLine="482"/>
              <w:rPr>
                <w:rFonts w:ascii="宋体" w:hAnsi="宋体"/>
                <w:sz w:val="24"/>
                <w:szCs w:val="24"/>
              </w:rPr>
            </w:pPr>
            <w:r w:rsidRPr="00541B1F">
              <w:rPr>
                <w:rFonts w:ascii="宋体" w:hAnsi="宋体" w:hint="eastAsia"/>
                <w:b/>
                <w:sz w:val="24"/>
                <w:szCs w:val="24"/>
              </w:rPr>
              <w:t>A：</w:t>
            </w:r>
            <w:r w:rsidRPr="00EA0E30">
              <w:rPr>
                <w:rFonts w:ascii="宋体" w:hAnsi="宋体" w:hint="eastAsia"/>
                <w:sz w:val="24"/>
                <w:szCs w:val="24"/>
              </w:rPr>
              <w:t>随着国内AI技术在算法架构、算力密度等核心维度的持续突破，公司主打产品CMP装备、减薄装备、划切装备、边抛装备作为芯片堆叠与先进封装技术实现高密度集成、高可靠性运行的关键核心装备，将获得更加广泛的应用，为公司持续高速增长提供强劲动能</w:t>
            </w:r>
            <w:r>
              <w:rPr>
                <w:rFonts w:ascii="宋体" w:hAnsi="宋体" w:hint="eastAsia"/>
                <w:sz w:val="24"/>
                <w:szCs w:val="24"/>
              </w:rPr>
              <w:t>。</w:t>
            </w:r>
          </w:p>
          <w:p w14:paraId="14C15703" w14:textId="5CC9C82C" w:rsidR="00DC26EC" w:rsidRDefault="00DC26EC" w:rsidP="00942262">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7</w:t>
            </w:r>
            <w:r>
              <w:rPr>
                <w:rFonts w:ascii="宋体" w:hAnsi="宋体" w:hint="eastAsia"/>
                <w:b/>
                <w:sz w:val="24"/>
                <w:szCs w:val="24"/>
              </w:rPr>
              <w:t>：请介绍下公司晶圆再生业务情况</w:t>
            </w:r>
          </w:p>
          <w:p w14:paraId="44112CB5" w14:textId="575B784A" w:rsidR="00DC26EC" w:rsidRDefault="00DC26EC" w:rsidP="00942262">
            <w:pPr>
              <w:spacing w:line="360" w:lineRule="auto"/>
              <w:ind w:firstLineChars="200" w:firstLine="482"/>
              <w:rPr>
                <w:rFonts w:ascii="宋体" w:hAnsi="宋体"/>
                <w:b/>
                <w:sz w:val="24"/>
                <w:szCs w:val="24"/>
              </w:rPr>
            </w:pPr>
            <w:r w:rsidRPr="00541B1F">
              <w:rPr>
                <w:rFonts w:ascii="宋体" w:hAnsi="宋体" w:hint="eastAsia"/>
                <w:b/>
                <w:sz w:val="24"/>
                <w:szCs w:val="24"/>
              </w:rPr>
              <w:t>A：</w:t>
            </w:r>
            <w:r w:rsidRPr="004B3115">
              <w:rPr>
                <w:rFonts w:ascii="宋体" w:hAnsi="宋体" w:hint="eastAsia"/>
                <w:sz w:val="24"/>
                <w:szCs w:val="24"/>
              </w:rPr>
              <w:t>公司积极拓展晶圆再生业务，已成为具备Fab装备及工艺技术服务的晶圆再生专业代工厂，</w:t>
            </w:r>
            <w:r w:rsidRPr="00DC26EC">
              <w:rPr>
                <w:rFonts w:ascii="宋体" w:hAnsi="宋体" w:hint="eastAsia"/>
                <w:sz w:val="24"/>
                <w:szCs w:val="24"/>
              </w:rPr>
              <w:t>凭借核心技术优势与稳定的服务质量，公司已斩获多家大型生产线的批量订单，并实现长期稳定供货；天津基地20万片/月的产能当前已处于满产运行状态，业务规模与市场认可度持续提升</w:t>
            </w:r>
            <w:r w:rsidRPr="004B3115">
              <w:rPr>
                <w:rFonts w:ascii="宋体" w:hAnsi="宋体" w:hint="eastAsia"/>
                <w:sz w:val="24"/>
                <w:szCs w:val="24"/>
              </w:rPr>
              <w:t>。同时，为有效抢抓晶圆厂加速扩产的窗口期，扩大先发优势和规模效应，公司拟在昆山建设晶圆再生扩产项目，规划扩建总产能为40万片/月，其中首期建设产能为20万片/月，进一步扩大晶圆再生加工能力以便更好地响应客户的需求。</w:t>
            </w:r>
          </w:p>
          <w:p w14:paraId="5A62BEFF" w14:textId="31F5F92B" w:rsidR="002F3DF9" w:rsidRDefault="002F3DF9" w:rsidP="002F3DF9">
            <w:pPr>
              <w:spacing w:line="360" w:lineRule="auto"/>
              <w:ind w:firstLineChars="200" w:firstLine="482"/>
              <w:rPr>
                <w:rFonts w:ascii="宋体" w:hAnsi="宋体"/>
                <w:b/>
                <w:sz w:val="24"/>
                <w:szCs w:val="24"/>
              </w:rPr>
            </w:pPr>
            <w:r>
              <w:rPr>
                <w:rFonts w:ascii="宋体" w:hAnsi="宋体" w:hint="eastAsia"/>
                <w:b/>
                <w:sz w:val="24"/>
                <w:szCs w:val="24"/>
              </w:rPr>
              <w:t>Q</w:t>
            </w:r>
            <w:r>
              <w:rPr>
                <w:rFonts w:ascii="宋体" w:hAnsi="宋体"/>
                <w:b/>
                <w:sz w:val="24"/>
                <w:szCs w:val="24"/>
              </w:rPr>
              <w:t>8</w:t>
            </w:r>
            <w:r>
              <w:rPr>
                <w:rFonts w:ascii="宋体" w:hAnsi="宋体" w:hint="eastAsia"/>
                <w:b/>
                <w:sz w:val="24"/>
                <w:szCs w:val="24"/>
              </w:rPr>
              <w:t>：请介绍下公司装备</w:t>
            </w:r>
            <w:r w:rsidR="003525F3">
              <w:rPr>
                <w:rFonts w:ascii="宋体" w:hAnsi="宋体" w:hint="eastAsia"/>
                <w:b/>
                <w:sz w:val="24"/>
                <w:szCs w:val="24"/>
              </w:rPr>
              <w:t>产品</w:t>
            </w:r>
            <w:r>
              <w:rPr>
                <w:rFonts w:ascii="宋体" w:hAnsi="宋体" w:hint="eastAsia"/>
                <w:b/>
                <w:sz w:val="24"/>
                <w:szCs w:val="24"/>
              </w:rPr>
              <w:t>产能扩张情况</w:t>
            </w:r>
          </w:p>
          <w:p w14:paraId="7043C24D" w14:textId="559B9037" w:rsidR="002F3DF9" w:rsidRDefault="002F3DF9" w:rsidP="002F3DF9">
            <w:pPr>
              <w:spacing w:line="360" w:lineRule="auto"/>
              <w:ind w:firstLineChars="200" w:firstLine="482"/>
              <w:rPr>
                <w:rFonts w:ascii="宋体" w:hAnsi="宋体"/>
                <w:b/>
                <w:kern w:val="52"/>
                <w:sz w:val="24"/>
                <w:szCs w:val="24"/>
              </w:rPr>
            </w:pPr>
            <w:r w:rsidRPr="007B0884">
              <w:rPr>
                <w:rFonts w:ascii="宋体" w:hAnsi="宋体"/>
                <w:b/>
                <w:sz w:val="24"/>
                <w:szCs w:val="24"/>
              </w:rPr>
              <w:lastRenderedPageBreak/>
              <w:t>A</w:t>
            </w:r>
            <w:r w:rsidRPr="007B0884">
              <w:rPr>
                <w:rFonts w:ascii="宋体" w:hAnsi="宋体" w:hint="eastAsia"/>
                <w:b/>
                <w:sz w:val="24"/>
                <w:szCs w:val="24"/>
              </w:rPr>
              <w:t>：</w:t>
            </w:r>
            <w:r w:rsidRPr="005F7E7E">
              <w:rPr>
                <w:rFonts w:ascii="宋体" w:hAnsi="宋体" w:hint="eastAsia"/>
                <w:sz w:val="24"/>
                <w:szCs w:val="24"/>
              </w:rPr>
              <w:t>随着集成电路发展成为国家重点战略和全球贸易环境的日趋复杂，半导体专用</w:t>
            </w:r>
            <w:r>
              <w:rPr>
                <w:rFonts w:ascii="宋体" w:hAnsi="宋体" w:hint="eastAsia"/>
                <w:sz w:val="24"/>
                <w:szCs w:val="24"/>
              </w:rPr>
              <w:t>装备</w:t>
            </w:r>
            <w:r w:rsidRPr="005F7E7E">
              <w:rPr>
                <w:rFonts w:ascii="宋体" w:hAnsi="宋体" w:hint="eastAsia"/>
                <w:sz w:val="24"/>
                <w:szCs w:val="24"/>
              </w:rPr>
              <w:t>的国产化需求愈发迫切且增长迅速，</w:t>
            </w:r>
            <w:r>
              <w:rPr>
                <w:rFonts w:ascii="宋体" w:hAnsi="宋体" w:hint="eastAsia"/>
                <w:sz w:val="24"/>
                <w:szCs w:val="24"/>
              </w:rPr>
              <w:t>公司</w:t>
            </w:r>
            <w:r w:rsidRPr="005F7E7E">
              <w:rPr>
                <w:rFonts w:ascii="宋体" w:hAnsi="宋体" w:hint="eastAsia"/>
                <w:sz w:val="24"/>
                <w:szCs w:val="24"/>
              </w:rPr>
              <w:t>加快产能规划及产业布局</w:t>
            </w:r>
            <w:r>
              <w:rPr>
                <w:rFonts w:ascii="宋体" w:hAnsi="宋体" w:hint="eastAsia"/>
                <w:sz w:val="24"/>
                <w:szCs w:val="24"/>
              </w:rPr>
              <w:t>。</w:t>
            </w:r>
            <w:r w:rsidRPr="005F7E7E">
              <w:rPr>
                <w:rFonts w:ascii="宋体" w:hAnsi="宋体" w:hint="eastAsia"/>
                <w:sz w:val="24"/>
                <w:szCs w:val="24"/>
              </w:rPr>
              <w:t>华海清科北京</w:t>
            </w:r>
            <w:r>
              <w:rPr>
                <w:rFonts w:ascii="宋体" w:hAnsi="宋体" w:hint="eastAsia"/>
                <w:sz w:val="24"/>
                <w:szCs w:val="24"/>
              </w:rPr>
              <w:t>子公司实施的</w:t>
            </w:r>
            <w:r w:rsidRPr="005F7E7E">
              <w:rPr>
                <w:rFonts w:ascii="宋体" w:hAnsi="宋体" w:hint="eastAsia"/>
                <w:sz w:val="24"/>
                <w:szCs w:val="24"/>
              </w:rPr>
              <w:t>“华海清科集成电路高端装备研发及产业化项目”和天津二期项目</w:t>
            </w:r>
            <w:r>
              <w:rPr>
                <w:rFonts w:ascii="宋体" w:hAnsi="宋体" w:hint="eastAsia"/>
                <w:sz w:val="24"/>
                <w:szCs w:val="24"/>
              </w:rPr>
              <w:t>均已完工，将逐步释放产能。同时</w:t>
            </w:r>
            <w:r w:rsidRPr="005F7E7E">
              <w:rPr>
                <w:rFonts w:ascii="宋体" w:hAnsi="宋体" w:hint="eastAsia"/>
                <w:sz w:val="24"/>
                <w:szCs w:val="24"/>
              </w:rPr>
              <w:t>公司</w:t>
            </w:r>
            <w:r w:rsidR="004D22B4">
              <w:rPr>
                <w:rFonts w:ascii="宋体" w:hAnsi="宋体" w:hint="eastAsia"/>
                <w:sz w:val="24"/>
                <w:szCs w:val="24"/>
              </w:rPr>
              <w:t>将加速推进</w:t>
            </w:r>
            <w:r w:rsidR="004D22B4" w:rsidRPr="004D22B4">
              <w:rPr>
                <w:rFonts w:ascii="宋体" w:hAnsi="宋体" w:hint="eastAsia"/>
                <w:sz w:val="24"/>
                <w:szCs w:val="24"/>
              </w:rPr>
              <w:t>“上海集成电路装备研发制造基地项目”</w:t>
            </w:r>
            <w:r w:rsidR="004D22B4">
              <w:rPr>
                <w:rFonts w:ascii="宋体" w:hAnsi="宋体" w:hint="eastAsia"/>
                <w:sz w:val="24"/>
                <w:szCs w:val="24"/>
              </w:rPr>
              <w:t>建设，</w:t>
            </w:r>
            <w:r w:rsidRPr="005F7E7E">
              <w:rPr>
                <w:rFonts w:ascii="宋体" w:hAnsi="宋体" w:hint="eastAsia"/>
                <w:sz w:val="24"/>
                <w:szCs w:val="24"/>
              </w:rPr>
              <w:t>持续完善区位布局，提高公司的辐射范围，充分把握半导体装备市场发展机遇，进一步扩大公司生产经营规模</w:t>
            </w:r>
            <w:r>
              <w:rPr>
                <w:rFonts w:ascii="宋体" w:hAnsi="宋体" w:hint="eastAsia"/>
                <w:sz w:val="24"/>
                <w:szCs w:val="24"/>
              </w:rPr>
              <w:t>。</w:t>
            </w:r>
          </w:p>
          <w:p w14:paraId="1D9852FA" w14:textId="7BE20D4D" w:rsidR="00942262" w:rsidRDefault="00942262" w:rsidP="00942262">
            <w:pPr>
              <w:spacing w:line="360" w:lineRule="auto"/>
              <w:ind w:firstLineChars="200" w:firstLine="482"/>
              <w:rPr>
                <w:rFonts w:ascii="宋体" w:hAnsi="宋体"/>
                <w:sz w:val="24"/>
                <w:szCs w:val="24"/>
              </w:rPr>
            </w:pPr>
            <w:r>
              <w:rPr>
                <w:rFonts w:ascii="宋体" w:hAnsi="宋体" w:hint="eastAsia"/>
                <w:b/>
                <w:kern w:val="52"/>
                <w:sz w:val="24"/>
                <w:szCs w:val="24"/>
              </w:rPr>
              <w:t>Q</w:t>
            </w:r>
            <w:r w:rsidR="002F3DF9">
              <w:rPr>
                <w:rFonts w:ascii="宋体" w:hAnsi="宋体"/>
                <w:b/>
                <w:kern w:val="52"/>
                <w:sz w:val="24"/>
                <w:szCs w:val="24"/>
              </w:rPr>
              <w:t>9</w:t>
            </w:r>
            <w:r>
              <w:rPr>
                <w:rFonts w:ascii="宋体" w:hAnsi="宋体" w:hint="eastAsia"/>
                <w:b/>
                <w:kern w:val="52"/>
                <w:sz w:val="24"/>
                <w:szCs w:val="24"/>
              </w:rPr>
              <w:t>：请介绍一下芯嵛公司的经营情况</w:t>
            </w:r>
          </w:p>
          <w:p w14:paraId="78D2B1BD" w14:textId="58ADE4C3" w:rsidR="00041836" w:rsidRDefault="00942262" w:rsidP="0031100C">
            <w:pPr>
              <w:spacing w:line="360" w:lineRule="auto"/>
              <w:ind w:firstLineChars="200" w:firstLine="482"/>
              <w:rPr>
                <w:rFonts w:ascii="宋体" w:hAnsi="宋体"/>
                <w:sz w:val="24"/>
                <w:szCs w:val="24"/>
              </w:rPr>
            </w:pPr>
            <w:r w:rsidRPr="007B0884">
              <w:rPr>
                <w:rFonts w:ascii="宋体" w:hAnsi="宋体" w:hint="eastAsia"/>
                <w:b/>
                <w:sz w:val="24"/>
                <w:szCs w:val="24"/>
              </w:rPr>
              <w:t>A：</w:t>
            </w:r>
            <w:r w:rsidR="00DC26EC" w:rsidRPr="00DC26EC">
              <w:rPr>
                <w:rFonts w:ascii="宋体" w:hAnsi="宋体" w:hint="eastAsia"/>
                <w:sz w:val="24"/>
                <w:szCs w:val="24"/>
              </w:rPr>
              <w:t>公司全资子公司芯嵛公司主要从事集成电路离子注入设备的研发、生产和销售</w:t>
            </w:r>
            <w:r w:rsidR="00731738">
              <w:rPr>
                <w:rFonts w:ascii="宋体" w:hAnsi="宋体" w:hint="eastAsia"/>
                <w:sz w:val="24"/>
                <w:szCs w:val="24"/>
              </w:rPr>
              <w:t>。</w:t>
            </w:r>
            <w:r w:rsidR="00041836">
              <w:rPr>
                <w:rFonts w:ascii="宋体" w:hAnsi="宋体" w:hint="eastAsia"/>
                <w:sz w:val="24"/>
                <w:szCs w:val="24"/>
              </w:rPr>
              <w:t>离子注入机作为半导体制造核心装备，其中</w:t>
            </w:r>
            <w:r w:rsidR="00041836" w:rsidRPr="00041836">
              <w:rPr>
                <w:rFonts w:ascii="宋体" w:hAnsi="宋体" w:hint="eastAsia"/>
                <w:sz w:val="24"/>
                <w:szCs w:val="24"/>
              </w:rPr>
              <w:t>大束流类型的份额占比</w:t>
            </w:r>
            <w:r w:rsidR="00041836">
              <w:rPr>
                <w:rFonts w:ascii="宋体" w:hAnsi="宋体" w:hint="eastAsia"/>
                <w:sz w:val="24"/>
                <w:szCs w:val="24"/>
              </w:rPr>
              <w:t>最高，</w:t>
            </w:r>
            <w:r w:rsidR="00041836" w:rsidRPr="00041836">
              <w:rPr>
                <w:rFonts w:ascii="宋体" w:hAnsi="宋体"/>
                <w:sz w:val="24"/>
                <w:szCs w:val="24"/>
              </w:rPr>
              <w:t>基于对市场需求的精准判断，公司将大束流离子注入机作为核心突破点，持续加大研发投入。</w:t>
            </w:r>
          </w:p>
          <w:p w14:paraId="4C7A9124" w14:textId="066565A7" w:rsidR="00710526" w:rsidRPr="002F3DF9" w:rsidRDefault="00DC26EC" w:rsidP="00003F37">
            <w:pPr>
              <w:spacing w:line="360" w:lineRule="auto"/>
              <w:rPr>
                <w:rFonts w:ascii="宋体" w:hAnsi="宋体"/>
                <w:sz w:val="24"/>
                <w:szCs w:val="24"/>
              </w:rPr>
            </w:pPr>
            <w:r w:rsidRPr="00DC26EC">
              <w:rPr>
                <w:rFonts w:ascii="宋体" w:hAnsi="宋体" w:hint="eastAsia"/>
                <w:sz w:val="24"/>
                <w:szCs w:val="24"/>
              </w:rPr>
              <w:t>今年自主研发的首台12英寸低温离子注入机iPUMA-LT发往国内逻辑芯片制造领域龙头企业，成功实现面向芯片制造的大束流离子注入机各型</w:t>
            </w:r>
            <w:r w:rsidR="00731738">
              <w:rPr>
                <w:rFonts w:ascii="宋体" w:hAnsi="宋体" w:hint="eastAsia"/>
                <w:sz w:val="24"/>
                <w:szCs w:val="24"/>
              </w:rPr>
              <w:t>号的全覆盖</w:t>
            </w:r>
            <w:r w:rsidR="00041836">
              <w:rPr>
                <w:rFonts w:ascii="宋体" w:hAnsi="宋体" w:hint="eastAsia"/>
                <w:sz w:val="24"/>
                <w:szCs w:val="24"/>
              </w:rPr>
              <w:t>；</w:t>
            </w:r>
            <w:r w:rsidR="00731738" w:rsidRPr="00731738">
              <w:rPr>
                <w:rFonts w:ascii="宋体" w:hAnsi="宋体" w:hint="eastAsia"/>
                <w:sz w:val="24"/>
                <w:szCs w:val="24"/>
              </w:rPr>
              <w:t>最新一代大束流离子注入机在置换率等方面已与国际领先竞争对手达到同一水平，具备高稳定性与高工艺匹配度，能够满足先进制程对离子注入均匀性、精准度的严苛要求</w:t>
            </w:r>
            <w:r w:rsidR="00731738">
              <w:rPr>
                <w:rFonts w:ascii="宋体" w:hAnsi="宋体" w:hint="eastAsia"/>
                <w:sz w:val="24"/>
                <w:szCs w:val="24"/>
              </w:rPr>
              <w:t>。</w:t>
            </w:r>
            <w:r w:rsidR="00003F37" w:rsidRPr="00003F37">
              <w:rPr>
                <w:rFonts w:ascii="宋体" w:hAnsi="宋体" w:hint="eastAsia"/>
                <w:sz w:val="24"/>
                <w:szCs w:val="24"/>
              </w:rPr>
              <w:t>同时</w:t>
            </w:r>
            <w:bookmarkStart w:id="1" w:name="_GoBack"/>
            <w:bookmarkEnd w:id="1"/>
            <w:r w:rsidR="00003F37" w:rsidRPr="00003F37">
              <w:rPr>
                <w:rFonts w:ascii="宋体" w:hAnsi="宋体" w:hint="eastAsia"/>
                <w:sz w:val="24"/>
                <w:szCs w:val="24"/>
              </w:rPr>
              <w:t>公司正积极布局高能、碳化硅等多品类离子注入装备</w:t>
            </w:r>
            <w:r w:rsidRPr="00DC26EC">
              <w:rPr>
                <w:rFonts w:ascii="宋体" w:hAnsi="宋体" w:hint="eastAsia"/>
                <w:sz w:val="24"/>
                <w:szCs w:val="24"/>
              </w:rPr>
              <w:t>，以满足逻辑芯片、存储芯片、功率半导体、CIS（图像传感器）以及硅片制造等应用领域对高质量、大规模制造的严苛需求</w:t>
            </w:r>
            <w:r w:rsidR="00731738">
              <w:rPr>
                <w:rFonts w:ascii="宋体" w:hAnsi="宋体" w:hint="eastAsia"/>
                <w:sz w:val="24"/>
                <w:szCs w:val="24"/>
              </w:rPr>
              <w:t>，</w:t>
            </w:r>
            <w:r w:rsidRPr="00DC26EC">
              <w:rPr>
                <w:rFonts w:ascii="宋体" w:hAnsi="宋体" w:hint="eastAsia"/>
                <w:sz w:val="24"/>
                <w:szCs w:val="24"/>
              </w:rPr>
              <w:t>争取更多订单和市场份额。</w:t>
            </w:r>
          </w:p>
        </w:tc>
      </w:tr>
      <w:bookmarkEnd w:id="0"/>
      <w:tr w:rsidR="00754C9E" w14:paraId="7B0721DF" w14:textId="77777777">
        <w:trPr>
          <w:trHeight w:val="568"/>
        </w:trPr>
        <w:tc>
          <w:tcPr>
            <w:tcW w:w="1589" w:type="dxa"/>
            <w:vAlign w:val="center"/>
          </w:tcPr>
          <w:p w14:paraId="3C066B24" w14:textId="77777777" w:rsidR="00754C9E" w:rsidRDefault="00754C9E" w:rsidP="00754C9E">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14:paraId="5723C013" w14:textId="42088890" w:rsidR="00754C9E" w:rsidRDefault="00942262" w:rsidP="00754C9E">
            <w:pPr>
              <w:pStyle w:val="TableParagraph"/>
              <w:autoSpaceDE/>
              <w:autoSpaceDN/>
              <w:ind w:leftChars="50" w:left="105" w:rightChars="50" w:right="105"/>
              <w:rPr>
                <w:sz w:val="24"/>
                <w:szCs w:val="24"/>
                <w:lang w:eastAsia="en-US"/>
              </w:rPr>
            </w:pPr>
            <w:r>
              <w:rPr>
                <w:rFonts w:ascii="Calibri" w:hAnsi="Calibri" w:cs="Times New Roman" w:hint="eastAsia"/>
                <w:kern w:val="2"/>
                <w:sz w:val="24"/>
                <w:szCs w:val="24"/>
                <w:lang w:val="en-US" w:bidi="ar"/>
              </w:rPr>
              <w:t>参会机构清单</w:t>
            </w:r>
          </w:p>
        </w:tc>
      </w:tr>
      <w:tr w:rsidR="00754C9E" w14:paraId="231B06DB" w14:textId="77777777">
        <w:trPr>
          <w:trHeight w:val="541"/>
        </w:trPr>
        <w:tc>
          <w:tcPr>
            <w:tcW w:w="1589" w:type="dxa"/>
            <w:vAlign w:val="center"/>
          </w:tcPr>
          <w:p w14:paraId="32466CB9" w14:textId="77777777" w:rsidR="00754C9E" w:rsidRDefault="00754C9E" w:rsidP="00754C9E">
            <w:pPr>
              <w:pStyle w:val="TableParagraph"/>
              <w:jc w:val="center"/>
              <w:rPr>
                <w:b/>
                <w:sz w:val="24"/>
                <w:szCs w:val="24"/>
                <w:lang w:eastAsia="en-US"/>
              </w:rPr>
            </w:pPr>
            <w:r>
              <w:rPr>
                <w:rFonts w:hint="eastAsia"/>
                <w:b/>
                <w:sz w:val="24"/>
                <w:szCs w:val="24"/>
                <w:lang w:eastAsia="en-US"/>
              </w:rPr>
              <w:t>日期</w:t>
            </w:r>
          </w:p>
        </w:tc>
        <w:tc>
          <w:tcPr>
            <w:tcW w:w="6687" w:type="dxa"/>
            <w:vAlign w:val="center"/>
          </w:tcPr>
          <w:p w14:paraId="4744C5AC" w14:textId="74C6F9C8" w:rsidR="00754C9E" w:rsidRDefault="00754C9E" w:rsidP="00942262">
            <w:pPr>
              <w:pStyle w:val="TableParagraph"/>
              <w:autoSpaceDE/>
              <w:autoSpaceDN/>
              <w:ind w:leftChars="50" w:left="105" w:rightChars="50" w:right="105"/>
              <w:rPr>
                <w:sz w:val="24"/>
                <w:szCs w:val="24"/>
              </w:rPr>
            </w:pPr>
            <w:r>
              <w:rPr>
                <w:rFonts w:hint="eastAsia"/>
                <w:sz w:val="24"/>
                <w:szCs w:val="24"/>
                <w:lang w:eastAsia="en-US"/>
              </w:rPr>
              <w:t>202</w:t>
            </w:r>
            <w:r>
              <w:rPr>
                <w:rFonts w:hint="eastAsia"/>
                <w:sz w:val="24"/>
                <w:szCs w:val="24"/>
                <w:lang w:val="en-US"/>
              </w:rPr>
              <w:t>5</w:t>
            </w:r>
            <w:r>
              <w:rPr>
                <w:rFonts w:hint="eastAsia"/>
                <w:sz w:val="24"/>
                <w:szCs w:val="24"/>
                <w:lang w:eastAsia="en-US"/>
              </w:rPr>
              <w:t>年</w:t>
            </w:r>
            <w:r w:rsidR="00903F64">
              <w:rPr>
                <w:sz w:val="24"/>
                <w:szCs w:val="24"/>
                <w:lang w:val="en-US"/>
              </w:rPr>
              <w:t>1</w:t>
            </w:r>
            <w:r w:rsidR="00942262">
              <w:rPr>
                <w:sz w:val="24"/>
                <w:szCs w:val="24"/>
                <w:lang w:val="en-US"/>
              </w:rPr>
              <w:t>1</w:t>
            </w:r>
            <w:r>
              <w:rPr>
                <w:rFonts w:hint="eastAsia"/>
                <w:sz w:val="24"/>
                <w:szCs w:val="24"/>
              </w:rPr>
              <w:t>月</w:t>
            </w:r>
            <w:r w:rsidR="00942262">
              <w:rPr>
                <w:sz w:val="24"/>
                <w:szCs w:val="24"/>
                <w:lang w:val="en-US"/>
              </w:rPr>
              <w:t>5</w:t>
            </w:r>
            <w:r>
              <w:rPr>
                <w:rFonts w:hint="eastAsia"/>
                <w:sz w:val="24"/>
                <w:szCs w:val="24"/>
              </w:rPr>
              <w:t>日</w:t>
            </w:r>
          </w:p>
        </w:tc>
      </w:tr>
    </w:tbl>
    <w:p w14:paraId="79F3E536" w14:textId="77777777" w:rsidR="00942262" w:rsidRDefault="00942262" w:rsidP="00FD6A50">
      <w:pPr>
        <w:rPr>
          <w:rFonts w:ascii="Times New Roman" w:hAnsi="Times New Roman"/>
        </w:rPr>
        <w:sectPr w:rsidR="00942262">
          <w:pgSz w:w="11906" w:h="16838"/>
          <w:pgMar w:top="1440" w:right="1800" w:bottom="1440" w:left="1800" w:header="851" w:footer="992" w:gutter="0"/>
          <w:cols w:space="425"/>
          <w:docGrid w:type="lines" w:linePitch="312"/>
        </w:sectPr>
      </w:pPr>
    </w:p>
    <w:p w14:paraId="1F40F7A0" w14:textId="77777777" w:rsidR="00942262" w:rsidRDefault="00942262" w:rsidP="00942262">
      <w:pPr>
        <w:rPr>
          <w:rFonts w:ascii="Times New Roman" w:hAnsi="Times New Roman"/>
          <w:b/>
          <w:sz w:val="24"/>
        </w:rPr>
      </w:pPr>
      <w:r>
        <w:rPr>
          <w:rFonts w:ascii="Times New Roman" w:hAnsi="Times New Roman" w:cs="宋体" w:hint="eastAsia"/>
          <w:b/>
          <w:sz w:val="24"/>
          <w:lang w:bidi="ar"/>
        </w:rPr>
        <w:lastRenderedPageBreak/>
        <w:t>附件：参会机构清单（排名不分先后）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919"/>
      </w:tblGrid>
      <w:tr w:rsidR="001B77EE" w:rsidRPr="001B77EE" w14:paraId="52CB1874" w14:textId="77777777" w:rsidTr="001B77EE">
        <w:trPr>
          <w:trHeight w:val="312"/>
        </w:trPr>
        <w:tc>
          <w:tcPr>
            <w:tcW w:w="830" w:type="pct"/>
            <w:shd w:val="clear" w:color="auto" w:fill="auto"/>
            <w:noWrap/>
            <w:vAlign w:val="center"/>
            <w:hideMark/>
          </w:tcPr>
          <w:p w14:paraId="5BBC46BC" w14:textId="77777777" w:rsidR="001B77EE" w:rsidRPr="001B77EE" w:rsidRDefault="001B77EE" w:rsidP="001B77EE">
            <w:pPr>
              <w:widowControl/>
              <w:jc w:val="center"/>
              <w:rPr>
                <w:rFonts w:ascii="宋体" w:hAnsi="宋体" w:cs="宋体"/>
                <w:b/>
                <w:bCs/>
                <w:color w:val="000000"/>
                <w:kern w:val="0"/>
                <w:sz w:val="24"/>
                <w:szCs w:val="24"/>
              </w:rPr>
            </w:pPr>
            <w:r w:rsidRPr="001B77EE">
              <w:rPr>
                <w:rFonts w:ascii="宋体" w:hAnsi="宋体" w:cs="宋体" w:hint="eastAsia"/>
                <w:b/>
                <w:bCs/>
                <w:color w:val="000000"/>
                <w:kern w:val="0"/>
                <w:sz w:val="24"/>
                <w:szCs w:val="24"/>
              </w:rPr>
              <w:t>序号</w:t>
            </w:r>
          </w:p>
        </w:tc>
        <w:tc>
          <w:tcPr>
            <w:tcW w:w="4170" w:type="pct"/>
            <w:shd w:val="clear" w:color="auto" w:fill="auto"/>
            <w:noWrap/>
            <w:vAlign w:val="center"/>
            <w:hideMark/>
          </w:tcPr>
          <w:p w14:paraId="60F28452" w14:textId="77777777" w:rsidR="001B77EE" w:rsidRPr="001B77EE" w:rsidRDefault="001B77EE" w:rsidP="001B77EE">
            <w:pPr>
              <w:widowControl/>
              <w:jc w:val="center"/>
              <w:rPr>
                <w:rFonts w:ascii="宋体" w:hAnsi="宋体" w:cs="宋体"/>
                <w:b/>
                <w:bCs/>
                <w:color w:val="000000"/>
                <w:kern w:val="0"/>
                <w:sz w:val="24"/>
                <w:szCs w:val="24"/>
              </w:rPr>
            </w:pPr>
            <w:r w:rsidRPr="001B77EE">
              <w:rPr>
                <w:rFonts w:ascii="宋体" w:hAnsi="宋体" w:cs="宋体" w:hint="eastAsia"/>
                <w:b/>
                <w:bCs/>
                <w:color w:val="000000"/>
                <w:kern w:val="0"/>
                <w:sz w:val="24"/>
                <w:szCs w:val="24"/>
              </w:rPr>
              <w:t>机构名称</w:t>
            </w:r>
          </w:p>
        </w:tc>
      </w:tr>
      <w:tr w:rsidR="001B77EE" w:rsidRPr="001B77EE" w14:paraId="4894EBFA" w14:textId="77777777" w:rsidTr="001B77EE">
        <w:trPr>
          <w:trHeight w:val="288"/>
        </w:trPr>
        <w:tc>
          <w:tcPr>
            <w:tcW w:w="830" w:type="pct"/>
            <w:shd w:val="clear" w:color="auto" w:fill="auto"/>
            <w:noWrap/>
            <w:vAlign w:val="center"/>
            <w:hideMark/>
          </w:tcPr>
          <w:p w14:paraId="5475EBB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w:t>
            </w:r>
          </w:p>
        </w:tc>
        <w:tc>
          <w:tcPr>
            <w:tcW w:w="4170" w:type="pct"/>
            <w:shd w:val="clear" w:color="auto" w:fill="auto"/>
            <w:noWrap/>
            <w:vAlign w:val="center"/>
            <w:hideMark/>
          </w:tcPr>
          <w:p w14:paraId="4AE1841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Foundation Asset Management (HK) Limited</w:t>
            </w:r>
          </w:p>
        </w:tc>
      </w:tr>
      <w:tr w:rsidR="001B77EE" w:rsidRPr="001B77EE" w14:paraId="216468AB" w14:textId="77777777" w:rsidTr="001B77EE">
        <w:trPr>
          <w:trHeight w:val="288"/>
        </w:trPr>
        <w:tc>
          <w:tcPr>
            <w:tcW w:w="830" w:type="pct"/>
            <w:shd w:val="clear" w:color="auto" w:fill="auto"/>
            <w:noWrap/>
            <w:vAlign w:val="center"/>
            <w:hideMark/>
          </w:tcPr>
          <w:p w14:paraId="142DA13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w:t>
            </w:r>
          </w:p>
        </w:tc>
        <w:tc>
          <w:tcPr>
            <w:tcW w:w="4170" w:type="pct"/>
            <w:shd w:val="clear" w:color="auto" w:fill="auto"/>
            <w:noWrap/>
            <w:vAlign w:val="center"/>
            <w:hideMark/>
          </w:tcPr>
          <w:p w14:paraId="358DF10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博时基金管理有限公司</w:t>
            </w:r>
          </w:p>
        </w:tc>
      </w:tr>
      <w:tr w:rsidR="001B77EE" w:rsidRPr="001B77EE" w14:paraId="516D3F85" w14:textId="77777777" w:rsidTr="001B77EE">
        <w:trPr>
          <w:trHeight w:val="288"/>
        </w:trPr>
        <w:tc>
          <w:tcPr>
            <w:tcW w:w="830" w:type="pct"/>
            <w:shd w:val="clear" w:color="auto" w:fill="auto"/>
            <w:noWrap/>
            <w:vAlign w:val="center"/>
            <w:hideMark/>
          </w:tcPr>
          <w:p w14:paraId="24103AC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w:t>
            </w:r>
          </w:p>
        </w:tc>
        <w:tc>
          <w:tcPr>
            <w:tcW w:w="4170" w:type="pct"/>
            <w:shd w:val="clear" w:color="auto" w:fill="auto"/>
            <w:noWrap/>
            <w:vAlign w:val="center"/>
            <w:hideMark/>
          </w:tcPr>
          <w:p w14:paraId="1DAB587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财通证券资产管理有限公司</w:t>
            </w:r>
          </w:p>
        </w:tc>
      </w:tr>
      <w:tr w:rsidR="001B77EE" w:rsidRPr="001B77EE" w14:paraId="55B496BA" w14:textId="77777777" w:rsidTr="001B77EE">
        <w:trPr>
          <w:trHeight w:val="288"/>
        </w:trPr>
        <w:tc>
          <w:tcPr>
            <w:tcW w:w="830" w:type="pct"/>
            <w:shd w:val="clear" w:color="auto" w:fill="auto"/>
            <w:noWrap/>
            <w:vAlign w:val="center"/>
            <w:hideMark/>
          </w:tcPr>
          <w:p w14:paraId="672AA1F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w:t>
            </w:r>
          </w:p>
        </w:tc>
        <w:tc>
          <w:tcPr>
            <w:tcW w:w="4170" w:type="pct"/>
            <w:shd w:val="clear" w:color="auto" w:fill="auto"/>
            <w:noWrap/>
            <w:vAlign w:val="center"/>
            <w:hideMark/>
          </w:tcPr>
          <w:p w14:paraId="69935F1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财信证券有限责任公司</w:t>
            </w:r>
          </w:p>
        </w:tc>
      </w:tr>
      <w:tr w:rsidR="001B77EE" w:rsidRPr="001B77EE" w14:paraId="699BA38B" w14:textId="77777777" w:rsidTr="001B77EE">
        <w:trPr>
          <w:trHeight w:val="288"/>
        </w:trPr>
        <w:tc>
          <w:tcPr>
            <w:tcW w:w="830" w:type="pct"/>
            <w:shd w:val="clear" w:color="auto" w:fill="auto"/>
            <w:noWrap/>
            <w:vAlign w:val="center"/>
            <w:hideMark/>
          </w:tcPr>
          <w:p w14:paraId="0C074A72"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w:t>
            </w:r>
          </w:p>
        </w:tc>
        <w:tc>
          <w:tcPr>
            <w:tcW w:w="4170" w:type="pct"/>
            <w:shd w:val="clear" w:color="auto" w:fill="auto"/>
            <w:noWrap/>
            <w:vAlign w:val="center"/>
            <w:hideMark/>
          </w:tcPr>
          <w:p w14:paraId="0EBFA7F9"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创金合信基金管理有限公司</w:t>
            </w:r>
          </w:p>
        </w:tc>
      </w:tr>
      <w:tr w:rsidR="001B77EE" w:rsidRPr="001B77EE" w14:paraId="748FBF72" w14:textId="77777777" w:rsidTr="001B77EE">
        <w:trPr>
          <w:trHeight w:val="288"/>
        </w:trPr>
        <w:tc>
          <w:tcPr>
            <w:tcW w:w="830" w:type="pct"/>
            <w:shd w:val="clear" w:color="auto" w:fill="auto"/>
            <w:noWrap/>
            <w:vAlign w:val="center"/>
            <w:hideMark/>
          </w:tcPr>
          <w:p w14:paraId="12DDEC2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w:t>
            </w:r>
          </w:p>
        </w:tc>
        <w:tc>
          <w:tcPr>
            <w:tcW w:w="4170" w:type="pct"/>
            <w:shd w:val="clear" w:color="auto" w:fill="auto"/>
            <w:noWrap/>
            <w:vAlign w:val="center"/>
            <w:hideMark/>
          </w:tcPr>
          <w:p w14:paraId="66B97A2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德邦基金管理有限公司</w:t>
            </w:r>
          </w:p>
        </w:tc>
      </w:tr>
      <w:tr w:rsidR="001B77EE" w:rsidRPr="001B77EE" w14:paraId="3C0515FB" w14:textId="77777777" w:rsidTr="001B77EE">
        <w:trPr>
          <w:trHeight w:val="288"/>
        </w:trPr>
        <w:tc>
          <w:tcPr>
            <w:tcW w:w="830" w:type="pct"/>
            <w:shd w:val="clear" w:color="auto" w:fill="auto"/>
            <w:noWrap/>
            <w:vAlign w:val="center"/>
            <w:hideMark/>
          </w:tcPr>
          <w:p w14:paraId="49B068B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w:t>
            </w:r>
          </w:p>
        </w:tc>
        <w:tc>
          <w:tcPr>
            <w:tcW w:w="4170" w:type="pct"/>
            <w:shd w:val="clear" w:color="auto" w:fill="auto"/>
            <w:noWrap/>
            <w:vAlign w:val="center"/>
            <w:hideMark/>
          </w:tcPr>
          <w:p w14:paraId="0FAEB29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东方阿尔法基金管理有限公司</w:t>
            </w:r>
          </w:p>
        </w:tc>
      </w:tr>
      <w:tr w:rsidR="001B77EE" w:rsidRPr="001B77EE" w14:paraId="59A5167B" w14:textId="77777777" w:rsidTr="001B77EE">
        <w:trPr>
          <w:trHeight w:val="288"/>
        </w:trPr>
        <w:tc>
          <w:tcPr>
            <w:tcW w:w="830" w:type="pct"/>
            <w:shd w:val="clear" w:color="auto" w:fill="auto"/>
            <w:noWrap/>
            <w:vAlign w:val="center"/>
            <w:hideMark/>
          </w:tcPr>
          <w:p w14:paraId="2A29059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8</w:t>
            </w:r>
          </w:p>
        </w:tc>
        <w:tc>
          <w:tcPr>
            <w:tcW w:w="4170" w:type="pct"/>
            <w:shd w:val="clear" w:color="auto" w:fill="auto"/>
            <w:noWrap/>
            <w:vAlign w:val="center"/>
            <w:hideMark/>
          </w:tcPr>
          <w:p w14:paraId="02C84FA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东兴基金管理有限公司</w:t>
            </w:r>
          </w:p>
        </w:tc>
      </w:tr>
      <w:tr w:rsidR="001B77EE" w:rsidRPr="001B77EE" w14:paraId="5E4DC7DF" w14:textId="77777777" w:rsidTr="001B77EE">
        <w:trPr>
          <w:trHeight w:val="288"/>
        </w:trPr>
        <w:tc>
          <w:tcPr>
            <w:tcW w:w="830" w:type="pct"/>
            <w:shd w:val="clear" w:color="auto" w:fill="auto"/>
            <w:noWrap/>
            <w:vAlign w:val="center"/>
            <w:hideMark/>
          </w:tcPr>
          <w:p w14:paraId="2D5C51D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9</w:t>
            </w:r>
          </w:p>
        </w:tc>
        <w:tc>
          <w:tcPr>
            <w:tcW w:w="4170" w:type="pct"/>
            <w:shd w:val="clear" w:color="auto" w:fill="auto"/>
            <w:noWrap/>
            <w:vAlign w:val="center"/>
            <w:hideMark/>
          </w:tcPr>
          <w:p w14:paraId="49BC77D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东亚前海</w:t>
            </w:r>
          </w:p>
        </w:tc>
      </w:tr>
      <w:tr w:rsidR="001B77EE" w:rsidRPr="001B77EE" w14:paraId="3BDB6437" w14:textId="77777777" w:rsidTr="001B77EE">
        <w:trPr>
          <w:trHeight w:val="288"/>
        </w:trPr>
        <w:tc>
          <w:tcPr>
            <w:tcW w:w="830" w:type="pct"/>
            <w:shd w:val="clear" w:color="auto" w:fill="auto"/>
            <w:noWrap/>
            <w:vAlign w:val="center"/>
            <w:hideMark/>
          </w:tcPr>
          <w:p w14:paraId="68F9974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10</w:t>
            </w:r>
          </w:p>
        </w:tc>
        <w:tc>
          <w:tcPr>
            <w:tcW w:w="4170" w:type="pct"/>
            <w:shd w:val="clear" w:color="auto" w:fill="auto"/>
            <w:noWrap/>
            <w:vAlign w:val="center"/>
            <w:hideMark/>
          </w:tcPr>
          <w:p w14:paraId="4A2D031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高盛</w:t>
            </w:r>
          </w:p>
        </w:tc>
      </w:tr>
      <w:tr w:rsidR="001B77EE" w:rsidRPr="001B77EE" w14:paraId="71C2198F" w14:textId="77777777" w:rsidTr="001B77EE">
        <w:trPr>
          <w:trHeight w:val="288"/>
        </w:trPr>
        <w:tc>
          <w:tcPr>
            <w:tcW w:w="830" w:type="pct"/>
            <w:shd w:val="clear" w:color="auto" w:fill="auto"/>
            <w:noWrap/>
            <w:vAlign w:val="center"/>
            <w:hideMark/>
          </w:tcPr>
          <w:p w14:paraId="6AA05EE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11</w:t>
            </w:r>
          </w:p>
        </w:tc>
        <w:tc>
          <w:tcPr>
            <w:tcW w:w="4170" w:type="pct"/>
            <w:shd w:val="clear" w:color="auto" w:fill="auto"/>
            <w:noWrap/>
            <w:vAlign w:val="center"/>
            <w:hideMark/>
          </w:tcPr>
          <w:p w14:paraId="2566BF3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歌汝私募</w:t>
            </w:r>
          </w:p>
        </w:tc>
      </w:tr>
      <w:tr w:rsidR="001B77EE" w:rsidRPr="001B77EE" w14:paraId="59150A82" w14:textId="77777777" w:rsidTr="001B77EE">
        <w:trPr>
          <w:trHeight w:val="288"/>
        </w:trPr>
        <w:tc>
          <w:tcPr>
            <w:tcW w:w="830" w:type="pct"/>
            <w:shd w:val="clear" w:color="auto" w:fill="auto"/>
            <w:noWrap/>
            <w:vAlign w:val="center"/>
            <w:hideMark/>
          </w:tcPr>
          <w:p w14:paraId="3E5B83D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12</w:t>
            </w:r>
          </w:p>
        </w:tc>
        <w:tc>
          <w:tcPr>
            <w:tcW w:w="4170" w:type="pct"/>
            <w:shd w:val="clear" w:color="auto" w:fill="auto"/>
            <w:noWrap/>
            <w:vAlign w:val="center"/>
            <w:hideMark/>
          </w:tcPr>
          <w:p w14:paraId="57DD1FA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工银瑞信基金管理有限公司</w:t>
            </w:r>
          </w:p>
        </w:tc>
      </w:tr>
      <w:tr w:rsidR="001B77EE" w:rsidRPr="001B77EE" w14:paraId="637F5E44" w14:textId="77777777" w:rsidTr="001B77EE">
        <w:trPr>
          <w:trHeight w:val="288"/>
        </w:trPr>
        <w:tc>
          <w:tcPr>
            <w:tcW w:w="830" w:type="pct"/>
            <w:shd w:val="clear" w:color="auto" w:fill="auto"/>
            <w:noWrap/>
            <w:vAlign w:val="center"/>
            <w:hideMark/>
          </w:tcPr>
          <w:p w14:paraId="1741153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13</w:t>
            </w:r>
          </w:p>
        </w:tc>
        <w:tc>
          <w:tcPr>
            <w:tcW w:w="4170" w:type="pct"/>
            <w:shd w:val="clear" w:color="auto" w:fill="auto"/>
            <w:noWrap/>
            <w:vAlign w:val="center"/>
            <w:hideMark/>
          </w:tcPr>
          <w:p w14:paraId="36D6A4D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光大证券股份有限公司自营</w:t>
            </w:r>
          </w:p>
        </w:tc>
      </w:tr>
      <w:tr w:rsidR="001B77EE" w:rsidRPr="001B77EE" w14:paraId="09143C23" w14:textId="77777777" w:rsidTr="001B77EE">
        <w:trPr>
          <w:trHeight w:val="288"/>
        </w:trPr>
        <w:tc>
          <w:tcPr>
            <w:tcW w:w="830" w:type="pct"/>
            <w:shd w:val="clear" w:color="auto" w:fill="auto"/>
            <w:noWrap/>
            <w:vAlign w:val="center"/>
            <w:hideMark/>
          </w:tcPr>
          <w:p w14:paraId="28504872"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14</w:t>
            </w:r>
          </w:p>
        </w:tc>
        <w:tc>
          <w:tcPr>
            <w:tcW w:w="4170" w:type="pct"/>
            <w:shd w:val="clear" w:color="auto" w:fill="auto"/>
            <w:noWrap/>
            <w:vAlign w:val="center"/>
            <w:hideMark/>
          </w:tcPr>
          <w:p w14:paraId="2AF80CE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广东海辉华盛证券投资基金管理有限公司</w:t>
            </w:r>
          </w:p>
        </w:tc>
      </w:tr>
      <w:tr w:rsidR="001B77EE" w:rsidRPr="001B77EE" w14:paraId="142658D9" w14:textId="77777777" w:rsidTr="001B77EE">
        <w:trPr>
          <w:trHeight w:val="288"/>
        </w:trPr>
        <w:tc>
          <w:tcPr>
            <w:tcW w:w="830" w:type="pct"/>
            <w:shd w:val="clear" w:color="auto" w:fill="auto"/>
            <w:noWrap/>
            <w:vAlign w:val="center"/>
            <w:hideMark/>
          </w:tcPr>
          <w:p w14:paraId="6853B6F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15</w:t>
            </w:r>
          </w:p>
        </w:tc>
        <w:tc>
          <w:tcPr>
            <w:tcW w:w="4170" w:type="pct"/>
            <w:shd w:val="clear" w:color="auto" w:fill="auto"/>
            <w:noWrap/>
            <w:vAlign w:val="center"/>
            <w:hideMark/>
          </w:tcPr>
          <w:p w14:paraId="6EA03BE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广东银石私募基金管理有限公司</w:t>
            </w:r>
          </w:p>
        </w:tc>
      </w:tr>
      <w:tr w:rsidR="001B77EE" w:rsidRPr="001B77EE" w14:paraId="70CA573D" w14:textId="77777777" w:rsidTr="001B77EE">
        <w:trPr>
          <w:trHeight w:val="288"/>
        </w:trPr>
        <w:tc>
          <w:tcPr>
            <w:tcW w:w="830" w:type="pct"/>
            <w:shd w:val="clear" w:color="auto" w:fill="auto"/>
            <w:noWrap/>
            <w:vAlign w:val="center"/>
            <w:hideMark/>
          </w:tcPr>
          <w:p w14:paraId="1E2B272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16</w:t>
            </w:r>
          </w:p>
        </w:tc>
        <w:tc>
          <w:tcPr>
            <w:tcW w:w="4170" w:type="pct"/>
            <w:shd w:val="clear" w:color="auto" w:fill="auto"/>
            <w:noWrap/>
            <w:vAlign w:val="center"/>
            <w:hideMark/>
          </w:tcPr>
          <w:p w14:paraId="788A682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广东正圆私募基金管理有限公司</w:t>
            </w:r>
          </w:p>
        </w:tc>
      </w:tr>
      <w:tr w:rsidR="001B77EE" w:rsidRPr="001B77EE" w14:paraId="55111951" w14:textId="77777777" w:rsidTr="001B77EE">
        <w:trPr>
          <w:trHeight w:val="288"/>
        </w:trPr>
        <w:tc>
          <w:tcPr>
            <w:tcW w:w="830" w:type="pct"/>
            <w:shd w:val="clear" w:color="auto" w:fill="auto"/>
            <w:noWrap/>
            <w:vAlign w:val="center"/>
            <w:hideMark/>
          </w:tcPr>
          <w:p w14:paraId="1D81AC7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17</w:t>
            </w:r>
          </w:p>
        </w:tc>
        <w:tc>
          <w:tcPr>
            <w:tcW w:w="4170" w:type="pct"/>
            <w:shd w:val="clear" w:color="auto" w:fill="auto"/>
            <w:noWrap/>
            <w:vAlign w:val="center"/>
            <w:hideMark/>
          </w:tcPr>
          <w:p w14:paraId="12C2C52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广发证券股份有限公司</w:t>
            </w:r>
          </w:p>
        </w:tc>
      </w:tr>
      <w:tr w:rsidR="001B77EE" w:rsidRPr="001B77EE" w14:paraId="672F650C" w14:textId="77777777" w:rsidTr="001B77EE">
        <w:trPr>
          <w:trHeight w:val="288"/>
        </w:trPr>
        <w:tc>
          <w:tcPr>
            <w:tcW w:w="830" w:type="pct"/>
            <w:shd w:val="clear" w:color="auto" w:fill="auto"/>
            <w:noWrap/>
            <w:vAlign w:val="center"/>
            <w:hideMark/>
          </w:tcPr>
          <w:p w14:paraId="0C05173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18</w:t>
            </w:r>
          </w:p>
        </w:tc>
        <w:tc>
          <w:tcPr>
            <w:tcW w:w="4170" w:type="pct"/>
            <w:shd w:val="clear" w:color="auto" w:fill="auto"/>
            <w:noWrap/>
            <w:vAlign w:val="center"/>
            <w:hideMark/>
          </w:tcPr>
          <w:p w14:paraId="3A5843D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国融证券股份有限公司</w:t>
            </w:r>
          </w:p>
        </w:tc>
      </w:tr>
      <w:tr w:rsidR="001B77EE" w:rsidRPr="001B77EE" w14:paraId="100D0DC9" w14:textId="77777777" w:rsidTr="001B77EE">
        <w:trPr>
          <w:trHeight w:val="288"/>
        </w:trPr>
        <w:tc>
          <w:tcPr>
            <w:tcW w:w="830" w:type="pct"/>
            <w:shd w:val="clear" w:color="auto" w:fill="auto"/>
            <w:noWrap/>
            <w:vAlign w:val="center"/>
            <w:hideMark/>
          </w:tcPr>
          <w:p w14:paraId="2044645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19</w:t>
            </w:r>
          </w:p>
        </w:tc>
        <w:tc>
          <w:tcPr>
            <w:tcW w:w="4170" w:type="pct"/>
            <w:shd w:val="clear" w:color="auto" w:fill="auto"/>
            <w:noWrap/>
            <w:vAlign w:val="center"/>
            <w:hideMark/>
          </w:tcPr>
          <w:p w14:paraId="7AC91A9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国寿安保基金管理有限公司</w:t>
            </w:r>
          </w:p>
        </w:tc>
      </w:tr>
      <w:tr w:rsidR="001B77EE" w:rsidRPr="001B77EE" w14:paraId="223BDFD9" w14:textId="77777777" w:rsidTr="001B77EE">
        <w:trPr>
          <w:trHeight w:val="288"/>
        </w:trPr>
        <w:tc>
          <w:tcPr>
            <w:tcW w:w="830" w:type="pct"/>
            <w:shd w:val="clear" w:color="auto" w:fill="auto"/>
            <w:noWrap/>
            <w:vAlign w:val="center"/>
            <w:hideMark/>
          </w:tcPr>
          <w:p w14:paraId="5FD69B1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20</w:t>
            </w:r>
          </w:p>
        </w:tc>
        <w:tc>
          <w:tcPr>
            <w:tcW w:w="4170" w:type="pct"/>
            <w:shd w:val="clear" w:color="auto" w:fill="auto"/>
            <w:noWrap/>
            <w:vAlign w:val="center"/>
            <w:hideMark/>
          </w:tcPr>
          <w:p w14:paraId="47083DE9"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杭州萧山泽泉投资管理有限公司</w:t>
            </w:r>
          </w:p>
        </w:tc>
      </w:tr>
      <w:tr w:rsidR="001B77EE" w:rsidRPr="001B77EE" w14:paraId="07D4BA32" w14:textId="77777777" w:rsidTr="001B77EE">
        <w:trPr>
          <w:trHeight w:val="288"/>
        </w:trPr>
        <w:tc>
          <w:tcPr>
            <w:tcW w:w="830" w:type="pct"/>
            <w:shd w:val="clear" w:color="auto" w:fill="auto"/>
            <w:noWrap/>
            <w:vAlign w:val="center"/>
            <w:hideMark/>
          </w:tcPr>
          <w:p w14:paraId="6E07574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21</w:t>
            </w:r>
          </w:p>
        </w:tc>
        <w:tc>
          <w:tcPr>
            <w:tcW w:w="4170" w:type="pct"/>
            <w:shd w:val="clear" w:color="auto" w:fill="auto"/>
            <w:noWrap/>
            <w:vAlign w:val="center"/>
            <w:hideMark/>
          </w:tcPr>
          <w:p w14:paraId="2AAB4722"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合众资产管理股份有限公司</w:t>
            </w:r>
          </w:p>
        </w:tc>
      </w:tr>
      <w:tr w:rsidR="001B77EE" w:rsidRPr="001B77EE" w14:paraId="6899AD72" w14:textId="77777777" w:rsidTr="001B77EE">
        <w:trPr>
          <w:trHeight w:val="288"/>
        </w:trPr>
        <w:tc>
          <w:tcPr>
            <w:tcW w:w="830" w:type="pct"/>
            <w:shd w:val="clear" w:color="auto" w:fill="auto"/>
            <w:noWrap/>
            <w:vAlign w:val="center"/>
            <w:hideMark/>
          </w:tcPr>
          <w:p w14:paraId="06F7D7A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22</w:t>
            </w:r>
          </w:p>
        </w:tc>
        <w:tc>
          <w:tcPr>
            <w:tcW w:w="4170" w:type="pct"/>
            <w:shd w:val="clear" w:color="auto" w:fill="auto"/>
            <w:noWrap/>
            <w:vAlign w:val="center"/>
            <w:hideMark/>
          </w:tcPr>
          <w:p w14:paraId="6D18B9B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红土创新管理有限公司</w:t>
            </w:r>
          </w:p>
        </w:tc>
      </w:tr>
      <w:tr w:rsidR="001B77EE" w:rsidRPr="001B77EE" w14:paraId="64884BDA" w14:textId="77777777" w:rsidTr="001B77EE">
        <w:trPr>
          <w:trHeight w:val="288"/>
        </w:trPr>
        <w:tc>
          <w:tcPr>
            <w:tcW w:w="830" w:type="pct"/>
            <w:shd w:val="clear" w:color="auto" w:fill="auto"/>
            <w:noWrap/>
            <w:vAlign w:val="center"/>
            <w:hideMark/>
          </w:tcPr>
          <w:p w14:paraId="6A9FD3F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23</w:t>
            </w:r>
          </w:p>
        </w:tc>
        <w:tc>
          <w:tcPr>
            <w:tcW w:w="4170" w:type="pct"/>
            <w:shd w:val="clear" w:color="auto" w:fill="auto"/>
            <w:noWrap/>
            <w:vAlign w:val="center"/>
            <w:hideMark/>
          </w:tcPr>
          <w:p w14:paraId="1092A31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宏利基金管理有限公司</w:t>
            </w:r>
          </w:p>
        </w:tc>
      </w:tr>
      <w:tr w:rsidR="001B77EE" w:rsidRPr="001B77EE" w14:paraId="25D6DA96" w14:textId="77777777" w:rsidTr="001B77EE">
        <w:trPr>
          <w:trHeight w:val="288"/>
        </w:trPr>
        <w:tc>
          <w:tcPr>
            <w:tcW w:w="830" w:type="pct"/>
            <w:shd w:val="clear" w:color="auto" w:fill="auto"/>
            <w:noWrap/>
            <w:vAlign w:val="center"/>
            <w:hideMark/>
          </w:tcPr>
          <w:p w14:paraId="5BD2CC8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24</w:t>
            </w:r>
          </w:p>
        </w:tc>
        <w:tc>
          <w:tcPr>
            <w:tcW w:w="4170" w:type="pct"/>
            <w:shd w:val="clear" w:color="auto" w:fill="auto"/>
            <w:noWrap/>
            <w:vAlign w:val="center"/>
            <w:hideMark/>
          </w:tcPr>
          <w:p w14:paraId="40FC305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湖南源乘私募基金管理有限公司</w:t>
            </w:r>
          </w:p>
        </w:tc>
      </w:tr>
      <w:tr w:rsidR="001B77EE" w:rsidRPr="001B77EE" w14:paraId="23B395C4" w14:textId="77777777" w:rsidTr="001B77EE">
        <w:trPr>
          <w:trHeight w:val="288"/>
        </w:trPr>
        <w:tc>
          <w:tcPr>
            <w:tcW w:w="830" w:type="pct"/>
            <w:shd w:val="clear" w:color="auto" w:fill="auto"/>
            <w:noWrap/>
            <w:vAlign w:val="center"/>
            <w:hideMark/>
          </w:tcPr>
          <w:p w14:paraId="3E8C7EB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25</w:t>
            </w:r>
          </w:p>
        </w:tc>
        <w:tc>
          <w:tcPr>
            <w:tcW w:w="4170" w:type="pct"/>
            <w:shd w:val="clear" w:color="auto" w:fill="auto"/>
            <w:noWrap/>
            <w:vAlign w:val="center"/>
            <w:hideMark/>
          </w:tcPr>
          <w:p w14:paraId="2EE509B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华宝基金管理有限公司</w:t>
            </w:r>
          </w:p>
        </w:tc>
      </w:tr>
      <w:tr w:rsidR="001B77EE" w:rsidRPr="001B77EE" w14:paraId="0222153E" w14:textId="77777777" w:rsidTr="001B77EE">
        <w:trPr>
          <w:trHeight w:val="288"/>
        </w:trPr>
        <w:tc>
          <w:tcPr>
            <w:tcW w:w="830" w:type="pct"/>
            <w:shd w:val="clear" w:color="auto" w:fill="auto"/>
            <w:noWrap/>
            <w:vAlign w:val="center"/>
            <w:hideMark/>
          </w:tcPr>
          <w:p w14:paraId="3B854E9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26</w:t>
            </w:r>
          </w:p>
        </w:tc>
        <w:tc>
          <w:tcPr>
            <w:tcW w:w="4170" w:type="pct"/>
            <w:shd w:val="clear" w:color="auto" w:fill="auto"/>
            <w:noWrap/>
            <w:vAlign w:val="center"/>
            <w:hideMark/>
          </w:tcPr>
          <w:p w14:paraId="04245D7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华泰保兴基金管理有限公司</w:t>
            </w:r>
          </w:p>
        </w:tc>
      </w:tr>
      <w:tr w:rsidR="001B77EE" w:rsidRPr="001B77EE" w14:paraId="1F4C7F95" w14:textId="77777777" w:rsidTr="001B77EE">
        <w:trPr>
          <w:trHeight w:val="288"/>
        </w:trPr>
        <w:tc>
          <w:tcPr>
            <w:tcW w:w="830" w:type="pct"/>
            <w:shd w:val="clear" w:color="auto" w:fill="auto"/>
            <w:noWrap/>
            <w:vAlign w:val="center"/>
            <w:hideMark/>
          </w:tcPr>
          <w:p w14:paraId="7095A6C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27</w:t>
            </w:r>
          </w:p>
        </w:tc>
        <w:tc>
          <w:tcPr>
            <w:tcW w:w="4170" w:type="pct"/>
            <w:shd w:val="clear" w:color="auto" w:fill="auto"/>
            <w:noWrap/>
            <w:vAlign w:val="center"/>
            <w:hideMark/>
          </w:tcPr>
          <w:p w14:paraId="382C873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华西证券</w:t>
            </w:r>
          </w:p>
        </w:tc>
      </w:tr>
      <w:tr w:rsidR="001B77EE" w:rsidRPr="001B77EE" w14:paraId="6BFFD4B9" w14:textId="77777777" w:rsidTr="001B77EE">
        <w:trPr>
          <w:trHeight w:val="288"/>
        </w:trPr>
        <w:tc>
          <w:tcPr>
            <w:tcW w:w="830" w:type="pct"/>
            <w:shd w:val="clear" w:color="auto" w:fill="auto"/>
            <w:noWrap/>
            <w:vAlign w:val="center"/>
            <w:hideMark/>
          </w:tcPr>
          <w:p w14:paraId="54C743D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28</w:t>
            </w:r>
          </w:p>
        </w:tc>
        <w:tc>
          <w:tcPr>
            <w:tcW w:w="4170" w:type="pct"/>
            <w:shd w:val="clear" w:color="auto" w:fill="auto"/>
            <w:noWrap/>
            <w:vAlign w:val="center"/>
            <w:hideMark/>
          </w:tcPr>
          <w:p w14:paraId="7B83026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汇百川</w:t>
            </w:r>
          </w:p>
        </w:tc>
      </w:tr>
      <w:tr w:rsidR="001B77EE" w:rsidRPr="001B77EE" w14:paraId="189001A0" w14:textId="77777777" w:rsidTr="001B77EE">
        <w:trPr>
          <w:trHeight w:val="288"/>
        </w:trPr>
        <w:tc>
          <w:tcPr>
            <w:tcW w:w="830" w:type="pct"/>
            <w:shd w:val="clear" w:color="auto" w:fill="auto"/>
            <w:noWrap/>
            <w:vAlign w:val="center"/>
            <w:hideMark/>
          </w:tcPr>
          <w:p w14:paraId="5090BD1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29</w:t>
            </w:r>
          </w:p>
        </w:tc>
        <w:tc>
          <w:tcPr>
            <w:tcW w:w="4170" w:type="pct"/>
            <w:shd w:val="clear" w:color="auto" w:fill="auto"/>
            <w:noWrap/>
            <w:vAlign w:val="center"/>
            <w:hideMark/>
          </w:tcPr>
          <w:p w14:paraId="5BB3B76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汇丰晋信基金管理有限公司</w:t>
            </w:r>
          </w:p>
        </w:tc>
      </w:tr>
      <w:tr w:rsidR="001B77EE" w:rsidRPr="001B77EE" w14:paraId="09DA36F5" w14:textId="77777777" w:rsidTr="001B77EE">
        <w:trPr>
          <w:trHeight w:val="288"/>
        </w:trPr>
        <w:tc>
          <w:tcPr>
            <w:tcW w:w="830" w:type="pct"/>
            <w:shd w:val="clear" w:color="auto" w:fill="auto"/>
            <w:noWrap/>
            <w:vAlign w:val="center"/>
            <w:hideMark/>
          </w:tcPr>
          <w:p w14:paraId="679B1FB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30</w:t>
            </w:r>
          </w:p>
        </w:tc>
        <w:tc>
          <w:tcPr>
            <w:tcW w:w="4170" w:type="pct"/>
            <w:shd w:val="clear" w:color="auto" w:fill="auto"/>
            <w:noWrap/>
            <w:vAlign w:val="center"/>
            <w:hideMark/>
          </w:tcPr>
          <w:p w14:paraId="451D232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汇添富基金管理股份有限公司</w:t>
            </w:r>
          </w:p>
        </w:tc>
      </w:tr>
      <w:tr w:rsidR="001B77EE" w:rsidRPr="001B77EE" w14:paraId="32FF9131" w14:textId="77777777" w:rsidTr="001B77EE">
        <w:trPr>
          <w:trHeight w:val="288"/>
        </w:trPr>
        <w:tc>
          <w:tcPr>
            <w:tcW w:w="830" w:type="pct"/>
            <w:shd w:val="clear" w:color="auto" w:fill="auto"/>
            <w:noWrap/>
            <w:vAlign w:val="center"/>
            <w:hideMark/>
          </w:tcPr>
          <w:p w14:paraId="137B19C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31</w:t>
            </w:r>
          </w:p>
        </w:tc>
        <w:tc>
          <w:tcPr>
            <w:tcW w:w="4170" w:type="pct"/>
            <w:shd w:val="clear" w:color="auto" w:fill="auto"/>
            <w:noWrap/>
            <w:vAlign w:val="center"/>
            <w:hideMark/>
          </w:tcPr>
          <w:p w14:paraId="74992A7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九泰基金管理有限公司</w:t>
            </w:r>
          </w:p>
        </w:tc>
      </w:tr>
      <w:tr w:rsidR="001B77EE" w:rsidRPr="001B77EE" w14:paraId="135D8244" w14:textId="77777777" w:rsidTr="001B77EE">
        <w:trPr>
          <w:trHeight w:val="288"/>
        </w:trPr>
        <w:tc>
          <w:tcPr>
            <w:tcW w:w="830" w:type="pct"/>
            <w:shd w:val="clear" w:color="auto" w:fill="auto"/>
            <w:noWrap/>
            <w:vAlign w:val="center"/>
            <w:hideMark/>
          </w:tcPr>
          <w:p w14:paraId="1171DCD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32</w:t>
            </w:r>
          </w:p>
        </w:tc>
        <w:tc>
          <w:tcPr>
            <w:tcW w:w="4170" w:type="pct"/>
            <w:shd w:val="clear" w:color="auto" w:fill="auto"/>
            <w:noWrap/>
            <w:vAlign w:val="center"/>
            <w:hideMark/>
          </w:tcPr>
          <w:p w14:paraId="58320E5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路博迈基金管理(中国)有限公司</w:t>
            </w:r>
          </w:p>
        </w:tc>
      </w:tr>
      <w:tr w:rsidR="001B77EE" w:rsidRPr="001B77EE" w14:paraId="51293D14" w14:textId="77777777" w:rsidTr="001B77EE">
        <w:trPr>
          <w:trHeight w:val="288"/>
        </w:trPr>
        <w:tc>
          <w:tcPr>
            <w:tcW w:w="830" w:type="pct"/>
            <w:shd w:val="clear" w:color="auto" w:fill="auto"/>
            <w:noWrap/>
            <w:vAlign w:val="center"/>
            <w:hideMark/>
          </w:tcPr>
          <w:p w14:paraId="055B2FF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33</w:t>
            </w:r>
          </w:p>
        </w:tc>
        <w:tc>
          <w:tcPr>
            <w:tcW w:w="4170" w:type="pct"/>
            <w:shd w:val="clear" w:color="auto" w:fill="auto"/>
            <w:noWrap/>
            <w:vAlign w:val="center"/>
            <w:hideMark/>
          </w:tcPr>
          <w:p w14:paraId="164ADDB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南方天辰(北京)投资管理有限公司</w:t>
            </w:r>
          </w:p>
        </w:tc>
      </w:tr>
      <w:tr w:rsidR="001B77EE" w:rsidRPr="001B77EE" w14:paraId="74D09E6A" w14:textId="77777777" w:rsidTr="001B77EE">
        <w:trPr>
          <w:trHeight w:val="288"/>
        </w:trPr>
        <w:tc>
          <w:tcPr>
            <w:tcW w:w="830" w:type="pct"/>
            <w:shd w:val="clear" w:color="auto" w:fill="auto"/>
            <w:noWrap/>
            <w:vAlign w:val="center"/>
            <w:hideMark/>
          </w:tcPr>
          <w:p w14:paraId="3619028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34</w:t>
            </w:r>
          </w:p>
        </w:tc>
        <w:tc>
          <w:tcPr>
            <w:tcW w:w="4170" w:type="pct"/>
            <w:shd w:val="clear" w:color="auto" w:fill="auto"/>
            <w:noWrap/>
            <w:vAlign w:val="center"/>
            <w:hideMark/>
          </w:tcPr>
          <w:p w14:paraId="7883D6B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群益证券投资信托股份有限公司</w:t>
            </w:r>
          </w:p>
        </w:tc>
      </w:tr>
      <w:tr w:rsidR="001B77EE" w:rsidRPr="001B77EE" w14:paraId="3A179734" w14:textId="77777777" w:rsidTr="001B77EE">
        <w:trPr>
          <w:trHeight w:val="288"/>
        </w:trPr>
        <w:tc>
          <w:tcPr>
            <w:tcW w:w="830" w:type="pct"/>
            <w:shd w:val="clear" w:color="auto" w:fill="auto"/>
            <w:noWrap/>
            <w:vAlign w:val="center"/>
            <w:hideMark/>
          </w:tcPr>
          <w:p w14:paraId="025A3F6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35</w:t>
            </w:r>
          </w:p>
        </w:tc>
        <w:tc>
          <w:tcPr>
            <w:tcW w:w="4170" w:type="pct"/>
            <w:shd w:val="clear" w:color="auto" w:fill="auto"/>
            <w:noWrap/>
            <w:vAlign w:val="center"/>
            <w:hideMark/>
          </w:tcPr>
          <w:p w14:paraId="5B3FCFE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仁桥（北京）资产管理有限公司</w:t>
            </w:r>
          </w:p>
        </w:tc>
      </w:tr>
      <w:tr w:rsidR="001B77EE" w:rsidRPr="001B77EE" w14:paraId="2D9458E7" w14:textId="77777777" w:rsidTr="001B77EE">
        <w:trPr>
          <w:trHeight w:val="288"/>
        </w:trPr>
        <w:tc>
          <w:tcPr>
            <w:tcW w:w="830" w:type="pct"/>
            <w:shd w:val="clear" w:color="auto" w:fill="auto"/>
            <w:noWrap/>
            <w:vAlign w:val="center"/>
            <w:hideMark/>
          </w:tcPr>
          <w:p w14:paraId="36107EE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36</w:t>
            </w:r>
          </w:p>
        </w:tc>
        <w:tc>
          <w:tcPr>
            <w:tcW w:w="4170" w:type="pct"/>
            <w:shd w:val="clear" w:color="auto" w:fill="auto"/>
            <w:noWrap/>
            <w:vAlign w:val="center"/>
            <w:hideMark/>
          </w:tcPr>
          <w:p w14:paraId="31E15C0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沙钢集团投资控股有限公司</w:t>
            </w:r>
          </w:p>
        </w:tc>
      </w:tr>
      <w:tr w:rsidR="001B77EE" w:rsidRPr="001B77EE" w14:paraId="3824A928" w14:textId="77777777" w:rsidTr="001B77EE">
        <w:trPr>
          <w:trHeight w:val="288"/>
        </w:trPr>
        <w:tc>
          <w:tcPr>
            <w:tcW w:w="830" w:type="pct"/>
            <w:shd w:val="clear" w:color="auto" w:fill="auto"/>
            <w:noWrap/>
            <w:vAlign w:val="center"/>
            <w:hideMark/>
          </w:tcPr>
          <w:p w14:paraId="2F23600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37</w:t>
            </w:r>
          </w:p>
        </w:tc>
        <w:tc>
          <w:tcPr>
            <w:tcW w:w="4170" w:type="pct"/>
            <w:shd w:val="clear" w:color="auto" w:fill="auto"/>
            <w:noWrap/>
            <w:vAlign w:val="center"/>
            <w:hideMark/>
          </w:tcPr>
          <w:p w14:paraId="7B27924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上海晨燕资产管理中心（有限合伙）</w:t>
            </w:r>
          </w:p>
        </w:tc>
      </w:tr>
      <w:tr w:rsidR="001B77EE" w:rsidRPr="001B77EE" w14:paraId="497C6B4B" w14:textId="77777777" w:rsidTr="001B77EE">
        <w:trPr>
          <w:trHeight w:val="288"/>
        </w:trPr>
        <w:tc>
          <w:tcPr>
            <w:tcW w:w="830" w:type="pct"/>
            <w:shd w:val="clear" w:color="auto" w:fill="auto"/>
            <w:noWrap/>
            <w:vAlign w:val="center"/>
            <w:hideMark/>
          </w:tcPr>
          <w:p w14:paraId="717A2FE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38</w:t>
            </w:r>
          </w:p>
        </w:tc>
        <w:tc>
          <w:tcPr>
            <w:tcW w:w="4170" w:type="pct"/>
            <w:shd w:val="clear" w:color="auto" w:fill="auto"/>
            <w:noWrap/>
            <w:vAlign w:val="center"/>
            <w:hideMark/>
          </w:tcPr>
          <w:p w14:paraId="778BCE7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上海东方证券资产管理有限公司</w:t>
            </w:r>
          </w:p>
        </w:tc>
      </w:tr>
      <w:tr w:rsidR="001B77EE" w:rsidRPr="001B77EE" w14:paraId="13228918" w14:textId="77777777" w:rsidTr="001B77EE">
        <w:trPr>
          <w:trHeight w:val="288"/>
        </w:trPr>
        <w:tc>
          <w:tcPr>
            <w:tcW w:w="830" w:type="pct"/>
            <w:shd w:val="clear" w:color="auto" w:fill="auto"/>
            <w:noWrap/>
            <w:vAlign w:val="center"/>
            <w:hideMark/>
          </w:tcPr>
          <w:p w14:paraId="452D01C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39</w:t>
            </w:r>
          </w:p>
        </w:tc>
        <w:tc>
          <w:tcPr>
            <w:tcW w:w="4170" w:type="pct"/>
            <w:shd w:val="clear" w:color="auto" w:fill="auto"/>
            <w:noWrap/>
            <w:vAlign w:val="center"/>
            <w:hideMark/>
          </w:tcPr>
          <w:p w14:paraId="6AA9E77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上海光大证券资产管理有限公司</w:t>
            </w:r>
          </w:p>
        </w:tc>
      </w:tr>
      <w:tr w:rsidR="001B77EE" w:rsidRPr="001B77EE" w14:paraId="63F8B4C6" w14:textId="77777777" w:rsidTr="001B77EE">
        <w:trPr>
          <w:trHeight w:val="288"/>
        </w:trPr>
        <w:tc>
          <w:tcPr>
            <w:tcW w:w="830" w:type="pct"/>
            <w:shd w:val="clear" w:color="auto" w:fill="auto"/>
            <w:noWrap/>
            <w:vAlign w:val="center"/>
            <w:hideMark/>
          </w:tcPr>
          <w:p w14:paraId="2EF219A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40</w:t>
            </w:r>
          </w:p>
        </w:tc>
        <w:tc>
          <w:tcPr>
            <w:tcW w:w="4170" w:type="pct"/>
            <w:shd w:val="clear" w:color="auto" w:fill="auto"/>
            <w:noWrap/>
            <w:vAlign w:val="center"/>
            <w:hideMark/>
          </w:tcPr>
          <w:p w14:paraId="18CF4E3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上海海通证券资产管理有限公司</w:t>
            </w:r>
          </w:p>
        </w:tc>
      </w:tr>
      <w:tr w:rsidR="001B77EE" w:rsidRPr="001B77EE" w14:paraId="6F3620B8" w14:textId="77777777" w:rsidTr="001B77EE">
        <w:trPr>
          <w:trHeight w:val="288"/>
        </w:trPr>
        <w:tc>
          <w:tcPr>
            <w:tcW w:w="830" w:type="pct"/>
            <w:shd w:val="clear" w:color="auto" w:fill="auto"/>
            <w:noWrap/>
            <w:vAlign w:val="center"/>
            <w:hideMark/>
          </w:tcPr>
          <w:p w14:paraId="573C087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41</w:t>
            </w:r>
          </w:p>
        </w:tc>
        <w:tc>
          <w:tcPr>
            <w:tcW w:w="4170" w:type="pct"/>
            <w:shd w:val="clear" w:color="auto" w:fill="auto"/>
            <w:noWrap/>
            <w:vAlign w:val="center"/>
            <w:hideMark/>
          </w:tcPr>
          <w:p w14:paraId="351E873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上海合道资产管理有限公司</w:t>
            </w:r>
          </w:p>
        </w:tc>
      </w:tr>
      <w:tr w:rsidR="001B77EE" w:rsidRPr="001B77EE" w14:paraId="7C32F3C3" w14:textId="77777777" w:rsidTr="001B77EE">
        <w:trPr>
          <w:trHeight w:val="288"/>
        </w:trPr>
        <w:tc>
          <w:tcPr>
            <w:tcW w:w="830" w:type="pct"/>
            <w:shd w:val="clear" w:color="auto" w:fill="auto"/>
            <w:noWrap/>
            <w:vAlign w:val="center"/>
            <w:hideMark/>
          </w:tcPr>
          <w:p w14:paraId="0A92279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lastRenderedPageBreak/>
              <w:t>42</w:t>
            </w:r>
          </w:p>
        </w:tc>
        <w:tc>
          <w:tcPr>
            <w:tcW w:w="4170" w:type="pct"/>
            <w:shd w:val="clear" w:color="auto" w:fill="auto"/>
            <w:noWrap/>
            <w:vAlign w:val="center"/>
            <w:hideMark/>
          </w:tcPr>
          <w:p w14:paraId="240558F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上海金锝私募基金管理有限公司</w:t>
            </w:r>
          </w:p>
        </w:tc>
      </w:tr>
      <w:tr w:rsidR="001B77EE" w:rsidRPr="001B77EE" w14:paraId="0A80990A" w14:textId="77777777" w:rsidTr="001B77EE">
        <w:trPr>
          <w:trHeight w:val="288"/>
        </w:trPr>
        <w:tc>
          <w:tcPr>
            <w:tcW w:w="830" w:type="pct"/>
            <w:shd w:val="clear" w:color="auto" w:fill="auto"/>
            <w:noWrap/>
            <w:vAlign w:val="center"/>
            <w:hideMark/>
          </w:tcPr>
          <w:p w14:paraId="49BE7F9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43</w:t>
            </w:r>
          </w:p>
        </w:tc>
        <w:tc>
          <w:tcPr>
            <w:tcW w:w="4170" w:type="pct"/>
            <w:shd w:val="clear" w:color="auto" w:fill="auto"/>
            <w:noWrap/>
            <w:vAlign w:val="center"/>
            <w:hideMark/>
          </w:tcPr>
          <w:p w14:paraId="2C31B88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上海明河投资管理有限公司</w:t>
            </w:r>
          </w:p>
        </w:tc>
      </w:tr>
      <w:tr w:rsidR="001B77EE" w:rsidRPr="001B77EE" w14:paraId="2F75D91F" w14:textId="77777777" w:rsidTr="001B77EE">
        <w:trPr>
          <w:trHeight w:val="288"/>
        </w:trPr>
        <w:tc>
          <w:tcPr>
            <w:tcW w:w="830" w:type="pct"/>
            <w:shd w:val="clear" w:color="auto" w:fill="auto"/>
            <w:noWrap/>
            <w:vAlign w:val="center"/>
            <w:hideMark/>
          </w:tcPr>
          <w:p w14:paraId="027BDC7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44</w:t>
            </w:r>
          </w:p>
        </w:tc>
        <w:tc>
          <w:tcPr>
            <w:tcW w:w="4170" w:type="pct"/>
            <w:shd w:val="clear" w:color="auto" w:fill="auto"/>
            <w:noWrap/>
            <w:vAlign w:val="center"/>
            <w:hideMark/>
          </w:tcPr>
          <w:p w14:paraId="64C688A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上海盘京投资管理中心（有限合伙）</w:t>
            </w:r>
          </w:p>
        </w:tc>
      </w:tr>
      <w:tr w:rsidR="001B77EE" w:rsidRPr="001B77EE" w14:paraId="5B08D9E9" w14:textId="77777777" w:rsidTr="001B77EE">
        <w:trPr>
          <w:trHeight w:val="288"/>
        </w:trPr>
        <w:tc>
          <w:tcPr>
            <w:tcW w:w="830" w:type="pct"/>
            <w:shd w:val="clear" w:color="auto" w:fill="auto"/>
            <w:noWrap/>
            <w:vAlign w:val="center"/>
            <w:hideMark/>
          </w:tcPr>
          <w:p w14:paraId="5717524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45</w:t>
            </w:r>
          </w:p>
        </w:tc>
        <w:tc>
          <w:tcPr>
            <w:tcW w:w="4170" w:type="pct"/>
            <w:shd w:val="clear" w:color="auto" w:fill="auto"/>
            <w:noWrap/>
            <w:vAlign w:val="center"/>
            <w:hideMark/>
          </w:tcPr>
          <w:p w14:paraId="34BD3E39"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上海钦沐资产管理合伙企业（有限合伙）</w:t>
            </w:r>
          </w:p>
        </w:tc>
      </w:tr>
      <w:tr w:rsidR="001B77EE" w:rsidRPr="001B77EE" w14:paraId="19CDA366" w14:textId="77777777" w:rsidTr="001B77EE">
        <w:trPr>
          <w:trHeight w:val="288"/>
        </w:trPr>
        <w:tc>
          <w:tcPr>
            <w:tcW w:w="830" w:type="pct"/>
            <w:shd w:val="clear" w:color="auto" w:fill="auto"/>
            <w:noWrap/>
            <w:vAlign w:val="center"/>
            <w:hideMark/>
          </w:tcPr>
          <w:p w14:paraId="7D9CAB3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46</w:t>
            </w:r>
          </w:p>
        </w:tc>
        <w:tc>
          <w:tcPr>
            <w:tcW w:w="4170" w:type="pct"/>
            <w:shd w:val="clear" w:color="auto" w:fill="auto"/>
            <w:noWrap/>
            <w:vAlign w:val="center"/>
            <w:hideMark/>
          </w:tcPr>
          <w:p w14:paraId="7E623D1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上海远海私募基金管理有限公司</w:t>
            </w:r>
          </w:p>
        </w:tc>
      </w:tr>
      <w:tr w:rsidR="001B77EE" w:rsidRPr="001B77EE" w14:paraId="6E93C7B8" w14:textId="77777777" w:rsidTr="001B77EE">
        <w:trPr>
          <w:trHeight w:val="288"/>
        </w:trPr>
        <w:tc>
          <w:tcPr>
            <w:tcW w:w="830" w:type="pct"/>
            <w:shd w:val="clear" w:color="auto" w:fill="auto"/>
            <w:noWrap/>
            <w:vAlign w:val="center"/>
            <w:hideMark/>
          </w:tcPr>
          <w:p w14:paraId="01023B0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47</w:t>
            </w:r>
          </w:p>
        </w:tc>
        <w:tc>
          <w:tcPr>
            <w:tcW w:w="4170" w:type="pct"/>
            <w:shd w:val="clear" w:color="auto" w:fill="auto"/>
            <w:noWrap/>
            <w:vAlign w:val="center"/>
            <w:hideMark/>
          </w:tcPr>
          <w:p w14:paraId="4D9F2D2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申万宏源证券有限公司</w:t>
            </w:r>
          </w:p>
        </w:tc>
      </w:tr>
      <w:tr w:rsidR="001B77EE" w:rsidRPr="001B77EE" w14:paraId="28B7D5B3" w14:textId="77777777" w:rsidTr="001B77EE">
        <w:trPr>
          <w:trHeight w:val="288"/>
        </w:trPr>
        <w:tc>
          <w:tcPr>
            <w:tcW w:w="830" w:type="pct"/>
            <w:shd w:val="clear" w:color="auto" w:fill="auto"/>
            <w:noWrap/>
            <w:vAlign w:val="center"/>
            <w:hideMark/>
          </w:tcPr>
          <w:p w14:paraId="3661DCF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48</w:t>
            </w:r>
          </w:p>
        </w:tc>
        <w:tc>
          <w:tcPr>
            <w:tcW w:w="4170" w:type="pct"/>
            <w:shd w:val="clear" w:color="auto" w:fill="auto"/>
            <w:noWrap/>
            <w:vAlign w:val="center"/>
            <w:hideMark/>
          </w:tcPr>
          <w:p w14:paraId="636805E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申万菱信基金管理有限公司</w:t>
            </w:r>
          </w:p>
        </w:tc>
      </w:tr>
      <w:tr w:rsidR="001B77EE" w:rsidRPr="001B77EE" w14:paraId="1E3884CC" w14:textId="77777777" w:rsidTr="001B77EE">
        <w:trPr>
          <w:trHeight w:val="288"/>
        </w:trPr>
        <w:tc>
          <w:tcPr>
            <w:tcW w:w="830" w:type="pct"/>
            <w:shd w:val="clear" w:color="auto" w:fill="auto"/>
            <w:noWrap/>
            <w:vAlign w:val="center"/>
            <w:hideMark/>
          </w:tcPr>
          <w:p w14:paraId="2F8DF8E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49</w:t>
            </w:r>
          </w:p>
        </w:tc>
        <w:tc>
          <w:tcPr>
            <w:tcW w:w="4170" w:type="pct"/>
            <w:shd w:val="clear" w:color="auto" w:fill="auto"/>
            <w:noWrap/>
            <w:vAlign w:val="center"/>
            <w:hideMark/>
          </w:tcPr>
          <w:p w14:paraId="7491F38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深圳聚沣资本管理有限公司</w:t>
            </w:r>
          </w:p>
        </w:tc>
      </w:tr>
      <w:tr w:rsidR="001B77EE" w:rsidRPr="001B77EE" w14:paraId="3F5F0F9E" w14:textId="77777777" w:rsidTr="001B77EE">
        <w:trPr>
          <w:trHeight w:val="288"/>
        </w:trPr>
        <w:tc>
          <w:tcPr>
            <w:tcW w:w="830" w:type="pct"/>
            <w:shd w:val="clear" w:color="auto" w:fill="auto"/>
            <w:noWrap/>
            <w:vAlign w:val="center"/>
            <w:hideMark/>
          </w:tcPr>
          <w:p w14:paraId="794B383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50</w:t>
            </w:r>
          </w:p>
        </w:tc>
        <w:tc>
          <w:tcPr>
            <w:tcW w:w="4170" w:type="pct"/>
            <w:shd w:val="clear" w:color="auto" w:fill="auto"/>
            <w:noWrap/>
            <w:vAlign w:val="center"/>
            <w:hideMark/>
          </w:tcPr>
          <w:p w14:paraId="55B9437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深圳猎投资本合伙企业(有限合伙)</w:t>
            </w:r>
          </w:p>
        </w:tc>
      </w:tr>
      <w:tr w:rsidR="001B77EE" w:rsidRPr="001B77EE" w14:paraId="090DB88F" w14:textId="77777777" w:rsidTr="001B77EE">
        <w:trPr>
          <w:trHeight w:val="288"/>
        </w:trPr>
        <w:tc>
          <w:tcPr>
            <w:tcW w:w="830" w:type="pct"/>
            <w:shd w:val="clear" w:color="auto" w:fill="auto"/>
            <w:noWrap/>
            <w:vAlign w:val="center"/>
            <w:hideMark/>
          </w:tcPr>
          <w:p w14:paraId="3CE6E7E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51</w:t>
            </w:r>
          </w:p>
        </w:tc>
        <w:tc>
          <w:tcPr>
            <w:tcW w:w="4170" w:type="pct"/>
            <w:shd w:val="clear" w:color="auto" w:fill="auto"/>
            <w:noWrap/>
            <w:vAlign w:val="center"/>
            <w:hideMark/>
          </w:tcPr>
          <w:p w14:paraId="015A878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深圳市榕树投资管理有限公司</w:t>
            </w:r>
          </w:p>
        </w:tc>
      </w:tr>
      <w:tr w:rsidR="001B77EE" w:rsidRPr="001B77EE" w14:paraId="29479F96" w14:textId="77777777" w:rsidTr="001B77EE">
        <w:trPr>
          <w:trHeight w:val="288"/>
        </w:trPr>
        <w:tc>
          <w:tcPr>
            <w:tcW w:w="830" w:type="pct"/>
            <w:shd w:val="clear" w:color="auto" w:fill="auto"/>
            <w:noWrap/>
            <w:vAlign w:val="center"/>
            <w:hideMark/>
          </w:tcPr>
          <w:p w14:paraId="6E6E051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52</w:t>
            </w:r>
          </w:p>
        </w:tc>
        <w:tc>
          <w:tcPr>
            <w:tcW w:w="4170" w:type="pct"/>
            <w:shd w:val="clear" w:color="auto" w:fill="auto"/>
            <w:noWrap/>
            <w:vAlign w:val="center"/>
            <w:hideMark/>
          </w:tcPr>
          <w:p w14:paraId="0DC71399"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深圳熙山资本管理有限公司</w:t>
            </w:r>
          </w:p>
        </w:tc>
      </w:tr>
      <w:tr w:rsidR="001B77EE" w:rsidRPr="001B77EE" w14:paraId="6AD5FB8F" w14:textId="77777777" w:rsidTr="001B77EE">
        <w:trPr>
          <w:trHeight w:val="288"/>
        </w:trPr>
        <w:tc>
          <w:tcPr>
            <w:tcW w:w="830" w:type="pct"/>
            <w:shd w:val="clear" w:color="auto" w:fill="auto"/>
            <w:noWrap/>
            <w:vAlign w:val="center"/>
            <w:hideMark/>
          </w:tcPr>
          <w:p w14:paraId="3BC2108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53</w:t>
            </w:r>
          </w:p>
        </w:tc>
        <w:tc>
          <w:tcPr>
            <w:tcW w:w="4170" w:type="pct"/>
            <w:shd w:val="clear" w:color="auto" w:fill="auto"/>
            <w:noWrap/>
            <w:vAlign w:val="center"/>
            <w:hideMark/>
          </w:tcPr>
          <w:p w14:paraId="1F005552"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太平资产管理有限公司</w:t>
            </w:r>
          </w:p>
        </w:tc>
      </w:tr>
      <w:tr w:rsidR="001B77EE" w:rsidRPr="001B77EE" w14:paraId="6D9D1214" w14:textId="77777777" w:rsidTr="001B77EE">
        <w:trPr>
          <w:trHeight w:val="288"/>
        </w:trPr>
        <w:tc>
          <w:tcPr>
            <w:tcW w:w="830" w:type="pct"/>
            <w:shd w:val="clear" w:color="auto" w:fill="auto"/>
            <w:noWrap/>
            <w:vAlign w:val="center"/>
            <w:hideMark/>
          </w:tcPr>
          <w:p w14:paraId="2E2095C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54</w:t>
            </w:r>
          </w:p>
        </w:tc>
        <w:tc>
          <w:tcPr>
            <w:tcW w:w="4170" w:type="pct"/>
            <w:shd w:val="clear" w:color="auto" w:fill="auto"/>
            <w:noWrap/>
            <w:vAlign w:val="center"/>
            <w:hideMark/>
          </w:tcPr>
          <w:p w14:paraId="331FFF9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泰信基金管理有限公司</w:t>
            </w:r>
          </w:p>
        </w:tc>
      </w:tr>
      <w:tr w:rsidR="001B77EE" w:rsidRPr="001B77EE" w14:paraId="0BF63086" w14:textId="77777777" w:rsidTr="001B77EE">
        <w:trPr>
          <w:trHeight w:val="288"/>
        </w:trPr>
        <w:tc>
          <w:tcPr>
            <w:tcW w:w="830" w:type="pct"/>
            <w:shd w:val="clear" w:color="auto" w:fill="auto"/>
            <w:noWrap/>
            <w:vAlign w:val="center"/>
            <w:hideMark/>
          </w:tcPr>
          <w:p w14:paraId="3DCB7B62"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55</w:t>
            </w:r>
          </w:p>
        </w:tc>
        <w:tc>
          <w:tcPr>
            <w:tcW w:w="4170" w:type="pct"/>
            <w:shd w:val="clear" w:color="auto" w:fill="auto"/>
            <w:noWrap/>
            <w:vAlign w:val="center"/>
            <w:hideMark/>
          </w:tcPr>
          <w:p w14:paraId="42492AA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天风(上海)证券资产管理有限公司</w:t>
            </w:r>
          </w:p>
        </w:tc>
      </w:tr>
      <w:tr w:rsidR="001B77EE" w:rsidRPr="001B77EE" w14:paraId="4ED60E0E" w14:textId="77777777" w:rsidTr="001B77EE">
        <w:trPr>
          <w:trHeight w:val="288"/>
        </w:trPr>
        <w:tc>
          <w:tcPr>
            <w:tcW w:w="830" w:type="pct"/>
            <w:shd w:val="clear" w:color="auto" w:fill="auto"/>
            <w:noWrap/>
            <w:vAlign w:val="center"/>
            <w:hideMark/>
          </w:tcPr>
          <w:p w14:paraId="7EB02EB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56</w:t>
            </w:r>
          </w:p>
        </w:tc>
        <w:tc>
          <w:tcPr>
            <w:tcW w:w="4170" w:type="pct"/>
            <w:shd w:val="clear" w:color="auto" w:fill="auto"/>
            <w:noWrap/>
            <w:vAlign w:val="center"/>
            <w:hideMark/>
          </w:tcPr>
          <w:p w14:paraId="47FCF87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天风证券股份有限公司</w:t>
            </w:r>
          </w:p>
        </w:tc>
      </w:tr>
      <w:tr w:rsidR="001B77EE" w:rsidRPr="001B77EE" w14:paraId="409863D3" w14:textId="77777777" w:rsidTr="001B77EE">
        <w:trPr>
          <w:trHeight w:val="288"/>
        </w:trPr>
        <w:tc>
          <w:tcPr>
            <w:tcW w:w="830" w:type="pct"/>
            <w:shd w:val="clear" w:color="auto" w:fill="auto"/>
            <w:noWrap/>
            <w:vAlign w:val="center"/>
            <w:hideMark/>
          </w:tcPr>
          <w:p w14:paraId="04E61AD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57</w:t>
            </w:r>
          </w:p>
        </w:tc>
        <w:tc>
          <w:tcPr>
            <w:tcW w:w="4170" w:type="pct"/>
            <w:shd w:val="clear" w:color="auto" w:fill="auto"/>
            <w:noWrap/>
            <w:vAlign w:val="center"/>
            <w:hideMark/>
          </w:tcPr>
          <w:p w14:paraId="0AA03ED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天弘基金管理有限公司</w:t>
            </w:r>
          </w:p>
        </w:tc>
      </w:tr>
      <w:tr w:rsidR="001B77EE" w:rsidRPr="001B77EE" w14:paraId="2A6EBB0E" w14:textId="77777777" w:rsidTr="001B77EE">
        <w:trPr>
          <w:trHeight w:val="288"/>
        </w:trPr>
        <w:tc>
          <w:tcPr>
            <w:tcW w:w="830" w:type="pct"/>
            <w:shd w:val="clear" w:color="auto" w:fill="auto"/>
            <w:noWrap/>
            <w:vAlign w:val="center"/>
            <w:hideMark/>
          </w:tcPr>
          <w:p w14:paraId="313A70B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58</w:t>
            </w:r>
          </w:p>
        </w:tc>
        <w:tc>
          <w:tcPr>
            <w:tcW w:w="4170" w:type="pct"/>
            <w:shd w:val="clear" w:color="auto" w:fill="auto"/>
            <w:noWrap/>
            <w:vAlign w:val="center"/>
            <w:hideMark/>
          </w:tcPr>
          <w:p w14:paraId="2A02046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同泰基金管理有限公司</w:t>
            </w:r>
          </w:p>
        </w:tc>
      </w:tr>
      <w:tr w:rsidR="001B77EE" w:rsidRPr="001B77EE" w14:paraId="265DE33C" w14:textId="77777777" w:rsidTr="001B77EE">
        <w:trPr>
          <w:trHeight w:val="288"/>
        </w:trPr>
        <w:tc>
          <w:tcPr>
            <w:tcW w:w="830" w:type="pct"/>
            <w:shd w:val="clear" w:color="auto" w:fill="auto"/>
            <w:noWrap/>
            <w:vAlign w:val="center"/>
            <w:hideMark/>
          </w:tcPr>
          <w:p w14:paraId="750ADC4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59</w:t>
            </w:r>
          </w:p>
        </w:tc>
        <w:tc>
          <w:tcPr>
            <w:tcW w:w="4170" w:type="pct"/>
            <w:shd w:val="clear" w:color="auto" w:fill="auto"/>
            <w:noWrap/>
            <w:vAlign w:val="center"/>
            <w:hideMark/>
          </w:tcPr>
          <w:p w14:paraId="3CB27C7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闻天私募证券投资基金管理（广州）有限公司</w:t>
            </w:r>
          </w:p>
        </w:tc>
      </w:tr>
      <w:tr w:rsidR="001B77EE" w:rsidRPr="001B77EE" w14:paraId="3FC5DFB6" w14:textId="77777777" w:rsidTr="001B77EE">
        <w:trPr>
          <w:trHeight w:val="288"/>
        </w:trPr>
        <w:tc>
          <w:tcPr>
            <w:tcW w:w="830" w:type="pct"/>
            <w:shd w:val="clear" w:color="auto" w:fill="auto"/>
            <w:noWrap/>
            <w:vAlign w:val="center"/>
            <w:hideMark/>
          </w:tcPr>
          <w:p w14:paraId="7AE32DE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60</w:t>
            </w:r>
          </w:p>
        </w:tc>
        <w:tc>
          <w:tcPr>
            <w:tcW w:w="4170" w:type="pct"/>
            <w:shd w:val="clear" w:color="auto" w:fill="auto"/>
            <w:noWrap/>
            <w:vAlign w:val="center"/>
            <w:hideMark/>
          </w:tcPr>
          <w:p w14:paraId="78646D6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西部利得基金管理有限公司</w:t>
            </w:r>
          </w:p>
        </w:tc>
      </w:tr>
      <w:tr w:rsidR="001B77EE" w:rsidRPr="001B77EE" w14:paraId="4057F9E3" w14:textId="77777777" w:rsidTr="001B77EE">
        <w:trPr>
          <w:trHeight w:val="288"/>
        </w:trPr>
        <w:tc>
          <w:tcPr>
            <w:tcW w:w="830" w:type="pct"/>
            <w:shd w:val="clear" w:color="auto" w:fill="auto"/>
            <w:noWrap/>
            <w:vAlign w:val="center"/>
            <w:hideMark/>
          </w:tcPr>
          <w:p w14:paraId="2524141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61</w:t>
            </w:r>
          </w:p>
        </w:tc>
        <w:tc>
          <w:tcPr>
            <w:tcW w:w="4170" w:type="pct"/>
            <w:shd w:val="clear" w:color="auto" w:fill="auto"/>
            <w:noWrap/>
            <w:vAlign w:val="center"/>
            <w:hideMark/>
          </w:tcPr>
          <w:p w14:paraId="7424BC4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新华基金管理股份有限公司</w:t>
            </w:r>
          </w:p>
        </w:tc>
      </w:tr>
      <w:tr w:rsidR="001B77EE" w:rsidRPr="001B77EE" w14:paraId="3030E83D" w14:textId="77777777" w:rsidTr="001B77EE">
        <w:trPr>
          <w:trHeight w:val="288"/>
        </w:trPr>
        <w:tc>
          <w:tcPr>
            <w:tcW w:w="830" w:type="pct"/>
            <w:shd w:val="clear" w:color="auto" w:fill="auto"/>
            <w:noWrap/>
            <w:vAlign w:val="center"/>
            <w:hideMark/>
          </w:tcPr>
          <w:p w14:paraId="0A1A4A5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62</w:t>
            </w:r>
          </w:p>
        </w:tc>
        <w:tc>
          <w:tcPr>
            <w:tcW w:w="4170" w:type="pct"/>
            <w:shd w:val="clear" w:color="auto" w:fill="auto"/>
            <w:noWrap/>
            <w:vAlign w:val="center"/>
            <w:hideMark/>
          </w:tcPr>
          <w:p w14:paraId="2DA1B88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兴业资管（自营）</w:t>
            </w:r>
          </w:p>
        </w:tc>
      </w:tr>
      <w:tr w:rsidR="001B77EE" w:rsidRPr="001B77EE" w14:paraId="09FCFF72" w14:textId="77777777" w:rsidTr="001B77EE">
        <w:trPr>
          <w:trHeight w:val="288"/>
        </w:trPr>
        <w:tc>
          <w:tcPr>
            <w:tcW w:w="830" w:type="pct"/>
            <w:shd w:val="clear" w:color="auto" w:fill="auto"/>
            <w:noWrap/>
            <w:vAlign w:val="center"/>
            <w:hideMark/>
          </w:tcPr>
          <w:p w14:paraId="5F4A33C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63</w:t>
            </w:r>
          </w:p>
        </w:tc>
        <w:tc>
          <w:tcPr>
            <w:tcW w:w="4170" w:type="pct"/>
            <w:shd w:val="clear" w:color="auto" w:fill="auto"/>
            <w:noWrap/>
            <w:vAlign w:val="center"/>
            <w:hideMark/>
          </w:tcPr>
          <w:p w14:paraId="3CB1BF19"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旭松资本管理有限公司</w:t>
            </w:r>
          </w:p>
        </w:tc>
      </w:tr>
      <w:tr w:rsidR="001B77EE" w:rsidRPr="001B77EE" w14:paraId="7B7540BC" w14:textId="77777777" w:rsidTr="001B77EE">
        <w:trPr>
          <w:trHeight w:val="288"/>
        </w:trPr>
        <w:tc>
          <w:tcPr>
            <w:tcW w:w="830" w:type="pct"/>
            <w:shd w:val="clear" w:color="auto" w:fill="auto"/>
            <w:noWrap/>
            <w:vAlign w:val="center"/>
            <w:hideMark/>
          </w:tcPr>
          <w:p w14:paraId="49E0785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64</w:t>
            </w:r>
          </w:p>
        </w:tc>
        <w:tc>
          <w:tcPr>
            <w:tcW w:w="4170" w:type="pct"/>
            <w:shd w:val="clear" w:color="auto" w:fill="auto"/>
            <w:noWrap/>
            <w:vAlign w:val="center"/>
            <w:hideMark/>
          </w:tcPr>
          <w:p w14:paraId="4375060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银河基金管理有限公司</w:t>
            </w:r>
          </w:p>
        </w:tc>
      </w:tr>
      <w:tr w:rsidR="001B77EE" w:rsidRPr="001B77EE" w14:paraId="3CA8694B" w14:textId="77777777" w:rsidTr="001B77EE">
        <w:trPr>
          <w:trHeight w:val="288"/>
        </w:trPr>
        <w:tc>
          <w:tcPr>
            <w:tcW w:w="830" w:type="pct"/>
            <w:shd w:val="clear" w:color="auto" w:fill="auto"/>
            <w:noWrap/>
            <w:vAlign w:val="center"/>
            <w:hideMark/>
          </w:tcPr>
          <w:p w14:paraId="5C4178B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65</w:t>
            </w:r>
          </w:p>
        </w:tc>
        <w:tc>
          <w:tcPr>
            <w:tcW w:w="4170" w:type="pct"/>
            <w:shd w:val="clear" w:color="auto" w:fill="auto"/>
            <w:noWrap/>
            <w:vAlign w:val="center"/>
            <w:hideMark/>
          </w:tcPr>
          <w:p w14:paraId="56C0C73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银华基金管理股份有限公司</w:t>
            </w:r>
          </w:p>
        </w:tc>
      </w:tr>
      <w:tr w:rsidR="001B77EE" w:rsidRPr="001B77EE" w14:paraId="36F9AFFE" w14:textId="77777777" w:rsidTr="001B77EE">
        <w:trPr>
          <w:trHeight w:val="288"/>
        </w:trPr>
        <w:tc>
          <w:tcPr>
            <w:tcW w:w="830" w:type="pct"/>
            <w:shd w:val="clear" w:color="auto" w:fill="auto"/>
            <w:noWrap/>
            <w:vAlign w:val="center"/>
            <w:hideMark/>
          </w:tcPr>
          <w:p w14:paraId="23DC3EE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66</w:t>
            </w:r>
          </w:p>
        </w:tc>
        <w:tc>
          <w:tcPr>
            <w:tcW w:w="4170" w:type="pct"/>
            <w:shd w:val="clear" w:color="auto" w:fill="auto"/>
            <w:noWrap/>
            <w:vAlign w:val="center"/>
            <w:hideMark/>
          </w:tcPr>
          <w:p w14:paraId="536724C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长城财富保险资产管理股份有限公司</w:t>
            </w:r>
          </w:p>
        </w:tc>
      </w:tr>
      <w:tr w:rsidR="001B77EE" w:rsidRPr="001B77EE" w14:paraId="7881ABD0" w14:textId="77777777" w:rsidTr="001B77EE">
        <w:trPr>
          <w:trHeight w:val="288"/>
        </w:trPr>
        <w:tc>
          <w:tcPr>
            <w:tcW w:w="830" w:type="pct"/>
            <w:shd w:val="clear" w:color="auto" w:fill="auto"/>
            <w:noWrap/>
            <w:vAlign w:val="center"/>
            <w:hideMark/>
          </w:tcPr>
          <w:p w14:paraId="23E17FB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67</w:t>
            </w:r>
          </w:p>
        </w:tc>
        <w:tc>
          <w:tcPr>
            <w:tcW w:w="4170" w:type="pct"/>
            <w:shd w:val="clear" w:color="auto" w:fill="auto"/>
            <w:noWrap/>
            <w:vAlign w:val="center"/>
            <w:hideMark/>
          </w:tcPr>
          <w:p w14:paraId="1CEE2EA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长江证券（上海）资产管理有限公司</w:t>
            </w:r>
          </w:p>
        </w:tc>
      </w:tr>
      <w:tr w:rsidR="001B77EE" w:rsidRPr="001B77EE" w14:paraId="79B21A72" w14:textId="77777777" w:rsidTr="001B77EE">
        <w:trPr>
          <w:trHeight w:val="288"/>
        </w:trPr>
        <w:tc>
          <w:tcPr>
            <w:tcW w:w="830" w:type="pct"/>
            <w:shd w:val="clear" w:color="auto" w:fill="auto"/>
            <w:noWrap/>
            <w:vAlign w:val="center"/>
            <w:hideMark/>
          </w:tcPr>
          <w:p w14:paraId="21A94C44"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68</w:t>
            </w:r>
          </w:p>
        </w:tc>
        <w:tc>
          <w:tcPr>
            <w:tcW w:w="4170" w:type="pct"/>
            <w:shd w:val="clear" w:color="auto" w:fill="auto"/>
            <w:noWrap/>
            <w:vAlign w:val="center"/>
            <w:hideMark/>
          </w:tcPr>
          <w:p w14:paraId="76DF905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招商证券资产管理有限公司</w:t>
            </w:r>
          </w:p>
        </w:tc>
      </w:tr>
      <w:tr w:rsidR="001B77EE" w:rsidRPr="001B77EE" w14:paraId="7A63E19B" w14:textId="77777777" w:rsidTr="001B77EE">
        <w:trPr>
          <w:trHeight w:val="288"/>
        </w:trPr>
        <w:tc>
          <w:tcPr>
            <w:tcW w:w="830" w:type="pct"/>
            <w:shd w:val="clear" w:color="auto" w:fill="auto"/>
            <w:noWrap/>
            <w:vAlign w:val="center"/>
            <w:hideMark/>
          </w:tcPr>
          <w:p w14:paraId="40AD7F8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69</w:t>
            </w:r>
          </w:p>
        </w:tc>
        <w:tc>
          <w:tcPr>
            <w:tcW w:w="4170" w:type="pct"/>
            <w:shd w:val="clear" w:color="auto" w:fill="auto"/>
            <w:noWrap/>
            <w:vAlign w:val="center"/>
            <w:hideMark/>
          </w:tcPr>
          <w:p w14:paraId="5B02181C"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浙商电子</w:t>
            </w:r>
          </w:p>
        </w:tc>
      </w:tr>
      <w:tr w:rsidR="001B77EE" w:rsidRPr="001B77EE" w14:paraId="747E079F" w14:textId="77777777" w:rsidTr="001B77EE">
        <w:trPr>
          <w:trHeight w:val="288"/>
        </w:trPr>
        <w:tc>
          <w:tcPr>
            <w:tcW w:w="830" w:type="pct"/>
            <w:shd w:val="clear" w:color="auto" w:fill="auto"/>
            <w:noWrap/>
            <w:vAlign w:val="center"/>
            <w:hideMark/>
          </w:tcPr>
          <w:p w14:paraId="64D2E5AD"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70</w:t>
            </w:r>
          </w:p>
        </w:tc>
        <w:tc>
          <w:tcPr>
            <w:tcW w:w="4170" w:type="pct"/>
            <w:shd w:val="clear" w:color="auto" w:fill="auto"/>
            <w:noWrap/>
            <w:vAlign w:val="center"/>
            <w:hideMark/>
          </w:tcPr>
          <w:p w14:paraId="09C20D1F"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浙商基金管理有限公司</w:t>
            </w:r>
          </w:p>
        </w:tc>
      </w:tr>
      <w:tr w:rsidR="001B77EE" w:rsidRPr="001B77EE" w14:paraId="580AD0CA" w14:textId="77777777" w:rsidTr="001B77EE">
        <w:trPr>
          <w:trHeight w:val="288"/>
        </w:trPr>
        <w:tc>
          <w:tcPr>
            <w:tcW w:w="830" w:type="pct"/>
            <w:shd w:val="clear" w:color="auto" w:fill="auto"/>
            <w:noWrap/>
            <w:vAlign w:val="center"/>
            <w:hideMark/>
          </w:tcPr>
          <w:p w14:paraId="21F742C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71</w:t>
            </w:r>
          </w:p>
        </w:tc>
        <w:tc>
          <w:tcPr>
            <w:tcW w:w="4170" w:type="pct"/>
            <w:shd w:val="clear" w:color="auto" w:fill="auto"/>
            <w:noWrap/>
            <w:vAlign w:val="center"/>
            <w:hideMark/>
          </w:tcPr>
          <w:p w14:paraId="25CA2C1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中国国际金融股份有限公司资产管理部</w:t>
            </w:r>
          </w:p>
        </w:tc>
      </w:tr>
      <w:tr w:rsidR="001B77EE" w:rsidRPr="001B77EE" w14:paraId="6C6CD638" w14:textId="77777777" w:rsidTr="001B77EE">
        <w:trPr>
          <w:trHeight w:val="288"/>
        </w:trPr>
        <w:tc>
          <w:tcPr>
            <w:tcW w:w="830" w:type="pct"/>
            <w:shd w:val="clear" w:color="auto" w:fill="auto"/>
            <w:noWrap/>
            <w:vAlign w:val="center"/>
            <w:hideMark/>
          </w:tcPr>
          <w:p w14:paraId="31F8AC1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72</w:t>
            </w:r>
          </w:p>
        </w:tc>
        <w:tc>
          <w:tcPr>
            <w:tcW w:w="4170" w:type="pct"/>
            <w:shd w:val="clear" w:color="auto" w:fill="auto"/>
            <w:noWrap/>
            <w:vAlign w:val="center"/>
            <w:hideMark/>
          </w:tcPr>
          <w:p w14:paraId="2BEE34D0"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中国银河证券股份有限公司</w:t>
            </w:r>
          </w:p>
        </w:tc>
      </w:tr>
      <w:tr w:rsidR="001B77EE" w:rsidRPr="001B77EE" w14:paraId="7240CE71" w14:textId="77777777" w:rsidTr="001B77EE">
        <w:trPr>
          <w:trHeight w:val="288"/>
        </w:trPr>
        <w:tc>
          <w:tcPr>
            <w:tcW w:w="830" w:type="pct"/>
            <w:shd w:val="clear" w:color="auto" w:fill="auto"/>
            <w:noWrap/>
            <w:vAlign w:val="center"/>
            <w:hideMark/>
          </w:tcPr>
          <w:p w14:paraId="2663073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73</w:t>
            </w:r>
          </w:p>
        </w:tc>
        <w:tc>
          <w:tcPr>
            <w:tcW w:w="4170" w:type="pct"/>
            <w:shd w:val="clear" w:color="auto" w:fill="auto"/>
            <w:noWrap/>
            <w:vAlign w:val="center"/>
            <w:hideMark/>
          </w:tcPr>
          <w:p w14:paraId="4017F5E3"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中航基金管理有限公司</w:t>
            </w:r>
          </w:p>
        </w:tc>
      </w:tr>
      <w:tr w:rsidR="001B77EE" w:rsidRPr="001B77EE" w14:paraId="0F20EA60" w14:textId="77777777" w:rsidTr="001B77EE">
        <w:trPr>
          <w:trHeight w:val="288"/>
        </w:trPr>
        <w:tc>
          <w:tcPr>
            <w:tcW w:w="830" w:type="pct"/>
            <w:shd w:val="clear" w:color="auto" w:fill="auto"/>
            <w:noWrap/>
            <w:vAlign w:val="center"/>
            <w:hideMark/>
          </w:tcPr>
          <w:p w14:paraId="3B3CC21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74</w:t>
            </w:r>
          </w:p>
        </w:tc>
        <w:tc>
          <w:tcPr>
            <w:tcW w:w="4170" w:type="pct"/>
            <w:shd w:val="clear" w:color="auto" w:fill="auto"/>
            <w:noWrap/>
            <w:vAlign w:val="center"/>
            <w:hideMark/>
          </w:tcPr>
          <w:p w14:paraId="24EF65C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中金电子</w:t>
            </w:r>
          </w:p>
        </w:tc>
      </w:tr>
      <w:tr w:rsidR="001B77EE" w:rsidRPr="001B77EE" w14:paraId="0E822BA2" w14:textId="77777777" w:rsidTr="001B77EE">
        <w:trPr>
          <w:trHeight w:val="288"/>
        </w:trPr>
        <w:tc>
          <w:tcPr>
            <w:tcW w:w="830" w:type="pct"/>
            <w:shd w:val="clear" w:color="auto" w:fill="auto"/>
            <w:noWrap/>
            <w:vAlign w:val="center"/>
            <w:hideMark/>
          </w:tcPr>
          <w:p w14:paraId="7CCC1F3E"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75</w:t>
            </w:r>
          </w:p>
        </w:tc>
        <w:tc>
          <w:tcPr>
            <w:tcW w:w="4170" w:type="pct"/>
            <w:shd w:val="clear" w:color="auto" w:fill="auto"/>
            <w:noWrap/>
            <w:vAlign w:val="center"/>
            <w:hideMark/>
          </w:tcPr>
          <w:p w14:paraId="3DD77A7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中泰证券</w:t>
            </w:r>
          </w:p>
        </w:tc>
      </w:tr>
      <w:tr w:rsidR="001B77EE" w:rsidRPr="001B77EE" w14:paraId="3AB54420" w14:textId="77777777" w:rsidTr="001B77EE">
        <w:trPr>
          <w:trHeight w:val="288"/>
        </w:trPr>
        <w:tc>
          <w:tcPr>
            <w:tcW w:w="830" w:type="pct"/>
            <w:shd w:val="clear" w:color="auto" w:fill="auto"/>
            <w:noWrap/>
            <w:vAlign w:val="center"/>
            <w:hideMark/>
          </w:tcPr>
          <w:p w14:paraId="32D097C1"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76</w:t>
            </w:r>
          </w:p>
        </w:tc>
        <w:tc>
          <w:tcPr>
            <w:tcW w:w="4170" w:type="pct"/>
            <w:shd w:val="clear" w:color="auto" w:fill="auto"/>
            <w:noWrap/>
            <w:vAlign w:val="center"/>
            <w:hideMark/>
          </w:tcPr>
          <w:p w14:paraId="075A9FE8"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中信保诚基金管理有限公司</w:t>
            </w:r>
          </w:p>
        </w:tc>
      </w:tr>
      <w:tr w:rsidR="001B77EE" w:rsidRPr="001B77EE" w14:paraId="33C81ABC" w14:textId="77777777" w:rsidTr="001B77EE">
        <w:trPr>
          <w:trHeight w:val="288"/>
        </w:trPr>
        <w:tc>
          <w:tcPr>
            <w:tcW w:w="830" w:type="pct"/>
            <w:shd w:val="clear" w:color="auto" w:fill="auto"/>
            <w:noWrap/>
            <w:vAlign w:val="center"/>
            <w:hideMark/>
          </w:tcPr>
          <w:p w14:paraId="570345FB"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77</w:t>
            </w:r>
          </w:p>
        </w:tc>
        <w:tc>
          <w:tcPr>
            <w:tcW w:w="4170" w:type="pct"/>
            <w:shd w:val="clear" w:color="auto" w:fill="auto"/>
            <w:noWrap/>
            <w:vAlign w:val="center"/>
            <w:hideMark/>
          </w:tcPr>
          <w:p w14:paraId="33A09D87"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中信期货有限公司</w:t>
            </w:r>
          </w:p>
        </w:tc>
      </w:tr>
      <w:tr w:rsidR="001B77EE" w:rsidRPr="001B77EE" w14:paraId="5F2F387F" w14:textId="77777777" w:rsidTr="001B77EE">
        <w:trPr>
          <w:trHeight w:val="288"/>
        </w:trPr>
        <w:tc>
          <w:tcPr>
            <w:tcW w:w="830" w:type="pct"/>
            <w:shd w:val="clear" w:color="auto" w:fill="auto"/>
            <w:noWrap/>
            <w:vAlign w:val="center"/>
            <w:hideMark/>
          </w:tcPr>
          <w:p w14:paraId="1EB67E35"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78</w:t>
            </w:r>
          </w:p>
        </w:tc>
        <w:tc>
          <w:tcPr>
            <w:tcW w:w="4170" w:type="pct"/>
            <w:shd w:val="clear" w:color="auto" w:fill="auto"/>
            <w:noWrap/>
            <w:vAlign w:val="center"/>
            <w:hideMark/>
          </w:tcPr>
          <w:p w14:paraId="5A147DE9"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中信证券</w:t>
            </w:r>
          </w:p>
        </w:tc>
      </w:tr>
      <w:tr w:rsidR="001B77EE" w:rsidRPr="001B77EE" w14:paraId="3FA80CD4" w14:textId="77777777" w:rsidTr="001B77EE">
        <w:trPr>
          <w:trHeight w:val="288"/>
        </w:trPr>
        <w:tc>
          <w:tcPr>
            <w:tcW w:w="830" w:type="pct"/>
            <w:shd w:val="clear" w:color="auto" w:fill="auto"/>
            <w:noWrap/>
            <w:vAlign w:val="center"/>
            <w:hideMark/>
          </w:tcPr>
          <w:p w14:paraId="31974CB6"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79</w:t>
            </w:r>
          </w:p>
        </w:tc>
        <w:tc>
          <w:tcPr>
            <w:tcW w:w="4170" w:type="pct"/>
            <w:shd w:val="clear" w:color="auto" w:fill="auto"/>
            <w:noWrap/>
            <w:vAlign w:val="center"/>
            <w:hideMark/>
          </w:tcPr>
          <w:p w14:paraId="14669D2A" w14:textId="77777777" w:rsidR="001B77EE" w:rsidRPr="001B77EE" w:rsidRDefault="001B77EE" w:rsidP="001B77EE">
            <w:pPr>
              <w:widowControl/>
              <w:jc w:val="center"/>
              <w:rPr>
                <w:rFonts w:ascii="宋体" w:hAnsi="宋体" w:cs="宋体"/>
                <w:color w:val="000000"/>
                <w:kern w:val="0"/>
                <w:sz w:val="22"/>
              </w:rPr>
            </w:pPr>
            <w:r w:rsidRPr="001B77EE">
              <w:rPr>
                <w:rFonts w:ascii="宋体" w:hAnsi="宋体" w:cs="宋体" w:hint="eastAsia"/>
                <w:color w:val="000000"/>
                <w:kern w:val="0"/>
                <w:sz w:val="22"/>
              </w:rPr>
              <w:t>中银基金管理有限公司</w:t>
            </w:r>
          </w:p>
        </w:tc>
      </w:tr>
    </w:tbl>
    <w:p w14:paraId="6242CA30" w14:textId="3059A3F6" w:rsidR="006F5413" w:rsidRPr="001B77EE" w:rsidRDefault="006F5413" w:rsidP="00FD6A50">
      <w:pPr>
        <w:rPr>
          <w:rFonts w:ascii="Times New Roman" w:hAnsi="Times New Roman"/>
        </w:rPr>
      </w:pPr>
    </w:p>
    <w:sectPr w:rsidR="006F5413" w:rsidRPr="001B77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46122" w14:textId="77777777" w:rsidR="008D42C2" w:rsidRDefault="008D42C2" w:rsidP="00754C9E">
      <w:r>
        <w:separator/>
      </w:r>
    </w:p>
  </w:endnote>
  <w:endnote w:type="continuationSeparator" w:id="0">
    <w:p w14:paraId="670DF1DE" w14:textId="77777777" w:rsidR="008D42C2" w:rsidRDefault="008D42C2" w:rsidP="007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63E7" w14:textId="77777777" w:rsidR="008D42C2" w:rsidRDefault="008D42C2" w:rsidP="00754C9E">
      <w:r>
        <w:separator/>
      </w:r>
    </w:p>
  </w:footnote>
  <w:footnote w:type="continuationSeparator" w:id="0">
    <w:p w14:paraId="02537CDE" w14:textId="77777777" w:rsidR="008D42C2" w:rsidRDefault="008D42C2" w:rsidP="0075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8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jk4YzUwZGI3MmEwOWU2ZjBiNmJkYTVmZjk1NmUifQ=="/>
  </w:docVars>
  <w:rsids>
    <w:rsidRoot w:val="002378D5"/>
    <w:rsid w:val="000025F5"/>
    <w:rsid w:val="00003777"/>
    <w:rsid w:val="00003BA0"/>
    <w:rsid w:val="00003F37"/>
    <w:rsid w:val="00007AAA"/>
    <w:rsid w:val="00007F5B"/>
    <w:rsid w:val="000137D9"/>
    <w:rsid w:val="000143AA"/>
    <w:rsid w:val="00015919"/>
    <w:rsid w:val="00024700"/>
    <w:rsid w:val="00026206"/>
    <w:rsid w:val="0002737F"/>
    <w:rsid w:val="00030137"/>
    <w:rsid w:val="00031D3C"/>
    <w:rsid w:val="00041836"/>
    <w:rsid w:val="00041981"/>
    <w:rsid w:val="00044E2A"/>
    <w:rsid w:val="00044EA7"/>
    <w:rsid w:val="0004607D"/>
    <w:rsid w:val="00046F2F"/>
    <w:rsid w:val="0004740E"/>
    <w:rsid w:val="000532E4"/>
    <w:rsid w:val="000572A5"/>
    <w:rsid w:val="00057746"/>
    <w:rsid w:val="00060276"/>
    <w:rsid w:val="00063183"/>
    <w:rsid w:val="000631AB"/>
    <w:rsid w:val="00067533"/>
    <w:rsid w:val="00074FA6"/>
    <w:rsid w:val="0007594B"/>
    <w:rsid w:val="00076E49"/>
    <w:rsid w:val="00076F39"/>
    <w:rsid w:val="000867F5"/>
    <w:rsid w:val="0008796B"/>
    <w:rsid w:val="00090C82"/>
    <w:rsid w:val="00093896"/>
    <w:rsid w:val="00093BC2"/>
    <w:rsid w:val="000A4596"/>
    <w:rsid w:val="000A4626"/>
    <w:rsid w:val="000A5EF1"/>
    <w:rsid w:val="000A68A6"/>
    <w:rsid w:val="000B1036"/>
    <w:rsid w:val="000C05DC"/>
    <w:rsid w:val="000C510F"/>
    <w:rsid w:val="000D363B"/>
    <w:rsid w:val="000D4479"/>
    <w:rsid w:val="000D66F2"/>
    <w:rsid w:val="000F2864"/>
    <w:rsid w:val="000F53C0"/>
    <w:rsid w:val="000F54D4"/>
    <w:rsid w:val="000F5FD7"/>
    <w:rsid w:val="000F633C"/>
    <w:rsid w:val="001043DC"/>
    <w:rsid w:val="00111B8C"/>
    <w:rsid w:val="001140A0"/>
    <w:rsid w:val="0012258A"/>
    <w:rsid w:val="001230F7"/>
    <w:rsid w:val="001334D8"/>
    <w:rsid w:val="0014232C"/>
    <w:rsid w:val="00143210"/>
    <w:rsid w:val="00144532"/>
    <w:rsid w:val="00151659"/>
    <w:rsid w:val="001612B7"/>
    <w:rsid w:val="00162C7C"/>
    <w:rsid w:val="00164BF7"/>
    <w:rsid w:val="001710CE"/>
    <w:rsid w:val="001718B3"/>
    <w:rsid w:val="001747BA"/>
    <w:rsid w:val="001750CC"/>
    <w:rsid w:val="00177690"/>
    <w:rsid w:val="001806DE"/>
    <w:rsid w:val="00184E50"/>
    <w:rsid w:val="00186AEE"/>
    <w:rsid w:val="001A1455"/>
    <w:rsid w:val="001A3E1C"/>
    <w:rsid w:val="001B14ED"/>
    <w:rsid w:val="001B1983"/>
    <w:rsid w:val="001B77EE"/>
    <w:rsid w:val="001C300E"/>
    <w:rsid w:val="001D326E"/>
    <w:rsid w:val="001E5A06"/>
    <w:rsid w:val="001F2870"/>
    <w:rsid w:val="001F43EF"/>
    <w:rsid w:val="001F6946"/>
    <w:rsid w:val="00201985"/>
    <w:rsid w:val="0020230B"/>
    <w:rsid w:val="00206D8F"/>
    <w:rsid w:val="002112F2"/>
    <w:rsid w:val="00214AFD"/>
    <w:rsid w:val="00217224"/>
    <w:rsid w:val="002245A9"/>
    <w:rsid w:val="00224769"/>
    <w:rsid w:val="0022624D"/>
    <w:rsid w:val="00234E3B"/>
    <w:rsid w:val="002378D5"/>
    <w:rsid w:val="00246CB0"/>
    <w:rsid w:val="00247541"/>
    <w:rsid w:val="00251893"/>
    <w:rsid w:val="00253443"/>
    <w:rsid w:val="00257C07"/>
    <w:rsid w:val="002644D4"/>
    <w:rsid w:val="00264B8D"/>
    <w:rsid w:val="00270420"/>
    <w:rsid w:val="002737EA"/>
    <w:rsid w:val="00281EBE"/>
    <w:rsid w:val="00282408"/>
    <w:rsid w:val="002874F3"/>
    <w:rsid w:val="002900DE"/>
    <w:rsid w:val="002957A9"/>
    <w:rsid w:val="002A3B42"/>
    <w:rsid w:val="002A4BC7"/>
    <w:rsid w:val="002A7B44"/>
    <w:rsid w:val="002B2228"/>
    <w:rsid w:val="002B3687"/>
    <w:rsid w:val="002B60BB"/>
    <w:rsid w:val="002B729A"/>
    <w:rsid w:val="002C1196"/>
    <w:rsid w:val="002C6BDF"/>
    <w:rsid w:val="002D1E0C"/>
    <w:rsid w:val="002E5FA2"/>
    <w:rsid w:val="002F34A9"/>
    <w:rsid w:val="002F3DF9"/>
    <w:rsid w:val="002F52CD"/>
    <w:rsid w:val="00306B6A"/>
    <w:rsid w:val="00310418"/>
    <w:rsid w:val="0031100C"/>
    <w:rsid w:val="00315593"/>
    <w:rsid w:val="003209AA"/>
    <w:rsid w:val="00321BC0"/>
    <w:rsid w:val="0032243D"/>
    <w:rsid w:val="00322A74"/>
    <w:rsid w:val="00324889"/>
    <w:rsid w:val="003266B9"/>
    <w:rsid w:val="00345930"/>
    <w:rsid w:val="003525F3"/>
    <w:rsid w:val="00352772"/>
    <w:rsid w:val="00352F61"/>
    <w:rsid w:val="003544AD"/>
    <w:rsid w:val="00363B7A"/>
    <w:rsid w:val="00363E3E"/>
    <w:rsid w:val="003711BE"/>
    <w:rsid w:val="00373339"/>
    <w:rsid w:val="003738F8"/>
    <w:rsid w:val="0037398C"/>
    <w:rsid w:val="0038369C"/>
    <w:rsid w:val="0039048C"/>
    <w:rsid w:val="003A094B"/>
    <w:rsid w:val="003A0CA9"/>
    <w:rsid w:val="003A114D"/>
    <w:rsid w:val="003A143E"/>
    <w:rsid w:val="003A4D00"/>
    <w:rsid w:val="003B25CE"/>
    <w:rsid w:val="003C4119"/>
    <w:rsid w:val="003C64F4"/>
    <w:rsid w:val="003C7F0A"/>
    <w:rsid w:val="003D1611"/>
    <w:rsid w:val="003D3249"/>
    <w:rsid w:val="003D3E7F"/>
    <w:rsid w:val="003D5E25"/>
    <w:rsid w:val="003E2235"/>
    <w:rsid w:val="003E54DD"/>
    <w:rsid w:val="003F4667"/>
    <w:rsid w:val="0040011C"/>
    <w:rsid w:val="004018D2"/>
    <w:rsid w:val="00401943"/>
    <w:rsid w:val="00406CD6"/>
    <w:rsid w:val="004100BE"/>
    <w:rsid w:val="00416392"/>
    <w:rsid w:val="00417440"/>
    <w:rsid w:val="004269BF"/>
    <w:rsid w:val="00427D5D"/>
    <w:rsid w:val="00427FD1"/>
    <w:rsid w:val="00435277"/>
    <w:rsid w:val="004432CF"/>
    <w:rsid w:val="004456C6"/>
    <w:rsid w:val="00457C83"/>
    <w:rsid w:val="00464B1C"/>
    <w:rsid w:val="00466DA2"/>
    <w:rsid w:val="00467B60"/>
    <w:rsid w:val="0047044A"/>
    <w:rsid w:val="004728EE"/>
    <w:rsid w:val="00473D0C"/>
    <w:rsid w:val="004750EB"/>
    <w:rsid w:val="004804B1"/>
    <w:rsid w:val="00481066"/>
    <w:rsid w:val="00482059"/>
    <w:rsid w:val="004825C7"/>
    <w:rsid w:val="00483CB1"/>
    <w:rsid w:val="00485875"/>
    <w:rsid w:val="00486651"/>
    <w:rsid w:val="00487109"/>
    <w:rsid w:val="00492711"/>
    <w:rsid w:val="00495D6C"/>
    <w:rsid w:val="00497933"/>
    <w:rsid w:val="004A4DC1"/>
    <w:rsid w:val="004A6E21"/>
    <w:rsid w:val="004B274A"/>
    <w:rsid w:val="004C0E7B"/>
    <w:rsid w:val="004C3AD5"/>
    <w:rsid w:val="004C6E8A"/>
    <w:rsid w:val="004D0044"/>
    <w:rsid w:val="004D0E90"/>
    <w:rsid w:val="004D1DD8"/>
    <w:rsid w:val="004D2196"/>
    <w:rsid w:val="004D22B4"/>
    <w:rsid w:val="004D2D48"/>
    <w:rsid w:val="004E4C05"/>
    <w:rsid w:val="005005EE"/>
    <w:rsid w:val="005008C8"/>
    <w:rsid w:val="00501B1D"/>
    <w:rsid w:val="0051066D"/>
    <w:rsid w:val="00527958"/>
    <w:rsid w:val="00527D22"/>
    <w:rsid w:val="005331DA"/>
    <w:rsid w:val="00541B1F"/>
    <w:rsid w:val="00544002"/>
    <w:rsid w:val="005466DF"/>
    <w:rsid w:val="00551D83"/>
    <w:rsid w:val="00552977"/>
    <w:rsid w:val="005557AA"/>
    <w:rsid w:val="005559BC"/>
    <w:rsid w:val="005622CD"/>
    <w:rsid w:val="00565404"/>
    <w:rsid w:val="00565BFA"/>
    <w:rsid w:val="00567B92"/>
    <w:rsid w:val="005702BF"/>
    <w:rsid w:val="005702E4"/>
    <w:rsid w:val="00570391"/>
    <w:rsid w:val="00570FAB"/>
    <w:rsid w:val="00571C2F"/>
    <w:rsid w:val="00574BCF"/>
    <w:rsid w:val="00576BC9"/>
    <w:rsid w:val="00581CCD"/>
    <w:rsid w:val="00583FF7"/>
    <w:rsid w:val="00584D9A"/>
    <w:rsid w:val="0058572E"/>
    <w:rsid w:val="00591DE9"/>
    <w:rsid w:val="005952A8"/>
    <w:rsid w:val="00595D5B"/>
    <w:rsid w:val="005A1082"/>
    <w:rsid w:val="005B4371"/>
    <w:rsid w:val="005B49FA"/>
    <w:rsid w:val="005C0BE1"/>
    <w:rsid w:val="005C1E5B"/>
    <w:rsid w:val="005D3E2B"/>
    <w:rsid w:val="005D4C4F"/>
    <w:rsid w:val="005E014F"/>
    <w:rsid w:val="005E0EDB"/>
    <w:rsid w:val="005E1B60"/>
    <w:rsid w:val="005E5535"/>
    <w:rsid w:val="005F1142"/>
    <w:rsid w:val="005F482A"/>
    <w:rsid w:val="005F55D7"/>
    <w:rsid w:val="005F62B9"/>
    <w:rsid w:val="005F748B"/>
    <w:rsid w:val="005F7E7E"/>
    <w:rsid w:val="00601EB4"/>
    <w:rsid w:val="0060551E"/>
    <w:rsid w:val="0060772D"/>
    <w:rsid w:val="006128A0"/>
    <w:rsid w:val="00613210"/>
    <w:rsid w:val="006143D9"/>
    <w:rsid w:val="0061786A"/>
    <w:rsid w:val="00621715"/>
    <w:rsid w:val="00627FB9"/>
    <w:rsid w:val="00631FD6"/>
    <w:rsid w:val="0063420D"/>
    <w:rsid w:val="00640953"/>
    <w:rsid w:val="0064216C"/>
    <w:rsid w:val="00643498"/>
    <w:rsid w:val="00644613"/>
    <w:rsid w:val="00655139"/>
    <w:rsid w:val="0069145B"/>
    <w:rsid w:val="00692CD1"/>
    <w:rsid w:val="006A0359"/>
    <w:rsid w:val="006A2994"/>
    <w:rsid w:val="006B57FA"/>
    <w:rsid w:val="006B7E91"/>
    <w:rsid w:val="006C0726"/>
    <w:rsid w:val="006C25C9"/>
    <w:rsid w:val="006C5759"/>
    <w:rsid w:val="006C5BF1"/>
    <w:rsid w:val="006D681B"/>
    <w:rsid w:val="006E61EC"/>
    <w:rsid w:val="006E7B8F"/>
    <w:rsid w:val="006F2EAA"/>
    <w:rsid w:val="006F44DD"/>
    <w:rsid w:val="006F5413"/>
    <w:rsid w:val="007024A0"/>
    <w:rsid w:val="00704806"/>
    <w:rsid w:val="00706A38"/>
    <w:rsid w:val="00710526"/>
    <w:rsid w:val="007121F9"/>
    <w:rsid w:val="0071486C"/>
    <w:rsid w:val="00720108"/>
    <w:rsid w:val="007201E2"/>
    <w:rsid w:val="007247F9"/>
    <w:rsid w:val="00726391"/>
    <w:rsid w:val="00730782"/>
    <w:rsid w:val="007310C8"/>
    <w:rsid w:val="00731738"/>
    <w:rsid w:val="0073426E"/>
    <w:rsid w:val="00736C8A"/>
    <w:rsid w:val="00747D57"/>
    <w:rsid w:val="0075081E"/>
    <w:rsid w:val="00754C9E"/>
    <w:rsid w:val="0075628B"/>
    <w:rsid w:val="00760A62"/>
    <w:rsid w:val="00764522"/>
    <w:rsid w:val="007646FA"/>
    <w:rsid w:val="007700AA"/>
    <w:rsid w:val="00773B8E"/>
    <w:rsid w:val="0077414D"/>
    <w:rsid w:val="00775270"/>
    <w:rsid w:val="007754D1"/>
    <w:rsid w:val="007774AF"/>
    <w:rsid w:val="007779F0"/>
    <w:rsid w:val="00780F96"/>
    <w:rsid w:val="00781754"/>
    <w:rsid w:val="007945C2"/>
    <w:rsid w:val="00795E25"/>
    <w:rsid w:val="007A03DB"/>
    <w:rsid w:val="007A1ACE"/>
    <w:rsid w:val="007A1AD5"/>
    <w:rsid w:val="007A2CF7"/>
    <w:rsid w:val="007B0884"/>
    <w:rsid w:val="007B0DE6"/>
    <w:rsid w:val="007B6D09"/>
    <w:rsid w:val="007B6D9E"/>
    <w:rsid w:val="007B6DD8"/>
    <w:rsid w:val="007D3625"/>
    <w:rsid w:val="007D62E9"/>
    <w:rsid w:val="007E41CF"/>
    <w:rsid w:val="007E6698"/>
    <w:rsid w:val="007F4463"/>
    <w:rsid w:val="007F482A"/>
    <w:rsid w:val="007F4969"/>
    <w:rsid w:val="007F7D6E"/>
    <w:rsid w:val="00800B4C"/>
    <w:rsid w:val="00804026"/>
    <w:rsid w:val="00810411"/>
    <w:rsid w:val="00812313"/>
    <w:rsid w:val="008135E8"/>
    <w:rsid w:val="00813C19"/>
    <w:rsid w:val="0081552C"/>
    <w:rsid w:val="00817FFE"/>
    <w:rsid w:val="00823BA0"/>
    <w:rsid w:val="0083561D"/>
    <w:rsid w:val="00836266"/>
    <w:rsid w:val="008373E9"/>
    <w:rsid w:val="00837BE2"/>
    <w:rsid w:val="00844470"/>
    <w:rsid w:val="00844FBD"/>
    <w:rsid w:val="00845FE6"/>
    <w:rsid w:val="0084689D"/>
    <w:rsid w:val="00850C27"/>
    <w:rsid w:val="00866B55"/>
    <w:rsid w:val="00877BEC"/>
    <w:rsid w:val="008806AD"/>
    <w:rsid w:val="00880DDC"/>
    <w:rsid w:val="00881578"/>
    <w:rsid w:val="00882437"/>
    <w:rsid w:val="0088525C"/>
    <w:rsid w:val="00886E16"/>
    <w:rsid w:val="0089529D"/>
    <w:rsid w:val="008A0B93"/>
    <w:rsid w:val="008A4E3C"/>
    <w:rsid w:val="008B328C"/>
    <w:rsid w:val="008B58DA"/>
    <w:rsid w:val="008C0496"/>
    <w:rsid w:val="008C1347"/>
    <w:rsid w:val="008C3120"/>
    <w:rsid w:val="008C3579"/>
    <w:rsid w:val="008C4B47"/>
    <w:rsid w:val="008D1F2C"/>
    <w:rsid w:val="008D42C2"/>
    <w:rsid w:val="008E299D"/>
    <w:rsid w:val="008F308F"/>
    <w:rsid w:val="008F3B23"/>
    <w:rsid w:val="00903F64"/>
    <w:rsid w:val="00906BDD"/>
    <w:rsid w:val="0091378C"/>
    <w:rsid w:val="0091553B"/>
    <w:rsid w:val="00916227"/>
    <w:rsid w:val="00916BCC"/>
    <w:rsid w:val="00922C0D"/>
    <w:rsid w:val="009269D4"/>
    <w:rsid w:val="0094206F"/>
    <w:rsid w:val="00942262"/>
    <w:rsid w:val="009428A7"/>
    <w:rsid w:val="00950768"/>
    <w:rsid w:val="0095095B"/>
    <w:rsid w:val="0095342A"/>
    <w:rsid w:val="0095442C"/>
    <w:rsid w:val="009547AF"/>
    <w:rsid w:val="00962B4C"/>
    <w:rsid w:val="00963650"/>
    <w:rsid w:val="00971071"/>
    <w:rsid w:val="0097586B"/>
    <w:rsid w:val="00982DDB"/>
    <w:rsid w:val="009831AC"/>
    <w:rsid w:val="009848F0"/>
    <w:rsid w:val="00991E23"/>
    <w:rsid w:val="00994C70"/>
    <w:rsid w:val="00996DEC"/>
    <w:rsid w:val="00996F03"/>
    <w:rsid w:val="009B28AB"/>
    <w:rsid w:val="009B6408"/>
    <w:rsid w:val="009B6530"/>
    <w:rsid w:val="009C4A5F"/>
    <w:rsid w:val="009D167C"/>
    <w:rsid w:val="009D204A"/>
    <w:rsid w:val="009E5BFC"/>
    <w:rsid w:val="009F0E45"/>
    <w:rsid w:val="00A01743"/>
    <w:rsid w:val="00A06538"/>
    <w:rsid w:val="00A13146"/>
    <w:rsid w:val="00A14344"/>
    <w:rsid w:val="00A14565"/>
    <w:rsid w:val="00A14D6A"/>
    <w:rsid w:val="00A205A5"/>
    <w:rsid w:val="00A26D5E"/>
    <w:rsid w:val="00A31347"/>
    <w:rsid w:val="00A31BD4"/>
    <w:rsid w:val="00A32825"/>
    <w:rsid w:val="00A33B8C"/>
    <w:rsid w:val="00A34021"/>
    <w:rsid w:val="00A36D3E"/>
    <w:rsid w:val="00A37529"/>
    <w:rsid w:val="00A41791"/>
    <w:rsid w:val="00A4498E"/>
    <w:rsid w:val="00A46C8F"/>
    <w:rsid w:val="00A47643"/>
    <w:rsid w:val="00A55CF0"/>
    <w:rsid w:val="00A6371A"/>
    <w:rsid w:val="00A66388"/>
    <w:rsid w:val="00A67248"/>
    <w:rsid w:val="00A70B8B"/>
    <w:rsid w:val="00A733AA"/>
    <w:rsid w:val="00A7464A"/>
    <w:rsid w:val="00A835AE"/>
    <w:rsid w:val="00A86E6F"/>
    <w:rsid w:val="00A86FC4"/>
    <w:rsid w:val="00A91086"/>
    <w:rsid w:val="00A92A15"/>
    <w:rsid w:val="00A937D9"/>
    <w:rsid w:val="00A96104"/>
    <w:rsid w:val="00A9678E"/>
    <w:rsid w:val="00AA629D"/>
    <w:rsid w:val="00AA7CB6"/>
    <w:rsid w:val="00AB060F"/>
    <w:rsid w:val="00AB5553"/>
    <w:rsid w:val="00AB6143"/>
    <w:rsid w:val="00AB75F2"/>
    <w:rsid w:val="00AC3077"/>
    <w:rsid w:val="00AC47BF"/>
    <w:rsid w:val="00AC4DF7"/>
    <w:rsid w:val="00AD570C"/>
    <w:rsid w:val="00AE41EE"/>
    <w:rsid w:val="00AE7B79"/>
    <w:rsid w:val="00AF28A3"/>
    <w:rsid w:val="00AF46E7"/>
    <w:rsid w:val="00AF4848"/>
    <w:rsid w:val="00AF79A4"/>
    <w:rsid w:val="00B00B94"/>
    <w:rsid w:val="00B024B3"/>
    <w:rsid w:val="00B02A20"/>
    <w:rsid w:val="00B036A0"/>
    <w:rsid w:val="00B07DBA"/>
    <w:rsid w:val="00B07DF4"/>
    <w:rsid w:val="00B240DA"/>
    <w:rsid w:val="00B32509"/>
    <w:rsid w:val="00B3311A"/>
    <w:rsid w:val="00B42BB7"/>
    <w:rsid w:val="00B43A39"/>
    <w:rsid w:val="00B46850"/>
    <w:rsid w:val="00B54F92"/>
    <w:rsid w:val="00B56306"/>
    <w:rsid w:val="00B575C9"/>
    <w:rsid w:val="00B60DFC"/>
    <w:rsid w:val="00B66618"/>
    <w:rsid w:val="00B66AC0"/>
    <w:rsid w:val="00B76FFF"/>
    <w:rsid w:val="00B814FE"/>
    <w:rsid w:val="00B815CE"/>
    <w:rsid w:val="00B84F7E"/>
    <w:rsid w:val="00B90144"/>
    <w:rsid w:val="00B96C90"/>
    <w:rsid w:val="00B97EF2"/>
    <w:rsid w:val="00BA0811"/>
    <w:rsid w:val="00BA483A"/>
    <w:rsid w:val="00BB288D"/>
    <w:rsid w:val="00BC02F5"/>
    <w:rsid w:val="00BC2783"/>
    <w:rsid w:val="00BC6F14"/>
    <w:rsid w:val="00BC7576"/>
    <w:rsid w:val="00BC7642"/>
    <w:rsid w:val="00BD12A6"/>
    <w:rsid w:val="00BD2A10"/>
    <w:rsid w:val="00BD3A12"/>
    <w:rsid w:val="00BD4B13"/>
    <w:rsid w:val="00BE044D"/>
    <w:rsid w:val="00BE3A6C"/>
    <w:rsid w:val="00BE527F"/>
    <w:rsid w:val="00BF09EC"/>
    <w:rsid w:val="00BF154E"/>
    <w:rsid w:val="00BF1F0E"/>
    <w:rsid w:val="00C03387"/>
    <w:rsid w:val="00C109EA"/>
    <w:rsid w:val="00C22D40"/>
    <w:rsid w:val="00C24956"/>
    <w:rsid w:val="00C31516"/>
    <w:rsid w:val="00C355E5"/>
    <w:rsid w:val="00C374D8"/>
    <w:rsid w:val="00C4112B"/>
    <w:rsid w:val="00C436A9"/>
    <w:rsid w:val="00C52381"/>
    <w:rsid w:val="00C52834"/>
    <w:rsid w:val="00C53DFA"/>
    <w:rsid w:val="00C55C80"/>
    <w:rsid w:val="00C563E8"/>
    <w:rsid w:val="00C57607"/>
    <w:rsid w:val="00C61369"/>
    <w:rsid w:val="00C64C93"/>
    <w:rsid w:val="00C678DD"/>
    <w:rsid w:val="00C758D0"/>
    <w:rsid w:val="00C81B35"/>
    <w:rsid w:val="00C86DC9"/>
    <w:rsid w:val="00C94E0D"/>
    <w:rsid w:val="00CA1EF4"/>
    <w:rsid w:val="00CA2FEF"/>
    <w:rsid w:val="00CA7A50"/>
    <w:rsid w:val="00CB2580"/>
    <w:rsid w:val="00CB390C"/>
    <w:rsid w:val="00CB6181"/>
    <w:rsid w:val="00CB69BB"/>
    <w:rsid w:val="00CC0AC2"/>
    <w:rsid w:val="00CC0BA2"/>
    <w:rsid w:val="00CC2560"/>
    <w:rsid w:val="00CC3C31"/>
    <w:rsid w:val="00CC656F"/>
    <w:rsid w:val="00CC6E8D"/>
    <w:rsid w:val="00CD2A62"/>
    <w:rsid w:val="00CD373B"/>
    <w:rsid w:val="00CD4514"/>
    <w:rsid w:val="00CD4E7C"/>
    <w:rsid w:val="00CD7D1B"/>
    <w:rsid w:val="00CE5941"/>
    <w:rsid w:val="00CE7E16"/>
    <w:rsid w:val="00CF39FB"/>
    <w:rsid w:val="00CF7422"/>
    <w:rsid w:val="00D00AD1"/>
    <w:rsid w:val="00D037EA"/>
    <w:rsid w:val="00D0449F"/>
    <w:rsid w:val="00D047D8"/>
    <w:rsid w:val="00D04C25"/>
    <w:rsid w:val="00D06292"/>
    <w:rsid w:val="00D11EBE"/>
    <w:rsid w:val="00D1537D"/>
    <w:rsid w:val="00D17C88"/>
    <w:rsid w:val="00D20714"/>
    <w:rsid w:val="00D21DB6"/>
    <w:rsid w:val="00D30DAB"/>
    <w:rsid w:val="00D32143"/>
    <w:rsid w:val="00D4362B"/>
    <w:rsid w:val="00D53A04"/>
    <w:rsid w:val="00D60D91"/>
    <w:rsid w:val="00D63F54"/>
    <w:rsid w:val="00D7024A"/>
    <w:rsid w:val="00D728FE"/>
    <w:rsid w:val="00D752CD"/>
    <w:rsid w:val="00D8255D"/>
    <w:rsid w:val="00D833BD"/>
    <w:rsid w:val="00D8609E"/>
    <w:rsid w:val="00D90EAE"/>
    <w:rsid w:val="00D93BC2"/>
    <w:rsid w:val="00D96107"/>
    <w:rsid w:val="00DA03F4"/>
    <w:rsid w:val="00DB4438"/>
    <w:rsid w:val="00DB6440"/>
    <w:rsid w:val="00DB7588"/>
    <w:rsid w:val="00DC13DC"/>
    <w:rsid w:val="00DC26EC"/>
    <w:rsid w:val="00DC2D1E"/>
    <w:rsid w:val="00DC6CEC"/>
    <w:rsid w:val="00DD0B44"/>
    <w:rsid w:val="00DE2ACD"/>
    <w:rsid w:val="00DE5E4B"/>
    <w:rsid w:val="00DE699F"/>
    <w:rsid w:val="00DF0FC7"/>
    <w:rsid w:val="00DF2E2F"/>
    <w:rsid w:val="00DF63CF"/>
    <w:rsid w:val="00DF6A22"/>
    <w:rsid w:val="00DF7A82"/>
    <w:rsid w:val="00E00CF4"/>
    <w:rsid w:val="00E020AA"/>
    <w:rsid w:val="00E038AF"/>
    <w:rsid w:val="00E047EE"/>
    <w:rsid w:val="00E05142"/>
    <w:rsid w:val="00E10FC4"/>
    <w:rsid w:val="00E10FD5"/>
    <w:rsid w:val="00E16B4F"/>
    <w:rsid w:val="00E17462"/>
    <w:rsid w:val="00E2506A"/>
    <w:rsid w:val="00E32778"/>
    <w:rsid w:val="00E37E88"/>
    <w:rsid w:val="00E42A9C"/>
    <w:rsid w:val="00E46F90"/>
    <w:rsid w:val="00E619E0"/>
    <w:rsid w:val="00E61A93"/>
    <w:rsid w:val="00E63B5E"/>
    <w:rsid w:val="00E670D0"/>
    <w:rsid w:val="00E67D55"/>
    <w:rsid w:val="00E707F5"/>
    <w:rsid w:val="00E71B1A"/>
    <w:rsid w:val="00E8035C"/>
    <w:rsid w:val="00E80624"/>
    <w:rsid w:val="00E82C45"/>
    <w:rsid w:val="00E85EAF"/>
    <w:rsid w:val="00E86DDF"/>
    <w:rsid w:val="00E905B0"/>
    <w:rsid w:val="00E93CA2"/>
    <w:rsid w:val="00E94843"/>
    <w:rsid w:val="00EA0E30"/>
    <w:rsid w:val="00EA3281"/>
    <w:rsid w:val="00EB4685"/>
    <w:rsid w:val="00EC6E7B"/>
    <w:rsid w:val="00ED54F7"/>
    <w:rsid w:val="00ED566A"/>
    <w:rsid w:val="00EE063A"/>
    <w:rsid w:val="00EE1D97"/>
    <w:rsid w:val="00EE7197"/>
    <w:rsid w:val="00EF1DDD"/>
    <w:rsid w:val="00EF3436"/>
    <w:rsid w:val="00EF6058"/>
    <w:rsid w:val="00F00FB7"/>
    <w:rsid w:val="00F022CC"/>
    <w:rsid w:val="00F027E0"/>
    <w:rsid w:val="00F07DF7"/>
    <w:rsid w:val="00F10E95"/>
    <w:rsid w:val="00F14285"/>
    <w:rsid w:val="00F16D8F"/>
    <w:rsid w:val="00F2342C"/>
    <w:rsid w:val="00F27C3A"/>
    <w:rsid w:val="00F316AB"/>
    <w:rsid w:val="00F31800"/>
    <w:rsid w:val="00F33E73"/>
    <w:rsid w:val="00F4075A"/>
    <w:rsid w:val="00F43BBD"/>
    <w:rsid w:val="00F43D2E"/>
    <w:rsid w:val="00F441A7"/>
    <w:rsid w:val="00F51913"/>
    <w:rsid w:val="00F5205C"/>
    <w:rsid w:val="00F5394D"/>
    <w:rsid w:val="00F540CA"/>
    <w:rsid w:val="00F6706E"/>
    <w:rsid w:val="00F717E0"/>
    <w:rsid w:val="00F82D14"/>
    <w:rsid w:val="00F832A1"/>
    <w:rsid w:val="00F83E84"/>
    <w:rsid w:val="00F95F21"/>
    <w:rsid w:val="00FA197A"/>
    <w:rsid w:val="00FA2212"/>
    <w:rsid w:val="00FB7D72"/>
    <w:rsid w:val="00FC1A93"/>
    <w:rsid w:val="00FC3C61"/>
    <w:rsid w:val="00FC4470"/>
    <w:rsid w:val="00FD498B"/>
    <w:rsid w:val="00FD66E4"/>
    <w:rsid w:val="00FD6A50"/>
    <w:rsid w:val="00FD7D7A"/>
    <w:rsid w:val="00FE0B30"/>
    <w:rsid w:val="00FE3C50"/>
    <w:rsid w:val="00FE4E7C"/>
    <w:rsid w:val="00FE6A8F"/>
    <w:rsid w:val="00FE7E11"/>
    <w:rsid w:val="00FF023B"/>
    <w:rsid w:val="00FF117B"/>
    <w:rsid w:val="016C4631"/>
    <w:rsid w:val="01B91D0C"/>
    <w:rsid w:val="0261145E"/>
    <w:rsid w:val="04511EA2"/>
    <w:rsid w:val="0595334E"/>
    <w:rsid w:val="06C24F68"/>
    <w:rsid w:val="07F63D43"/>
    <w:rsid w:val="08774E5E"/>
    <w:rsid w:val="0B595620"/>
    <w:rsid w:val="0CBB3A8C"/>
    <w:rsid w:val="0ECF70DD"/>
    <w:rsid w:val="0EFB2142"/>
    <w:rsid w:val="0F573C73"/>
    <w:rsid w:val="0FA67627"/>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5141C6"/>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3D54E3A"/>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9833A"/>
  <w15:docId w15:val="{0A6AF20D-9E79-46F1-937D-443946F1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52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a">
    <w:name w:val="Normal (Web)"/>
    <w:basedOn w:val="a"/>
    <w:uiPriority w:val="99"/>
    <w:semiHidden/>
    <w:unhideWhenUsed/>
    <w:rPr>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 w:type="character" w:customStyle="1" w:styleId="ques">
    <w:name w:val="ques"/>
    <w:basedOn w:val="a0"/>
    <w:rsid w:val="00CC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C74AA-4B8C-4652-A794-6AA20BE2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609</Words>
  <Characters>3474</Characters>
  <Application>Microsoft Office Word</Application>
  <DocSecurity>0</DocSecurity>
  <Lines>28</Lines>
  <Paragraphs>8</Paragraphs>
  <ScaleCrop>false</ScaleCrop>
  <Company>Microsoft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证券</cp:lastModifiedBy>
  <cp:revision>394</cp:revision>
  <cp:lastPrinted>2020-12-31T04:57:00Z</cp:lastPrinted>
  <dcterms:created xsi:type="dcterms:W3CDTF">2023-04-25T07:01:00Z</dcterms:created>
  <dcterms:modified xsi:type="dcterms:W3CDTF">2025-11-05T08:31:00Z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8EBB44CAAE0345A09C0E37D0D5C220C7_13</vt:lpwstr>
  </property>
  <property fmtid="{D5CDD505-2E9C-101B-9397-08002B2CF9AE}" pid="4" name="KSOTemplateDocerSaveRecord">
    <vt:lpwstr>eyJoZGlkIjoiOWUzMmY3N2FiYjI1NDdhMDRmNzFlYTUxMTg0MmZhYjciLCJ1c2VySWQiOiIyMzczNzQ2NzUifQ==</vt:lpwstr>
  </property>
</Properties>
</file>