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2B75">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证券代码：</w:t>
      </w:r>
      <w:r>
        <w:rPr>
          <w:rFonts w:hint="default" w:ascii="Times New Roman" w:hAnsi="Times New Roman" w:eastAsia="宋体" w:cs="Times New Roman"/>
          <w:kern w:val="2"/>
          <w:sz w:val="24"/>
          <w:szCs w:val="24"/>
          <w:lang w:val="en-US" w:eastAsia="zh-CN" w:bidi="ar"/>
        </w:rPr>
        <w:t xml:space="preserve">688237                  </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公司简称：超卓航科</w:t>
      </w:r>
    </w:p>
    <w:p w14:paraId="16CC943F">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5DA1241D">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4A067CFB">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湖北超卓航空科技股份有限公司</w:t>
      </w:r>
    </w:p>
    <w:p w14:paraId="6112EEE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投资者关系活动记录表</w:t>
      </w:r>
    </w:p>
    <w:p w14:paraId="38126815">
      <w:pPr>
        <w:keepNext w:val="0"/>
        <w:keepLines w:val="0"/>
        <w:widowControl w:val="0"/>
        <w:suppressLineNumbers w:val="0"/>
        <w:spacing w:before="0" w:beforeAutospacing="0" w:after="0" w:afterAutospacing="0"/>
        <w:ind w:left="0" w:right="0"/>
        <w:jc w:val="center"/>
        <w:rPr>
          <w:rFonts w:hint="eastAsia" w:ascii="黑体" w:hAnsi="宋体" w:eastAsia="黑体" w:cs="黑体"/>
          <w:sz w:val="24"/>
          <w:szCs w:val="24"/>
          <w:lang w:val="en-US"/>
        </w:rPr>
      </w:pPr>
    </w:p>
    <w:p w14:paraId="391E1B8E">
      <w:pPr>
        <w:keepNext w:val="0"/>
        <w:keepLines w:val="0"/>
        <w:widowControl w:val="0"/>
        <w:suppressLineNumbers w:val="0"/>
        <w:kinsoku w:val="0"/>
        <w:overflowPunct w:val="0"/>
        <w:autoSpaceDE w:val="0"/>
        <w:autoSpaceDN w:val="0"/>
        <w:adjustRightInd w:val="0"/>
        <w:spacing w:before="0" w:beforeAutospacing="0" w:after="0" w:afterAutospacing="0" w:line="360" w:lineRule="auto"/>
        <w:ind w:left="0" w:right="0" w:firstLine="480" w:firstLineChars="200"/>
        <w:jc w:val="right"/>
        <w:rPr>
          <w:rFonts w:hint="default" w:ascii="Times New Roman" w:hAnsi="Times New Roman" w:cs="Times New Roman"/>
          <w:kern w:val="0"/>
          <w:sz w:val="24"/>
          <w:szCs w:val="24"/>
          <w:lang w:val="en-US"/>
        </w:rPr>
      </w:pP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编号：</w:t>
      </w:r>
      <w:r>
        <w:rPr>
          <w:rFonts w:hint="default" w:ascii="Times New Roman" w:hAnsi="Times New Roman" w:eastAsia="宋体" w:cs="Times New Roman"/>
          <w:kern w:val="0"/>
          <w:sz w:val="24"/>
          <w:szCs w:val="24"/>
          <w:lang w:val="en-US" w:eastAsia="zh-CN" w:bidi="ar"/>
        </w:rPr>
        <w:t>2025-00</w:t>
      </w:r>
      <w:r>
        <w:rPr>
          <w:rFonts w:hint="eastAsia" w:ascii="Times New Roman" w:hAnsi="Times New Roman" w:eastAsia="宋体" w:cs="Times New Roman"/>
          <w:kern w:val="0"/>
          <w:sz w:val="24"/>
          <w:szCs w:val="24"/>
          <w:lang w:val="en-US" w:eastAsia="zh-CN" w:bidi="ar"/>
        </w:rPr>
        <w:t>4</w:t>
      </w:r>
    </w:p>
    <w:tbl>
      <w:tblPr>
        <w:tblStyle w:val="5"/>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26"/>
        <w:gridCol w:w="7191"/>
      </w:tblGrid>
      <w:tr w14:paraId="25C4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802">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投资者关系活动类别</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52B">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业绩说明会</w:t>
            </w:r>
          </w:p>
        </w:tc>
      </w:tr>
      <w:tr w14:paraId="2B92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40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活动主题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FB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bCs/>
                <w:iCs/>
                <w:color w:val="000000"/>
                <w:kern w:val="2"/>
                <w:sz w:val="24"/>
                <w:szCs w:val="24"/>
                <w:lang w:val="en-US" w:eastAsia="zh-CN" w:bidi="ar"/>
              </w:rPr>
              <w:t>超卓航科</w:t>
            </w:r>
            <w:r>
              <w:rPr>
                <w:rFonts w:hint="default" w:ascii="Times New Roman" w:hAnsi="Times New Roman" w:eastAsia="宋体" w:cs="Times New Roman"/>
                <w:bCs/>
                <w:iCs/>
                <w:color w:val="000000"/>
                <w:kern w:val="2"/>
                <w:sz w:val="24"/>
                <w:szCs w:val="24"/>
                <w:lang w:val="en-US" w:eastAsia="zh-CN" w:bidi="ar"/>
              </w:rPr>
              <w:t>202</w:t>
            </w:r>
            <w:r>
              <w:rPr>
                <w:rFonts w:hint="eastAsia" w:ascii="Times New Roman" w:hAnsi="Times New Roman" w:eastAsia="宋体" w:cs="Times New Roman"/>
                <w:bCs/>
                <w:iCs/>
                <w:color w:val="000000"/>
                <w:kern w:val="2"/>
                <w:sz w:val="24"/>
                <w:szCs w:val="24"/>
                <w:lang w:val="en-US" w:eastAsia="zh-CN" w:bidi="ar"/>
              </w:rPr>
              <w:t>5</w:t>
            </w:r>
            <w:r>
              <w:rPr>
                <w:rFonts w:hint="eastAsia" w:ascii="Times New Roman" w:hAnsi="Times New Roman" w:eastAsia="宋体" w:cs="宋体"/>
                <w:bCs/>
                <w:iCs/>
                <w:color w:val="000000"/>
                <w:kern w:val="2"/>
                <w:sz w:val="24"/>
                <w:szCs w:val="24"/>
                <w:lang w:val="en-US" w:eastAsia="zh-CN" w:bidi="ar"/>
              </w:rPr>
              <w:t>年第三季度业绩说明会</w:t>
            </w:r>
          </w:p>
        </w:tc>
      </w:tr>
      <w:tr w14:paraId="55D7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6A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时间</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2A3">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default" w:ascii="Times New Roman" w:hAnsi="Times New Roman" w:eastAsia="宋体" w:cs="Times New Roman"/>
                <w:bCs/>
                <w:iCs/>
                <w:color w:val="000000"/>
                <w:kern w:val="2"/>
                <w:sz w:val="24"/>
                <w:szCs w:val="24"/>
                <w:lang w:val="en-US" w:eastAsia="zh-CN" w:bidi="ar"/>
              </w:rPr>
              <w:t>2025-</w:t>
            </w:r>
            <w:r>
              <w:rPr>
                <w:rFonts w:hint="eastAsia" w:ascii="Times New Roman" w:hAnsi="Times New Roman" w:eastAsia="宋体" w:cs="Times New Roman"/>
                <w:bCs/>
                <w:iCs/>
                <w:color w:val="000000"/>
                <w:kern w:val="2"/>
                <w:sz w:val="24"/>
                <w:szCs w:val="24"/>
                <w:lang w:val="en-US" w:eastAsia="zh-CN" w:bidi="ar"/>
              </w:rPr>
              <w:t>11</w:t>
            </w:r>
            <w:r>
              <w:rPr>
                <w:rFonts w:hint="default" w:ascii="Times New Roman" w:hAnsi="Times New Roman" w:eastAsia="宋体" w:cs="Times New Roman"/>
                <w:bCs/>
                <w:iCs/>
                <w:color w:val="000000"/>
                <w:kern w:val="2"/>
                <w:sz w:val="24"/>
                <w:szCs w:val="24"/>
                <w:lang w:val="en-US" w:eastAsia="zh-CN" w:bidi="ar"/>
              </w:rPr>
              <w:t>-</w:t>
            </w:r>
            <w:r>
              <w:rPr>
                <w:rFonts w:hint="eastAsia" w:ascii="Times New Roman" w:hAnsi="Times New Roman" w:eastAsia="宋体" w:cs="Times New Roman"/>
                <w:bCs/>
                <w:iCs/>
                <w:color w:val="000000"/>
                <w:kern w:val="2"/>
                <w:sz w:val="24"/>
                <w:szCs w:val="24"/>
                <w:lang w:val="en-US" w:eastAsia="zh-CN" w:bidi="ar"/>
              </w:rPr>
              <w:t>07</w:t>
            </w:r>
            <w:r>
              <w:rPr>
                <w:rFonts w:hint="default" w:ascii="Times New Roman" w:hAnsi="Times New Roman" w:eastAsia="宋体" w:cs="Times New Roman"/>
                <w:bCs/>
                <w:iCs/>
                <w:color w:val="000000"/>
                <w:kern w:val="2"/>
                <w:sz w:val="24"/>
                <w:szCs w:val="24"/>
                <w:lang w:val="en-US" w:eastAsia="zh-CN" w:bidi="ar"/>
              </w:rPr>
              <w:t xml:space="preserve">  13:00-14:00</w:t>
            </w:r>
          </w:p>
        </w:tc>
      </w:tr>
      <w:tr w14:paraId="091D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91FB">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地点</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方式</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FBEA">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Cs/>
                <w:sz w:val="24"/>
                <w:szCs w:val="24"/>
                <w:lang w:val="en-US"/>
              </w:rPr>
            </w:pPr>
            <w:r>
              <w:rPr>
                <w:rFonts w:hint="eastAsia" w:ascii="Times New Roman" w:hAnsi="Times New Roman" w:eastAsia="宋体" w:cs="宋体"/>
                <w:bCs/>
                <w:kern w:val="2"/>
                <w:sz w:val="24"/>
                <w:szCs w:val="24"/>
                <w:lang w:val="en-US" w:eastAsia="zh-CN" w:bidi="ar"/>
              </w:rPr>
              <w:t>上证路演中心</w:t>
            </w:r>
            <w:r>
              <w:rPr>
                <w:rFonts w:hint="default" w:ascii="Times New Roman" w:hAnsi="Times New Roman" w:eastAsia="宋体" w:cs="Times New Roman"/>
                <w:bCs/>
                <w:kern w:val="2"/>
                <w:sz w:val="24"/>
                <w:szCs w:val="24"/>
                <w:lang w:val="en-US" w:eastAsia="zh-CN" w:bidi="ar"/>
              </w:rPr>
              <w:t xml:space="preserve"> </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"https://roadshow.sseinfo.com" </w:instrText>
            </w:r>
            <w:r>
              <w:rPr>
                <w:rFonts w:hint="default" w:ascii="Calibri" w:hAnsi="Calibri" w:eastAsia="宋体" w:cs="Times New Roman"/>
                <w:kern w:val="2"/>
                <w:sz w:val="21"/>
                <w:szCs w:val="22"/>
                <w:lang w:val="en-US" w:eastAsia="zh-CN" w:bidi="ar"/>
              </w:rPr>
              <w:fldChar w:fldCharType="separate"/>
            </w:r>
            <w:r>
              <w:rPr>
                <w:rStyle w:val="8"/>
                <w:rFonts w:hint="default" w:ascii="Times New Roman" w:hAnsi="Times New Roman" w:cs="Times New Roman"/>
                <w:bCs/>
                <w:sz w:val="24"/>
                <w:szCs w:val="24"/>
                <w:u w:val="single"/>
                <w:lang w:val="en-US"/>
              </w:rPr>
              <w:t>https://roadshow.sseinfo.com</w:t>
            </w:r>
            <w:r>
              <w:rPr>
                <w:rFonts w:hint="default" w:ascii="Calibri" w:hAnsi="Calibri" w:eastAsia="宋体" w:cs="Times New Roman"/>
                <w:kern w:val="2"/>
                <w:sz w:val="21"/>
                <w:szCs w:val="22"/>
                <w:lang w:val="en-US" w:eastAsia="zh-CN" w:bidi="ar"/>
              </w:rPr>
              <w:fldChar w:fldCharType="end"/>
            </w:r>
          </w:p>
          <w:p w14:paraId="255B42C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bCs/>
                <w:kern w:val="2"/>
                <w:sz w:val="24"/>
                <w:szCs w:val="24"/>
                <w:lang w:val="en-US" w:eastAsia="zh-CN" w:bidi="ar"/>
              </w:rPr>
              <w:t>网络文字互动</w:t>
            </w:r>
          </w:p>
        </w:tc>
      </w:tr>
      <w:tr w14:paraId="5CED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EE5">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参会人员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72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董事长兼总经理：李光平</w:t>
            </w:r>
          </w:p>
          <w:p w14:paraId="6D3BCDE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董事会秘书：敖缓缓</w:t>
            </w:r>
          </w:p>
          <w:p w14:paraId="504E356F">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财务总监：姚志华</w:t>
            </w:r>
          </w:p>
          <w:p w14:paraId="17A719EE">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独立董事：周洁</w:t>
            </w:r>
          </w:p>
        </w:tc>
      </w:tr>
      <w:tr w14:paraId="56BD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B5A">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投资者关系活动主要内容介绍</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651">
            <w:pPr>
              <w:keepNext w:val="0"/>
              <w:keepLines w:val="0"/>
              <w:widowControl w:val="0"/>
              <w:numPr>
                <w:numId w:val="0"/>
              </w:numPr>
              <w:suppressLineNumbers w:val="0"/>
              <w:spacing w:before="0" w:beforeAutospacing="0" w:after="0" w:afterAutospacing="0" w:line="360" w:lineRule="auto"/>
              <w:ind w:right="0" w:rightChars="0"/>
              <w:jc w:val="both"/>
              <w:rPr>
                <w:rFonts w:hint="default"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1、</w:t>
            </w:r>
            <w:r>
              <w:rPr>
                <w:rFonts w:hint="default" w:ascii="Times New Roman" w:hAnsi="Times New Roman" w:eastAsia="宋体" w:cs="Times New Roman"/>
                <w:b/>
                <w:bCs/>
                <w:kern w:val="2"/>
                <w:sz w:val="24"/>
                <w:szCs w:val="24"/>
                <w:lang w:val="en-US" w:eastAsia="zh-CN" w:bidi="ar"/>
              </w:rPr>
              <w:t>请问贵公司本期财务报告中，盈利表现如何？</w:t>
            </w:r>
          </w:p>
          <w:p w14:paraId="284CBCBE">
            <w:pPr>
              <w:keepNext w:val="0"/>
              <w:keepLines w:val="0"/>
              <w:widowControl w:val="0"/>
              <w:numPr>
                <w:numId w:val="0"/>
              </w:numPr>
              <w:suppressLineNumbers w:val="0"/>
              <w:spacing w:before="0" w:beforeAutospacing="0" w:after="0" w:afterAutospacing="0" w:line="360" w:lineRule="auto"/>
              <w:ind w:right="0" w:rightChars="0" w:firstLine="480" w:firstLineChars="20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答复：尊敬的投资者，您好！公司第三季度（2025年7-9月）实现归属于上市公司股东的净利润676.86万元，较上年同期上涨45.57%，主要原因：①本报告期内营业收入同比增加21.62%，导致毛利贡献额增加；②本报告期内销售费用较上年同期下降。公司2025年1-9月实现归属于上市公司股东的净利润1,114.06万元，较上年同期下降44.28%，主要原因：①航空航天零部件及耗材增材制造业务受飞机维修周期影响及新业务尚未起量，对利润贡献有限；②受客户业务周期以及关税等影响，板带成型加工精密设备及零件制造业务的利润同比下降；③利息收入减少导致财务费用上涨；④报告期内加大研发投入，研发费用较上年同期上涨。感谢您的关注！</w:t>
            </w:r>
          </w:p>
          <w:p w14:paraId="0E0DE3E8">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sz w:val="24"/>
                <w:szCs w:val="24"/>
                <w:lang w:val="en-US"/>
              </w:rPr>
            </w:pPr>
          </w:p>
          <w:p w14:paraId="41F903EB">
            <w:pPr>
              <w:keepNext w:val="0"/>
              <w:keepLines w:val="0"/>
              <w:widowControl w:val="0"/>
              <w:numPr>
                <w:numId w:val="0"/>
              </w:numPr>
              <w:suppressLineNumbers w:val="0"/>
              <w:spacing w:before="0" w:beforeAutospacing="0" w:after="0" w:afterAutospacing="0" w:line="360" w:lineRule="auto"/>
              <w:ind w:right="0" w:rightChars="0"/>
              <w:jc w:val="both"/>
              <w:rPr>
                <w:rFonts w:hint="eastAsia" w:ascii="Times New Roman" w:hAnsi="Times New Roman" w:eastAsia="宋体" w:cs="宋体"/>
                <w:b/>
                <w:bCs/>
                <w:kern w:val="2"/>
                <w:sz w:val="24"/>
                <w:szCs w:val="24"/>
                <w:lang w:val="en-US" w:eastAsia="zh-CN" w:bidi="ar"/>
              </w:rPr>
            </w:pPr>
            <w:r>
              <w:rPr>
                <w:rFonts w:hint="eastAsia" w:ascii="Times New Roman" w:hAnsi="Times New Roman" w:eastAsia="宋体" w:cs="宋体"/>
                <w:b/>
                <w:bCs/>
                <w:kern w:val="2"/>
                <w:sz w:val="24"/>
                <w:szCs w:val="24"/>
                <w:lang w:val="en-US" w:eastAsia="zh-CN" w:bidi="ar"/>
              </w:rPr>
              <w:t>2、请问贵公司未来盈利增长的主要驱动因素有哪些？</w:t>
            </w:r>
          </w:p>
          <w:p w14:paraId="54EBA7C3">
            <w:pPr>
              <w:keepNext w:val="0"/>
              <w:keepLines w:val="0"/>
              <w:widowControl w:val="0"/>
              <w:numPr>
                <w:numId w:val="0"/>
              </w:numPr>
              <w:suppressLineNumbers w:val="0"/>
              <w:spacing w:before="0" w:beforeAutospacing="0" w:after="0" w:afterAutospacing="0" w:line="360" w:lineRule="auto"/>
              <w:ind w:right="0" w:rightChars="0" w:firstLine="480" w:firstLineChars="20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答复：尊敬的投资者，您好！公司是国内少数掌握冷喷涂固态增材制造技术并产业化运用在航空器维修再制造领域的企业之一，基于公司在冷喷涂固态增材制造领域领先的技术水平、稳定可靠的产品质量以及与客户长期合作历史，公司是A、B基地级大修厂多种型号飞机起落架大梁疲劳裂纹冷喷涂修复</w:t>
            </w:r>
            <w:bookmarkStart w:id="0" w:name="_GoBack"/>
            <w:bookmarkEnd w:id="0"/>
            <w:r>
              <w:rPr>
                <w:rFonts w:hint="eastAsia" w:ascii="Times New Roman" w:hAnsi="Times New Roman" w:eastAsia="宋体" w:cs="宋体"/>
                <w:kern w:val="2"/>
                <w:sz w:val="24"/>
                <w:szCs w:val="24"/>
                <w:lang w:val="en-US" w:eastAsia="zh-CN" w:bidi="ar"/>
              </w:rPr>
              <w:t>的唯一供应商。除此外，公司该技术已在新能源汽车领域得到产业化应用。目前公司正在推进该技术在电力领域、石英玻璃、光伏和半导体等领域的研发力度，争取实现技术到产业化的转变，提升整体业务水平。感谢您的关注。</w:t>
            </w:r>
          </w:p>
        </w:tc>
      </w:tr>
    </w:tbl>
    <w:p w14:paraId="7D0A0A10">
      <w:pPr>
        <w:rPr>
          <w:rFonts w:hint="default" w:asciiTheme="minorEastAsia" w:hAnsiTheme="minorEastAsia" w:eastAsiaTheme="minorEastAsia" w:cstheme="minorEastAsia"/>
          <w:i w:val="0"/>
          <w:iCs w:val="0"/>
          <w:caps w:val="0"/>
          <w:color w:val="00040D"/>
          <w:spacing w:val="0"/>
          <w:sz w:val="21"/>
          <w:szCs w:val="21"/>
          <w:shd w:val="clear" w:fill="FFFFFF"/>
          <w:lang w:val="en-US" w:eastAsia="zh-CN"/>
        </w:rPr>
      </w:pPr>
    </w:p>
    <w:sectPr>
      <w:head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B310">
    <w:pPr>
      <w:pStyle w:val="3"/>
      <w:pBdr>
        <w:bottom w:val="single" w:color="auto" w:sz="4" w:space="1"/>
      </w:pBdr>
      <w:jc w:val="right"/>
      <w:rPr>
        <w:rFonts w:hint="eastAsia" w:eastAsiaTheme="minorEastAsia"/>
        <w:lang w:eastAsia="zh-CN"/>
      </w:rPr>
    </w:pPr>
    <w:r>
      <w:rPr>
        <w:rFonts w:hint="eastAsia"/>
        <w:lang w:eastAsia="zh-CN"/>
      </w:rPr>
      <w:t>湖北超卓航空科技股份有限公司</w:t>
    </w:r>
    <w:r>
      <w:rPr>
        <w:rFonts w:hint="eastAsia"/>
        <w:lang w:val="en-US" w:eastAsia="zh-CN"/>
      </w:rPr>
      <w:t xml:space="preserve">                                                </w:t>
    </w:r>
    <w:r>
      <w:rPr>
        <w:rFonts w:hint="eastAsia"/>
        <w:lang w:eastAsia="zh-CN"/>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6045"/>
    <w:rsid w:val="002479BB"/>
    <w:rsid w:val="00333449"/>
    <w:rsid w:val="00EB2FD9"/>
    <w:rsid w:val="01533C29"/>
    <w:rsid w:val="017E1B88"/>
    <w:rsid w:val="020F1223"/>
    <w:rsid w:val="02466710"/>
    <w:rsid w:val="02574731"/>
    <w:rsid w:val="026D2FA4"/>
    <w:rsid w:val="02907F47"/>
    <w:rsid w:val="03113A11"/>
    <w:rsid w:val="032A01C8"/>
    <w:rsid w:val="03577339"/>
    <w:rsid w:val="0372306D"/>
    <w:rsid w:val="043F777E"/>
    <w:rsid w:val="0696086E"/>
    <w:rsid w:val="07E65A5E"/>
    <w:rsid w:val="082D4C62"/>
    <w:rsid w:val="08381FB4"/>
    <w:rsid w:val="08894868"/>
    <w:rsid w:val="095528CE"/>
    <w:rsid w:val="0A050795"/>
    <w:rsid w:val="0A222F6B"/>
    <w:rsid w:val="0A3801CC"/>
    <w:rsid w:val="0A611FAB"/>
    <w:rsid w:val="0BD50B3E"/>
    <w:rsid w:val="0C7D6E84"/>
    <w:rsid w:val="0C860682"/>
    <w:rsid w:val="0CE3241F"/>
    <w:rsid w:val="0D1E3F5E"/>
    <w:rsid w:val="0DE7428D"/>
    <w:rsid w:val="0E4C6B4D"/>
    <w:rsid w:val="0F113E9D"/>
    <w:rsid w:val="0F3208E4"/>
    <w:rsid w:val="0F763B8D"/>
    <w:rsid w:val="0F905FFD"/>
    <w:rsid w:val="0FDC4323"/>
    <w:rsid w:val="0FF806C9"/>
    <w:rsid w:val="101A097A"/>
    <w:rsid w:val="10CF03FD"/>
    <w:rsid w:val="112106DC"/>
    <w:rsid w:val="119A40B2"/>
    <w:rsid w:val="11A36D72"/>
    <w:rsid w:val="11BF558D"/>
    <w:rsid w:val="11E8535E"/>
    <w:rsid w:val="11FC2160"/>
    <w:rsid w:val="121723D1"/>
    <w:rsid w:val="124E71AB"/>
    <w:rsid w:val="12B76AAA"/>
    <w:rsid w:val="13C03D4A"/>
    <w:rsid w:val="13CD6C91"/>
    <w:rsid w:val="14183F56"/>
    <w:rsid w:val="143F6C07"/>
    <w:rsid w:val="14416580"/>
    <w:rsid w:val="14741E7E"/>
    <w:rsid w:val="150B4540"/>
    <w:rsid w:val="152640A3"/>
    <w:rsid w:val="15413E4A"/>
    <w:rsid w:val="1609655A"/>
    <w:rsid w:val="161E48CD"/>
    <w:rsid w:val="165B75CB"/>
    <w:rsid w:val="16A54773"/>
    <w:rsid w:val="16B930A3"/>
    <w:rsid w:val="179E0DC9"/>
    <w:rsid w:val="17C01BDE"/>
    <w:rsid w:val="18270C0E"/>
    <w:rsid w:val="18C04D38"/>
    <w:rsid w:val="18C86E63"/>
    <w:rsid w:val="18FB00AD"/>
    <w:rsid w:val="19505DCE"/>
    <w:rsid w:val="195B3BF2"/>
    <w:rsid w:val="19BC0821"/>
    <w:rsid w:val="1A163BC5"/>
    <w:rsid w:val="1A770DB2"/>
    <w:rsid w:val="1AFF7153"/>
    <w:rsid w:val="1B6A52C5"/>
    <w:rsid w:val="1B743C21"/>
    <w:rsid w:val="1C182730"/>
    <w:rsid w:val="1C194AE4"/>
    <w:rsid w:val="1CB36ADB"/>
    <w:rsid w:val="1CCA6D6E"/>
    <w:rsid w:val="1CF21FA0"/>
    <w:rsid w:val="1DCF1B4D"/>
    <w:rsid w:val="1ECD35A7"/>
    <w:rsid w:val="2011006B"/>
    <w:rsid w:val="20343A39"/>
    <w:rsid w:val="21064254"/>
    <w:rsid w:val="211B39F2"/>
    <w:rsid w:val="21775440"/>
    <w:rsid w:val="219D55A5"/>
    <w:rsid w:val="21BA77C0"/>
    <w:rsid w:val="22787116"/>
    <w:rsid w:val="22F073B7"/>
    <w:rsid w:val="2308621B"/>
    <w:rsid w:val="232B69AC"/>
    <w:rsid w:val="2372294D"/>
    <w:rsid w:val="238812C9"/>
    <w:rsid w:val="23917712"/>
    <w:rsid w:val="248E18F6"/>
    <w:rsid w:val="24A6718C"/>
    <w:rsid w:val="258375BE"/>
    <w:rsid w:val="261918F2"/>
    <w:rsid w:val="26BF091D"/>
    <w:rsid w:val="26F65D01"/>
    <w:rsid w:val="27470587"/>
    <w:rsid w:val="27611CDB"/>
    <w:rsid w:val="27D74BB8"/>
    <w:rsid w:val="27EC2E3F"/>
    <w:rsid w:val="27F62C86"/>
    <w:rsid w:val="283A53B9"/>
    <w:rsid w:val="28F70039"/>
    <w:rsid w:val="296344C9"/>
    <w:rsid w:val="29B6321E"/>
    <w:rsid w:val="2A707F30"/>
    <w:rsid w:val="2B5957F1"/>
    <w:rsid w:val="2CAA7A70"/>
    <w:rsid w:val="2CFE21B6"/>
    <w:rsid w:val="2D8610E5"/>
    <w:rsid w:val="2DE77FEB"/>
    <w:rsid w:val="2DFE0962"/>
    <w:rsid w:val="2E405976"/>
    <w:rsid w:val="2E871215"/>
    <w:rsid w:val="2EAB7EEF"/>
    <w:rsid w:val="2F192DC6"/>
    <w:rsid w:val="2F9805E1"/>
    <w:rsid w:val="31011489"/>
    <w:rsid w:val="31241C20"/>
    <w:rsid w:val="312530E2"/>
    <w:rsid w:val="317D306F"/>
    <w:rsid w:val="319E09EB"/>
    <w:rsid w:val="31D40B04"/>
    <w:rsid w:val="31E80C6D"/>
    <w:rsid w:val="32C7495F"/>
    <w:rsid w:val="337048F7"/>
    <w:rsid w:val="33CC35BC"/>
    <w:rsid w:val="3473387B"/>
    <w:rsid w:val="353F2B1E"/>
    <w:rsid w:val="3552620B"/>
    <w:rsid w:val="357143A0"/>
    <w:rsid w:val="35923780"/>
    <w:rsid w:val="35B72AA4"/>
    <w:rsid w:val="35D7728D"/>
    <w:rsid w:val="36402811"/>
    <w:rsid w:val="372F1AE6"/>
    <w:rsid w:val="373A0509"/>
    <w:rsid w:val="389E125F"/>
    <w:rsid w:val="38BA55A0"/>
    <w:rsid w:val="3915544A"/>
    <w:rsid w:val="391B2CA7"/>
    <w:rsid w:val="39F86906"/>
    <w:rsid w:val="3A5D41DB"/>
    <w:rsid w:val="3A7D1D46"/>
    <w:rsid w:val="3A8957F3"/>
    <w:rsid w:val="3AAD3D06"/>
    <w:rsid w:val="3AD74E56"/>
    <w:rsid w:val="3C2A4CAF"/>
    <w:rsid w:val="3C7D733C"/>
    <w:rsid w:val="3CD327D2"/>
    <w:rsid w:val="3D035C69"/>
    <w:rsid w:val="3D466F55"/>
    <w:rsid w:val="3DC51A38"/>
    <w:rsid w:val="3EB515B8"/>
    <w:rsid w:val="3F0B7796"/>
    <w:rsid w:val="4019481D"/>
    <w:rsid w:val="407C2312"/>
    <w:rsid w:val="40A10EBC"/>
    <w:rsid w:val="411105C5"/>
    <w:rsid w:val="42195086"/>
    <w:rsid w:val="42815AB9"/>
    <w:rsid w:val="42DC5AC3"/>
    <w:rsid w:val="42DF1C6F"/>
    <w:rsid w:val="43444028"/>
    <w:rsid w:val="43752790"/>
    <w:rsid w:val="43C0256D"/>
    <w:rsid w:val="44A63298"/>
    <w:rsid w:val="455864F0"/>
    <w:rsid w:val="45B2738A"/>
    <w:rsid w:val="46716422"/>
    <w:rsid w:val="46B366DA"/>
    <w:rsid w:val="47477CE4"/>
    <w:rsid w:val="478B0498"/>
    <w:rsid w:val="47B30F6C"/>
    <w:rsid w:val="488B4498"/>
    <w:rsid w:val="48A60741"/>
    <w:rsid w:val="49716C74"/>
    <w:rsid w:val="49AF7A17"/>
    <w:rsid w:val="49B36409"/>
    <w:rsid w:val="49CB4AF9"/>
    <w:rsid w:val="4A312F5E"/>
    <w:rsid w:val="4A59058F"/>
    <w:rsid w:val="4ABD4DC5"/>
    <w:rsid w:val="4BCB67AB"/>
    <w:rsid w:val="4C0263E8"/>
    <w:rsid w:val="4C051394"/>
    <w:rsid w:val="4CA24B54"/>
    <w:rsid w:val="4CDB3722"/>
    <w:rsid w:val="4D401555"/>
    <w:rsid w:val="4D5D4C45"/>
    <w:rsid w:val="4DC40DEA"/>
    <w:rsid w:val="4DD86237"/>
    <w:rsid w:val="4EDF6E32"/>
    <w:rsid w:val="4EE05C29"/>
    <w:rsid w:val="4F6A54CA"/>
    <w:rsid w:val="4F6D1A74"/>
    <w:rsid w:val="4FC7788A"/>
    <w:rsid w:val="51740F9D"/>
    <w:rsid w:val="51F7047D"/>
    <w:rsid w:val="524825B9"/>
    <w:rsid w:val="5269635B"/>
    <w:rsid w:val="52D44AFA"/>
    <w:rsid w:val="52D76361"/>
    <w:rsid w:val="52D94890"/>
    <w:rsid w:val="54174110"/>
    <w:rsid w:val="549F7EBB"/>
    <w:rsid w:val="54F91D60"/>
    <w:rsid w:val="552B362F"/>
    <w:rsid w:val="553F3F9B"/>
    <w:rsid w:val="55DC7312"/>
    <w:rsid w:val="56AC7EFF"/>
    <w:rsid w:val="571A7428"/>
    <w:rsid w:val="572403CD"/>
    <w:rsid w:val="57712698"/>
    <w:rsid w:val="577B747A"/>
    <w:rsid w:val="578058CB"/>
    <w:rsid w:val="578D5138"/>
    <w:rsid w:val="579751F0"/>
    <w:rsid w:val="586346BE"/>
    <w:rsid w:val="58EA773B"/>
    <w:rsid w:val="59164FD3"/>
    <w:rsid w:val="5989485D"/>
    <w:rsid w:val="59C611F0"/>
    <w:rsid w:val="59E61D1B"/>
    <w:rsid w:val="5AAC0D92"/>
    <w:rsid w:val="5B0D2F40"/>
    <w:rsid w:val="5B253AAA"/>
    <w:rsid w:val="5B560080"/>
    <w:rsid w:val="5C53053D"/>
    <w:rsid w:val="5C5A1B96"/>
    <w:rsid w:val="5CD42E92"/>
    <w:rsid w:val="5CF9686F"/>
    <w:rsid w:val="5EBC018C"/>
    <w:rsid w:val="5F6F7F90"/>
    <w:rsid w:val="5FB8503D"/>
    <w:rsid w:val="605D3B94"/>
    <w:rsid w:val="60D85F2A"/>
    <w:rsid w:val="60E10988"/>
    <w:rsid w:val="61024320"/>
    <w:rsid w:val="61314591"/>
    <w:rsid w:val="61CF3F95"/>
    <w:rsid w:val="61E56CCE"/>
    <w:rsid w:val="622674E8"/>
    <w:rsid w:val="62446580"/>
    <w:rsid w:val="6293431C"/>
    <w:rsid w:val="639A194B"/>
    <w:rsid w:val="64870B94"/>
    <w:rsid w:val="64A45696"/>
    <w:rsid w:val="64C16B4F"/>
    <w:rsid w:val="64F235BA"/>
    <w:rsid w:val="65182625"/>
    <w:rsid w:val="656D1513"/>
    <w:rsid w:val="65DD3B5A"/>
    <w:rsid w:val="663C6E0F"/>
    <w:rsid w:val="667C0A29"/>
    <w:rsid w:val="66D9547D"/>
    <w:rsid w:val="673B1B8D"/>
    <w:rsid w:val="67A42533"/>
    <w:rsid w:val="67B30030"/>
    <w:rsid w:val="67E14AEE"/>
    <w:rsid w:val="689E2363"/>
    <w:rsid w:val="68E13910"/>
    <w:rsid w:val="6919061C"/>
    <w:rsid w:val="69D75E8C"/>
    <w:rsid w:val="6A6B4EE5"/>
    <w:rsid w:val="6B150F82"/>
    <w:rsid w:val="6C422D71"/>
    <w:rsid w:val="6D9B32C6"/>
    <w:rsid w:val="6DC42465"/>
    <w:rsid w:val="6DF90B02"/>
    <w:rsid w:val="6E6B594D"/>
    <w:rsid w:val="6EFE57B0"/>
    <w:rsid w:val="6F4422B7"/>
    <w:rsid w:val="6F537EEA"/>
    <w:rsid w:val="6F771044"/>
    <w:rsid w:val="70164A6E"/>
    <w:rsid w:val="705373AC"/>
    <w:rsid w:val="707E735B"/>
    <w:rsid w:val="708C0BD7"/>
    <w:rsid w:val="708E6218"/>
    <w:rsid w:val="70AD61EF"/>
    <w:rsid w:val="70D62FF1"/>
    <w:rsid w:val="71065156"/>
    <w:rsid w:val="713D4564"/>
    <w:rsid w:val="71672778"/>
    <w:rsid w:val="719C7CF4"/>
    <w:rsid w:val="71C323AF"/>
    <w:rsid w:val="71D12DB0"/>
    <w:rsid w:val="73370E1A"/>
    <w:rsid w:val="736A3FC5"/>
    <w:rsid w:val="73E50A01"/>
    <w:rsid w:val="74163518"/>
    <w:rsid w:val="742A65D5"/>
    <w:rsid w:val="743964FE"/>
    <w:rsid w:val="748E27D5"/>
    <w:rsid w:val="74A82263"/>
    <w:rsid w:val="74F3169A"/>
    <w:rsid w:val="75B87A9B"/>
    <w:rsid w:val="75E0004E"/>
    <w:rsid w:val="76084925"/>
    <w:rsid w:val="76844D45"/>
    <w:rsid w:val="768A2FCA"/>
    <w:rsid w:val="76E14744"/>
    <w:rsid w:val="76E6120C"/>
    <w:rsid w:val="777D360D"/>
    <w:rsid w:val="77BF39E7"/>
    <w:rsid w:val="77EE2323"/>
    <w:rsid w:val="78074F8C"/>
    <w:rsid w:val="7875173B"/>
    <w:rsid w:val="78D63390"/>
    <w:rsid w:val="795A6134"/>
    <w:rsid w:val="799264FC"/>
    <w:rsid w:val="799D5164"/>
    <w:rsid w:val="7A1E74D6"/>
    <w:rsid w:val="7A6F7739"/>
    <w:rsid w:val="7AB9551E"/>
    <w:rsid w:val="7AE03EF6"/>
    <w:rsid w:val="7AFB257A"/>
    <w:rsid w:val="7BCB5205"/>
    <w:rsid w:val="7C837E60"/>
    <w:rsid w:val="7CE53437"/>
    <w:rsid w:val="7D3F29D0"/>
    <w:rsid w:val="7D927FE1"/>
    <w:rsid w:val="7DB706A8"/>
    <w:rsid w:val="7DD1285B"/>
    <w:rsid w:val="7DFB72F9"/>
    <w:rsid w:val="7E1272C2"/>
    <w:rsid w:val="7E260CD5"/>
    <w:rsid w:val="7EEC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7">
    <w:name w:val="FollowedHyperlink"/>
    <w:basedOn w:val="6"/>
    <w:qFormat/>
    <w:uiPriority w:val="0"/>
    <w:rPr>
      <w:color w:val="800080"/>
      <w:u w:val="single"/>
    </w:rPr>
  </w:style>
  <w:style w:type="character" w:styleId="8">
    <w:name w:val="Hyperlink"/>
    <w:basedOn w:val="6"/>
    <w:qFormat/>
    <w:uiPriority w:val="0"/>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918</Words>
  <Characters>993</Characters>
  <Lines>0</Lines>
  <Paragraphs>0</Paragraphs>
  <TotalTime>34</TotalTime>
  <ScaleCrop>false</ScaleCrop>
  <LinksUpToDate>false</LinksUpToDate>
  <CharactersWithSpaces>1060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2024-12-11T03:20:00Z</dcterms:created>
  <dc:creator>Administrator</dc:creator>
  <cp:lastModifiedBy>风尖上采风</cp:lastModifiedBy>
  <dcterms:modified xsi:type="dcterms:W3CDTF">2025-11-07T06:46:30Z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ABB8E70AB25747EC91D4533A8E65BCDD_13</vt:lpwstr>
  </property>
  <property fmtid="{D5CDD505-2E9C-101B-9397-08002B2CF9AE}" pid="4" name="KSOTemplateDocerSaveRecord">
    <vt:lpwstr>eyJoZGlkIjoiOTE5NTU0ZjAzOTRiOGMyYWQ0MmQ3NThkNTkxNjRhNjYiLCJ1c2VySWQiOiI2OTU2MDU3NzMifQ==</vt:lpwstr>
  </property>
</Properties>
</file>