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1BE83" w14:textId="77777777" w:rsidR="00AA4A2A" w:rsidRDefault="002A62FA">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1309F80B" w14:textId="77777777" w:rsidR="00AA4A2A" w:rsidRDefault="00AA4A2A">
      <w:pPr>
        <w:spacing w:line="360" w:lineRule="auto"/>
        <w:jc w:val="center"/>
        <w:rPr>
          <w:rFonts w:ascii="Times New Roman" w:eastAsia="宋体" w:hAnsi="Times New Roman" w:cs="Times New Roman"/>
          <w:b/>
          <w:bCs/>
          <w:sz w:val="44"/>
          <w:szCs w:val="44"/>
        </w:rPr>
      </w:pPr>
    </w:p>
    <w:p w14:paraId="2EDE651E" w14:textId="77777777" w:rsidR="00AA4A2A" w:rsidRDefault="002A62FA">
      <w:pPr>
        <w:spacing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5929C0CF" w14:textId="77777777" w:rsidR="00AA4A2A" w:rsidRDefault="002A62FA">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2DB766D7" w14:textId="77777777" w:rsidR="00AA4A2A" w:rsidRDefault="002A62FA">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2025</w:t>
      </w:r>
      <w:r>
        <w:rPr>
          <w:rFonts w:ascii="Times New Roman" w:eastAsiaTheme="minorEastAsia" w:hAnsi="Times New Roman" w:cs="Times New Roman"/>
          <w:sz w:val="24"/>
          <w:szCs w:val="24"/>
        </w:rPr>
        <w:t>-0</w:t>
      </w:r>
      <w:r>
        <w:rPr>
          <w:rFonts w:ascii="Times New Roman" w:eastAsiaTheme="minorEastAsia" w:hAnsi="Times New Roman" w:cs="Times New Roman"/>
          <w:sz w:val="24"/>
          <w:szCs w:val="24"/>
          <w:lang w:val="en-US"/>
        </w:rPr>
        <w:t>0</w:t>
      </w:r>
      <w:r>
        <w:rPr>
          <w:rFonts w:ascii="Times New Roman" w:eastAsiaTheme="minorEastAsia" w:hAnsi="Times New Roman" w:cs="Times New Roman" w:hint="eastAsia"/>
          <w:sz w:val="24"/>
          <w:szCs w:val="24"/>
          <w:lang w:val="en-US"/>
        </w:rPr>
        <w:t>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AA4A2A" w14:paraId="231D842D" w14:textId="77777777">
        <w:trPr>
          <w:trHeight w:val="2801"/>
          <w:jc w:val="center"/>
        </w:trPr>
        <w:tc>
          <w:tcPr>
            <w:tcW w:w="1696" w:type="dxa"/>
            <w:vAlign w:val="center"/>
          </w:tcPr>
          <w:p w14:paraId="2CDB7842" w14:textId="77777777" w:rsidR="00AA4A2A" w:rsidRDefault="002A62FA">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2A53FC26" w14:textId="77777777" w:rsidR="00AA4A2A" w:rsidRDefault="004C6913">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EndPr/>
              <w:sdtContent>
                <w:r w:rsidR="002A62FA">
                  <w:rPr>
                    <w:rFonts w:ascii="Segoe UI Symbol" w:eastAsia="MS Gothic" w:hAnsi="Segoe UI Symbol" w:cs="Segoe UI Symbol"/>
                    <w:sz w:val="24"/>
                    <w:szCs w:val="24"/>
                  </w:rPr>
                  <w:t>☐</w:t>
                </w:r>
              </w:sdtContent>
            </w:sdt>
            <w:r w:rsidR="002A62FA">
              <w:rPr>
                <w:rFonts w:ascii="Times New Roman" w:eastAsiaTheme="minorEastAsia" w:hAnsi="Times New Roman" w:cs="Times New Roman"/>
                <w:sz w:val="24"/>
                <w:szCs w:val="24"/>
              </w:rPr>
              <w:t>特</w:t>
            </w:r>
            <w:r w:rsidR="002A62FA">
              <w:rPr>
                <w:rFonts w:ascii="Times New Roman" w:eastAsiaTheme="minorEastAsia" w:hAnsi="Times New Roman" w:cs="Times New Roman"/>
                <w:spacing w:val="-3"/>
                <w:sz w:val="24"/>
                <w:szCs w:val="24"/>
              </w:rPr>
              <w:t>定</w:t>
            </w:r>
            <w:r w:rsidR="002A62FA">
              <w:rPr>
                <w:rFonts w:ascii="Times New Roman" w:eastAsiaTheme="minorEastAsia" w:hAnsi="Times New Roman" w:cs="Times New Roman"/>
                <w:sz w:val="24"/>
                <w:szCs w:val="24"/>
              </w:rPr>
              <w:t>对</w:t>
            </w:r>
            <w:r w:rsidR="002A62FA">
              <w:rPr>
                <w:rFonts w:ascii="Times New Roman" w:eastAsiaTheme="minorEastAsia" w:hAnsi="Times New Roman" w:cs="Times New Roman"/>
                <w:spacing w:val="-3"/>
                <w:sz w:val="24"/>
                <w:szCs w:val="24"/>
              </w:rPr>
              <w:t>象</w:t>
            </w:r>
            <w:r w:rsidR="002A62FA">
              <w:rPr>
                <w:rFonts w:ascii="Times New Roman" w:eastAsiaTheme="minorEastAsia" w:hAnsi="Times New Roman" w:cs="Times New Roman"/>
                <w:sz w:val="24"/>
                <w:szCs w:val="24"/>
              </w:rPr>
              <w:t>调研</w:t>
            </w:r>
            <w:r w:rsidR="002A62FA">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sidR="002A62FA">
                  <w:rPr>
                    <w:rFonts w:ascii="Segoe UI Symbol" w:eastAsiaTheme="minorEastAsia" w:hAnsi="Segoe UI Symbol" w:cs="Segoe UI Symbol"/>
                    <w:sz w:val="24"/>
                    <w:szCs w:val="24"/>
                  </w:rPr>
                  <w:t>☐</w:t>
                </w:r>
              </w:sdtContent>
            </w:sdt>
            <w:r w:rsidR="002A62FA">
              <w:rPr>
                <w:rFonts w:ascii="Times New Roman" w:eastAsiaTheme="minorEastAsia" w:hAnsi="Times New Roman" w:cs="Times New Roman"/>
                <w:sz w:val="24"/>
                <w:szCs w:val="24"/>
              </w:rPr>
              <w:t>分</w:t>
            </w:r>
            <w:r w:rsidR="002A62FA">
              <w:rPr>
                <w:rFonts w:ascii="Times New Roman" w:eastAsiaTheme="minorEastAsia" w:hAnsi="Times New Roman" w:cs="Times New Roman"/>
                <w:spacing w:val="-3"/>
                <w:sz w:val="24"/>
                <w:szCs w:val="24"/>
              </w:rPr>
              <w:t>析</w:t>
            </w:r>
            <w:r w:rsidR="002A62FA">
              <w:rPr>
                <w:rFonts w:ascii="Times New Roman" w:eastAsiaTheme="minorEastAsia" w:hAnsi="Times New Roman" w:cs="Times New Roman"/>
                <w:sz w:val="24"/>
                <w:szCs w:val="24"/>
              </w:rPr>
              <w:t>师</w:t>
            </w:r>
            <w:r w:rsidR="002A62FA">
              <w:rPr>
                <w:rFonts w:ascii="Times New Roman" w:eastAsiaTheme="minorEastAsia" w:hAnsi="Times New Roman" w:cs="Times New Roman"/>
                <w:spacing w:val="-3"/>
                <w:sz w:val="24"/>
                <w:szCs w:val="24"/>
              </w:rPr>
              <w:t>会</w:t>
            </w:r>
            <w:r w:rsidR="002A62FA">
              <w:rPr>
                <w:rFonts w:ascii="Times New Roman" w:eastAsiaTheme="minorEastAsia" w:hAnsi="Times New Roman" w:cs="Times New Roman"/>
                <w:sz w:val="24"/>
                <w:szCs w:val="24"/>
              </w:rPr>
              <w:t>议</w:t>
            </w:r>
          </w:p>
          <w:p w14:paraId="5D4328F7" w14:textId="77777777" w:rsidR="00AA4A2A" w:rsidRDefault="004C6913">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sidR="002A62FA">
                  <w:rPr>
                    <w:rFonts w:ascii="Segoe UI Symbol" w:eastAsiaTheme="minorEastAsia" w:hAnsi="Segoe UI Symbol" w:cs="Segoe UI Symbol"/>
                    <w:sz w:val="24"/>
                    <w:szCs w:val="24"/>
                  </w:rPr>
                  <w:t>☐</w:t>
                </w:r>
              </w:sdtContent>
            </w:sdt>
            <w:r w:rsidR="002A62FA">
              <w:rPr>
                <w:rFonts w:ascii="Times New Roman" w:eastAsiaTheme="minorEastAsia" w:hAnsi="Times New Roman" w:cs="Times New Roman"/>
                <w:sz w:val="24"/>
                <w:szCs w:val="24"/>
              </w:rPr>
              <w:t>媒</w:t>
            </w:r>
            <w:r w:rsidR="002A62FA">
              <w:rPr>
                <w:rFonts w:ascii="Times New Roman" w:eastAsiaTheme="minorEastAsia" w:hAnsi="Times New Roman" w:cs="Times New Roman"/>
                <w:spacing w:val="-3"/>
                <w:sz w:val="24"/>
                <w:szCs w:val="24"/>
              </w:rPr>
              <w:t>体</w:t>
            </w:r>
            <w:r w:rsidR="002A62FA">
              <w:rPr>
                <w:rFonts w:ascii="Times New Roman" w:eastAsiaTheme="minorEastAsia" w:hAnsi="Times New Roman" w:cs="Times New Roman"/>
                <w:sz w:val="24"/>
                <w:szCs w:val="24"/>
              </w:rPr>
              <w:t>采访</w:t>
            </w:r>
            <w:r w:rsidR="002A62FA">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EndPr/>
              <w:sdtContent>
                <w:r w:rsidR="002A62FA">
                  <w:rPr>
                    <w:rFonts w:ascii="Times New Roman" w:eastAsiaTheme="minorEastAsia" w:hAnsi="Times New Roman" w:cs="Times New Roman"/>
                    <w:sz w:val="24"/>
                    <w:szCs w:val="24"/>
                  </w:rPr>
                  <w:sym w:font="Wingdings 2" w:char="F052"/>
                </w:r>
              </w:sdtContent>
            </w:sdt>
            <w:r w:rsidR="002A62FA">
              <w:rPr>
                <w:rFonts w:ascii="Times New Roman" w:eastAsiaTheme="minorEastAsia" w:hAnsi="Times New Roman" w:cs="Times New Roman"/>
                <w:sz w:val="24"/>
                <w:szCs w:val="24"/>
              </w:rPr>
              <w:t>业</w:t>
            </w:r>
            <w:r w:rsidR="002A62FA">
              <w:rPr>
                <w:rFonts w:ascii="Times New Roman" w:eastAsiaTheme="minorEastAsia" w:hAnsi="Times New Roman" w:cs="Times New Roman"/>
                <w:spacing w:val="-3"/>
                <w:sz w:val="24"/>
                <w:szCs w:val="24"/>
              </w:rPr>
              <w:t>绩</w:t>
            </w:r>
            <w:r w:rsidR="002A62FA">
              <w:rPr>
                <w:rFonts w:ascii="Times New Roman" w:eastAsiaTheme="minorEastAsia" w:hAnsi="Times New Roman" w:cs="Times New Roman"/>
                <w:sz w:val="24"/>
                <w:szCs w:val="24"/>
              </w:rPr>
              <w:t>说</w:t>
            </w:r>
            <w:r w:rsidR="002A62FA">
              <w:rPr>
                <w:rFonts w:ascii="Times New Roman" w:eastAsiaTheme="minorEastAsia" w:hAnsi="Times New Roman" w:cs="Times New Roman"/>
                <w:spacing w:val="-3"/>
                <w:sz w:val="24"/>
                <w:szCs w:val="24"/>
              </w:rPr>
              <w:t>明</w:t>
            </w:r>
            <w:r w:rsidR="002A62FA">
              <w:rPr>
                <w:rFonts w:ascii="Times New Roman" w:eastAsiaTheme="minorEastAsia" w:hAnsi="Times New Roman" w:cs="Times New Roman"/>
                <w:sz w:val="24"/>
                <w:szCs w:val="24"/>
              </w:rPr>
              <w:t>会</w:t>
            </w:r>
          </w:p>
          <w:p w14:paraId="16238505" w14:textId="77777777" w:rsidR="00AA4A2A" w:rsidRDefault="004C6913">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sidR="002A62FA">
                  <w:rPr>
                    <w:rFonts w:ascii="Segoe UI Symbol" w:eastAsiaTheme="minorEastAsia" w:hAnsi="Segoe UI Symbol" w:cs="Segoe UI Symbol"/>
                    <w:sz w:val="24"/>
                    <w:szCs w:val="24"/>
                  </w:rPr>
                  <w:t>☐</w:t>
                </w:r>
              </w:sdtContent>
            </w:sdt>
            <w:r w:rsidR="002A62FA">
              <w:rPr>
                <w:rFonts w:ascii="Times New Roman" w:eastAsiaTheme="minorEastAsia" w:hAnsi="Times New Roman" w:cs="Times New Roman"/>
                <w:sz w:val="24"/>
                <w:szCs w:val="24"/>
              </w:rPr>
              <w:t>新</w:t>
            </w:r>
            <w:r w:rsidR="002A62FA">
              <w:rPr>
                <w:rFonts w:ascii="Times New Roman" w:eastAsiaTheme="minorEastAsia" w:hAnsi="Times New Roman" w:cs="Times New Roman"/>
                <w:spacing w:val="-3"/>
                <w:sz w:val="24"/>
                <w:szCs w:val="24"/>
              </w:rPr>
              <w:t>闻</w:t>
            </w:r>
            <w:r w:rsidR="002A62FA">
              <w:rPr>
                <w:rFonts w:ascii="Times New Roman" w:eastAsiaTheme="minorEastAsia" w:hAnsi="Times New Roman" w:cs="Times New Roman"/>
                <w:sz w:val="24"/>
                <w:szCs w:val="24"/>
              </w:rPr>
              <w:t>发</w:t>
            </w:r>
            <w:r w:rsidR="002A62FA">
              <w:rPr>
                <w:rFonts w:ascii="Times New Roman" w:eastAsiaTheme="minorEastAsia" w:hAnsi="Times New Roman" w:cs="Times New Roman"/>
                <w:spacing w:val="-3"/>
                <w:sz w:val="24"/>
                <w:szCs w:val="24"/>
              </w:rPr>
              <w:t>布</w:t>
            </w:r>
            <w:r w:rsidR="002A62FA">
              <w:rPr>
                <w:rFonts w:ascii="Times New Roman" w:eastAsiaTheme="minorEastAsia" w:hAnsi="Times New Roman" w:cs="Times New Roman"/>
                <w:sz w:val="24"/>
                <w:szCs w:val="24"/>
              </w:rPr>
              <w:t>会</w:t>
            </w:r>
            <w:r w:rsidR="002A62FA">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sidR="002A62FA">
                  <w:rPr>
                    <w:rFonts w:ascii="Segoe UI Symbol" w:eastAsiaTheme="minorEastAsia" w:hAnsi="Segoe UI Symbol" w:cs="Segoe UI Symbol"/>
                    <w:sz w:val="24"/>
                    <w:szCs w:val="24"/>
                  </w:rPr>
                  <w:t>☐</w:t>
                </w:r>
              </w:sdtContent>
            </w:sdt>
            <w:r w:rsidR="002A62FA">
              <w:rPr>
                <w:rFonts w:ascii="Times New Roman" w:eastAsiaTheme="minorEastAsia" w:hAnsi="Times New Roman" w:cs="Times New Roman"/>
                <w:sz w:val="24"/>
                <w:szCs w:val="24"/>
              </w:rPr>
              <w:t>路</w:t>
            </w:r>
            <w:r w:rsidR="002A62FA">
              <w:rPr>
                <w:rFonts w:ascii="Times New Roman" w:eastAsiaTheme="minorEastAsia" w:hAnsi="Times New Roman" w:cs="Times New Roman"/>
                <w:spacing w:val="-3"/>
                <w:sz w:val="24"/>
                <w:szCs w:val="24"/>
              </w:rPr>
              <w:t>演</w:t>
            </w:r>
            <w:r w:rsidR="002A62FA">
              <w:rPr>
                <w:rFonts w:ascii="Times New Roman" w:eastAsiaTheme="minorEastAsia" w:hAnsi="Times New Roman" w:cs="Times New Roman"/>
                <w:sz w:val="24"/>
                <w:szCs w:val="24"/>
              </w:rPr>
              <w:t>活动</w:t>
            </w:r>
          </w:p>
          <w:p w14:paraId="56724599" w14:textId="77777777" w:rsidR="00AA4A2A" w:rsidRDefault="004C6913">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sidR="002A62FA">
                  <w:rPr>
                    <w:rFonts w:ascii="Segoe UI Symbol" w:eastAsia="MS Gothic" w:hAnsi="Segoe UI Symbol" w:cs="Segoe UI Symbol"/>
                    <w:sz w:val="24"/>
                    <w:szCs w:val="24"/>
                  </w:rPr>
                  <w:t>☐</w:t>
                </w:r>
              </w:sdtContent>
            </w:sdt>
            <w:r w:rsidR="002A62FA">
              <w:rPr>
                <w:rFonts w:ascii="Times New Roman" w:eastAsiaTheme="minorEastAsia" w:hAnsi="Times New Roman" w:cs="Times New Roman"/>
                <w:sz w:val="24"/>
                <w:szCs w:val="24"/>
              </w:rPr>
              <w:t>现场参观</w:t>
            </w:r>
          </w:p>
          <w:p w14:paraId="6BFFC255" w14:textId="77777777" w:rsidR="00AA4A2A" w:rsidRDefault="004C6913">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sidR="002A62FA">
                  <w:rPr>
                    <w:rFonts w:ascii="Segoe UI Symbol" w:eastAsiaTheme="minorEastAsia" w:hAnsi="Segoe UI Symbol" w:cs="Segoe UI Symbol"/>
                    <w:sz w:val="24"/>
                    <w:szCs w:val="24"/>
                  </w:rPr>
                  <w:t>☐</w:t>
                </w:r>
              </w:sdtContent>
            </w:sdt>
            <w:r w:rsidR="002A62FA">
              <w:rPr>
                <w:rFonts w:ascii="Times New Roman" w:eastAsiaTheme="minorEastAsia" w:hAnsi="Times New Roman" w:cs="Times New Roman"/>
                <w:sz w:val="24"/>
                <w:szCs w:val="24"/>
              </w:rPr>
              <w:t>其他（</w:t>
            </w:r>
            <w:proofErr w:type="gramStart"/>
            <w:r w:rsidR="002A62FA">
              <w:rPr>
                <w:rFonts w:ascii="Times New Roman" w:eastAsiaTheme="minorEastAsia" w:hAnsi="Times New Roman" w:cs="Times New Roman"/>
                <w:sz w:val="24"/>
                <w:szCs w:val="24"/>
                <w:u w:val="single"/>
              </w:rPr>
              <w:t>请文字</w:t>
            </w:r>
            <w:proofErr w:type="gramEnd"/>
            <w:r w:rsidR="002A62FA">
              <w:rPr>
                <w:rFonts w:ascii="Times New Roman" w:eastAsiaTheme="minorEastAsia" w:hAnsi="Times New Roman" w:cs="Times New Roman"/>
                <w:sz w:val="24"/>
                <w:szCs w:val="24"/>
                <w:u w:val="single"/>
              </w:rPr>
              <w:t>说明其他活动内容）</w:t>
            </w:r>
          </w:p>
        </w:tc>
      </w:tr>
      <w:tr w:rsidR="00AA4A2A" w14:paraId="6613CDD3" w14:textId="77777777">
        <w:trPr>
          <w:trHeight w:val="926"/>
          <w:jc w:val="center"/>
        </w:trPr>
        <w:tc>
          <w:tcPr>
            <w:tcW w:w="1696" w:type="dxa"/>
            <w:vAlign w:val="center"/>
          </w:tcPr>
          <w:p w14:paraId="67840AC9" w14:textId="77777777" w:rsidR="00AA4A2A" w:rsidRDefault="002A62FA">
            <w:pPr>
              <w:pStyle w:val="TableParagraph"/>
              <w:spacing w:beforeLines="50" w:before="120" w:afterLines="50" w:after="120"/>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513E70EB"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线上参与公司</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lang w:val="en-US"/>
              </w:rPr>
              <w:t>第三季度</w:t>
            </w:r>
            <w:r>
              <w:rPr>
                <w:rFonts w:ascii="Times New Roman" w:eastAsiaTheme="minorEastAsia" w:hAnsi="Times New Roman" w:cs="Times New Roman"/>
                <w:sz w:val="24"/>
                <w:szCs w:val="24"/>
              </w:rPr>
              <w:t>业绩说明会的全体投资者</w:t>
            </w:r>
          </w:p>
        </w:tc>
      </w:tr>
      <w:tr w:rsidR="00AA4A2A" w14:paraId="7F9640D4" w14:textId="77777777">
        <w:trPr>
          <w:trHeight w:val="558"/>
          <w:jc w:val="center"/>
        </w:trPr>
        <w:tc>
          <w:tcPr>
            <w:tcW w:w="1696" w:type="dxa"/>
            <w:vAlign w:val="center"/>
          </w:tcPr>
          <w:p w14:paraId="479F45E2" w14:textId="77777777" w:rsidR="00AA4A2A" w:rsidRDefault="002A62FA">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1D487FBD" w14:textId="77777777" w:rsidR="00AA4A2A" w:rsidRDefault="002A62FA">
            <w:pPr>
              <w:spacing w:beforeLines="50" w:before="120" w:afterLines="50" w:after="1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lang w:val="en-US"/>
              </w:rPr>
              <w:t>11</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lang w:val="en-US"/>
              </w:rPr>
              <w:t>7</w:t>
            </w:r>
            <w:r>
              <w:rPr>
                <w:rFonts w:ascii="Times New Roman" w:eastAsiaTheme="minorEastAsia" w:hAnsi="Times New Roman" w:cs="Times New Roman"/>
                <w:sz w:val="24"/>
                <w:szCs w:val="24"/>
              </w:rPr>
              <w:t>日（星期五）</w:t>
            </w:r>
            <w:r>
              <w:rPr>
                <w:rFonts w:ascii="Times New Roman" w:eastAsiaTheme="minorEastAsia" w:hAnsi="Times New Roman" w:cs="Times New Roman"/>
                <w:sz w:val="24"/>
                <w:szCs w:val="24"/>
              </w:rPr>
              <w:t>15:00-16:00</w:t>
            </w:r>
          </w:p>
        </w:tc>
      </w:tr>
      <w:tr w:rsidR="00AA4A2A" w14:paraId="0130747B" w14:textId="77777777">
        <w:trPr>
          <w:trHeight w:val="561"/>
          <w:jc w:val="center"/>
        </w:trPr>
        <w:tc>
          <w:tcPr>
            <w:tcW w:w="1696" w:type="dxa"/>
            <w:vAlign w:val="center"/>
          </w:tcPr>
          <w:p w14:paraId="002B733E" w14:textId="77777777" w:rsidR="00AA4A2A" w:rsidRDefault="002A62FA">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2545A33B"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价值在线（</w:t>
            </w:r>
            <w:r>
              <w:rPr>
                <w:rFonts w:ascii="Times New Roman" w:eastAsiaTheme="minorEastAsia" w:hAnsi="Times New Roman" w:cs="Times New Roman"/>
                <w:sz w:val="24"/>
                <w:szCs w:val="24"/>
              </w:rPr>
              <w:t>https://www.ir-online.cn/</w:t>
            </w:r>
            <w:r>
              <w:rPr>
                <w:rFonts w:ascii="Times New Roman" w:eastAsiaTheme="minorEastAsia" w:hAnsi="Times New Roman" w:cs="Times New Roman"/>
                <w:sz w:val="24"/>
                <w:szCs w:val="24"/>
              </w:rPr>
              <w:t>）网络互动</w:t>
            </w:r>
          </w:p>
        </w:tc>
      </w:tr>
      <w:tr w:rsidR="00AA4A2A" w14:paraId="40B9EF0E" w14:textId="77777777">
        <w:trPr>
          <w:trHeight w:val="558"/>
          <w:jc w:val="center"/>
        </w:trPr>
        <w:tc>
          <w:tcPr>
            <w:tcW w:w="1696" w:type="dxa"/>
            <w:vAlign w:val="center"/>
          </w:tcPr>
          <w:p w14:paraId="07164810" w14:textId="77777777" w:rsidR="00AA4A2A" w:rsidRDefault="002A62FA">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3C6A76CC"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董事长：</w:t>
            </w:r>
            <w:proofErr w:type="gramStart"/>
            <w:r>
              <w:rPr>
                <w:rFonts w:ascii="Times New Roman" w:eastAsiaTheme="minorEastAsia" w:hAnsi="Times New Roman" w:cs="Times New Roman"/>
                <w:sz w:val="24"/>
                <w:szCs w:val="24"/>
              </w:rPr>
              <w:t>折生阳先生</w:t>
            </w:r>
            <w:proofErr w:type="gramEnd"/>
          </w:p>
          <w:p w14:paraId="2427DE61"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董事、总经理：黄智斌先生</w:t>
            </w:r>
          </w:p>
          <w:p w14:paraId="6CF5624A"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副总经理、财务总监、董事会秘书：武腾飞先生</w:t>
            </w:r>
          </w:p>
          <w:p w14:paraId="08117034"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独立董事：马均章先生</w:t>
            </w:r>
          </w:p>
        </w:tc>
      </w:tr>
      <w:tr w:rsidR="00AA4A2A" w14:paraId="369C7FBD" w14:textId="77777777">
        <w:trPr>
          <w:trHeight w:val="416"/>
          <w:jc w:val="center"/>
        </w:trPr>
        <w:tc>
          <w:tcPr>
            <w:tcW w:w="1696" w:type="dxa"/>
          </w:tcPr>
          <w:p w14:paraId="2806C304" w14:textId="77777777" w:rsidR="00AA4A2A" w:rsidRDefault="00AA4A2A">
            <w:pPr>
              <w:pStyle w:val="TableParagraph"/>
              <w:spacing w:beforeLines="50" w:before="120" w:afterLines="50" w:after="120" w:line="360" w:lineRule="auto"/>
              <w:rPr>
                <w:rFonts w:ascii="Times New Roman" w:eastAsiaTheme="minorEastAsia" w:hAnsi="Times New Roman" w:cs="Times New Roman"/>
                <w:b/>
                <w:bCs/>
                <w:sz w:val="24"/>
                <w:szCs w:val="24"/>
              </w:rPr>
            </w:pPr>
          </w:p>
          <w:p w14:paraId="21001BE1" w14:textId="77777777" w:rsidR="00AA4A2A" w:rsidRDefault="00AA4A2A">
            <w:pPr>
              <w:pStyle w:val="TableParagraph"/>
              <w:spacing w:beforeLines="50" w:before="120" w:afterLines="50" w:after="120" w:line="360" w:lineRule="auto"/>
              <w:rPr>
                <w:rFonts w:ascii="Times New Roman" w:eastAsiaTheme="minorEastAsia" w:hAnsi="Times New Roman" w:cs="Times New Roman"/>
                <w:b/>
                <w:bCs/>
                <w:sz w:val="24"/>
                <w:szCs w:val="24"/>
              </w:rPr>
            </w:pPr>
          </w:p>
          <w:p w14:paraId="72F2DE95" w14:textId="77777777" w:rsidR="00AA4A2A" w:rsidRDefault="002A62FA">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1FA73DB1"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公司涂料在民用领域扩展如何？特别是电磁屏蔽领域</w:t>
            </w:r>
          </w:p>
          <w:p w14:paraId="51FA3FBA"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Theme="minorEastAsia" w:hAnsi="Times New Roman" w:cs="Times New Roman" w:hint="eastAsia"/>
                <w:sz w:val="24"/>
                <w:szCs w:val="24"/>
              </w:rPr>
              <w:t>尊敬的投资者，您好！公司持续拓展产品广度与深度，公司本部</w:t>
            </w:r>
            <w:proofErr w:type="gramStart"/>
            <w:r>
              <w:rPr>
                <w:rFonts w:ascii="Times New Roman" w:eastAsiaTheme="minorEastAsia" w:hAnsi="Times New Roman" w:cs="Times New Roman" w:hint="eastAsia"/>
                <w:sz w:val="24"/>
                <w:szCs w:val="24"/>
              </w:rPr>
              <w:t>在宽温域</w:t>
            </w:r>
            <w:proofErr w:type="gramEnd"/>
            <w:r>
              <w:rPr>
                <w:rFonts w:ascii="Times New Roman" w:eastAsiaTheme="minorEastAsia" w:hAnsi="Times New Roman" w:cs="Times New Roman" w:hint="eastAsia"/>
                <w:sz w:val="24"/>
                <w:szCs w:val="24"/>
              </w:rPr>
              <w:t>、多频谱兼容、多功能特种功能材料以及特种功能结构复合材料领域持续开展研制工作，并在热阻材料、重防腐材料、电磁屏蔽材料等领域积极拓展市场，目前部分新产品已实现批产，且有多个产品处在验证试制阶段；</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年前三季度科研试制等待批</w:t>
            </w:r>
            <w:proofErr w:type="gramStart"/>
            <w:r>
              <w:rPr>
                <w:rFonts w:ascii="Times New Roman" w:eastAsiaTheme="minorEastAsia" w:hAnsi="Times New Roman" w:cs="Times New Roman" w:hint="eastAsia"/>
                <w:sz w:val="24"/>
                <w:szCs w:val="24"/>
              </w:rPr>
              <w:t>产产品</w:t>
            </w:r>
            <w:proofErr w:type="gramEnd"/>
            <w:r>
              <w:rPr>
                <w:rFonts w:ascii="Times New Roman" w:eastAsiaTheme="minorEastAsia" w:hAnsi="Times New Roman" w:cs="Times New Roman" w:hint="eastAsia"/>
                <w:sz w:val="24"/>
                <w:szCs w:val="24"/>
              </w:rPr>
              <w:t>收入占比超过</w:t>
            </w:r>
            <w:r>
              <w:rPr>
                <w:rFonts w:ascii="Times New Roman" w:eastAsiaTheme="minorEastAsia" w:hAnsi="Times New Roman" w:cs="Times New Roman" w:hint="eastAsia"/>
                <w:sz w:val="24"/>
                <w:szCs w:val="24"/>
              </w:rPr>
              <w:t>60%</w:t>
            </w:r>
            <w:r>
              <w:rPr>
                <w:rFonts w:ascii="Times New Roman" w:eastAsiaTheme="minorEastAsia" w:hAnsi="Times New Roman" w:cs="Times New Roman" w:hint="eastAsia"/>
                <w:sz w:val="24"/>
                <w:szCs w:val="24"/>
              </w:rPr>
              <w:t>，特种功能结构复合材料、热</w:t>
            </w:r>
            <w:r>
              <w:rPr>
                <w:rFonts w:ascii="Times New Roman" w:eastAsiaTheme="minorEastAsia" w:hAnsi="Times New Roman" w:cs="Times New Roman" w:hint="eastAsia"/>
                <w:sz w:val="24"/>
                <w:szCs w:val="24"/>
              </w:rPr>
              <w:lastRenderedPageBreak/>
              <w:t>阻材料等订单及收入增速较为明显。</w:t>
            </w:r>
          </w:p>
          <w:p w14:paraId="292D1FAD"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公司依托多年产品研制经验和技术沉淀，为电子设备提供全套电磁屏蔽解决方案，在宽频带、</w:t>
            </w:r>
            <w:proofErr w:type="gramStart"/>
            <w:r>
              <w:rPr>
                <w:rFonts w:ascii="Times New Roman" w:eastAsiaTheme="minorEastAsia" w:hAnsi="Times New Roman" w:cs="Times New Roman" w:hint="eastAsia"/>
                <w:sz w:val="24"/>
                <w:szCs w:val="24"/>
              </w:rPr>
              <w:t>多环境</w:t>
            </w:r>
            <w:proofErr w:type="gramEnd"/>
            <w:r>
              <w:rPr>
                <w:rFonts w:ascii="Times New Roman" w:eastAsiaTheme="minorEastAsia" w:hAnsi="Times New Roman" w:cs="Times New Roman" w:hint="eastAsia"/>
                <w:sz w:val="24"/>
                <w:szCs w:val="24"/>
              </w:rPr>
              <w:t>耦合因素的环境服役中具有良好综合性能，相关产品可广泛应用于航空航天、舰船、高端电子通讯等领域。公司积极拓展电磁屏蔽材料的应用市场，目前已在通信电子设备、航空航天领域应用。感谢您的关注！</w:t>
            </w:r>
          </w:p>
          <w:p w14:paraId="2ED74CC0"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请介绍一下公司产品在航天领域和燃气轮机领域的具体应用，当前在手订单情况，以及国外市场的开拓情况。</w:t>
            </w:r>
          </w:p>
          <w:p w14:paraId="69AA4184"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宋体" w:hAnsi="Times New Roman" w:cs="Times New Roman" w:hint="eastAsia"/>
                <w:sz w:val="24"/>
                <w:szCs w:val="24"/>
              </w:rPr>
              <w:t>尊敬的投资者，您好！公司本部的热阻材料、上海瑞华晟公司的陶瓷基复合材料、安徽汉正航材的超细</w:t>
            </w:r>
            <w:proofErr w:type="gramStart"/>
            <w:r>
              <w:rPr>
                <w:rFonts w:ascii="Times New Roman" w:eastAsia="宋体" w:hAnsi="Times New Roman" w:cs="Times New Roman" w:hint="eastAsia"/>
                <w:sz w:val="24"/>
                <w:szCs w:val="24"/>
              </w:rPr>
              <w:t>晶</w:t>
            </w:r>
            <w:proofErr w:type="gramEnd"/>
            <w:r>
              <w:rPr>
                <w:rFonts w:ascii="Times New Roman" w:eastAsia="宋体" w:hAnsi="Times New Roman" w:cs="Times New Roman" w:hint="eastAsia"/>
                <w:sz w:val="24"/>
                <w:szCs w:val="24"/>
              </w:rPr>
              <w:t>金属材料，目前在燃气轮机领域开展验证试制工作，截至目前，尚未开展批量供货。感谢您的关注！</w:t>
            </w:r>
          </w:p>
          <w:p w14:paraId="66F92F2E"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有几个关于公司发展的问题想请黄总展望下。</w:t>
            </w:r>
          </w:p>
          <w:p w14:paraId="27D226BB" w14:textId="40C7560D"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一、关于瑞华晟公司。请问公司一期、二期的生产是供给</w:t>
            </w:r>
            <w:r w:rsidR="007511ED">
              <w:rPr>
                <w:rFonts w:ascii="Times New Roman" w:eastAsiaTheme="minorEastAsia" w:hAnsi="Times New Roman" w:cs="Times New Roman" w:hint="eastAsia"/>
                <w:b/>
                <w:sz w:val="24"/>
                <w:szCs w:val="24"/>
              </w:rPr>
              <w:t>哪些领域</w:t>
            </w:r>
            <w:r>
              <w:rPr>
                <w:rFonts w:ascii="Times New Roman" w:eastAsiaTheme="minorEastAsia" w:hAnsi="Times New Roman" w:cs="Times New Roman" w:hint="eastAsia"/>
                <w:b/>
                <w:sz w:val="24"/>
                <w:szCs w:val="24"/>
              </w:rPr>
              <w:t>，产能规划是多少亿？公司陶瓷基复合材料在民品上是否实际应用了？如果有能否</w:t>
            </w:r>
            <w:proofErr w:type="gramStart"/>
            <w:r>
              <w:rPr>
                <w:rFonts w:ascii="Times New Roman" w:eastAsiaTheme="minorEastAsia" w:hAnsi="Times New Roman" w:cs="Times New Roman" w:hint="eastAsia"/>
                <w:b/>
                <w:sz w:val="24"/>
                <w:szCs w:val="24"/>
              </w:rPr>
              <w:t>例举</w:t>
            </w:r>
            <w:proofErr w:type="gramEnd"/>
            <w:r>
              <w:rPr>
                <w:rFonts w:ascii="Times New Roman" w:eastAsiaTheme="minorEastAsia" w:hAnsi="Times New Roman" w:cs="Times New Roman" w:hint="eastAsia"/>
                <w:b/>
                <w:sz w:val="24"/>
                <w:szCs w:val="24"/>
              </w:rPr>
              <w:t>具体产品和部件或者应用在哪些产品上。陶瓷基复合材料能是否被</w:t>
            </w:r>
            <w:proofErr w:type="gramStart"/>
            <w:r>
              <w:rPr>
                <w:rFonts w:ascii="Times New Roman" w:eastAsiaTheme="minorEastAsia" w:hAnsi="Times New Roman" w:cs="Times New Roman" w:hint="eastAsia"/>
                <w:b/>
                <w:sz w:val="24"/>
                <w:szCs w:val="24"/>
              </w:rPr>
              <w:t>国产商飞发动机</w:t>
            </w:r>
            <w:proofErr w:type="gramEnd"/>
            <w:r>
              <w:rPr>
                <w:rFonts w:ascii="Times New Roman" w:eastAsiaTheme="minorEastAsia" w:hAnsi="Times New Roman" w:cs="Times New Roman" w:hint="eastAsia"/>
                <w:b/>
                <w:sz w:val="24"/>
                <w:szCs w:val="24"/>
              </w:rPr>
              <w:t>选中或进入备选研发？公司对陶瓷基复合材料未来民品增长潜力如何判断，财报端有什么预期？</w:t>
            </w:r>
          </w:p>
          <w:p w14:paraId="55289380"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二、华秦光</w:t>
            </w:r>
            <w:proofErr w:type="gramStart"/>
            <w:r>
              <w:rPr>
                <w:rFonts w:ascii="Times New Roman" w:eastAsiaTheme="minorEastAsia" w:hAnsi="Times New Roman" w:cs="Times New Roman" w:hint="eastAsia"/>
                <w:b/>
                <w:sz w:val="24"/>
                <w:szCs w:val="24"/>
              </w:rPr>
              <w:t>声业务</w:t>
            </w:r>
            <w:proofErr w:type="gramEnd"/>
            <w:r>
              <w:rPr>
                <w:rFonts w:ascii="Times New Roman" w:eastAsiaTheme="minorEastAsia" w:hAnsi="Times New Roman" w:cs="Times New Roman" w:hint="eastAsia"/>
                <w:b/>
                <w:sz w:val="24"/>
                <w:szCs w:val="24"/>
              </w:rPr>
              <w:t>在民品市场的营收规模有什么预期，华秦光声在国内或国际上的竞争对手有哪些，自身的竞争优势是什么？</w:t>
            </w:r>
          </w:p>
          <w:p w14:paraId="5CAAC59E" w14:textId="400CEEFA" w:rsidR="00AA4A2A" w:rsidRDefault="002A62FA" w:rsidP="00BE71A7">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hint="eastAsia"/>
                <w:b/>
                <w:sz w:val="24"/>
                <w:szCs w:val="24"/>
              </w:rPr>
              <w:t>三、安徽汉</w:t>
            </w:r>
            <w:proofErr w:type="gramStart"/>
            <w:r>
              <w:rPr>
                <w:rFonts w:ascii="Times New Roman" w:eastAsiaTheme="minorEastAsia" w:hAnsi="Times New Roman" w:cs="Times New Roman" w:hint="eastAsia"/>
                <w:b/>
                <w:sz w:val="24"/>
                <w:szCs w:val="24"/>
              </w:rPr>
              <w:t>正产品</w:t>
            </w:r>
            <w:proofErr w:type="gramEnd"/>
            <w:r>
              <w:rPr>
                <w:rFonts w:ascii="Times New Roman" w:eastAsiaTheme="minorEastAsia" w:hAnsi="Times New Roman" w:cs="Times New Roman" w:hint="eastAsia"/>
                <w:b/>
                <w:sz w:val="24"/>
                <w:szCs w:val="24"/>
              </w:rPr>
              <w:t>在民品上实际供货或者有应用有哪些，能否</w:t>
            </w:r>
            <w:proofErr w:type="gramStart"/>
            <w:r>
              <w:rPr>
                <w:rFonts w:ascii="Times New Roman" w:eastAsiaTheme="minorEastAsia" w:hAnsi="Times New Roman" w:cs="Times New Roman" w:hint="eastAsia"/>
                <w:b/>
                <w:sz w:val="24"/>
                <w:szCs w:val="24"/>
              </w:rPr>
              <w:t>例</w:t>
            </w:r>
            <w:proofErr w:type="gramEnd"/>
            <w:r>
              <w:rPr>
                <w:rFonts w:ascii="Times New Roman" w:eastAsiaTheme="minorEastAsia" w:hAnsi="Times New Roman" w:cs="Times New Roman" w:hint="eastAsia"/>
                <w:b/>
                <w:sz w:val="24"/>
                <w:szCs w:val="24"/>
              </w:rPr>
              <w:t>举供货的具体产品或公司？母公司对安徽汉正产能的规划是多少亿？</w:t>
            </w:r>
          </w:p>
          <w:p w14:paraId="32E1E2F3" w14:textId="390308A3"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尊敬的投资者，您好！一、控股子公司上海瑞华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布局和开发多种基体的陶瓷基复合材料及功能结构一体化复合材料；截</w:t>
            </w:r>
            <w:r>
              <w:rPr>
                <w:rFonts w:ascii="Times New Roman" w:eastAsiaTheme="minorEastAsia" w:hAnsi="Times New Roman" w:cs="Times New Roman" w:hint="eastAsia"/>
                <w:sz w:val="24"/>
                <w:szCs w:val="24"/>
              </w:rPr>
              <w:lastRenderedPageBreak/>
              <w:t>至目前，上海瑞华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已在航空发动机、航空器机身及燃气轮机等方向向客户交付验证试验件，并积极参与我国国产商用发动机的陶瓷基复合材料结构件的试制与验证工作。先进结构陶瓷及其复合材料是高端装备的核心材料和部件，在航空航天、信息技术、先进制造等关键领域发挥重要作用，市场空间较为可观。二、华秦光声</w:t>
            </w:r>
            <w:proofErr w:type="gramStart"/>
            <w:r>
              <w:rPr>
                <w:rFonts w:ascii="Times New Roman" w:eastAsiaTheme="minorEastAsia" w:hAnsi="Times New Roman" w:cs="Times New Roman" w:hint="eastAsia"/>
                <w:sz w:val="24"/>
                <w:szCs w:val="24"/>
              </w:rPr>
              <w:t>声学超</w:t>
            </w:r>
            <w:proofErr w:type="gramEnd"/>
            <w:r>
              <w:rPr>
                <w:rFonts w:ascii="Times New Roman" w:eastAsiaTheme="minorEastAsia" w:hAnsi="Times New Roman" w:cs="Times New Roman" w:hint="eastAsia"/>
                <w:sz w:val="24"/>
                <w:szCs w:val="24"/>
              </w:rPr>
              <w:t>材料、声学仪器设备目前已在电力能源、储能、石油化工、航空航天、工业生产、人居环境、轨道交通等领域进入工程化应用阶段，并持续拓展其他高端应用领域，其开发的低频声场成像设备及高性能激光超声检测设备实现了国产替代，高端声学设备类在手订单增长迅速。三、控股子公司安徽汉</w:t>
            </w:r>
            <w:proofErr w:type="gramStart"/>
            <w:r>
              <w:rPr>
                <w:rFonts w:ascii="Times New Roman" w:eastAsiaTheme="minorEastAsia" w:hAnsi="Times New Roman" w:cs="Times New Roman" w:hint="eastAsia"/>
                <w:sz w:val="24"/>
                <w:szCs w:val="24"/>
              </w:rPr>
              <w:t>正目标</w:t>
            </w:r>
            <w:proofErr w:type="gramEnd"/>
            <w:r>
              <w:rPr>
                <w:rFonts w:ascii="Times New Roman" w:eastAsiaTheme="minorEastAsia" w:hAnsi="Times New Roman" w:cs="Times New Roman" w:hint="eastAsia"/>
                <w:sz w:val="24"/>
                <w:szCs w:val="24"/>
              </w:rPr>
              <w:t>为针对航空航天、发动机、燃气轮机、高档数控机床、轨道交通、新能源汽车、大功率电机、机器人等领域对高端轴承、齿轮、传动轴等基础零件的迫切需求，完成超细晶轮盘、超细晶轴承钢、精密套圈和传动轴等先进制造技术产业化。</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年第三季度，其研发生产的超细晶轴承开始向国内大型新能源汽车生产配套厂商批量供货，标志着</w:t>
            </w:r>
            <w:r w:rsidR="005D4708">
              <w:rPr>
                <w:rFonts w:ascii="Times New Roman" w:eastAsiaTheme="minorEastAsia" w:hAnsi="Times New Roman" w:cs="Times New Roman" w:hint="eastAsia"/>
                <w:sz w:val="24"/>
                <w:szCs w:val="24"/>
              </w:rPr>
              <w:t>安徽</w:t>
            </w:r>
            <w:bookmarkStart w:id="0" w:name="_GoBack"/>
            <w:bookmarkEnd w:id="0"/>
            <w:r>
              <w:rPr>
                <w:rFonts w:ascii="Times New Roman" w:eastAsiaTheme="minorEastAsia" w:hAnsi="Times New Roman" w:cs="Times New Roman" w:hint="eastAsia"/>
                <w:sz w:val="24"/>
                <w:szCs w:val="24"/>
              </w:rPr>
              <w:t>汉正航材超细晶轴承正式切入新能源汽车轴承领域，并快速向其它高端轴承行业拓展，商用车改性高强长寿命轮毂等配件已生产并交付验证；无取向超细晶管材在特种行业、能源、核电、海洋装备等领域开展试制验证工作，其</w:t>
            </w:r>
            <w:r>
              <w:rPr>
                <w:rFonts w:ascii="Times New Roman" w:eastAsiaTheme="minorEastAsia" w:hAnsi="Times New Roman" w:cs="Times New Roman" w:hint="eastAsia"/>
                <w:sz w:val="24"/>
                <w:szCs w:val="24"/>
              </w:rPr>
              <w:t>ACDR</w:t>
            </w:r>
            <w:r>
              <w:rPr>
                <w:rFonts w:ascii="Times New Roman" w:eastAsiaTheme="minorEastAsia" w:hAnsi="Times New Roman" w:cs="Times New Roman" w:hint="eastAsia"/>
                <w:sz w:val="24"/>
                <w:szCs w:val="24"/>
              </w:rPr>
              <w:t>产线亦正在开展燃气轮机用压气机盘及涡轮盘件验证工作；超细晶齿圈、轴承等在工业机器人等领域开展验证工作。公司将继续积极推进各子公司项目建设。感谢您的关注！</w:t>
            </w:r>
          </w:p>
          <w:p w14:paraId="75C4A6D5"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w:t>
            </w:r>
            <w:r>
              <w:rPr>
                <w:rFonts w:ascii="Times New Roman" w:eastAsiaTheme="minorEastAsia" w:hAnsi="Times New Roman" w:cs="Times New Roman" w:hint="eastAsia"/>
                <w:b/>
                <w:sz w:val="24"/>
                <w:szCs w:val="24"/>
              </w:rPr>
              <w:t>尊敬的折董，上市板块更多的是看重子公司安徽汉正的超细</w:t>
            </w:r>
            <w:proofErr w:type="gramStart"/>
            <w:r>
              <w:rPr>
                <w:rFonts w:ascii="Times New Roman" w:eastAsiaTheme="minorEastAsia" w:hAnsi="Times New Roman" w:cs="Times New Roman" w:hint="eastAsia"/>
                <w:b/>
                <w:sz w:val="24"/>
                <w:szCs w:val="24"/>
              </w:rPr>
              <w:t>晶</w:t>
            </w:r>
            <w:proofErr w:type="gramEnd"/>
            <w:r>
              <w:rPr>
                <w:rFonts w:ascii="Times New Roman" w:eastAsiaTheme="minorEastAsia" w:hAnsi="Times New Roman" w:cs="Times New Roman" w:hint="eastAsia"/>
                <w:b/>
                <w:sz w:val="24"/>
                <w:szCs w:val="24"/>
              </w:rPr>
              <w:t>改性技术。目前超细</w:t>
            </w:r>
            <w:proofErr w:type="gramStart"/>
            <w:r>
              <w:rPr>
                <w:rFonts w:ascii="Times New Roman" w:eastAsiaTheme="minorEastAsia" w:hAnsi="Times New Roman" w:cs="Times New Roman" w:hint="eastAsia"/>
                <w:b/>
                <w:sz w:val="24"/>
                <w:szCs w:val="24"/>
              </w:rPr>
              <w:t>晶</w:t>
            </w:r>
            <w:proofErr w:type="gramEnd"/>
            <w:r>
              <w:rPr>
                <w:rFonts w:ascii="Times New Roman" w:eastAsiaTheme="minorEastAsia" w:hAnsi="Times New Roman" w:cs="Times New Roman" w:hint="eastAsia"/>
                <w:b/>
                <w:sz w:val="24"/>
                <w:szCs w:val="24"/>
              </w:rPr>
              <w:t>零部件在航空航天、发动机、燃气轮机、新能源汽车、机器人、精密机床等哪个领域有订单或取得重大突破，将来安徽汉正的发展前景如何，未来安徽汉正的营收比重在上市公司是否会有大幅提升，贡献更多的利润。</w:t>
            </w:r>
          </w:p>
          <w:p w14:paraId="2B254466" w14:textId="356BF29B"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hint="eastAsia"/>
                <w:sz w:val="24"/>
                <w:szCs w:val="24"/>
              </w:rPr>
              <w:t>尊敬的投资者，您好！控股子公司安徽汉正航材目标为针对航空航天、发动机、燃气轮机、高档数控机床、轨道交通、新能</w:t>
            </w:r>
            <w:r>
              <w:rPr>
                <w:rFonts w:ascii="Times New Roman" w:eastAsiaTheme="minorEastAsia" w:hAnsi="Times New Roman" w:cs="Times New Roman" w:hint="eastAsia"/>
                <w:sz w:val="24"/>
                <w:szCs w:val="24"/>
              </w:rPr>
              <w:lastRenderedPageBreak/>
              <w:t>源汽车、大功率电机、机器人等领域对高端轴承、齿轮、传动轴等基础零件的迫切需求，完成超细</w:t>
            </w:r>
            <w:proofErr w:type="gramStart"/>
            <w:r>
              <w:rPr>
                <w:rFonts w:ascii="Times New Roman" w:eastAsiaTheme="minorEastAsia" w:hAnsi="Times New Roman" w:cs="Times New Roman" w:hint="eastAsia"/>
                <w:sz w:val="24"/>
                <w:szCs w:val="24"/>
              </w:rPr>
              <w:t>晶</w:t>
            </w:r>
            <w:proofErr w:type="gramEnd"/>
            <w:r>
              <w:rPr>
                <w:rFonts w:ascii="Times New Roman" w:eastAsiaTheme="minorEastAsia" w:hAnsi="Times New Roman" w:cs="Times New Roman" w:hint="eastAsia"/>
                <w:sz w:val="24"/>
                <w:szCs w:val="24"/>
              </w:rPr>
              <w:t>轮盘、超细晶轴承钢、精密套圈和传动轴等先进制造技术产业化。</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年第三季度，其研发生产的超细晶轴</w:t>
            </w:r>
            <w:proofErr w:type="gramStart"/>
            <w:r>
              <w:rPr>
                <w:rFonts w:ascii="Times New Roman" w:eastAsiaTheme="minorEastAsia" w:hAnsi="Times New Roman" w:cs="Times New Roman" w:hint="eastAsia"/>
                <w:sz w:val="24"/>
                <w:szCs w:val="24"/>
              </w:rPr>
              <w:t>承开始</w:t>
            </w:r>
            <w:proofErr w:type="gramEnd"/>
            <w:r>
              <w:rPr>
                <w:rFonts w:ascii="Times New Roman" w:eastAsiaTheme="minorEastAsia" w:hAnsi="Times New Roman" w:cs="Times New Roman" w:hint="eastAsia"/>
                <w:sz w:val="24"/>
                <w:szCs w:val="24"/>
              </w:rPr>
              <w:t>向国内大型新能源汽车生产配套厂商批量供货，标志着</w:t>
            </w:r>
            <w:r w:rsidR="007E68FE">
              <w:rPr>
                <w:rFonts w:ascii="Times New Roman" w:eastAsiaTheme="minorEastAsia" w:hAnsi="Times New Roman" w:cs="Times New Roman" w:hint="eastAsia"/>
                <w:sz w:val="24"/>
                <w:szCs w:val="24"/>
              </w:rPr>
              <w:t>安徽</w:t>
            </w:r>
            <w:r>
              <w:rPr>
                <w:rFonts w:ascii="Times New Roman" w:eastAsiaTheme="minorEastAsia" w:hAnsi="Times New Roman" w:cs="Times New Roman" w:hint="eastAsia"/>
                <w:sz w:val="24"/>
                <w:szCs w:val="24"/>
              </w:rPr>
              <w:t>汉正航材超细晶轴</w:t>
            </w:r>
            <w:proofErr w:type="gramStart"/>
            <w:r>
              <w:rPr>
                <w:rFonts w:ascii="Times New Roman" w:eastAsiaTheme="minorEastAsia" w:hAnsi="Times New Roman" w:cs="Times New Roman" w:hint="eastAsia"/>
                <w:sz w:val="24"/>
                <w:szCs w:val="24"/>
              </w:rPr>
              <w:t>承正式</w:t>
            </w:r>
            <w:proofErr w:type="gramEnd"/>
            <w:r>
              <w:rPr>
                <w:rFonts w:ascii="Times New Roman" w:eastAsiaTheme="minorEastAsia" w:hAnsi="Times New Roman" w:cs="Times New Roman" w:hint="eastAsia"/>
                <w:sz w:val="24"/>
                <w:szCs w:val="24"/>
              </w:rPr>
              <w:t>切入新能源汽车轴承领域，并快速向其它高端轴承行业拓展，商用车改性高强长寿命轮毂等配件已生产并交付验证；无取向超细晶管材在特种行业、能源、核电、海洋装备等领域开展试制验证工作，其</w:t>
            </w:r>
            <w:r>
              <w:rPr>
                <w:rFonts w:ascii="Times New Roman" w:eastAsiaTheme="minorEastAsia" w:hAnsi="Times New Roman" w:cs="Times New Roman" w:hint="eastAsia"/>
                <w:sz w:val="24"/>
                <w:szCs w:val="24"/>
              </w:rPr>
              <w:t>ACDR</w:t>
            </w:r>
            <w:proofErr w:type="gramStart"/>
            <w:r>
              <w:rPr>
                <w:rFonts w:ascii="Times New Roman" w:eastAsiaTheme="minorEastAsia" w:hAnsi="Times New Roman" w:cs="Times New Roman" w:hint="eastAsia"/>
                <w:sz w:val="24"/>
                <w:szCs w:val="24"/>
              </w:rPr>
              <w:t>产线亦</w:t>
            </w:r>
            <w:proofErr w:type="gramEnd"/>
            <w:r>
              <w:rPr>
                <w:rFonts w:ascii="Times New Roman" w:eastAsiaTheme="minorEastAsia" w:hAnsi="Times New Roman" w:cs="Times New Roman" w:hint="eastAsia"/>
                <w:sz w:val="24"/>
                <w:szCs w:val="24"/>
              </w:rPr>
              <w:t>正在开展燃气轮机用压气机盘及</w:t>
            </w:r>
            <w:proofErr w:type="gramStart"/>
            <w:r>
              <w:rPr>
                <w:rFonts w:ascii="Times New Roman" w:eastAsiaTheme="minorEastAsia" w:hAnsi="Times New Roman" w:cs="Times New Roman" w:hint="eastAsia"/>
                <w:sz w:val="24"/>
                <w:szCs w:val="24"/>
              </w:rPr>
              <w:t>涡轮盘件验证</w:t>
            </w:r>
            <w:proofErr w:type="gramEnd"/>
            <w:r>
              <w:rPr>
                <w:rFonts w:ascii="Times New Roman" w:eastAsiaTheme="minorEastAsia" w:hAnsi="Times New Roman" w:cs="Times New Roman" w:hint="eastAsia"/>
                <w:sz w:val="24"/>
                <w:szCs w:val="24"/>
              </w:rPr>
              <w:t>工作；超细</w:t>
            </w:r>
            <w:proofErr w:type="gramStart"/>
            <w:r>
              <w:rPr>
                <w:rFonts w:ascii="Times New Roman" w:eastAsiaTheme="minorEastAsia" w:hAnsi="Times New Roman" w:cs="Times New Roman" w:hint="eastAsia"/>
                <w:sz w:val="24"/>
                <w:szCs w:val="24"/>
              </w:rPr>
              <w:t>晶</w:t>
            </w:r>
            <w:proofErr w:type="gramEnd"/>
            <w:r>
              <w:rPr>
                <w:rFonts w:ascii="Times New Roman" w:eastAsiaTheme="minorEastAsia" w:hAnsi="Times New Roman" w:cs="Times New Roman" w:hint="eastAsia"/>
                <w:sz w:val="24"/>
                <w:szCs w:val="24"/>
              </w:rPr>
              <w:t>齿圈、轴承等在工业机器人等领域开展验证工作。感谢您的关注！</w:t>
            </w:r>
          </w:p>
          <w:p w14:paraId="51A235C1"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5</w:t>
            </w:r>
            <w:r>
              <w:rPr>
                <w:rFonts w:ascii="Times New Roman" w:eastAsiaTheme="minorEastAsia" w:hAnsi="Times New Roman" w:cs="Times New Roman"/>
                <w:b/>
                <w:bCs/>
                <w:sz w:val="24"/>
                <w:szCs w:val="24"/>
                <w:lang w:val="en-US"/>
              </w:rPr>
              <w:t>、</w:t>
            </w:r>
            <w:r>
              <w:rPr>
                <w:rFonts w:ascii="Times New Roman" w:eastAsiaTheme="minorEastAsia" w:hAnsi="Times New Roman" w:cs="Times New Roman" w:hint="eastAsia"/>
                <w:b/>
                <w:bCs/>
                <w:sz w:val="24"/>
                <w:szCs w:val="24"/>
                <w:lang w:val="en-US"/>
              </w:rPr>
              <w:t>请问黄总，根据公司三季报相关披露，我们几家主要子公司在市场表现优异，能否展望在营收上它们明年会上一个台阶，谢谢。</w:t>
            </w:r>
          </w:p>
          <w:p w14:paraId="5BDFF193"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尊敬的投资者，您好！公司上市以来投资布局的多家子公司是公司“一核两翼”战略规划布局的落实。“一核”指公司持续围绕航空发动机为中心，通过本部及子公司业务及产品的拓展，持续提升公司在航空发动机领域关键材料供应商的市场地位。“两翼”指公司进一步拓展航空器机身以及其他高端制造领域关键核心材料产品供应。公司以客户需求为锚点，不断拓展新材料应用边界，满足不同客户在各类高端制造中的多样化需求。公司目前产品体系已涵盖了多种关键新材料，包括特种功能材料、碳纤维增强复合材料、特种陶瓷基复合材料、轻质高强金属及其复合材料、高性能树脂材料、</w:t>
            </w:r>
            <w:proofErr w:type="gramStart"/>
            <w:r>
              <w:rPr>
                <w:rFonts w:ascii="Times New Roman" w:eastAsiaTheme="minorEastAsia" w:hAnsi="Times New Roman" w:cs="Times New Roman" w:hint="eastAsia"/>
                <w:sz w:val="24"/>
                <w:szCs w:val="24"/>
              </w:rPr>
              <w:t>声学超</w:t>
            </w:r>
            <w:proofErr w:type="gramEnd"/>
            <w:r>
              <w:rPr>
                <w:rFonts w:ascii="Times New Roman" w:eastAsiaTheme="minorEastAsia" w:hAnsi="Times New Roman" w:cs="Times New Roman" w:hint="eastAsia"/>
                <w:sz w:val="24"/>
                <w:szCs w:val="24"/>
              </w:rPr>
              <w:t>材料、超细晶高温合金</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钛合金材料等；同时，公司可以根据多年的技术积累为客户提供整体材料设计方案，从需求拆解、方案构思到材料供给，精准对接客户需求，为客户提供综合的解决方案。公司各子公司业务大部分均为首次从高校院所实验室转化应用，对比行业平均转化效率，业务发展相对迅速，公司将持续推进子公司项目建设，加快子公司产品推广与应用。感谢您的关注！</w:t>
            </w:r>
          </w:p>
          <w:p w14:paraId="700EAA4D" w14:textId="4E6D0B7E"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lastRenderedPageBreak/>
              <w:t>6</w:t>
            </w:r>
            <w:r>
              <w:rPr>
                <w:rFonts w:ascii="Times New Roman" w:eastAsiaTheme="minorEastAsia" w:hAnsi="Times New Roman" w:cs="Times New Roman"/>
                <w:b/>
                <w:bCs/>
                <w:sz w:val="24"/>
                <w:szCs w:val="24"/>
                <w:lang w:val="en-US"/>
              </w:rPr>
              <w:t>、</w:t>
            </w:r>
            <w:r>
              <w:rPr>
                <w:rFonts w:ascii="Times New Roman" w:eastAsiaTheme="minorEastAsia" w:hAnsi="Times New Roman" w:cs="Times New Roman" w:hint="eastAsia"/>
                <w:b/>
                <w:bCs/>
                <w:sz w:val="24"/>
                <w:szCs w:val="24"/>
                <w:lang w:val="en-US"/>
              </w:rPr>
              <w:t>黄总，您好，我几个问题请教一下，请问</w:t>
            </w:r>
            <w:r>
              <w:rPr>
                <w:rFonts w:ascii="Times New Roman" w:eastAsiaTheme="minorEastAsia" w:hAnsi="Times New Roman" w:cs="Times New Roman" w:hint="eastAsia"/>
                <w:b/>
                <w:bCs/>
                <w:sz w:val="24"/>
                <w:szCs w:val="24"/>
                <w:lang w:val="en-US"/>
              </w:rPr>
              <w:t>:1.</w:t>
            </w:r>
            <w:r>
              <w:rPr>
                <w:rFonts w:ascii="Times New Roman" w:eastAsiaTheme="minorEastAsia" w:hAnsi="Times New Roman" w:cs="Times New Roman" w:hint="eastAsia"/>
                <w:b/>
                <w:bCs/>
                <w:sz w:val="24"/>
                <w:szCs w:val="24"/>
                <w:lang w:val="en-US"/>
              </w:rPr>
              <w:t>未来两三个季度公司业绩增长点在哪些方面</w:t>
            </w:r>
            <w:r>
              <w:rPr>
                <w:rFonts w:ascii="Times New Roman" w:eastAsiaTheme="minorEastAsia" w:hAnsi="Times New Roman" w:cs="Times New Roman" w:hint="eastAsia"/>
                <w:b/>
                <w:bCs/>
                <w:sz w:val="24"/>
                <w:szCs w:val="24"/>
                <w:lang w:val="en-US"/>
              </w:rPr>
              <w:t>?</w:t>
            </w:r>
            <w:r>
              <w:rPr>
                <w:rFonts w:ascii="Times New Roman" w:eastAsiaTheme="minorEastAsia" w:hAnsi="Times New Roman" w:cs="Times New Roman" w:hint="eastAsia"/>
                <w:b/>
                <w:bCs/>
                <w:sz w:val="24"/>
                <w:szCs w:val="24"/>
                <w:lang w:val="en-US"/>
              </w:rPr>
              <w:t>公司产品的产能安排是否匹配</w:t>
            </w:r>
            <w:r>
              <w:rPr>
                <w:rFonts w:ascii="Times New Roman" w:eastAsiaTheme="minorEastAsia" w:hAnsi="Times New Roman" w:cs="Times New Roman" w:hint="eastAsia"/>
                <w:b/>
                <w:bCs/>
                <w:sz w:val="24"/>
                <w:szCs w:val="24"/>
                <w:lang w:val="en-US"/>
              </w:rPr>
              <w:t>?</w:t>
            </w:r>
            <w:r>
              <w:rPr>
                <w:rFonts w:ascii="Times New Roman" w:eastAsiaTheme="minorEastAsia" w:hAnsi="Times New Roman" w:cs="Times New Roman" w:hint="eastAsia"/>
                <w:b/>
                <w:bCs/>
                <w:sz w:val="24"/>
                <w:szCs w:val="24"/>
                <w:lang w:val="en-US"/>
              </w:rPr>
              <w:t>对应下游需求增长是否有持续性</w:t>
            </w:r>
            <w:r>
              <w:rPr>
                <w:rFonts w:ascii="Times New Roman" w:eastAsiaTheme="minorEastAsia" w:hAnsi="Times New Roman" w:cs="Times New Roman" w:hint="eastAsia"/>
                <w:b/>
                <w:bCs/>
                <w:sz w:val="24"/>
                <w:szCs w:val="24"/>
                <w:lang w:val="en-US"/>
              </w:rPr>
              <w:t>?2.</w:t>
            </w:r>
            <w:proofErr w:type="gramStart"/>
            <w:r>
              <w:rPr>
                <w:rFonts w:ascii="Times New Roman" w:eastAsiaTheme="minorEastAsia" w:hAnsi="Times New Roman" w:cs="Times New Roman" w:hint="eastAsia"/>
                <w:b/>
                <w:bCs/>
                <w:sz w:val="24"/>
                <w:szCs w:val="24"/>
                <w:lang w:val="en-US"/>
              </w:rPr>
              <w:t>十五五</w:t>
            </w:r>
            <w:proofErr w:type="gramEnd"/>
            <w:r>
              <w:rPr>
                <w:rFonts w:ascii="Times New Roman" w:eastAsiaTheme="minorEastAsia" w:hAnsi="Times New Roman" w:cs="Times New Roman" w:hint="eastAsia"/>
                <w:b/>
                <w:bCs/>
                <w:sz w:val="24"/>
                <w:szCs w:val="24"/>
                <w:lang w:val="en-US"/>
              </w:rPr>
              <w:t>规划的建议稿已经出炉，下游需求是否开始有潜在需求询价，目前集中在什么产品或者什么型号，根据公司所得到的各方面</w:t>
            </w:r>
            <w:proofErr w:type="gramStart"/>
            <w:r>
              <w:rPr>
                <w:rFonts w:ascii="Times New Roman" w:eastAsiaTheme="minorEastAsia" w:hAnsi="Times New Roman" w:cs="Times New Roman" w:hint="eastAsia"/>
                <w:b/>
                <w:bCs/>
                <w:sz w:val="24"/>
                <w:szCs w:val="24"/>
                <w:lang w:val="en-US"/>
              </w:rPr>
              <w:t>讯</w:t>
            </w:r>
            <w:proofErr w:type="gramEnd"/>
            <w:r>
              <w:rPr>
                <w:rFonts w:ascii="Times New Roman" w:eastAsiaTheme="minorEastAsia" w:hAnsi="Times New Roman" w:cs="Times New Roman" w:hint="eastAsia"/>
                <w:b/>
                <w:bCs/>
                <w:sz w:val="24"/>
                <w:szCs w:val="24"/>
                <w:lang w:val="en-US"/>
              </w:rPr>
              <w:t>息，预计未来两三</w:t>
            </w:r>
            <w:proofErr w:type="gramStart"/>
            <w:r>
              <w:rPr>
                <w:rFonts w:ascii="Times New Roman" w:eastAsiaTheme="minorEastAsia" w:hAnsi="Times New Roman" w:cs="Times New Roman" w:hint="eastAsia"/>
                <w:b/>
                <w:bCs/>
                <w:sz w:val="24"/>
                <w:szCs w:val="24"/>
                <w:lang w:val="en-US"/>
              </w:rPr>
              <w:t>年会走量</w:t>
            </w:r>
            <w:proofErr w:type="gramEnd"/>
            <w:r>
              <w:rPr>
                <w:rFonts w:ascii="Times New Roman" w:eastAsiaTheme="minorEastAsia" w:hAnsi="Times New Roman" w:cs="Times New Roman" w:hint="eastAsia"/>
                <w:b/>
                <w:bCs/>
                <w:sz w:val="24"/>
                <w:szCs w:val="24"/>
                <w:lang w:val="en-US"/>
              </w:rPr>
              <w:t>的会是什么产品</w:t>
            </w:r>
            <w:r>
              <w:rPr>
                <w:rFonts w:ascii="Times New Roman" w:eastAsiaTheme="minorEastAsia" w:hAnsi="Times New Roman" w:cs="Times New Roman" w:hint="eastAsia"/>
                <w:b/>
                <w:bCs/>
                <w:sz w:val="24"/>
                <w:szCs w:val="24"/>
                <w:lang w:val="en-US"/>
              </w:rPr>
              <w:t>?</w:t>
            </w:r>
          </w:p>
          <w:p w14:paraId="5645991F"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尊敬的投资者，您好！公司目前已形成本部特种功能材料产品及服务、华秦航发航天航空零部件智能加工与制造、华秦光声</w:t>
            </w:r>
            <w:proofErr w:type="gramStart"/>
            <w:r>
              <w:rPr>
                <w:rFonts w:ascii="Times New Roman" w:eastAsiaTheme="minorEastAsia" w:hAnsi="Times New Roman" w:cs="Times New Roman" w:hint="eastAsia"/>
                <w:sz w:val="24"/>
                <w:szCs w:val="24"/>
              </w:rPr>
              <w:t>声学超材料</w:t>
            </w:r>
            <w:proofErr w:type="gramEnd"/>
            <w:r>
              <w:rPr>
                <w:rFonts w:ascii="Times New Roman" w:eastAsiaTheme="minorEastAsia" w:hAnsi="Times New Roman" w:cs="Times New Roman" w:hint="eastAsia"/>
                <w:sz w:val="24"/>
                <w:szCs w:val="24"/>
              </w:rPr>
              <w:t>及声学仪器、上海瑞华晟航空航天用陶瓷基复合材料、安徽汉正超细晶零部件生产制造五大业务主体，产品矩阵进一步优化，将更好覆盖产业链需求，提升公司业务规模和盈利能力，推动公司可持续发展。</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年前三季度，公司实现营业收入</w:t>
            </w:r>
            <w:r>
              <w:rPr>
                <w:rFonts w:ascii="Times New Roman" w:eastAsiaTheme="minorEastAsia" w:hAnsi="Times New Roman" w:cs="Times New Roman" w:hint="eastAsia"/>
                <w:sz w:val="24"/>
                <w:szCs w:val="24"/>
              </w:rPr>
              <w:t>8.01</w:t>
            </w:r>
            <w:r>
              <w:rPr>
                <w:rFonts w:ascii="Times New Roman" w:eastAsiaTheme="minorEastAsia" w:hAnsi="Times New Roman" w:cs="Times New Roman" w:hint="eastAsia"/>
                <w:sz w:val="24"/>
                <w:szCs w:val="24"/>
              </w:rPr>
              <w:t>亿元，较上年同期增长</w:t>
            </w:r>
            <w:r>
              <w:rPr>
                <w:rFonts w:ascii="Times New Roman" w:eastAsiaTheme="minorEastAsia" w:hAnsi="Times New Roman" w:cs="Times New Roman" w:hint="eastAsia"/>
                <w:sz w:val="24"/>
                <w:szCs w:val="24"/>
              </w:rPr>
              <w:t>8.63%</w:t>
            </w:r>
            <w:r>
              <w:rPr>
                <w:rFonts w:ascii="Times New Roman" w:eastAsiaTheme="minorEastAsia" w:hAnsi="Times New Roman" w:cs="Times New Roman" w:hint="eastAsia"/>
                <w:sz w:val="24"/>
                <w:szCs w:val="24"/>
              </w:rPr>
              <w:t>。</w:t>
            </w:r>
          </w:p>
          <w:p w14:paraId="2ADB309F"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公司本部</w:t>
            </w:r>
            <w:proofErr w:type="gramStart"/>
            <w:r>
              <w:rPr>
                <w:rFonts w:ascii="Times New Roman" w:eastAsiaTheme="minorEastAsia" w:hAnsi="Times New Roman" w:cs="Times New Roman" w:hint="eastAsia"/>
                <w:sz w:val="24"/>
                <w:szCs w:val="24"/>
              </w:rPr>
              <w:t>在宽温域</w:t>
            </w:r>
            <w:proofErr w:type="gramEnd"/>
            <w:r>
              <w:rPr>
                <w:rFonts w:ascii="Times New Roman" w:eastAsiaTheme="minorEastAsia" w:hAnsi="Times New Roman" w:cs="Times New Roman" w:hint="eastAsia"/>
                <w:sz w:val="24"/>
                <w:szCs w:val="24"/>
              </w:rPr>
              <w:t>、多频谱兼容、多功能特种功能材料以及特种功能结构复合材料领域持续开展研制工作，并在热阻材料、重防腐材料、电磁屏蔽材料等领域积极拓展市场，目前部分新产品已实现批产，且有多个产品处在验证试制阶段；</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年前三季度营业收入中科研试制等待批</w:t>
            </w:r>
            <w:proofErr w:type="gramStart"/>
            <w:r>
              <w:rPr>
                <w:rFonts w:ascii="Times New Roman" w:eastAsiaTheme="minorEastAsia" w:hAnsi="Times New Roman" w:cs="Times New Roman" w:hint="eastAsia"/>
                <w:sz w:val="24"/>
                <w:szCs w:val="24"/>
              </w:rPr>
              <w:t>产产品</w:t>
            </w:r>
            <w:proofErr w:type="gramEnd"/>
            <w:r>
              <w:rPr>
                <w:rFonts w:ascii="Times New Roman" w:eastAsiaTheme="minorEastAsia" w:hAnsi="Times New Roman" w:cs="Times New Roman" w:hint="eastAsia"/>
                <w:sz w:val="24"/>
                <w:szCs w:val="24"/>
              </w:rPr>
              <w:t>收入占比超过</w:t>
            </w:r>
            <w:r>
              <w:rPr>
                <w:rFonts w:ascii="Times New Roman" w:eastAsiaTheme="minorEastAsia" w:hAnsi="Times New Roman" w:cs="Times New Roman" w:hint="eastAsia"/>
                <w:sz w:val="24"/>
                <w:szCs w:val="24"/>
              </w:rPr>
              <w:t>60%</w:t>
            </w:r>
            <w:r>
              <w:rPr>
                <w:rFonts w:ascii="Times New Roman" w:eastAsiaTheme="minorEastAsia" w:hAnsi="Times New Roman" w:cs="Times New Roman" w:hint="eastAsia"/>
                <w:sz w:val="24"/>
                <w:szCs w:val="24"/>
              </w:rPr>
              <w:t>，特种功能结构复合材料、热阻材料等订单及收入增速较为明显。</w:t>
            </w:r>
          </w:p>
          <w:p w14:paraId="2C81679C"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控股子公司各项业务亦发展迅速，</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年前三季度，控股子公司华秦航</w:t>
            </w:r>
            <w:proofErr w:type="gramStart"/>
            <w:r>
              <w:rPr>
                <w:rFonts w:ascii="Times New Roman" w:eastAsiaTheme="minorEastAsia" w:hAnsi="Times New Roman" w:cs="Times New Roman" w:hint="eastAsia"/>
                <w:sz w:val="24"/>
                <w:szCs w:val="24"/>
              </w:rPr>
              <w:t>发实现</w:t>
            </w:r>
            <w:proofErr w:type="gramEnd"/>
            <w:r>
              <w:rPr>
                <w:rFonts w:ascii="Times New Roman" w:eastAsiaTheme="minorEastAsia" w:hAnsi="Times New Roman" w:cs="Times New Roman" w:hint="eastAsia"/>
                <w:sz w:val="24"/>
                <w:szCs w:val="24"/>
              </w:rPr>
              <w:t>营业收入</w:t>
            </w:r>
            <w:r>
              <w:rPr>
                <w:rFonts w:ascii="Times New Roman" w:eastAsiaTheme="minorEastAsia" w:hAnsi="Times New Roman" w:cs="Times New Roman" w:hint="eastAsia"/>
                <w:sz w:val="24"/>
                <w:szCs w:val="24"/>
              </w:rPr>
              <w:t>10,264.16</w:t>
            </w:r>
            <w:r>
              <w:rPr>
                <w:rFonts w:ascii="Times New Roman" w:eastAsiaTheme="minorEastAsia" w:hAnsi="Times New Roman" w:cs="Times New Roman" w:hint="eastAsia"/>
                <w:sz w:val="24"/>
                <w:szCs w:val="24"/>
              </w:rPr>
              <w:t>万元（其中来自集团外部收入金额为</w:t>
            </w:r>
            <w:r>
              <w:rPr>
                <w:rFonts w:ascii="Times New Roman" w:eastAsiaTheme="minorEastAsia" w:hAnsi="Times New Roman" w:cs="Times New Roman" w:hint="eastAsia"/>
                <w:sz w:val="24"/>
                <w:szCs w:val="24"/>
              </w:rPr>
              <w:t>8,761.61</w:t>
            </w:r>
            <w:r>
              <w:rPr>
                <w:rFonts w:ascii="Times New Roman" w:eastAsiaTheme="minorEastAsia" w:hAnsi="Times New Roman" w:cs="Times New Roman" w:hint="eastAsia"/>
                <w:sz w:val="24"/>
                <w:szCs w:val="24"/>
              </w:rPr>
              <w:t>万元），较上年同期增长</w:t>
            </w:r>
            <w:r>
              <w:rPr>
                <w:rFonts w:ascii="Times New Roman" w:eastAsiaTheme="minorEastAsia" w:hAnsi="Times New Roman" w:cs="Times New Roman" w:hint="eastAsia"/>
                <w:sz w:val="24"/>
                <w:szCs w:val="24"/>
              </w:rPr>
              <w:t>142.95%</w:t>
            </w:r>
            <w:r>
              <w:rPr>
                <w:rFonts w:ascii="Times New Roman" w:eastAsiaTheme="minorEastAsia" w:hAnsi="Times New Roman" w:cs="Times New Roman" w:hint="eastAsia"/>
                <w:sz w:val="24"/>
                <w:szCs w:val="24"/>
              </w:rPr>
              <w:t>，前三季度累计签订订单约</w:t>
            </w:r>
            <w:r>
              <w:rPr>
                <w:rFonts w:ascii="Times New Roman" w:eastAsiaTheme="minorEastAsia" w:hAnsi="Times New Roman" w:cs="Times New Roman" w:hint="eastAsia"/>
                <w:sz w:val="24"/>
                <w:szCs w:val="24"/>
              </w:rPr>
              <w:t>2.44</w:t>
            </w:r>
            <w:r>
              <w:rPr>
                <w:rFonts w:ascii="Times New Roman" w:eastAsiaTheme="minorEastAsia" w:hAnsi="Times New Roman" w:cs="Times New Roman" w:hint="eastAsia"/>
                <w:sz w:val="24"/>
                <w:szCs w:val="24"/>
              </w:rPr>
              <w:t>亿元；控股子公司华秦光声实现营业收入</w:t>
            </w:r>
            <w:r>
              <w:rPr>
                <w:rFonts w:ascii="Times New Roman" w:eastAsiaTheme="minorEastAsia" w:hAnsi="Times New Roman" w:cs="Times New Roman" w:hint="eastAsia"/>
                <w:sz w:val="24"/>
                <w:szCs w:val="24"/>
              </w:rPr>
              <w:t>984.83</w:t>
            </w:r>
            <w:r>
              <w:rPr>
                <w:rFonts w:ascii="Times New Roman" w:eastAsiaTheme="minorEastAsia" w:hAnsi="Times New Roman" w:cs="Times New Roman" w:hint="eastAsia"/>
                <w:sz w:val="24"/>
                <w:szCs w:val="24"/>
              </w:rPr>
              <w:t>万元（其中来自集团外部收入金额为</w:t>
            </w:r>
            <w:r>
              <w:rPr>
                <w:rFonts w:ascii="Times New Roman" w:eastAsiaTheme="minorEastAsia" w:hAnsi="Times New Roman" w:cs="Times New Roman" w:hint="eastAsia"/>
                <w:sz w:val="24"/>
                <w:szCs w:val="24"/>
              </w:rPr>
              <w:t>819.09</w:t>
            </w:r>
            <w:r>
              <w:rPr>
                <w:rFonts w:ascii="Times New Roman" w:eastAsiaTheme="minorEastAsia" w:hAnsi="Times New Roman" w:cs="Times New Roman" w:hint="eastAsia"/>
                <w:sz w:val="24"/>
                <w:szCs w:val="24"/>
              </w:rPr>
              <w:t>万元），较上年同期增长</w:t>
            </w:r>
            <w:r>
              <w:rPr>
                <w:rFonts w:ascii="Times New Roman" w:eastAsiaTheme="minorEastAsia" w:hAnsi="Times New Roman" w:cs="Times New Roman" w:hint="eastAsia"/>
                <w:sz w:val="24"/>
                <w:szCs w:val="24"/>
              </w:rPr>
              <w:t>184.92%</w:t>
            </w:r>
            <w:r>
              <w:rPr>
                <w:rFonts w:ascii="Times New Roman" w:eastAsiaTheme="minorEastAsia" w:hAnsi="Times New Roman" w:cs="Times New Roman" w:hint="eastAsia"/>
                <w:sz w:val="24"/>
                <w:szCs w:val="24"/>
              </w:rPr>
              <w:t>，前三季度累计签订订单约</w:t>
            </w:r>
            <w:r>
              <w:rPr>
                <w:rFonts w:ascii="Times New Roman" w:eastAsiaTheme="minorEastAsia" w:hAnsi="Times New Roman" w:cs="Times New Roman" w:hint="eastAsia"/>
                <w:sz w:val="24"/>
                <w:szCs w:val="24"/>
              </w:rPr>
              <w:t>3,700</w:t>
            </w:r>
            <w:r>
              <w:rPr>
                <w:rFonts w:ascii="Times New Roman" w:eastAsiaTheme="minorEastAsia" w:hAnsi="Times New Roman" w:cs="Times New Roman" w:hint="eastAsia"/>
                <w:sz w:val="24"/>
                <w:szCs w:val="24"/>
              </w:rPr>
              <w:t>万元，全年预计签订订单约</w:t>
            </w:r>
            <w:r>
              <w:rPr>
                <w:rFonts w:ascii="Times New Roman" w:eastAsiaTheme="minorEastAsia" w:hAnsi="Times New Roman" w:cs="Times New Roman" w:hint="eastAsia"/>
                <w:sz w:val="24"/>
                <w:szCs w:val="24"/>
              </w:rPr>
              <w:t>6,500</w:t>
            </w:r>
            <w:r>
              <w:rPr>
                <w:rFonts w:ascii="Times New Roman" w:eastAsiaTheme="minorEastAsia" w:hAnsi="Times New Roman" w:cs="Times New Roman" w:hint="eastAsia"/>
                <w:sz w:val="24"/>
                <w:szCs w:val="24"/>
              </w:rPr>
              <w:t>万元至</w:t>
            </w:r>
            <w:r>
              <w:rPr>
                <w:rFonts w:ascii="Times New Roman" w:eastAsiaTheme="minorEastAsia" w:hAnsi="Times New Roman" w:cs="Times New Roman" w:hint="eastAsia"/>
                <w:sz w:val="24"/>
                <w:szCs w:val="24"/>
              </w:rPr>
              <w:t>8,000</w:t>
            </w:r>
            <w:r>
              <w:rPr>
                <w:rFonts w:ascii="Times New Roman" w:eastAsiaTheme="minorEastAsia" w:hAnsi="Times New Roman" w:cs="Times New Roman" w:hint="eastAsia"/>
                <w:sz w:val="24"/>
                <w:szCs w:val="24"/>
              </w:rPr>
              <w:t>万元，其开发的低频声场成像设备及高性能激光超声检测设备实现了国产替代，高端声学设备类在手订单增长迅速；控股子公司上海瑞华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实现营业收入</w:t>
            </w:r>
            <w:r>
              <w:rPr>
                <w:rFonts w:ascii="Times New Roman" w:eastAsiaTheme="minorEastAsia" w:hAnsi="Times New Roman" w:cs="Times New Roman" w:hint="eastAsia"/>
                <w:sz w:val="24"/>
                <w:szCs w:val="24"/>
              </w:rPr>
              <w:t>1,012.62</w:t>
            </w:r>
            <w:r>
              <w:rPr>
                <w:rFonts w:ascii="Times New Roman" w:eastAsiaTheme="minorEastAsia" w:hAnsi="Times New Roman" w:cs="Times New Roman" w:hint="eastAsia"/>
                <w:sz w:val="24"/>
                <w:szCs w:val="24"/>
              </w:rPr>
              <w:t>万元，较上年同期增长</w:t>
            </w:r>
            <w:r>
              <w:rPr>
                <w:rFonts w:ascii="Times New Roman" w:eastAsiaTheme="minorEastAsia" w:hAnsi="Times New Roman" w:cs="Times New Roman" w:hint="eastAsia"/>
                <w:sz w:val="24"/>
                <w:szCs w:val="24"/>
              </w:rPr>
              <w:t>1825.28%</w:t>
            </w:r>
            <w:r>
              <w:rPr>
                <w:rFonts w:ascii="Times New Roman" w:eastAsiaTheme="minorEastAsia" w:hAnsi="Times New Roman" w:cs="Times New Roman" w:hint="eastAsia"/>
                <w:sz w:val="24"/>
                <w:szCs w:val="24"/>
              </w:rPr>
              <w:t>，前三季度累计签订订单约</w:t>
            </w:r>
            <w:r>
              <w:rPr>
                <w:rFonts w:ascii="Times New Roman" w:eastAsiaTheme="minorEastAsia" w:hAnsi="Times New Roman" w:cs="Times New Roman" w:hint="eastAsia"/>
                <w:sz w:val="24"/>
                <w:szCs w:val="24"/>
              </w:rPr>
              <w:t>2,300</w:t>
            </w:r>
            <w:r>
              <w:rPr>
                <w:rFonts w:ascii="Times New Roman" w:eastAsiaTheme="minorEastAsia" w:hAnsi="Times New Roman" w:cs="Times New Roman" w:hint="eastAsia"/>
                <w:sz w:val="24"/>
                <w:szCs w:val="24"/>
              </w:rPr>
              <w:t>万元，全年</w:t>
            </w:r>
            <w:r>
              <w:rPr>
                <w:rFonts w:ascii="Times New Roman" w:eastAsiaTheme="minorEastAsia" w:hAnsi="Times New Roman" w:cs="Times New Roman" w:hint="eastAsia"/>
                <w:sz w:val="24"/>
                <w:szCs w:val="24"/>
              </w:rPr>
              <w:lastRenderedPageBreak/>
              <w:t>预计签订订单约</w:t>
            </w:r>
            <w:r>
              <w:rPr>
                <w:rFonts w:ascii="Times New Roman" w:eastAsiaTheme="minorEastAsia" w:hAnsi="Times New Roman" w:cs="Times New Roman" w:hint="eastAsia"/>
                <w:sz w:val="24"/>
                <w:szCs w:val="24"/>
              </w:rPr>
              <w:t>5,000</w:t>
            </w:r>
            <w:r>
              <w:rPr>
                <w:rFonts w:ascii="Times New Roman" w:eastAsiaTheme="minorEastAsia" w:hAnsi="Times New Roman" w:cs="Times New Roman" w:hint="eastAsia"/>
                <w:sz w:val="24"/>
                <w:szCs w:val="24"/>
              </w:rPr>
              <w:t>万元，其不断拓展陶瓷基复合材料在航空发动机、航空器机身及燃气轮机等方向的应用，持续向客户交付零部件开展验证，试制订单增长迅速；安徽汉正在新能源汽车、机器人、燃气轮机、航空航天等领域持续开展产品推广与验证，</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年前三季度实现营业收入</w:t>
            </w:r>
            <w:r>
              <w:rPr>
                <w:rFonts w:ascii="Times New Roman" w:eastAsiaTheme="minorEastAsia" w:hAnsi="Times New Roman" w:cs="Times New Roman" w:hint="eastAsia"/>
                <w:sz w:val="24"/>
                <w:szCs w:val="24"/>
              </w:rPr>
              <w:t>221.88</w:t>
            </w:r>
            <w:r>
              <w:rPr>
                <w:rFonts w:ascii="Times New Roman" w:eastAsiaTheme="minorEastAsia" w:hAnsi="Times New Roman" w:cs="Times New Roman" w:hint="eastAsia"/>
                <w:sz w:val="24"/>
                <w:szCs w:val="24"/>
              </w:rPr>
              <w:t>万元，累计签订订单约</w:t>
            </w:r>
            <w:r>
              <w:rPr>
                <w:rFonts w:ascii="Times New Roman" w:eastAsiaTheme="minorEastAsia" w:hAnsi="Times New Roman" w:cs="Times New Roman" w:hint="eastAsia"/>
                <w:sz w:val="24"/>
                <w:szCs w:val="24"/>
              </w:rPr>
              <w:t>3,100</w:t>
            </w:r>
            <w:r>
              <w:rPr>
                <w:rFonts w:ascii="Times New Roman" w:eastAsiaTheme="minorEastAsia" w:hAnsi="Times New Roman" w:cs="Times New Roman" w:hint="eastAsia"/>
                <w:sz w:val="24"/>
                <w:szCs w:val="24"/>
              </w:rPr>
              <w:t>万元，全年预计签订订单约</w:t>
            </w:r>
            <w:r>
              <w:rPr>
                <w:rFonts w:ascii="Times New Roman" w:eastAsiaTheme="minorEastAsia" w:hAnsi="Times New Roman" w:cs="Times New Roman" w:hint="eastAsia"/>
                <w:sz w:val="24"/>
                <w:szCs w:val="24"/>
              </w:rPr>
              <w:t>5,000</w:t>
            </w:r>
            <w:r>
              <w:rPr>
                <w:rFonts w:ascii="Times New Roman" w:eastAsiaTheme="minorEastAsia" w:hAnsi="Times New Roman" w:cs="Times New Roman" w:hint="eastAsia"/>
                <w:sz w:val="24"/>
                <w:szCs w:val="24"/>
              </w:rPr>
              <w:t>万元。感谢您的关注！</w:t>
            </w:r>
          </w:p>
          <w:p w14:paraId="13EC008C"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7</w:t>
            </w:r>
            <w:r>
              <w:rPr>
                <w:rFonts w:ascii="Times New Roman" w:eastAsiaTheme="minorEastAsia" w:hAnsi="Times New Roman" w:cs="Times New Roman"/>
                <w:b/>
                <w:bCs/>
                <w:sz w:val="24"/>
                <w:szCs w:val="24"/>
                <w:lang w:val="en-US"/>
              </w:rPr>
              <w:t>、</w:t>
            </w:r>
            <w:r>
              <w:rPr>
                <w:rFonts w:ascii="Times New Roman" w:eastAsiaTheme="minorEastAsia" w:hAnsi="Times New Roman" w:cs="Times New Roman" w:hint="eastAsia"/>
                <w:b/>
                <w:bCs/>
                <w:sz w:val="24"/>
                <w:szCs w:val="24"/>
                <w:lang w:val="en-US"/>
              </w:rPr>
              <w:t>请问公司的市值管理怎么规划</w:t>
            </w:r>
          </w:p>
          <w:p w14:paraId="2AC00092"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尊敬的投资者，您好！公司高度重视市值管理工作，高度重视股东的投资回报，努力为股东创造长期可持续的价值。为提高投资者回报，在满足公司正常经营和持续发展的前提下，公司提高现金分红比例并积极开展中期分红。</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w:t>
            </w:r>
            <w:r>
              <w:rPr>
                <w:rFonts w:ascii="Times New Roman" w:eastAsiaTheme="minorEastAsia" w:hAnsi="Times New Roman" w:cs="Times New Roman" w:hint="eastAsia"/>
                <w:sz w:val="24"/>
                <w:szCs w:val="24"/>
              </w:rPr>
              <w:t>5</w:t>
            </w:r>
            <w:r>
              <w:rPr>
                <w:rFonts w:ascii="Times New Roman" w:eastAsiaTheme="minorEastAsia" w:hAnsi="Times New Roman" w:cs="Times New Roman" w:hint="eastAsia"/>
                <w:sz w:val="24"/>
                <w:szCs w:val="24"/>
              </w:rPr>
              <w:t>月，公司实施</w:t>
            </w:r>
            <w:r>
              <w:rPr>
                <w:rFonts w:ascii="Times New Roman" w:eastAsiaTheme="minorEastAsia" w:hAnsi="Times New Roman" w:cs="Times New Roman" w:hint="eastAsia"/>
                <w:sz w:val="24"/>
                <w:szCs w:val="24"/>
              </w:rPr>
              <w:t>2024</w:t>
            </w:r>
            <w:r>
              <w:rPr>
                <w:rFonts w:ascii="Times New Roman" w:eastAsiaTheme="minorEastAsia" w:hAnsi="Times New Roman" w:cs="Times New Roman" w:hint="eastAsia"/>
                <w:sz w:val="24"/>
                <w:szCs w:val="24"/>
              </w:rPr>
              <w:t>年度利润分配，每</w:t>
            </w:r>
            <w:proofErr w:type="gramStart"/>
            <w:r>
              <w:rPr>
                <w:rFonts w:ascii="Times New Roman" w:eastAsiaTheme="minorEastAsia" w:hAnsi="Times New Roman" w:cs="Times New Roman" w:hint="eastAsia"/>
                <w:sz w:val="24"/>
                <w:szCs w:val="24"/>
              </w:rPr>
              <w:t>股分</w:t>
            </w:r>
            <w:proofErr w:type="gramEnd"/>
            <w:r>
              <w:rPr>
                <w:rFonts w:ascii="Times New Roman" w:eastAsiaTheme="minorEastAsia" w:hAnsi="Times New Roman" w:cs="Times New Roman" w:hint="eastAsia"/>
                <w:sz w:val="24"/>
                <w:szCs w:val="24"/>
              </w:rPr>
              <w:t>配现金红利</w:t>
            </w:r>
            <w:r>
              <w:rPr>
                <w:rFonts w:ascii="Times New Roman" w:eastAsiaTheme="minorEastAsia" w:hAnsi="Times New Roman" w:cs="Times New Roman" w:hint="eastAsia"/>
                <w:sz w:val="24"/>
                <w:szCs w:val="24"/>
              </w:rPr>
              <w:t>0.52</w:t>
            </w:r>
            <w:r>
              <w:rPr>
                <w:rFonts w:ascii="Times New Roman" w:eastAsiaTheme="minorEastAsia" w:hAnsi="Times New Roman" w:cs="Times New Roman" w:hint="eastAsia"/>
                <w:sz w:val="24"/>
                <w:szCs w:val="24"/>
              </w:rPr>
              <w:t>元（含税）；</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w:t>
            </w:r>
            <w:r>
              <w:rPr>
                <w:rFonts w:ascii="Times New Roman" w:eastAsiaTheme="minorEastAsia" w:hAnsi="Times New Roman" w:cs="Times New Roman" w:hint="eastAsia"/>
                <w:sz w:val="24"/>
                <w:szCs w:val="24"/>
              </w:rPr>
              <w:t>9</w:t>
            </w:r>
            <w:r>
              <w:rPr>
                <w:rFonts w:ascii="Times New Roman" w:eastAsiaTheme="minorEastAsia" w:hAnsi="Times New Roman" w:cs="Times New Roman" w:hint="eastAsia"/>
                <w:sz w:val="24"/>
                <w:szCs w:val="24"/>
              </w:rPr>
              <w:t>月，公司实施</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年半年度利润分配，每</w:t>
            </w:r>
            <w:proofErr w:type="gramStart"/>
            <w:r>
              <w:rPr>
                <w:rFonts w:ascii="Times New Roman" w:eastAsiaTheme="minorEastAsia" w:hAnsi="Times New Roman" w:cs="Times New Roman" w:hint="eastAsia"/>
                <w:sz w:val="24"/>
                <w:szCs w:val="24"/>
              </w:rPr>
              <w:t>股分</w:t>
            </w:r>
            <w:proofErr w:type="gramEnd"/>
            <w:r>
              <w:rPr>
                <w:rFonts w:ascii="Times New Roman" w:eastAsiaTheme="minorEastAsia" w:hAnsi="Times New Roman" w:cs="Times New Roman" w:hint="eastAsia"/>
                <w:sz w:val="24"/>
                <w:szCs w:val="24"/>
              </w:rPr>
              <w:t>配现金红利</w:t>
            </w:r>
            <w:r>
              <w:rPr>
                <w:rFonts w:ascii="Times New Roman" w:eastAsiaTheme="minorEastAsia" w:hAnsi="Times New Roman" w:cs="Times New Roman" w:hint="eastAsia"/>
                <w:sz w:val="24"/>
                <w:szCs w:val="24"/>
              </w:rPr>
              <w:t>0.13</w:t>
            </w:r>
            <w:r>
              <w:rPr>
                <w:rFonts w:ascii="Times New Roman" w:eastAsiaTheme="minorEastAsia" w:hAnsi="Times New Roman" w:cs="Times New Roman" w:hint="eastAsia"/>
                <w:sz w:val="24"/>
                <w:szCs w:val="24"/>
              </w:rPr>
              <w:t>元（含税）。公司亦积极开展提质增效重回报行动，持续推进各项业务拓展、提高研发创新能力、提升市场竞争力和可持续发展能力等，努力以更好的业绩回报广大投资者。感谢您的关注！</w:t>
            </w:r>
          </w:p>
          <w:p w14:paraId="1BCBBCED" w14:textId="77777777" w:rsidR="00AA4A2A" w:rsidRDefault="002A62FA" w:rsidP="00541098">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lang w:val="en-US"/>
              </w:rPr>
            </w:pPr>
            <w:r>
              <w:rPr>
                <w:rFonts w:ascii="Times New Roman" w:eastAsiaTheme="minorEastAsia" w:hAnsi="Times New Roman" w:cs="Times New Roman"/>
                <w:b/>
                <w:bCs/>
                <w:sz w:val="24"/>
                <w:szCs w:val="24"/>
                <w:lang w:val="en-US"/>
              </w:rPr>
              <w:t>8</w:t>
            </w:r>
            <w:r>
              <w:rPr>
                <w:rFonts w:ascii="Times New Roman" w:eastAsiaTheme="minorEastAsia" w:hAnsi="Times New Roman" w:cs="Times New Roman"/>
                <w:b/>
                <w:bCs/>
                <w:sz w:val="24"/>
                <w:szCs w:val="24"/>
                <w:lang w:val="en-US"/>
              </w:rPr>
              <w:t>、</w:t>
            </w:r>
            <w:r>
              <w:rPr>
                <w:rFonts w:ascii="Times New Roman" w:eastAsiaTheme="minorEastAsia" w:hAnsi="Times New Roman" w:cs="Times New Roman" w:hint="eastAsia"/>
                <w:b/>
                <w:bCs/>
                <w:sz w:val="24"/>
                <w:szCs w:val="24"/>
                <w:lang w:val="en-US"/>
              </w:rPr>
              <w:t>公司本部业务发展空间是否遇到屏颈，民用领域能否扩展</w:t>
            </w:r>
          </w:p>
          <w:p w14:paraId="682E0DA3" w14:textId="77777777" w:rsidR="00AA4A2A" w:rsidRDefault="002A62FA" w:rsidP="00541098">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尊敬的投资者，您好！公司本部</w:t>
            </w:r>
            <w:proofErr w:type="gramStart"/>
            <w:r>
              <w:rPr>
                <w:rFonts w:ascii="Times New Roman" w:eastAsiaTheme="minorEastAsia" w:hAnsi="Times New Roman" w:cs="Times New Roman" w:hint="eastAsia"/>
                <w:sz w:val="24"/>
                <w:szCs w:val="24"/>
              </w:rPr>
              <w:t>在宽温域</w:t>
            </w:r>
            <w:proofErr w:type="gramEnd"/>
            <w:r>
              <w:rPr>
                <w:rFonts w:ascii="Times New Roman" w:eastAsiaTheme="minorEastAsia" w:hAnsi="Times New Roman" w:cs="Times New Roman" w:hint="eastAsia"/>
                <w:sz w:val="24"/>
                <w:szCs w:val="24"/>
              </w:rPr>
              <w:t>、多频谱兼容、多功能特种功能材料以及特种功能结构复合材料领域持续开展研制工作，并在热阻材料、重防腐材料、电磁屏蔽材料等领域积极拓展市场，目前部分新产品已实现批产，且有多个产品处在验证试制阶段；</w:t>
            </w:r>
            <w:r>
              <w:rPr>
                <w:rFonts w:ascii="Times New Roman" w:eastAsiaTheme="minorEastAsia" w:hAnsi="Times New Roman" w:cs="Times New Roman" w:hint="eastAsia"/>
                <w:sz w:val="24"/>
                <w:szCs w:val="24"/>
              </w:rPr>
              <w:t>2025</w:t>
            </w:r>
            <w:r>
              <w:rPr>
                <w:rFonts w:ascii="Times New Roman" w:eastAsiaTheme="minorEastAsia" w:hAnsi="Times New Roman" w:cs="Times New Roman" w:hint="eastAsia"/>
                <w:sz w:val="24"/>
                <w:szCs w:val="24"/>
              </w:rPr>
              <w:t>年前三季度营业收入中科研试制等待批</w:t>
            </w:r>
            <w:proofErr w:type="gramStart"/>
            <w:r>
              <w:rPr>
                <w:rFonts w:ascii="Times New Roman" w:eastAsiaTheme="minorEastAsia" w:hAnsi="Times New Roman" w:cs="Times New Roman" w:hint="eastAsia"/>
                <w:sz w:val="24"/>
                <w:szCs w:val="24"/>
              </w:rPr>
              <w:t>产产品</w:t>
            </w:r>
            <w:proofErr w:type="gramEnd"/>
            <w:r>
              <w:rPr>
                <w:rFonts w:ascii="Times New Roman" w:eastAsiaTheme="minorEastAsia" w:hAnsi="Times New Roman" w:cs="Times New Roman" w:hint="eastAsia"/>
                <w:sz w:val="24"/>
                <w:szCs w:val="24"/>
              </w:rPr>
              <w:t>收入占比超过</w:t>
            </w:r>
            <w:r>
              <w:rPr>
                <w:rFonts w:ascii="Times New Roman" w:eastAsiaTheme="minorEastAsia" w:hAnsi="Times New Roman" w:cs="Times New Roman" w:hint="eastAsia"/>
                <w:sz w:val="24"/>
                <w:szCs w:val="24"/>
              </w:rPr>
              <w:t>60%</w:t>
            </w:r>
            <w:r>
              <w:rPr>
                <w:rFonts w:ascii="Times New Roman" w:eastAsiaTheme="minorEastAsia" w:hAnsi="Times New Roman" w:cs="Times New Roman" w:hint="eastAsia"/>
                <w:sz w:val="24"/>
                <w:szCs w:val="24"/>
              </w:rPr>
              <w:t>，特种功能结构复合材料、热阻材料等订单及收入增速较为明显，业务发展空间较大。感谢您的关注！</w:t>
            </w:r>
          </w:p>
        </w:tc>
      </w:tr>
      <w:tr w:rsidR="00AA4A2A" w14:paraId="39410ED3" w14:textId="77777777">
        <w:trPr>
          <w:trHeight w:val="561"/>
          <w:jc w:val="center"/>
        </w:trPr>
        <w:tc>
          <w:tcPr>
            <w:tcW w:w="1696" w:type="dxa"/>
            <w:vAlign w:val="center"/>
          </w:tcPr>
          <w:p w14:paraId="6CE2242B" w14:textId="77777777" w:rsidR="00AA4A2A" w:rsidRDefault="002A62FA">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60582BAF" w14:textId="77777777" w:rsidR="00AA4A2A" w:rsidRDefault="002A62FA" w:rsidP="00541098">
            <w:pPr>
              <w:pStyle w:val="TableParagraph"/>
              <w:spacing w:beforeLines="50" w:before="120" w:afterLines="50"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541098" w14:paraId="7371FA60" w14:textId="77777777">
        <w:trPr>
          <w:trHeight w:val="561"/>
          <w:jc w:val="center"/>
        </w:trPr>
        <w:tc>
          <w:tcPr>
            <w:tcW w:w="1696" w:type="dxa"/>
            <w:vAlign w:val="center"/>
          </w:tcPr>
          <w:p w14:paraId="6F68366B" w14:textId="769F28B6" w:rsidR="00541098" w:rsidRDefault="00541098">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hint="eastAsia"/>
                <w:b/>
                <w:bCs/>
                <w:sz w:val="24"/>
                <w:szCs w:val="24"/>
              </w:rPr>
              <w:t>风险提示</w:t>
            </w:r>
          </w:p>
        </w:tc>
        <w:tc>
          <w:tcPr>
            <w:tcW w:w="6829" w:type="dxa"/>
            <w:vAlign w:val="center"/>
          </w:tcPr>
          <w:p w14:paraId="0BFC91CC" w14:textId="4622DE54" w:rsidR="00541098" w:rsidRDefault="00541098" w:rsidP="00541098">
            <w:pPr>
              <w:pStyle w:val="TableParagraph"/>
              <w:spacing w:beforeLines="50" w:before="120" w:afterLines="50" w:after="120"/>
              <w:jc w:val="both"/>
              <w:rPr>
                <w:rFonts w:ascii="Times New Roman" w:eastAsiaTheme="minorEastAsia" w:hAnsi="Times New Roman" w:cs="Times New Roman"/>
                <w:sz w:val="24"/>
                <w:szCs w:val="24"/>
              </w:rPr>
            </w:pPr>
            <w:r w:rsidRPr="00541098">
              <w:rPr>
                <w:rFonts w:ascii="Times New Roman" w:eastAsiaTheme="minorEastAsia" w:hAnsi="Times New Roman" w:cs="Times New Roman"/>
                <w:sz w:val="24"/>
                <w:szCs w:val="24"/>
              </w:rPr>
              <w:t>2025</w:t>
            </w:r>
            <w:r w:rsidRPr="00541098">
              <w:rPr>
                <w:rFonts w:ascii="Times New Roman" w:eastAsiaTheme="minorEastAsia" w:hAnsi="Times New Roman" w:cs="Times New Roman"/>
                <w:sz w:val="24"/>
                <w:szCs w:val="24"/>
              </w:rPr>
              <w:t>年全年子公司订单</w:t>
            </w:r>
            <w:r w:rsidRPr="00541098">
              <w:rPr>
                <w:rFonts w:ascii="Times New Roman" w:eastAsiaTheme="minorEastAsia" w:hAnsi="Times New Roman" w:cs="Times New Roman" w:hint="eastAsia"/>
                <w:sz w:val="24"/>
                <w:szCs w:val="24"/>
              </w:rPr>
              <w:t>以最终实际签订为准。本年度签署部分订单履行期限存在跨年度情况，在合同具体履行过程中，可能面临市场环境、客户需求及其他不可预见或不可抗力等因素的影响，</w:t>
            </w:r>
            <w:r w:rsidRPr="00541098">
              <w:rPr>
                <w:rFonts w:ascii="Times New Roman" w:eastAsiaTheme="minorEastAsia" w:hAnsi="Times New Roman" w:cs="Times New Roman" w:hint="eastAsia"/>
                <w:sz w:val="24"/>
                <w:szCs w:val="24"/>
              </w:rPr>
              <w:lastRenderedPageBreak/>
              <w:t>合同执行存在一定的不确定性，合同的履行对公司本年度及未来各年度财务状况、经营成果的影响仍存在不确定性，具体影响数以实际执行情况及后续审计数据为准。</w:t>
            </w:r>
          </w:p>
        </w:tc>
      </w:tr>
      <w:tr w:rsidR="00AA4A2A" w14:paraId="57FC14F3" w14:textId="77777777">
        <w:trPr>
          <w:trHeight w:val="561"/>
          <w:jc w:val="center"/>
        </w:trPr>
        <w:tc>
          <w:tcPr>
            <w:tcW w:w="1696" w:type="dxa"/>
            <w:vAlign w:val="center"/>
          </w:tcPr>
          <w:p w14:paraId="0291240C" w14:textId="77777777" w:rsidR="00AA4A2A" w:rsidRDefault="002A62FA">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日期</w:t>
            </w:r>
          </w:p>
        </w:tc>
        <w:tc>
          <w:tcPr>
            <w:tcW w:w="6829" w:type="dxa"/>
            <w:vAlign w:val="center"/>
          </w:tcPr>
          <w:p w14:paraId="4EE0ABA7" w14:textId="77777777" w:rsidR="00AA4A2A" w:rsidRDefault="002A62FA">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lang w:val="en-US"/>
              </w:rPr>
              <w:t>11</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lang w:val="en-US"/>
              </w:rPr>
              <w:t>07</w:t>
            </w:r>
            <w:r>
              <w:rPr>
                <w:rFonts w:ascii="Times New Roman" w:eastAsiaTheme="minorEastAsia" w:hAnsi="Times New Roman" w:cs="Times New Roman"/>
                <w:sz w:val="24"/>
                <w:szCs w:val="24"/>
              </w:rPr>
              <w:t>日</w:t>
            </w:r>
          </w:p>
        </w:tc>
      </w:tr>
    </w:tbl>
    <w:p w14:paraId="66E07108" w14:textId="77777777" w:rsidR="00AA4A2A" w:rsidRDefault="00AA4A2A">
      <w:pPr>
        <w:rPr>
          <w:rFonts w:ascii="Times New Roman" w:eastAsia="宋体" w:hAnsi="Times New Roman" w:cs="Times New Roman"/>
          <w:sz w:val="28"/>
          <w:szCs w:val="36"/>
        </w:rPr>
      </w:pPr>
    </w:p>
    <w:sectPr w:rsidR="00AA4A2A">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FD40C" w14:textId="77777777" w:rsidR="004C6913" w:rsidRDefault="004C6913">
      <w:r>
        <w:separator/>
      </w:r>
    </w:p>
  </w:endnote>
  <w:endnote w:type="continuationSeparator" w:id="0">
    <w:p w14:paraId="1008B071" w14:textId="77777777" w:rsidR="004C6913" w:rsidRDefault="004C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sdtPr>
    <w:sdtEndPr>
      <w:rPr>
        <w:rFonts w:ascii="Times New Roman" w:hAnsi="Times New Roman" w:cs="Times New Roman"/>
      </w:rPr>
    </w:sdtEndPr>
    <w:sdtContent>
      <w:p w14:paraId="6093AE4D" w14:textId="77777777" w:rsidR="00AA4A2A" w:rsidRDefault="002A62FA">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C563" w14:textId="77777777" w:rsidR="004C6913" w:rsidRDefault="004C6913">
      <w:r>
        <w:separator/>
      </w:r>
    </w:p>
  </w:footnote>
  <w:footnote w:type="continuationSeparator" w:id="0">
    <w:p w14:paraId="13150219" w14:textId="77777777" w:rsidR="004C6913" w:rsidRDefault="004C6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A62FA"/>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277C9"/>
    <w:rsid w:val="00432369"/>
    <w:rsid w:val="00440041"/>
    <w:rsid w:val="00451268"/>
    <w:rsid w:val="004515AD"/>
    <w:rsid w:val="00451857"/>
    <w:rsid w:val="00453516"/>
    <w:rsid w:val="00455619"/>
    <w:rsid w:val="00457548"/>
    <w:rsid w:val="00470DB2"/>
    <w:rsid w:val="004925E7"/>
    <w:rsid w:val="00495B11"/>
    <w:rsid w:val="004B3F3A"/>
    <w:rsid w:val="004B43D1"/>
    <w:rsid w:val="004C6913"/>
    <w:rsid w:val="004F6FF3"/>
    <w:rsid w:val="00507547"/>
    <w:rsid w:val="00541098"/>
    <w:rsid w:val="00571B49"/>
    <w:rsid w:val="005743AE"/>
    <w:rsid w:val="00577F53"/>
    <w:rsid w:val="005904BC"/>
    <w:rsid w:val="00591B2C"/>
    <w:rsid w:val="005A2653"/>
    <w:rsid w:val="005D4708"/>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11ED"/>
    <w:rsid w:val="007576B9"/>
    <w:rsid w:val="00764128"/>
    <w:rsid w:val="00770BC5"/>
    <w:rsid w:val="007824B8"/>
    <w:rsid w:val="007910DD"/>
    <w:rsid w:val="0079114A"/>
    <w:rsid w:val="007A3EC1"/>
    <w:rsid w:val="007B3368"/>
    <w:rsid w:val="007B4A7D"/>
    <w:rsid w:val="007D0A69"/>
    <w:rsid w:val="007D3CA9"/>
    <w:rsid w:val="007D6DC4"/>
    <w:rsid w:val="007E68FE"/>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1F0C"/>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A4A2A"/>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E71A7"/>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CE617B0"/>
    <w:rsid w:val="1F782BDE"/>
    <w:rsid w:val="1FC66C10"/>
    <w:rsid w:val="204A6A53"/>
    <w:rsid w:val="23317869"/>
    <w:rsid w:val="25650CAE"/>
    <w:rsid w:val="26406598"/>
    <w:rsid w:val="28080056"/>
    <w:rsid w:val="2841468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0BB7E2A"/>
    <w:rsid w:val="61A52BCA"/>
    <w:rsid w:val="61F034F0"/>
    <w:rsid w:val="67095496"/>
    <w:rsid w:val="67ED7463"/>
    <w:rsid w:val="681A546A"/>
    <w:rsid w:val="68831B76"/>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B2F7F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911E"/>
  <w15:docId w15:val="{769F3D7D-0E3F-4740-81AC-9F96AA10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7262-BDA0-424C-8E3D-58D207F1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469</cp:revision>
  <dcterms:created xsi:type="dcterms:W3CDTF">2023-05-04T08:25:00Z</dcterms:created>
  <dcterms:modified xsi:type="dcterms:W3CDTF">2025-11-07T10:08:00Z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036DED5CCD3D4CE0B42EED8ABEBD242F_13</vt:lpwstr>
  </property>
  <property fmtid="{D5CDD505-2E9C-101B-9397-08002B2CF9AE}" pid="4" name="KSOTemplateDocerSaveRecord">
    <vt:lpwstr>eyJoZGlkIjoiOWVhMGRlZDc1N2Q5MDFjYzM5NTBiYTRlNWNiYWVkMWQiLCJ1c2VySWQiOiIxNTk2OTQyMDc1In0=</vt:lpwstr>
  </property>
</Properties>
</file>