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D4" w:rsidRDefault="00DB2152">
      <w:pPr>
        <w:spacing w:beforeLines="10" w:before="31" w:line="360" w:lineRule="auto"/>
        <w:rPr>
          <w:rFonts w:ascii="楷体" w:eastAsia="楷体" w:hAnsi="楷体"/>
          <w:b/>
          <w:w w:val="95"/>
          <w:sz w:val="24"/>
        </w:rPr>
      </w:pPr>
      <w:r>
        <w:rPr>
          <w:rFonts w:ascii="楷体" w:eastAsia="楷体" w:hAnsi="楷体" w:cs="宋体" w:hint="eastAsia"/>
          <w:b/>
          <w:w w:val="95"/>
          <w:sz w:val="24"/>
        </w:rPr>
        <w:t xml:space="preserve">证券简称：华盛锂电 </w:t>
      </w:r>
      <w:r>
        <w:rPr>
          <w:rFonts w:ascii="楷体" w:eastAsia="楷体" w:hAnsi="楷体" w:cs="宋体"/>
          <w:b/>
          <w:w w:val="95"/>
          <w:sz w:val="24"/>
        </w:rPr>
        <w:t xml:space="preserve">                                         </w:t>
      </w:r>
      <w:r>
        <w:rPr>
          <w:rFonts w:ascii="楷体" w:eastAsia="楷体" w:hAnsi="楷体" w:cs="宋体" w:hint="eastAsia"/>
          <w:b/>
          <w:w w:val="95"/>
          <w:sz w:val="24"/>
        </w:rPr>
        <w:t>证券代码</w:t>
      </w:r>
      <w:r>
        <w:rPr>
          <w:rFonts w:ascii="楷体" w:eastAsia="楷体" w:hAnsi="楷体"/>
          <w:b/>
          <w:w w:val="95"/>
          <w:sz w:val="24"/>
        </w:rPr>
        <w:t>：</w:t>
      </w:r>
      <w:r>
        <w:rPr>
          <w:rFonts w:ascii="Times New Roman" w:eastAsia="楷体" w:hAnsi="Times New Roman"/>
          <w:b/>
          <w:w w:val="95"/>
          <w:sz w:val="24"/>
        </w:rPr>
        <w:t>688353</w:t>
      </w:r>
    </w:p>
    <w:p w:rsidR="00C947D4" w:rsidRDefault="00C947D4">
      <w:pPr>
        <w:spacing w:beforeLines="10" w:before="31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:rsidR="00C947D4" w:rsidRDefault="00DB2152">
      <w:pPr>
        <w:spacing w:beforeLines="10" w:before="31" w:line="360" w:lineRule="auto"/>
        <w:jc w:val="center"/>
        <w:rPr>
          <w:rFonts w:ascii="楷体" w:eastAsia="楷体" w:hAnsi="楷体" w:cs="宋体"/>
          <w:b/>
          <w:w w:val="95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sz w:val="36"/>
          <w:szCs w:val="36"/>
        </w:rPr>
        <w:t>江苏华盛锂电材料股份有限公司</w:t>
      </w:r>
    </w:p>
    <w:p w:rsidR="00C947D4" w:rsidRDefault="00DB2152">
      <w:pPr>
        <w:spacing w:line="360" w:lineRule="auto"/>
        <w:jc w:val="center"/>
        <w:rPr>
          <w:rFonts w:ascii="楷体" w:eastAsia="楷体" w:hAnsi="楷体" w:cs="宋体"/>
          <w:b/>
          <w:w w:val="95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kern w:val="0"/>
          <w:sz w:val="36"/>
          <w:szCs w:val="36"/>
        </w:rPr>
        <w:t>投资者关系活动记录表</w:t>
      </w:r>
    </w:p>
    <w:p w:rsidR="00C947D4" w:rsidRDefault="00DB2152">
      <w:pPr>
        <w:tabs>
          <w:tab w:val="left" w:pos="6106"/>
        </w:tabs>
        <w:spacing w:beforeLines="50" w:before="156" w:afterLines="50" w:after="156"/>
        <w:ind w:firstLineChars="100" w:firstLine="240"/>
        <w:jc w:val="right"/>
        <w:rPr>
          <w:rFonts w:ascii="宋体" w:hAnsi="宋体" w:cs="宋体"/>
          <w:sz w:val="24"/>
        </w:rPr>
      </w:pPr>
      <w:r>
        <w:rPr>
          <w:rFonts w:ascii="楷体" w:eastAsia="楷体" w:hAnsi="楷体" w:cs="宋体" w:hint="eastAsia"/>
          <w:sz w:val="24"/>
        </w:rPr>
        <w:t>编号</w:t>
      </w:r>
      <w:r>
        <w:rPr>
          <w:rFonts w:ascii="宋体" w:hAnsi="宋体" w:cs="宋体" w:hint="eastAsia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 w:rsidR="00BC37C2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-0</w:t>
      </w:r>
      <w:r w:rsidR="006863A5">
        <w:rPr>
          <w:rFonts w:ascii="Times New Roman" w:hAnsi="Times New Roman" w:hint="eastAsia"/>
          <w:sz w:val="24"/>
        </w:rPr>
        <w:t>1</w:t>
      </w:r>
      <w:r w:rsidR="00C80A61">
        <w:rPr>
          <w:rFonts w:ascii="Times New Roman" w:hAnsi="Times New Roman" w:hint="eastAsia"/>
          <w:sz w:val="24"/>
        </w:rPr>
        <w:t>3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6855"/>
      </w:tblGrid>
      <w:tr w:rsidR="00C947D4">
        <w:trPr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√特定对象调研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□分析师会议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□媒体采访</w:t>
            </w:r>
          </w:p>
          <w:p w:rsidR="00C947D4" w:rsidRDefault="003A4773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业绩说明会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□新闻发布会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□路演活动</w:t>
            </w:r>
          </w:p>
          <w:p w:rsidR="00C947D4" w:rsidRDefault="00DB2152">
            <w:pPr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□现场参观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□一对一沟通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□其他（电话会议）</w:t>
            </w:r>
          </w:p>
        </w:tc>
      </w:tr>
      <w:tr w:rsidR="00C947D4">
        <w:trPr>
          <w:trHeight w:val="75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 w:rsidP="00E01EEA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D46" w:rsidRDefault="00C80A61" w:rsidP="0086299F">
            <w:pPr>
              <w:spacing w:line="480" w:lineRule="exact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中信证券、紫金投资、泉果基金、东吴证券、招商证券、华安基金、国华人寿、广发基金、兴业证券、华商基金、太平基金、方正富邦、西部证券、银河基金、国信自营、紫阁投资、华创证券、富安达基金、圆信永丰、米利都、国海证券、银河基金、银河证券、仁布投资、华福证券、财通资管、长信基金、海富通、中金公司、</w:t>
            </w:r>
            <w:r w:rsidRPr="00C80A61">
              <w:rPr>
                <w:rFonts w:ascii="Times New Roman" w:eastAsia="楷体" w:hAnsi="Times New Roman" w:hint="eastAsia"/>
                <w:sz w:val="24"/>
              </w:rPr>
              <w:t>Pinpoint</w:t>
            </w:r>
            <w:r w:rsidRPr="00C80A61">
              <w:rPr>
                <w:rFonts w:ascii="Times New Roman" w:eastAsia="楷体" w:hAnsi="Times New Roman" w:hint="eastAsia"/>
                <w:sz w:val="24"/>
              </w:rPr>
              <w:t>、平安证券、国华兴益、天风证券、国金证券、浙商证券、国泰海通、东北证券、太平洋证券</w:t>
            </w:r>
          </w:p>
        </w:tc>
      </w:tr>
      <w:tr w:rsidR="00C947D4">
        <w:trPr>
          <w:trHeight w:val="706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C80A61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80A61">
              <w:rPr>
                <w:rFonts w:ascii="Times New Roman" w:eastAsia="楷体" w:hAnsi="Times New Roman" w:hint="eastAsia"/>
                <w:sz w:val="24"/>
              </w:rPr>
              <w:t>11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C80A61">
              <w:rPr>
                <w:rFonts w:ascii="Times New Roman" w:eastAsia="楷体" w:hAnsi="Times New Roman" w:hint="eastAsia"/>
                <w:sz w:val="24"/>
              </w:rPr>
              <w:t>7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  <w:tr w:rsidR="00C947D4">
        <w:trPr>
          <w:trHeight w:val="70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6439B3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江苏华盛锂电材料股份有限公司</w:t>
            </w:r>
            <w:r w:rsidR="006439B3">
              <w:rPr>
                <w:rFonts w:ascii="Times New Roman" w:eastAsia="楷体" w:hAnsi="Times New Roman" w:hint="eastAsia"/>
                <w:sz w:val="24"/>
              </w:rPr>
              <w:t>三期会议室</w:t>
            </w:r>
          </w:p>
        </w:tc>
      </w:tr>
      <w:tr w:rsidR="00C947D4">
        <w:trPr>
          <w:trHeight w:val="71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董事长：沈锦良</w:t>
            </w:r>
          </w:p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董事、总经理：沈鸣</w:t>
            </w:r>
          </w:p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董事、副总经理：李伟锋</w:t>
            </w:r>
          </w:p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董事、副总经理：林刚</w:t>
            </w:r>
          </w:p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总部研究院院长：张先林</w:t>
            </w:r>
          </w:p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副总经理、董事会秘书：黄振东</w:t>
            </w:r>
          </w:p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财务总监：任国平</w:t>
            </w:r>
          </w:p>
          <w:p w:rsidR="00C80A61" w:rsidRPr="00C80A61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lastRenderedPageBreak/>
              <w:t>华盛联赢总经理：沈刚</w:t>
            </w:r>
          </w:p>
          <w:p w:rsidR="00C947D4" w:rsidRDefault="00C80A61" w:rsidP="00C80A61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C80A61">
              <w:rPr>
                <w:rFonts w:ascii="Times New Roman" w:eastAsia="楷体" w:hAnsi="Times New Roman" w:hint="eastAsia"/>
                <w:sz w:val="24"/>
              </w:rPr>
              <w:t>华盛联赢副总经理、运营总监：朱海峰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lastRenderedPageBreak/>
              <w:t>投资者关系活动主要内容介绍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Pr="00BC37C2" w:rsidRDefault="00E04B86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、请简要介绍一下公司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2025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年前三季度的生产经营情况。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2025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年前三季度，公司实现营业收入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53,855.53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万元，同比上涨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62.29%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；归属于上市公司股东的净利润亏损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10,297.45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万元；归属于上市公司股东的扣除非经常性损益后的净利润亏损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11,635.73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万元。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、公司在固态电池领域有哪些技术储备，硫化锂项目进展如何？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答：固态电池凭借其高能量密度、高安全性等优势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,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应用前景十分广阔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,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公司近年持续关注固态电池材料的研发，目前已完成了多种固态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半固态电池适配材料的实验室试制，比如半固态电解质添加剂双三氟甲磺酰亚胺锂、高纯硫化锂、新型硅碳负极、单壁纳米管导电剂等。目前公司年产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硫化锂中试线主要是配合下游电解质、电池企业做技术验证，尚未形成产业化和销售收入。公司始终密切关注固态电池的发展动态，并结合自身产业规划布局及客户需求开展相关产品的应用研究，持续提升产品的技术水平和研发力量，为公司长期发展提供新的增长点。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、公司产品的定价策略是怎么样的，本轮添加剂产品价格上涨是否可持续？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产品价格受供需关系，原材料价格和宏观经济等因素影响，公司添加剂产品销售定价会按照随行就市原则动态调整。目前动力电池行业与储能行业正处于持续增长的轨道，这一趋势将有力地带动添加剂产品的需求实现稳步上扬。</w:t>
            </w:r>
            <w:r w:rsidR="00725F2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添加剂价格受市场因素及其他不可预测因素的影响较大，价格波动存在一定</w:t>
            </w:r>
            <w:r w:rsidR="00725F2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lastRenderedPageBreak/>
              <w:t>的不确定性。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4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、公司未来是否有再融资的计划？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 w:rsidR="00725F2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公司目前暂无再融资规划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，</w:t>
            </w:r>
            <w:r w:rsidR="00725F2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未来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如有相关事项，公司将按照法律法规的规定及时履行信息披露义务。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、公司现有的产能是多少，主要的竞争对手有哪些，出于何种考量开展湖北云梦的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6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项目？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答：公司目前拥有张家港一期、二期、三期以及全资子公司泰兴华盛</w:t>
            </w:r>
            <w:r w:rsidR="00725F2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、湖北云梦五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个生产基地，随着公司募投项目三期的建成投产，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FEC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产品共有年产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14,000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吨的生产能力。除公司外，国内生产电解液添加剂的厂商主要企业包括山东亘元、瀚康化工和苏州华一等。公司开展年产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6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项目既是落实自身发展战略，也是保障上游原料供应的责任体现，公司深耕锂电池电解液添加剂行业多年，目前面临竞争加剧且现有产能难满足客户需求的局面，本次扩产将有助于公司增加市场份额，巩固行业地位，为下游客户提供更好的供应链保障；子公司祥和新能源氯代碳酸乙烯酯项目（一期）已试产，其产品作为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中间产物，可以为新建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项目提供供应保障，且可依托原有项目的基础设施，有效降低项目投入边际成本，提高项目经济性；公司持续升级锂电池电解液添加剂生产工艺，本项目将采用先进工艺和设备方案，缩短生产流程、提高纯化效率，实现产率、收率的提升和成本的有效降低，项目建成后将为客户提供优质产品，进一步增强公司的市场竞争优势。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6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、目前添加剂产品的在手订单状况如何？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答：公司凭借产品质量稳定性和一致性，还有长期以来在业内积攒的口碑，产能利用率一直保持在较高水平。公司主导起草了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的国标和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FEC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的行标，产品的纯度、色度、水分等关键指标均有明显优势。公司在锂电池电解液添加剂领域经过多年的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lastRenderedPageBreak/>
              <w:t>沉淀，积累了丰富的客户资源。电解液头部厂商普遍建立了严格的供应商筛选及认证体系，与公司建立了良好的合作关系，对公司产品具有持续稳定的需求。</w:t>
            </w:r>
          </w:p>
          <w:p w:rsidR="00C80A61" w:rsidRPr="00C80A61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7</w:t>
            </w: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、公司未来的发展规划是怎么样的？还会有什么新的布局吗？</w:t>
            </w:r>
          </w:p>
          <w:p w:rsidR="00DC1C2D" w:rsidRPr="006863A5" w:rsidRDefault="00C80A61" w:rsidP="00C80A6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答：公司将持续专注于锂电池电解液添加剂的研发和生产，持续秉承“诚信为本、创新为魂、管理为根、先机为赢”的华盛价值观，以产品创新为核心，以服务客</w:t>
            </w:r>
            <w:bookmarkStart w:id="0" w:name="_GoBack"/>
            <w:bookmarkEnd w:id="0"/>
            <w:r w:rsidRPr="00C80A61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户为导向，基于已有技术向新型添加剂产品拓展、同时利用技术和市场优势，拓展低能耗高性能石墨负极、硅碳负极等材料领域，同时面向电池新材料科技前沿，积极探索锂电池、固态电池前沿材料。公司将持续加大科研投入，实施核心产品专业化深度发展战略，适时扩大核心产品产能，全力强化公司核心竞争力并持续保持核心竞争优势，致力于成为一家不断开发新技术和开拓新领域的研发创新型企业。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无</w:t>
            </w:r>
          </w:p>
        </w:tc>
      </w:tr>
      <w:tr w:rsidR="00C947D4" w:rsidTr="00805B1D">
        <w:trPr>
          <w:trHeight w:val="84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7D4" w:rsidRDefault="0086299F" w:rsidP="00C80A61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80A61">
              <w:rPr>
                <w:rFonts w:ascii="Times New Roman" w:eastAsia="楷体" w:hAnsi="Times New Roman" w:hint="eastAsia"/>
                <w:sz w:val="24"/>
              </w:rPr>
              <w:t>11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C80A61">
              <w:rPr>
                <w:rFonts w:ascii="Times New Roman" w:eastAsia="楷体" w:hAnsi="Times New Roman" w:hint="eastAsia"/>
                <w:sz w:val="24"/>
              </w:rPr>
              <w:t>7</w:t>
            </w:r>
            <w:r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</w:tbl>
    <w:p w:rsidR="00C947D4" w:rsidRDefault="00C947D4" w:rsidP="00805B1D">
      <w:pPr>
        <w:widowControl/>
        <w:spacing w:line="20" w:lineRule="exact"/>
        <w:jc w:val="left"/>
      </w:pPr>
    </w:p>
    <w:sectPr w:rsidR="00C947D4"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77" w:rsidRDefault="00323077">
      <w:r>
        <w:separator/>
      </w:r>
    </w:p>
  </w:endnote>
  <w:endnote w:type="continuationSeparator" w:id="0">
    <w:p w:rsidR="00323077" w:rsidRDefault="0032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77" w:rsidRDefault="00323077">
      <w:r>
        <w:separator/>
      </w:r>
    </w:p>
  </w:footnote>
  <w:footnote w:type="continuationSeparator" w:id="0">
    <w:p w:rsidR="00323077" w:rsidRDefault="00323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52" w:rsidRDefault="00DB2152">
    <w:pPr>
      <w:pStyle w:val="a6"/>
      <w:rPr>
        <w:rFonts w:ascii="楷体" w:eastAsia="楷体" w:hAnsi="楷体"/>
      </w:rPr>
    </w:pPr>
    <w:r>
      <w:rPr>
        <w:rFonts w:ascii="楷体" w:eastAsia="楷体" w:hAnsi="楷体" w:hint="eastAsia"/>
      </w:rPr>
      <w:t xml:space="preserve">江苏华盛锂电材料股份有限公司 </w:t>
    </w:r>
    <w:r>
      <w:rPr>
        <w:rFonts w:ascii="楷体" w:eastAsia="楷体" w:hAnsi="楷体"/>
      </w:rPr>
      <w:t xml:space="preserve">                                               </w:t>
    </w:r>
    <w:r>
      <w:rPr>
        <w:rFonts w:ascii="楷体" w:eastAsia="楷体" w:hAnsi="楷体"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014A"/>
    <w:rsid w:val="0001396B"/>
    <w:rsid w:val="00013B2C"/>
    <w:rsid w:val="000251BC"/>
    <w:rsid w:val="0002600A"/>
    <w:rsid w:val="00031EDC"/>
    <w:rsid w:val="00032FBF"/>
    <w:rsid w:val="0004190F"/>
    <w:rsid w:val="0006665D"/>
    <w:rsid w:val="00075208"/>
    <w:rsid w:val="000752AD"/>
    <w:rsid w:val="000A0D5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77FA6"/>
    <w:rsid w:val="00180E8C"/>
    <w:rsid w:val="00197C88"/>
    <w:rsid w:val="001C3E04"/>
    <w:rsid w:val="001C65A5"/>
    <w:rsid w:val="001D107B"/>
    <w:rsid w:val="001D76A0"/>
    <w:rsid w:val="002051B0"/>
    <w:rsid w:val="00214F3F"/>
    <w:rsid w:val="0021568D"/>
    <w:rsid w:val="00231045"/>
    <w:rsid w:val="002421F3"/>
    <w:rsid w:val="0025795E"/>
    <w:rsid w:val="002707AC"/>
    <w:rsid w:val="002824F1"/>
    <w:rsid w:val="00295938"/>
    <w:rsid w:val="002A5DDA"/>
    <w:rsid w:val="002B1EA1"/>
    <w:rsid w:val="002B2792"/>
    <w:rsid w:val="002B5738"/>
    <w:rsid w:val="002E7DD1"/>
    <w:rsid w:val="003046C0"/>
    <w:rsid w:val="003146EB"/>
    <w:rsid w:val="003168B2"/>
    <w:rsid w:val="00323077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D561B"/>
    <w:rsid w:val="003E6473"/>
    <w:rsid w:val="003F6DC0"/>
    <w:rsid w:val="00402082"/>
    <w:rsid w:val="00415566"/>
    <w:rsid w:val="0042296F"/>
    <w:rsid w:val="00422A0C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11EF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5F4618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53097"/>
    <w:rsid w:val="00661F6B"/>
    <w:rsid w:val="00664FF6"/>
    <w:rsid w:val="006655B9"/>
    <w:rsid w:val="006672F6"/>
    <w:rsid w:val="006863A5"/>
    <w:rsid w:val="006B0D03"/>
    <w:rsid w:val="006B22F5"/>
    <w:rsid w:val="006C7C57"/>
    <w:rsid w:val="006D217D"/>
    <w:rsid w:val="006D2E8D"/>
    <w:rsid w:val="006D389E"/>
    <w:rsid w:val="0071100A"/>
    <w:rsid w:val="00711238"/>
    <w:rsid w:val="0071206F"/>
    <w:rsid w:val="00712771"/>
    <w:rsid w:val="00714B40"/>
    <w:rsid w:val="00720F84"/>
    <w:rsid w:val="00725F2A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E1D4D"/>
    <w:rsid w:val="007E6A6F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05B1D"/>
    <w:rsid w:val="008414A2"/>
    <w:rsid w:val="0085027B"/>
    <w:rsid w:val="00854B7A"/>
    <w:rsid w:val="0086299F"/>
    <w:rsid w:val="00870B23"/>
    <w:rsid w:val="00891E31"/>
    <w:rsid w:val="008A10B2"/>
    <w:rsid w:val="008B1C28"/>
    <w:rsid w:val="008B1EEB"/>
    <w:rsid w:val="008B5547"/>
    <w:rsid w:val="008C24CC"/>
    <w:rsid w:val="008C7A2E"/>
    <w:rsid w:val="008C7E7C"/>
    <w:rsid w:val="008D1D7F"/>
    <w:rsid w:val="008F010B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4B7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3691B"/>
    <w:rsid w:val="00B418A3"/>
    <w:rsid w:val="00B4214A"/>
    <w:rsid w:val="00B533A2"/>
    <w:rsid w:val="00B54991"/>
    <w:rsid w:val="00B5658A"/>
    <w:rsid w:val="00B62C32"/>
    <w:rsid w:val="00B64DFA"/>
    <w:rsid w:val="00B667E4"/>
    <w:rsid w:val="00B85A0D"/>
    <w:rsid w:val="00B90446"/>
    <w:rsid w:val="00B94B98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2DB7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80A61"/>
    <w:rsid w:val="00C80BEC"/>
    <w:rsid w:val="00C947D4"/>
    <w:rsid w:val="00C95434"/>
    <w:rsid w:val="00CA27D4"/>
    <w:rsid w:val="00CA6F63"/>
    <w:rsid w:val="00CC62F4"/>
    <w:rsid w:val="00CC75B4"/>
    <w:rsid w:val="00CD0BE4"/>
    <w:rsid w:val="00CE3455"/>
    <w:rsid w:val="00CF0E73"/>
    <w:rsid w:val="00CF47E1"/>
    <w:rsid w:val="00CF6E94"/>
    <w:rsid w:val="00D0634E"/>
    <w:rsid w:val="00D1386F"/>
    <w:rsid w:val="00D156EC"/>
    <w:rsid w:val="00D320C3"/>
    <w:rsid w:val="00D45AAD"/>
    <w:rsid w:val="00D57B48"/>
    <w:rsid w:val="00D80139"/>
    <w:rsid w:val="00D83A19"/>
    <w:rsid w:val="00DA0D89"/>
    <w:rsid w:val="00DA3C8F"/>
    <w:rsid w:val="00DB2152"/>
    <w:rsid w:val="00DB35E3"/>
    <w:rsid w:val="00DB738F"/>
    <w:rsid w:val="00DC1C2D"/>
    <w:rsid w:val="00DC6FE4"/>
    <w:rsid w:val="00DD0014"/>
    <w:rsid w:val="00DD1BCC"/>
    <w:rsid w:val="00DD5690"/>
    <w:rsid w:val="00DD5E20"/>
    <w:rsid w:val="00DE1B2B"/>
    <w:rsid w:val="00DE29D7"/>
    <w:rsid w:val="00DE7187"/>
    <w:rsid w:val="00DF0E83"/>
    <w:rsid w:val="00DF2823"/>
    <w:rsid w:val="00DF3D1C"/>
    <w:rsid w:val="00E01EEA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D7D6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6F44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B5C434-D7A3-4BEE-95F8-3D2F44F0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4</Pages>
  <Words>336</Words>
  <Characters>1916</Characters>
  <Application>Microsoft Office Word</Application>
  <DocSecurity>0</DocSecurity>
  <Lines>15</Lines>
  <Paragraphs>4</Paragraphs>
  <ScaleCrop>false</ScaleCrop>
  <Company>Kingsoft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陆海媛</cp:lastModifiedBy>
  <cp:revision>45</cp:revision>
  <cp:lastPrinted>2022-03-16T07:42:00Z</cp:lastPrinted>
  <dcterms:created xsi:type="dcterms:W3CDTF">2022-11-25T07:23:00Z</dcterms:created>
  <dcterms:modified xsi:type="dcterms:W3CDTF">2025-11-10T09:21:00Z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