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0602" w14:textId="77777777" w:rsidR="00D7760E" w:rsidRPr="00834E37" w:rsidRDefault="00000000">
      <w:pPr>
        <w:spacing w:beforeLines="50" w:before="156" w:afterLines="50" w:after="156"/>
        <w:jc w:val="center"/>
        <w:rPr>
          <w:rFonts w:ascii="Times New Roman" w:hAnsi="Times New Roman"/>
        </w:rPr>
      </w:pPr>
      <w:r w:rsidRPr="00834E37">
        <w:rPr>
          <w:rFonts w:ascii="Times New Roman" w:hAnsi="Times New Roman" w:hint="eastAsia"/>
        </w:rPr>
        <w:t xml:space="preserve"> </w:t>
      </w:r>
      <w:r w:rsidRPr="00834E37">
        <w:rPr>
          <w:rFonts w:ascii="Times New Roman" w:hAnsi="Times New Roman"/>
        </w:rPr>
        <w:t>证券代码：</w:t>
      </w:r>
      <w:r w:rsidRPr="00834E37">
        <w:rPr>
          <w:rFonts w:ascii="Times New Roman" w:hAnsi="Times New Roman" w:hint="eastAsia"/>
        </w:rPr>
        <w:t>6</w:t>
      </w:r>
      <w:r w:rsidRPr="00834E37">
        <w:rPr>
          <w:rFonts w:ascii="Times New Roman" w:hAnsi="Times New Roman"/>
        </w:rPr>
        <w:t xml:space="preserve">88620  </w:t>
      </w:r>
      <w:r w:rsidRPr="00834E37">
        <w:rPr>
          <w:rFonts w:ascii="Times New Roman" w:hAnsi="Times New Roman"/>
        </w:rPr>
        <w:t>证券简称：安凯微</w:t>
      </w:r>
    </w:p>
    <w:p w14:paraId="25446CB2" w14:textId="77777777" w:rsidR="00D7760E" w:rsidRPr="00834E37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 w:rsidRPr="00834E37">
        <w:rPr>
          <w:rFonts w:ascii="Times New Roman" w:hAnsi="Times New Roman"/>
          <w:sz w:val="30"/>
          <w:szCs w:val="30"/>
        </w:rPr>
        <w:t>广州安凯微电子股份有限公司</w:t>
      </w:r>
    </w:p>
    <w:p w14:paraId="4D0AA6B4" w14:textId="77777777" w:rsidR="00D7760E" w:rsidRPr="00834E37" w:rsidRDefault="00000000">
      <w:pPr>
        <w:spacing w:beforeLines="50" w:before="156" w:afterLines="50" w:after="156"/>
        <w:jc w:val="center"/>
        <w:rPr>
          <w:rFonts w:ascii="Times New Roman" w:hAnsi="Times New Roman"/>
          <w:sz w:val="30"/>
          <w:szCs w:val="30"/>
        </w:rPr>
      </w:pPr>
      <w:r w:rsidRPr="00834E37">
        <w:rPr>
          <w:rFonts w:ascii="Times New Roman" w:hAnsi="Times New Roman"/>
          <w:sz w:val="30"/>
          <w:szCs w:val="30"/>
        </w:rPr>
        <w:t>投资者关系活动记录表</w:t>
      </w:r>
    </w:p>
    <w:p w14:paraId="2CAA3084" w14:textId="77777777" w:rsidR="00D7760E" w:rsidRPr="00834E37" w:rsidRDefault="00000000">
      <w:pPr>
        <w:spacing w:beforeLines="50" w:before="156" w:afterLines="50" w:after="156"/>
        <w:jc w:val="right"/>
        <w:rPr>
          <w:rFonts w:ascii="Times New Roman" w:hAnsi="Times New Roman"/>
        </w:rPr>
      </w:pPr>
      <w:r w:rsidRPr="00834E37">
        <w:rPr>
          <w:rFonts w:ascii="Times New Roman" w:hAnsi="Times New Roman"/>
        </w:rPr>
        <w:t>编号：</w:t>
      </w:r>
      <w:r w:rsidRPr="00834E37">
        <w:rPr>
          <w:rFonts w:ascii="Times New Roman" w:hAnsi="Times New Roman" w:hint="eastAsia"/>
        </w:rPr>
        <w:t>2</w:t>
      </w:r>
      <w:r w:rsidRPr="00834E37">
        <w:rPr>
          <w:rFonts w:ascii="Times New Roman" w:hAnsi="Times New Roman"/>
        </w:rPr>
        <w:t>02</w:t>
      </w:r>
      <w:r w:rsidRPr="00834E37">
        <w:rPr>
          <w:rFonts w:ascii="Times New Roman" w:hAnsi="Times New Roman" w:hint="eastAsia"/>
        </w:rPr>
        <w:t>5</w:t>
      </w:r>
      <w:r w:rsidRPr="00834E37">
        <w:rPr>
          <w:rFonts w:ascii="Times New Roman" w:hAnsi="Times New Roman"/>
        </w:rPr>
        <w:t>-IR-0</w:t>
      </w:r>
      <w:r w:rsidRPr="00834E37">
        <w:rPr>
          <w:rFonts w:ascii="Times New Roman" w:hAnsi="Times New Roman" w:hint="eastAsia"/>
        </w:rPr>
        <w:t>19</w:t>
      </w:r>
    </w:p>
    <w:tbl>
      <w:tblPr>
        <w:tblStyle w:val="af0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1865"/>
        <w:gridCol w:w="6494"/>
      </w:tblGrid>
      <w:tr w:rsidR="00D7760E" w:rsidRPr="00834E37" w14:paraId="1FA05685" w14:textId="77777777">
        <w:trPr>
          <w:jc w:val="center"/>
        </w:trPr>
        <w:tc>
          <w:tcPr>
            <w:tcW w:w="1865" w:type="dxa"/>
          </w:tcPr>
          <w:p w14:paraId="18140BBA" w14:textId="77777777" w:rsidR="00D7760E" w:rsidRPr="00834E37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t>投资者关系活动类别</w:t>
            </w:r>
          </w:p>
        </w:tc>
        <w:tc>
          <w:tcPr>
            <w:tcW w:w="6494" w:type="dxa"/>
          </w:tcPr>
          <w:p w14:paraId="541294E4" w14:textId="77777777" w:rsidR="00D7760E" w:rsidRPr="00834E37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cs="Cambria Math" w:hint="eastAsia"/>
              </w:rPr>
              <w:t>■</w:t>
            </w:r>
            <w:r w:rsidRPr="00834E37">
              <w:rPr>
                <w:rFonts w:ascii="Times New Roman" w:hAnsi="Times New Roman"/>
              </w:rPr>
              <w:t xml:space="preserve"> </w:t>
            </w:r>
            <w:r w:rsidRPr="00834E37">
              <w:rPr>
                <w:rFonts w:ascii="Times New Roman" w:hAnsi="Times New Roman" w:hint="eastAsia"/>
              </w:rPr>
              <w:t>特定对象调研</w:t>
            </w:r>
            <w:r w:rsidRPr="00834E37">
              <w:rPr>
                <w:rFonts w:ascii="Times New Roman" w:hAnsi="Times New Roman" w:hint="eastAsia"/>
              </w:rPr>
              <w:t xml:space="preserve"> </w:t>
            </w:r>
            <w:r w:rsidRPr="00834E37">
              <w:rPr>
                <w:rFonts w:ascii="Times New Roman" w:hAnsi="Times New Roman"/>
              </w:rPr>
              <w:t xml:space="preserve">  </w:t>
            </w:r>
            <w:r w:rsidRPr="00834E37">
              <w:rPr>
                <w:rFonts w:ascii="Cambria Math" w:hAnsi="Cambria Math" w:cs="Cambria Math"/>
              </w:rPr>
              <w:t>⃞</w:t>
            </w:r>
            <w:r w:rsidRPr="00834E37">
              <w:rPr>
                <w:rFonts w:ascii="Times New Roman" w:hAnsi="Times New Roman"/>
              </w:rPr>
              <w:t xml:space="preserve"> </w:t>
            </w:r>
            <w:r w:rsidRPr="00834E37">
              <w:rPr>
                <w:rFonts w:ascii="Times New Roman" w:hAnsi="Times New Roman"/>
              </w:rPr>
              <w:t>分析师会议</w:t>
            </w:r>
          </w:p>
          <w:p w14:paraId="67E6E31D" w14:textId="77777777" w:rsidR="00D7760E" w:rsidRPr="00834E37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/>
              </w:rPr>
              <w:t xml:space="preserve">  </w:t>
            </w:r>
            <w:r w:rsidRPr="00834E37">
              <w:rPr>
                <w:rFonts w:ascii="Cambria Math" w:hAnsi="Cambria Math" w:cs="Cambria Math"/>
              </w:rPr>
              <w:t>⃞</w:t>
            </w:r>
            <w:r w:rsidRPr="00834E37">
              <w:rPr>
                <w:rFonts w:ascii="Times New Roman" w:hAnsi="Times New Roman" w:hint="eastAsia"/>
              </w:rPr>
              <w:t xml:space="preserve"> </w:t>
            </w:r>
            <w:r w:rsidRPr="00834E37">
              <w:rPr>
                <w:rFonts w:ascii="Times New Roman" w:hAnsi="Times New Roman" w:hint="eastAsia"/>
              </w:rPr>
              <w:t>媒体采访</w:t>
            </w:r>
            <w:r w:rsidRPr="00834E37">
              <w:rPr>
                <w:rFonts w:ascii="Times New Roman" w:hAnsi="Times New Roman" w:hint="eastAsia"/>
              </w:rPr>
              <w:t xml:space="preserve"> </w:t>
            </w:r>
            <w:r w:rsidRPr="00834E37">
              <w:rPr>
                <w:rFonts w:ascii="Times New Roman" w:hAnsi="Times New Roman"/>
              </w:rPr>
              <w:t xml:space="preserve">      </w:t>
            </w:r>
            <w:r w:rsidRPr="00834E37">
              <w:rPr>
                <w:rFonts w:ascii="Cambria Math" w:hAnsi="Cambria Math" w:cs="Cambria Math"/>
              </w:rPr>
              <w:t>⃞</w:t>
            </w:r>
            <w:r w:rsidRPr="00834E37">
              <w:rPr>
                <w:rFonts w:ascii="Times New Roman" w:hAnsi="Times New Roman"/>
              </w:rPr>
              <w:t xml:space="preserve"> </w:t>
            </w:r>
            <w:r w:rsidRPr="00834E37">
              <w:rPr>
                <w:rFonts w:ascii="Times New Roman" w:hAnsi="Times New Roman"/>
              </w:rPr>
              <w:t>业绩说明会</w:t>
            </w:r>
          </w:p>
          <w:p w14:paraId="1FA3CC25" w14:textId="77777777" w:rsidR="00D7760E" w:rsidRPr="00834E37" w:rsidRDefault="00000000">
            <w:pPr>
              <w:spacing w:beforeLines="50" w:before="156" w:afterLines="50" w:after="156"/>
              <w:ind w:firstLineChars="100" w:firstLine="210"/>
              <w:rPr>
                <w:rFonts w:ascii="Times New Roman" w:hAnsi="Times New Roman"/>
              </w:rPr>
            </w:pPr>
            <w:r w:rsidRPr="00834E37">
              <w:rPr>
                <w:rFonts w:ascii="Cambria Math" w:hAnsi="Cambria Math" w:cs="Cambria Math"/>
              </w:rPr>
              <w:t>⃞</w:t>
            </w:r>
            <w:r w:rsidRPr="00834E37">
              <w:rPr>
                <w:rFonts w:ascii="Times New Roman" w:hAnsi="Times New Roman" w:hint="eastAsia"/>
              </w:rPr>
              <w:t xml:space="preserve"> </w:t>
            </w:r>
            <w:r w:rsidRPr="00834E37">
              <w:rPr>
                <w:rFonts w:ascii="Times New Roman" w:hAnsi="Times New Roman" w:hint="eastAsia"/>
              </w:rPr>
              <w:t>新闻发布会</w:t>
            </w:r>
            <w:r w:rsidRPr="00834E37">
              <w:rPr>
                <w:rFonts w:ascii="Times New Roman" w:hAnsi="Times New Roman" w:hint="eastAsia"/>
              </w:rPr>
              <w:t xml:space="preserve">  </w:t>
            </w:r>
            <w:r w:rsidRPr="00834E37">
              <w:rPr>
                <w:rFonts w:ascii="Times New Roman" w:hAnsi="Times New Roman"/>
              </w:rPr>
              <w:t xml:space="preserve">   </w:t>
            </w:r>
            <w:r w:rsidRPr="00834E37">
              <w:rPr>
                <w:rFonts w:ascii="Cambria Math" w:hAnsi="Cambria Math" w:cs="Cambria Math"/>
              </w:rPr>
              <w:t>⃞</w:t>
            </w:r>
            <w:r w:rsidRPr="00834E37">
              <w:rPr>
                <w:rFonts w:ascii="Times New Roman" w:hAnsi="Times New Roman"/>
              </w:rPr>
              <w:t xml:space="preserve"> </w:t>
            </w:r>
            <w:r w:rsidRPr="00834E37">
              <w:rPr>
                <w:rFonts w:ascii="Times New Roman" w:hAnsi="Times New Roman"/>
              </w:rPr>
              <w:t>路演活动</w:t>
            </w:r>
          </w:p>
          <w:p w14:paraId="69DB5D8A" w14:textId="77777777" w:rsidR="00D7760E" w:rsidRPr="00834E37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/>
              </w:rPr>
              <w:t xml:space="preserve">  </w:t>
            </w:r>
            <w:r w:rsidRPr="00834E37">
              <w:rPr>
                <w:rFonts w:ascii="Cambria Math" w:hAnsi="Cambria Math" w:cs="Cambria Math"/>
              </w:rPr>
              <w:t>⃞</w:t>
            </w:r>
            <w:r w:rsidRPr="00834E37">
              <w:rPr>
                <w:rFonts w:ascii="Times New Roman" w:hAnsi="Times New Roman" w:cs="Cambria Math" w:hint="eastAsia"/>
              </w:rPr>
              <w:t xml:space="preserve"> </w:t>
            </w:r>
            <w:r w:rsidRPr="00834E37">
              <w:rPr>
                <w:rFonts w:ascii="Times New Roman" w:hAnsi="Times New Roman" w:hint="eastAsia"/>
              </w:rPr>
              <w:t>现场参观</w:t>
            </w:r>
            <w:r w:rsidRPr="00834E37">
              <w:rPr>
                <w:rFonts w:ascii="Times New Roman" w:hAnsi="Times New Roman" w:hint="eastAsia"/>
              </w:rPr>
              <w:t xml:space="preserve"> </w:t>
            </w:r>
            <w:r w:rsidRPr="00834E37">
              <w:rPr>
                <w:rFonts w:ascii="Times New Roman" w:hAnsi="Times New Roman"/>
              </w:rPr>
              <w:t xml:space="preserve">      </w:t>
            </w:r>
            <w:r w:rsidRPr="00834E37">
              <w:rPr>
                <w:rFonts w:ascii="Cambria Math" w:hAnsi="Cambria Math" w:cs="Cambria Math"/>
              </w:rPr>
              <w:t>⃞</w:t>
            </w:r>
            <w:r w:rsidRPr="00834E37">
              <w:rPr>
                <w:rFonts w:ascii="Times New Roman" w:hAnsi="Times New Roman"/>
              </w:rPr>
              <w:t xml:space="preserve"> </w:t>
            </w:r>
            <w:r w:rsidRPr="00834E37">
              <w:rPr>
                <w:rFonts w:ascii="Times New Roman" w:hAnsi="Times New Roman"/>
              </w:rPr>
              <w:t>其他</w:t>
            </w:r>
            <w:r w:rsidRPr="00834E37">
              <w:rPr>
                <w:rFonts w:ascii="Times New Roman" w:hAnsi="Times New Roman" w:hint="eastAsia"/>
              </w:rPr>
              <w:t>：</w:t>
            </w:r>
            <w:r w:rsidRPr="00834E37">
              <w:rPr>
                <w:rFonts w:ascii="Times New Roman" w:hAnsi="Times New Roman"/>
              </w:rPr>
              <w:t xml:space="preserve"> </w:t>
            </w:r>
          </w:p>
        </w:tc>
      </w:tr>
      <w:tr w:rsidR="00D7760E" w:rsidRPr="00834E37" w14:paraId="10DB8779" w14:textId="77777777">
        <w:trPr>
          <w:jc w:val="center"/>
        </w:trPr>
        <w:tc>
          <w:tcPr>
            <w:tcW w:w="1865" w:type="dxa"/>
          </w:tcPr>
          <w:p w14:paraId="6523E88F" w14:textId="77777777" w:rsidR="00D7760E" w:rsidRPr="00834E37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t>参与单位名称</w:t>
            </w:r>
          </w:p>
        </w:tc>
        <w:tc>
          <w:tcPr>
            <w:tcW w:w="6494" w:type="dxa"/>
          </w:tcPr>
          <w:p w14:paraId="2D9D914A" w14:textId="6FDB1644" w:rsidR="00D7760E" w:rsidRPr="00834E37" w:rsidRDefault="00000000">
            <w:pPr>
              <w:spacing w:beforeLines="50" w:before="156" w:afterLines="50" w:after="156"/>
              <w:rPr>
                <w:rFonts w:ascii="Times New Roman" w:hAnsi="Times New Roman" w:cs="Times New Roman"/>
              </w:rPr>
            </w:pPr>
            <w:r w:rsidRPr="00834E37">
              <w:rPr>
                <w:rFonts w:ascii="Times New Roman" w:hAnsi="Times New Roman" w:hint="eastAsia"/>
              </w:rPr>
              <w:t>中信证券、</w:t>
            </w:r>
            <w:r w:rsidR="00194137" w:rsidRPr="00834E37">
              <w:rPr>
                <w:rFonts w:ascii="Times New Roman" w:hAnsi="Times New Roman" w:hint="eastAsia"/>
              </w:rPr>
              <w:t>景顺长城、财</w:t>
            </w:r>
            <w:proofErr w:type="gramStart"/>
            <w:r w:rsidR="00194137" w:rsidRPr="00834E37">
              <w:rPr>
                <w:rFonts w:ascii="Times New Roman" w:hAnsi="Times New Roman" w:hint="eastAsia"/>
              </w:rPr>
              <w:t>通资管</w:t>
            </w:r>
            <w:proofErr w:type="gramEnd"/>
            <w:r w:rsidR="00194137" w:rsidRPr="00834E37">
              <w:rPr>
                <w:rFonts w:ascii="Times New Roman" w:hAnsi="Times New Roman" w:hint="eastAsia"/>
              </w:rPr>
              <w:t>、金鹰基金、平安基金</w:t>
            </w:r>
          </w:p>
        </w:tc>
      </w:tr>
      <w:tr w:rsidR="00D7760E" w:rsidRPr="00834E37" w14:paraId="15A1CBFF" w14:textId="77777777">
        <w:trPr>
          <w:jc w:val="center"/>
        </w:trPr>
        <w:tc>
          <w:tcPr>
            <w:tcW w:w="1865" w:type="dxa"/>
          </w:tcPr>
          <w:p w14:paraId="50E8DA4A" w14:textId="77777777" w:rsidR="00D7760E" w:rsidRPr="00834E37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t>时间</w:t>
            </w:r>
          </w:p>
        </w:tc>
        <w:tc>
          <w:tcPr>
            <w:tcW w:w="6494" w:type="dxa"/>
          </w:tcPr>
          <w:p w14:paraId="100B1E9B" w14:textId="77777777" w:rsidR="00D7760E" w:rsidRPr="00834E37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t>2</w:t>
            </w:r>
            <w:r w:rsidRPr="00834E37">
              <w:rPr>
                <w:rFonts w:ascii="Times New Roman" w:hAnsi="Times New Roman"/>
              </w:rPr>
              <w:t>02</w:t>
            </w:r>
            <w:r w:rsidRPr="00834E37">
              <w:rPr>
                <w:rFonts w:ascii="Times New Roman" w:hAnsi="Times New Roman" w:hint="eastAsia"/>
              </w:rPr>
              <w:t>5</w:t>
            </w:r>
            <w:r w:rsidRPr="00834E37">
              <w:rPr>
                <w:rFonts w:ascii="Times New Roman" w:hAnsi="Times New Roman"/>
              </w:rPr>
              <w:t>年</w:t>
            </w:r>
            <w:r w:rsidRPr="00834E37">
              <w:rPr>
                <w:rFonts w:ascii="Times New Roman" w:hAnsi="Times New Roman" w:hint="eastAsia"/>
              </w:rPr>
              <w:t>11</w:t>
            </w:r>
            <w:r w:rsidRPr="00834E37">
              <w:rPr>
                <w:rFonts w:ascii="Times New Roman" w:hAnsi="Times New Roman"/>
              </w:rPr>
              <w:t>月</w:t>
            </w:r>
            <w:r w:rsidRPr="00834E37">
              <w:rPr>
                <w:rFonts w:ascii="Times New Roman" w:hAnsi="Times New Roman" w:hint="eastAsia"/>
              </w:rPr>
              <w:t>11</w:t>
            </w:r>
            <w:r w:rsidRPr="00834E37">
              <w:rPr>
                <w:rFonts w:ascii="Times New Roman" w:hAnsi="Times New Roman"/>
              </w:rPr>
              <w:t>日</w:t>
            </w:r>
          </w:p>
        </w:tc>
      </w:tr>
      <w:tr w:rsidR="00D7760E" w:rsidRPr="00834E37" w14:paraId="5375D183" w14:textId="77777777">
        <w:trPr>
          <w:trHeight w:val="727"/>
          <w:jc w:val="center"/>
        </w:trPr>
        <w:tc>
          <w:tcPr>
            <w:tcW w:w="1865" w:type="dxa"/>
          </w:tcPr>
          <w:p w14:paraId="7B1BA523" w14:textId="77777777" w:rsidR="00D7760E" w:rsidRPr="00834E37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t>地点</w:t>
            </w:r>
          </w:p>
        </w:tc>
        <w:tc>
          <w:tcPr>
            <w:tcW w:w="6494" w:type="dxa"/>
          </w:tcPr>
          <w:p w14:paraId="6E9B360F" w14:textId="77777777" w:rsidR="00D7760E" w:rsidRPr="00834E37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t>深圳</w:t>
            </w:r>
          </w:p>
        </w:tc>
      </w:tr>
      <w:tr w:rsidR="00D7760E" w:rsidRPr="00834E37" w14:paraId="31A07B77" w14:textId="77777777">
        <w:trPr>
          <w:jc w:val="center"/>
        </w:trPr>
        <w:tc>
          <w:tcPr>
            <w:tcW w:w="1865" w:type="dxa"/>
          </w:tcPr>
          <w:p w14:paraId="69F3765D" w14:textId="77777777" w:rsidR="00D7760E" w:rsidRPr="00834E37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t>上市公司参会人员姓名</w:t>
            </w:r>
          </w:p>
        </w:tc>
        <w:tc>
          <w:tcPr>
            <w:tcW w:w="6494" w:type="dxa"/>
          </w:tcPr>
          <w:p w14:paraId="3C10BD94" w14:textId="77777777" w:rsidR="00D7760E" w:rsidRPr="00834E37" w:rsidRDefault="00000000">
            <w:pPr>
              <w:pStyle w:val="30"/>
              <w:numPr>
                <w:ilvl w:val="0"/>
                <w:numId w:val="1"/>
              </w:numPr>
              <w:spacing w:beforeLines="50" w:before="156" w:afterLines="50" w:after="156"/>
              <w:ind w:firstLineChars="0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t>副总经理、董事会秘书</w:t>
            </w:r>
            <w:r w:rsidRPr="00834E37">
              <w:rPr>
                <w:rFonts w:ascii="Times New Roman" w:hAnsi="Times New Roman" w:hint="eastAsia"/>
              </w:rPr>
              <w:t xml:space="preserve"> </w:t>
            </w:r>
            <w:r w:rsidRPr="00834E37">
              <w:rPr>
                <w:rFonts w:ascii="Times New Roman" w:hAnsi="Times New Roman" w:hint="eastAsia"/>
              </w:rPr>
              <w:t>李瑾懿</w:t>
            </w:r>
          </w:p>
          <w:p w14:paraId="6945B0E7" w14:textId="77777777" w:rsidR="00D7760E" w:rsidRPr="00834E37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t>2</w:t>
            </w:r>
            <w:r w:rsidRPr="00834E37">
              <w:rPr>
                <w:rFonts w:ascii="Times New Roman" w:hAnsi="Times New Roman" w:hint="eastAsia"/>
              </w:rPr>
              <w:t>、证券事务部</w:t>
            </w:r>
            <w:r w:rsidRPr="00834E37">
              <w:rPr>
                <w:rFonts w:ascii="Times New Roman" w:hAnsi="Times New Roman" w:hint="eastAsia"/>
              </w:rPr>
              <w:t xml:space="preserve"> </w:t>
            </w:r>
            <w:r w:rsidRPr="00834E37">
              <w:rPr>
                <w:rFonts w:ascii="Times New Roman" w:hAnsi="Times New Roman" w:hint="eastAsia"/>
              </w:rPr>
              <w:t>葛淳</w:t>
            </w:r>
          </w:p>
        </w:tc>
      </w:tr>
      <w:tr w:rsidR="00D7760E" w:rsidRPr="00834E37" w14:paraId="042BB867" w14:textId="77777777">
        <w:trPr>
          <w:trHeight w:val="2816"/>
          <w:jc w:val="center"/>
        </w:trPr>
        <w:tc>
          <w:tcPr>
            <w:tcW w:w="1865" w:type="dxa"/>
          </w:tcPr>
          <w:p w14:paraId="74AD4D22" w14:textId="77777777" w:rsidR="00D7760E" w:rsidRPr="00834E37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t>投资者关系活动主要内容介绍</w:t>
            </w:r>
          </w:p>
        </w:tc>
        <w:tc>
          <w:tcPr>
            <w:tcW w:w="6494" w:type="dxa"/>
          </w:tcPr>
          <w:p w14:paraId="37750770" w14:textId="77777777" w:rsidR="00D7760E" w:rsidRPr="00834E37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/>
              </w:rPr>
              <w:t>投资者提出的问题与公司的回复情况</w:t>
            </w:r>
            <w:r w:rsidRPr="00834E37">
              <w:rPr>
                <w:rFonts w:ascii="Times New Roman" w:hAnsi="Times New Roman" w:hint="eastAsia"/>
              </w:rPr>
              <w:t>。</w:t>
            </w:r>
          </w:p>
          <w:p w14:paraId="1FAB37B8" w14:textId="60BD7AC1" w:rsidR="00D7760E" w:rsidRPr="00834E37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 w:rsidRPr="00834E37">
              <w:rPr>
                <w:rFonts w:ascii="Times New Roman" w:hAnsi="Times New Roman" w:hint="eastAsia"/>
                <w:b/>
                <w:bCs/>
              </w:rPr>
              <w:t>Q</w:t>
            </w:r>
            <w:r w:rsidR="00834E37" w:rsidRPr="00834E37">
              <w:rPr>
                <w:rFonts w:ascii="Times New Roman" w:hAnsi="Times New Roman" w:hint="eastAsia"/>
                <w:b/>
                <w:bCs/>
              </w:rPr>
              <w:t>1</w:t>
            </w:r>
            <w:r w:rsidRPr="00834E37">
              <w:rPr>
                <w:rFonts w:ascii="Times New Roman" w:hAnsi="Times New Roman" w:hint="eastAsia"/>
                <w:b/>
                <w:bCs/>
              </w:rPr>
              <w:t>：</w:t>
            </w:r>
            <w:r w:rsidRPr="00834E37">
              <w:rPr>
                <w:rFonts w:ascii="Times New Roman" w:hAnsi="Times New Roman" w:hint="eastAsia"/>
                <w:b/>
                <w:bCs/>
              </w:rPr>
              <w:t>2025</w:t>
            </w:r>
            <w:r w:rsidRPr="00834E37">
              <w:rPr>
                <w:rFonts w:ascii="Times New Roman" w:hAnsi="Times New Roman" w:hint="eastAsia"/>
                <w:b/>
                <w:bCs/>
              </w:rPr>
              <w:t>推出的芯片是过去芯片的迭代延伸还是全新类型的产品？芯片内涉及哪些</w:t>
            </w:r>
            <w:r w:rsidRPr="00834E37">
              <w:rPr>
                <w:rFonts w:ascii="Times New Roman" w:hAnsi="Times New Roman" w:cs="Times New Roman"/>
                <w:b/>
                <w:bCs/>
              </w:rPr>
              <w:t>IP</w:t>
            </w:r>
            <w:r w:rsidRPr="00834E37">
              <w:rPr>
                <w:rFonts w:ascii="Times New Roman" w:hAnsi="Times New Roman" w:hint="eastAsia"/>
                <w:b/>
                <w:bCs/>
              </w:rPr>
              <w:t>？</w:t>
            </w:r>
            <w:r w:rsidRPr="00834E37">
              <w:rPr>
                <w:rFonts w:ascii="Times New Roman" w:hAnsi="Times New Roman"/>
                <w:b/>
                <w:bCs/>
              </w:rPr>
              <w:t xml:space="preserve"> </w:t>
            </w:r>
            <w:r w:rsidRPr="00834E37">
              <w:rPr>
                <w:rFonts w:ascii="Times New Roman" w:hAnsi="Times New Roman" w:hint="eastAsia"/>
                <w:b/>
                <w:bCs/>
              </w:rPr>
              <w:t>ISP</w:t>
            </w:r>
            <w:r w:rsidRPr="00834E37">
              <w:rPr>
                <w:rFonts w:ascii="Times New Roman" w:hAnsi="Times New Roman" w:hint="eastAsia"/>
                <w:b/>
                <w:bCs/>
              </w:rPr>
              <w:t>是自</w:t>
            </w:r>
            <w:proofErr w:type="gramStart"/>
            <w:r w:rsidRPr="00834E37">
              <w:rPr>
                <w:rFonts w:ascii="Times New Roman" w:hAnsi="Times New Roman" w:hint="eastAsia"/>
                <w:b/>
                <w:bCs/>
              </w:rPr>
              <w:t>研</w:t>
            </w:r>
            <w:proofErr w:type="gramEnd"/>
            <w:r w:rsidRPr="00834E37">
              <w:rPr>
                <w:rFonts w:ascii="Times New Roman" w:hAnsi="Times New Roman" w:hint="eastAsia"/>
                <w:b/>
                <w:bCs/>
              </w:rPr>
              <w:t>的吗？</w:t>
            </w:r>
          </w:p>
          <w:p w14:paraId="06855421" w14:textId="38FE2CFA" w:rsidR="00D7760E" w:rsidRPr="00834E37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t>A</w:t>
            </w:r>
            <w:r w:rsidR="00834E37" w:rsidRPr="00834E37">
              <w:rPr>
                <w:rFonts w:ascii="Times New Roman" w:hAnsi="Times New Roman" w:hint="eastAsia"/>
              </w:rPr>
              <w:t>1</w:t>
            </w:r>
            <w:r w:rsidRPr="00834E37">
              <w:rPr>
                <w:rFonts w:ascii="Times New Roman" w:hAnsi="Times New Roman" w:hint="eastAsia"/>
              </w:rPr>
              <w:t>：今年推出的</w:t>
            </w:r>
            <w:r w:rsidRPr="00834E37">
              <w:rPr>
                <w:rFonts w:ascii="Times New Roman" w:hAnsi="Times New Roman" w:hint="eastAsia"/>
              </w:rPr>
              <w:t>8</w:t>
            </w:r>
            <w:r w:rsidRPr="00834E37">
              <w:rPr>
                <w:rFonts w:ascii="Times New Roman" w:hAnsi="Times New Roman" w:hint="eastAsia"/>
              </w:rPr>
              <w:t>款</w:t>
            </w:r>
            <w:r w:rsidRPr="00834E37">
              <w:rPr>
                <w:rFonts w:ascii="Times New Roman" w:hAnsi="Times New Roman" w:hint="eastAsia"/>
              </w:rPr>
              <w:t>16</w:t>
            </w:r>
            <w:r w:rsidRPr="00834E37">
              <w:rPr>
                <w:rFonts w:ascii="Times New Roman" w:hAnsi="Times New Roman" w:hint="eastAsia"/>
              </w:rPr>
              <w:t>颗芯片涉及视觉、音频、低功耗蓝牙、充电芯片等，既有全新类型的产品，比如</w:t>
            </w:r>
            <w:r w:rsidRPr="00834E37">
              <w:rPr>
                <w:rFonts w:ascii="Times New Roman" w:hAnsi="Times New Roman" w:hint="eastAsia"/>
              </w:rPr>
              <w:t>AK5301</w:t>
            </w:r>
            <w:r w:rsidR="00194137" w:rsidRPr="00834E37">
              <w:rPr>
                <w:rFonts w:ascii="Times New Roman" w:hAnsi="Times New Roman" w:hint="eastAsia"/>
              </w:rPr>
              <w:t>光伏充电管理器件</w:t>
            </w:r>
            <w:r w:rsidRPr="00834E37">
              <w:rPr>
                <w:rFonts w:ascii="Times New Roman" w:hAnsi="Times New Roman" w:hint="eastAsia"/>
              </w:rPr>
              <w:t>，也有升级迭代的产品。</w:t>
            </w:r>
          </w:p>
          <w:p w14:paraId="43F93800" w14:textId="54F001C3" w:rsidR="00D7760E" w:rsidRPr="00834E37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t>公司有丰富的自</w:t>
            </w:r>
            <w:proofErr w:type="gramStart"/>
            <w:r w:rsidRPr="00834E37">
              <w:rPr>
                <w:rFonts w:ascii="Times New Roman" w:hAnsi="Times New Roman" w:hint="eastAsia"/>
              </w:rPr>
              <w:t>研</w:t>
            </w:r>
            <w:proofErr w:type="gramEnd"/>
            <w:r w:rsidRPr="00834E37">
              <w:rPr>
                <w:rFonts w:ascii="Times New Roman" w:hAnsi="Times New Roman" w:hint="eastAsia"/>
              </w:rPr>
              <w:t>IP</w:t>
            </w:r>
            <w:r w:rsidRPr="00834E37">
              <w:rPr>
                <w:rFonts w:ascii="Times New Roman" w:hAnsi="Times New Roman" w:hint="eastAsia"/>
              </w:rPr>
              <w:t>积累。芯片中约</w:t>
            </w:r>
            <w:r w:rsidRPr="00834E37">
              <w:rPr>
                <w:rFonts w:ascii="Times New Roman" w:hAnsi="Times New Roman" w:hint="eastAsia"/>
              </w:rPr>
              <w:t>75%</w:t>
            </w:r>
            <w:r w:rsidRPr="00834E37">
              <w:rPr>
                <w:rFonts w:ascii="Times New Roman" w:hAnsi="Times New Roman" w:hint="eastAsia"/>
              </w:rPr>
              <w:t>的</w:t>
            </w:r>
            <w:r w:rsidRPr="00834E37">
              <w:rPr>
                <w:rFonts w:ascii="Times New Roman" w:hAnsi="Times New Roman" w:hint="eastAsia"/>
              </w:rPr>
              <w:t>IP</w:t>
            </w:r>
            <w:r w:rsidRPr="00834E37">
              <w:rPr>
                <w:rFonts w:ascii="Times New Roman" w:hAnsi="Times New Roman" w:hint="eastAsia"/>
              </w:rPr>
              <w:t>是自主研发，如</w:t>
            </w:r>
            <w:r w:rsidRPr="00834E37">
              <w:rPr>
                <w:rFonts w:ascii="Times New Roman" w:hAnsi="Times New Roman" w:hint="eastAsia"/>
              </w:rPr>
              <w:t>ISP</w:t>
            </w:r>
            <w:r w:rsidRPr="00834E37">
              <w:rPr>
                <w:rFonts w:ascii="Times New Roman" w:hAnsi="Times New Roman" w:hint="eastAsia"/>
              </w:rPr>
              <w:t>、</w:t>
            </w:r>
            <w:r w:rsidRPr="00834E37">
              <w:rPr>
                <w:rFonts w:ascii="Times New Roman" w:hAnsi="Times New Roman" w:hint="eastAsia"/>
              </w:rPr>
              <w:t>NPU</w:t>
            </w:r>
            <w:r w:rsidRPr="00834E37">
              <w:rPr>
                <w:rFonts w:ascii="Times New Roman" w:hAnsi="Times New Roman" w:hint="eastAsia"/>
              </w:rPr>
              <w:t>、</w:t>
            </w:r>
            <w:r w:rsidRPr="00834E37">
              <w:rPr>
                <w:rFonts w:ascii="Times New Roman" w:hAnsi="Times New Roman" w:hint="eastAsia"/>
              </w:rPr>
              <w:t>IPU</w:t>
            </w:r>
            <w:r w:rsidRPr="00834E37">
              <w:rPr>
                <w:rFonts w:ascii="Times New Roman" w:hAnsi="Times New Roman" w:hint="eastAsia"/>
              </w:rPr>
              <w:t>、</w:t>
            </w:r>
            <w:r w:rsidRPr="00834E37">
              <w:rPr>
                <w:rFonts w:ascii="Times New Roman" w:hAnsi="Times New Roman" w:hint="eastAsia"/>
              </w:rPr>
              <w:t>BLE/</w:t>
            </w:r>
            <w:r w:rsidRPr="00834E37">
              <w:rPr>
                <w:rFonts w:ascii="Times New Roman" w:hAnsi="Times New Roman" w:hint="eastAsia"/>
              </w:rPr>
              <w:t>蓝牙音频、存储控制器、</w:t>
            </w:r>
            <w:r w:rsidRPr="00834E37">
              <w:rPr>
                <w:rFonts w:ascii="Times New Roman" w:hAnsi="Times New Roman" w:hint="eastAsia"/>
              </w:rPr>
              <w:t>PMU</w:t>
            </w:r>
            <w:r w:rsidRPr="00834E37">
              <w:rPr>
                <w:rFonts w:ascii="Times New Roman" w:hAnsi="Times New Roman" w:hint="eastAsia"/>
              </w:rPr>
              <w:t>等等。我们会根据不同终端需求和芯片产品定义，选用上述部分或全部</w:t>
            </w:r>
            <w:r w:rsidRPr="00834E37">
              <w:rPr>
                <w:rFonts w:ascii="Times New Roman" w:hAnsi="Times New Roman" w:hint="eastAsia"/>
              </w:rPr>
              <w:t>IP</w:t>
            </w:r>
            <w:r w:rsidRPr="00834E37">
              <w:rPr>
                <w:rFonts w:ascii="Times New Roman" w:hAnsi="Times New Roman" w:hint="eastAsia"/>
              </w:rPr>
              <w:t>设计</w:t>
            </w:r>
            <w:r w:rsidRPr="00834E37">
              <w:rPr>
                <w:rFonts w:ascii="Times New Roman" w:hAnsi="Times New Roman" w:hint="eastAsia"/>
              </w:rPr>
              <w:t>SoC</w:t>
            </w:r>
            <w:r w:rsidRPr="00834E37">
              <w:rPr>
                <w:rFonts w:ascii="Times New Roman" w:hAnsi="Times New Roman" w:hint="eastAsia"/>
              </w:rPr>
              <w:t>，同一类</w:t>
            </w:r>
            <w:r w:rsidRPr="00834E37">
              <w:rPr>
                <w:rFonts w:ascii="Times New Roman" w:hAnsi="Times New Roman" w:hint="eastAsia"/>
              </w:rPr>
              <w:t>IP</w:t>
            </w:r>
            <w:r w:rsidRPr="00834E37">
              <w:rPr>
                <w:rFonts w:ascii="Times New Roman" w:hAnsi="Times New Roman" w:hint="eastAsia"/>
              </w:rPr>
              <w:t>也可能根据产品定义选用不同的版本。公司</w:t>
            </w:r>
            <w:r w:rsidRPr="00834E37">
              <w:rPr>
                <w:rFonts w:ascii="Times New Roman" w:hAnsi="Times New Roman" w:hint="eastAsia"/>
              </w:rPr>
              <w:t>IP</w:t>
            </w:r>
            <w:r w:rsidRPr="00834E37">
              <w:rPr>
                <w:rFonts w:ascii="Times New Roman" w:hAnsi="Times New Roman" w:hint="eastAsia"/>
              </w:rPr>
              <w:t>研发与芯片设计并行推进，核心</w:t>
            </w:r>
            <w:r w:rsidRPr="00834E37">
              <w:rPr>
                <w:rFonts w:ascii="Times New Roman" w:hAnsi="Times New Roman" w:hint="eastAsia"/>
              </w:rPr>
              <w:t>IP</w:t>
            </w:r>
            <w:r w:rsidRPr="00834E37">
              <w:rPr>
                <w:rFonts w:ascii="Times New Roman" w:hAnsi="Times New Roman" w:hint="eastAsia"/>
              </w:rPr>
              <w:t>保持持续的迭代升级，以确保公司所研发芯片的核心竞争力。</w:t>
            </w:r>
          </w:p>
          <w:p w14:paraId="4AE632D0" w14:textId="47089167" w:rsidR="00D7760E" w:rsidRPr="00834E37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 w:rsidRPr="00834E37">
              <w:rPr>
                <w:rFonts w:ascii="Times New Roman" w:hAnsi="Times New Roman" w:hint="eastAsia"/>
                <w:b/>
                <w:bCs/>
              </w:rPr>
              <w:t>Q</w:t>
            </w:r>
            <w:r w:rsidR="00834E37" w:rsidRPr="00834E37">
              <w:rPr>
                <w:rFonts w:ascii="Times New Roman" w:hAnsi="Times New Roman" w:hint="eastAsia"/>
                <w:b/>
                <w:bCs/>
              </w:rPr>
              <w:t>2</w:t>
            </w:r>
            <w:r w:rsidRPr="00834E37">
              <w:rPr>
                <w:rFonts w:ascii="Times New Roman" w:hAnsi="Times New Roman" w:hint="eastAsia"/>
                <w:b/>
                <w:bCs/>
              </w:rPr>
              <w:t>：丰富产品线和产品系列之后，未来芯片迭代思路是什么？</w:t>
            </w:r>
          </w:p>
          <w:p w14:paraId="7C383518" w14:textId="7AD7A4B5" w:rsidR="00D7760E" w:rsidRPr="00834E37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lastRenderedPageBreak/>
              <w:t>A</w:t>
            </w:r>
            <w:r w:rsidR="00834E37" w:rsidRPr="00834E37">
              <w:rPr>
                <w:rFonts w:ascii="Times New Roman" w:hAnsi="Times New Roman" w:hint="eastAsia"/>
              </w:rPr>
              <w:t>2</w:t>
            </w:r>
            <w:r w:rsidRPr="00834E37">
              <w:rPr>
                <w:rFonts w:ascii="Times New Roman" w:hAnsi="Times New Roman" w:hint="eastAsia"/>
              </w:rPr>
              <w:t>：主线是智能化、低功耗、工业级，</w:t>
            </w:r>
            <w:proofErr w:type="gramStart"/>
            <w:r w:rsidRPr="00834E37">
              <w:rPr>
                <w:rFonts w:ascii="Times New Roman" w:hAnsi="Times New Roman" w:hint="eastAsia"/>
              </w:rPr>
              <w:t>满足端侧和</w:t>
            </w:r>
            <w:proofErr w:type="gramEnd"/>
            <w:r w:rsidRPr="00834E37">
              <w:rPr>
                <w:rFonts w:ascii="Times New Roman" w:hAnsi="Times New Roman" w:hint="eastAsia"/>
              </w:rPr>
              <w:t>边缘侧智能终端日益提升的智能化处理需求，以及工业、行业应用的可靠性等要求，也会进一步通过新的产品规划拓展终端应用的范围，向更广泛的</w:t>
            </w:r>
            <w:r w:rsidRPr="00834E37">
              <w:rPr>
                <w:rFonts w:ascii="Times New Roman" w:hAnsi="Times New Roman" w:hint="eastAsia"/>
              </w:rPr>
              <w:t>IoT</w:t>
            </w:r>
            <w:r w:rsidRPr="00834E37">
              <w:rPr>
                <w:rFonts w:ascii="Times New Roman" w:hAnsi="Times New Roman" w:hint="eastAsia"/>
              </w:rPr>
              <w:t>终端、机器视觉、智能穿戴、</w:t>
            </w:r>
            <w:proofErr w:type="gramStart"/>
            <w:r w:rsidRPr="00834E37">
              <w:rPr>
                <w:rFonts w:ascii="Times New Roman" w:hAnsi="Times New Roman" w:hint="eastAsia"/>
              </w:rPr>
              <w:t>具身智能</w:t>
            </w:r>
            <w:proofErr w:type="gramEnd"/>
            <w:r w:rsidRPr="00834E37">
              <w:rPr>
                <w:rFonts w:ascii="Times New Roman" w:hAnsi="Times New Roman" w:hint="eastAsia"/>
              </w:rPr>
              <w:t>等方向进一步深入。</w:t>
            </w:r>
          </w:p>
          <w:p w14:paraId="1359CA44" w14:textId="0A635F87" w:rsidR="00D7760E" w:rsidRPr="00834E37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 w:rsidRPr="00834E37">
              <w:rPr>
                <w:rFonts w:ascii="Times New Roman" w:hAnsi="Times New Roman" w:hint="eastAsia"/>
                <w:b/>
                <w:bCs/>
              </w:rPr>
              <w:t>Q</w:t>
            </w:r>
            <w:r w:rsidR="00834E37" w:rsidRPr="00834E37">
              <w:rPr>
                <w:rFonts w:ascii="Times New Roman" w:hAnsi="Times New Roman" w:hint="eastAsia"/>
                <w:b/>
                <w:bCs/>
              </w:rPr>
              <w:t>3</w:t>
            </w:r>
            <w:r w:rsidRPr="00834E37">
              <w:rPr>
                <w:rFonts w:ascii="Times New Roman" w:hAnsi="Times New Roman" w:hint="eastAsia"/>
                <w:b/>
                <w:bCs/>
              </w:rPr>
              <w:t>：公司芯片可以用于</w:t>
            </w:r>
            <w:r w:rsidRPr="00834E37">
              <w:rPr>
                <w:rFonts w:ascii="Times New Roman" w:hAnsi="Times New Roman" w:hint="eastAsia"/>
                <w:b/>
                <w:bCs/>
              </w:rPr>
              <w:t>AI</w:t>
            </w:r>
            <w:r w:rsidRPr="00834E37">
              <w:rPr>
                <w:rFonts w:ascii="Times New Roman" w:hAnsi="Times New Roman" w:hint="eastAsia"/>
                <w:b/>
                <w:bCs/>
              </w:rPr>
              <w:t>眼镜，对于</w:t>
            </w:r>
            <w:r w:rsidRPr="00834E37">
              <w:rPr>
                <w:rFonts w:ascii="Times New Roman" w:hAnsi="Times New Roman" w:cs="Times New Roman"/>
                <w:b/>
                <w:bCs/>
              </w:rPr>
              <w:t>AI</w:t>
            </w:r>
            <w:r w:rsidRPr="00834E37">
              <w:rPr>
                <w:rFonts w:ascii="Times New Roman" w:hAnsi="Times New Roman" w:hint="eastAsia"/>
                <w:b/>
                <w:bCs/>
              </w:rPr>
              <w:t>眼镜未来的功能或性能有什么预期？销量预期呢？</w:t>
            </w:r>
          </w:p>
          <w:p w14:paraId="76B13F95" w14:textId="75CA9671" w:rsidR="00D7760E" w:rsidRPr="00834E37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t>A</w:t>
            </w:r>
            <w:r w:rsidR="00834E37" w:rsidRPr="00834E37">
              <w:rPr>
                <w:rFonts w:ascii="Times New Roman" w:hAnsi="Times New Roman" w:hint="eastAsia"/>
              </w:rPr>
              <w:t>3</w:t>
            </w:r>
            <w:r w:rsidRPr="00834E37">
              <w:rPr>
                <w:rFonts w:ascii="Times New Roman" w:hAnsi="Times New Roman" w:hint="eastAsia"/>
              </w:rPr>
              <w:t>：按照行业数据统计来看今年</w:t>
            </w:r>
            <w:r w:rsidRPr="00834E37">
              <w:rPr>
                <w:rFonts w:ascii="Times New Roman" w:hAnsi="Times New Roman" w:hint="eastAsia"/>
              </w:rPr>
              <w:t>AI</w:t>
            </w:r>
            <w:r w:rsidRPr="00834E37">
              <w:rPr>
                <w:rFonts w:ascii="Times New Roman" w:hAnsi="Times New Roman" w:hint="eastAsia"/>
              </w:rPr>
              <w:t>眼镜市场的出货量已经较去年增长很多，说明终端用户对</w:t>
            </w:r>
            <w:r w:rsidRPr="00834E37">
              <w:rPr>
                <w:rFonts w:ascii="Times New Roman" w:hAnsi="Times New Roman" w:hint="eastAsia"/>
              </w:rPr>
              <w:t>AI</w:t>
            </w:r>
            <w:r w:rsidRPr="00834E37">
              <w:rPr>
                <w:rFonts w:ascii="Times New Roman" w:hAnsi="Times New Roman" w:hint="eastAsia"/>
              </w:rPr>
              <w:t>眼镜的认可度在持续提升，而且未来功能也会越来越丰富，除了拍摄、音频、语音助手、显示等功能，在芯片、算法等核心技术的支持下还可能创造出更多多样化的功能，比如多模态融合交互等；性能方面，低功耗长续航、</w:t>
            </w:r>
            <w:proofErr w:type="gramStart"/>
            <w:r w:rsidRPr="00834E37">
              <w:rPr>
                <w:rFonts w:ascii="Times New Roman" w:hAnsi="Times New Roman" w:hint="eastAsia"/>
              </w:rPr>
              <w:t>算力提升</w:t>
            </w:r>
            <w:proofErr w:type="gramEnd"/>
            <w:r w:rsidRPr="00834E37">
              <w:rPr>
                <w:rFonts w:ascii="Times New Roman" w:hAnsi="Times New Roman" w:hint="eastAsia"/>
              </w:rPr>
              <w:t>、高集成度等等都是值得去考虑的方向，一些芯片和算法层面的主要技术我们都有积累，也会密切关注和预判，并做好</w:t>
            </w:r>
            <w:proofErr w:type="spellStart"/>
            <w:r w:rsidRPr="00834E37">
              <w:rPr>
                <w:rFonts w:ascii="Times New Roman" w:hAnsi="Times New Roman" w:hint="eastAsia"/>
              </w:rPr>
              <w:t>AI</w:t>
            </w:r>
            <w:proofErr w:type="spellEnd"/>
            <w:r w:rsidRPr="00834E37">
              <w:rPr>
                <w:rFonts w:ascii="Times New Roman" w:hAnsi="Times New Roman" w:hint="eastAsia"/>
              </w:rPr>
              <w:t>眼镜芯片产品未来规划。销量方面，对全市场的出货预期比较乐观。</w:t>
            </w:r>
          </w:p>
          <w:p w14:paraId="08E12FC4" w14:textId="088C9B67" w:rsidR="00D7760E" w:rsidRPr="00834E37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  <w:b/>
                <w:bCs/>
              </w:rPr>
            </w:pPr>
            <w:r w:rsidRPr="00834E37">
              <w:rPr>
                <w:rFonts w:ascii="Times New Roman" w:hAnsi="Times New Roman" w:hint="eastAsia"/>
                <w:b/>
                <w:bCs/>
              </w:rPr>
              <w:t>Q</w:t>
            </w:r>
            <w:r w:rsidR="00834E37" w:rsidRPr="00834E37">
              <w:rPr>
                <w:rFonts w:ascii="Times New Roman" w:hAnsi="Times New Roman" w:hint="eastAsia"/>
                <w:b/>
                <w:bCs/>
              </w:rPr>
              <w:t>4</w:t>
            </w:r>
            <w:r w:rsidRPr="00834E37">
              <w:rPr>
                <w:rFonts w:ascii="Times New Roman" w:hAnsi="Times New Roman" w:hint="eastAsia"/>
                <w:b/>
                <w:bCs/>
              </w:rPr>
              <w:t>：公司在模型研发方面的投入力度和目标是什么？</w:t>
            </w:r>
          </w:p>
          <w:p w14:paraId="41F236C3" w14:textId="2B826137" w:rsidR="00D7760E" w:rsidRPr="00834E37" w:rsidRDefault="00000000">
            <w:pPr>
              <w:pStyle w:val="40"/>
              <w:numPr>
                <w:ilvl w:val="255"/>
                <w:numId w:val="0"/>
              </w:numPr>
              <w:spacing w:beforeLines="50" w:before="156" w:afterLines="50" w:after="156" w:line="276" w:lineRule="auto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t>A</w:t>
            </w:r>
            <w:r w:rsidR="00834E37" w:rsidRPr="00834E37">
              <w:rPr>
                <w:rFonts w:ascii="Times New Roman" w:hAnsi="Times New Roman" w:hint="eastAsia"/>
              </w:rPr>
              <w:t>4</w:t>
            </w:r>
            <w:r w:rsidRPr="00834E37">
              <w:rPr>
                <w:rFonts w:ascii="Times New Roman" w:hAnsi="Times New Roman" w:hint="eastAsia"/>
              </w:rPr>
              <w:t>：公司自</w:t>
            </w:r>
            <w:proofErr w:type="gramStart"/>
            <w:r w:rsidRPr="00834E37">
              <w:rPr>
                <w:rFonts w:ascii="Times New Roman" w:hAnsi="Times New Roman" w:hint="eastAsia"/>
              </w:rPr>
              <w:t>研</w:t>
            </w:r>
            <w:proofErr w:type="gramEnd"/>
            <w:r w:rsidRPr="00834E37">
              <w:rPr>
                <w:rFonts w:ascii="Times New Roman" w:hAnsi="Times New Roman" w:hint="eastAsia"/>
              </w:rPr>
              <w:t>方面，公司已经训练了二十余个应用算法模型，也基于大视觉模型和大语言模型技术做了一些中小模型的自</w:t>
            </w:r>
            <w:proofErr w:type="gramStart"/>
            <w:r w:rsidRPr="00834E37">
              <w:rPr>
                <w:rFonts w:ascii="Times New Roman" w:hAnsi="Times New Roman" w:hint="eastAsia"/>
              </w:rPr>
              <w:t>研</w:t>
            </w:r>
            <w:proofErr w:type="gramEnd"/>
            <w:r w:rsidRPr="00834E37">
              <w:rPr>
                <w:rFonts w:ascii="Times New Roman" w:hAnsi="Times New Roman" w:hint="eastAsia"/>
              </w:rPr>
              <w:t>，云端方面主要是积极促成与多个大模型的适配完成。同时，基于深耕智能视觉领域的战略规划，公司已</w:t>
            </w:r>
            <w:proofErr w:type="gramStart"/>
            <w:r w:rsidRPr="00834E37">
              <w:rPr>
                <w:rFonts w:ascii="Times New Roman" w:hAnsi="Times New Roman" w:hint="eastAsia"/>
              </w:rPr>
              <w:t>投资视启未来</w:t>
            </w:r>
            <w:proofErr w:type="gramEnd"/>
            <w:r w:rsidRPr="00834E37">
              <w:rPr>
                <w:rFonts w:ascii="Times New Roman" w:hAnsi="Times New Roman" w:hint="eastAsia"/>
              </w:rPr>
              <w:t>（一家从事通用视觉大模型研发的创新企业），旨在加速</w:t>
            </w:r>
            <w:r w:rsidRPr="00834E37">
              <w:rPr>
                <w:rFonts w:ascii="Times New Roman" w:hAnsi="Times New Roman" w:cs="Times New Roman"/>
              </w:rPr>
              <w:t>AI+</w:t>
            </w:r>
            <w:r w:rsidRPr="00834E37">
              <w:rPr>
                <w:rFonts w:ascii="Times New Roman" w:hAnsi="Times New Roman" w:hint="eastAsia"/>
              </w:rPr>
              <w:t>场景应用软硬件技术协同创新并增强公司差异化竞争力。公司做这些投入的中长期目标是满足未来更广泛的</w:t>
            </w:r>
            <w:r w:rsidRPr="00834E37">
              <w:rPr>
                <w:rFonts w:ascii="Times New Roman" w:hAnsi="Times New Roman" w:cs="Times New Roman"/>
              </w:rPr>
              <w:t>AI+</w:t>
            </w:r>
            <w:r w:rsidRPr="00834E37">
              <w:rPr>
                <w:rFonts w:ascii="Times New Roman" w:hAnsi="Times New Roman" w:hint="eastAsia"/>
              </w:rPr>
              <w:t>应用</w:t>
            </w:r>
            <w:proofErr w:type="gramStart"/>
            <w:r w:rsidRPr="00834E37">
              <w:rPr>
                <w:rFonts w:ascii="Times New Roman" w:hAnsi="Times New Roman" w:hint="eastAsia"/>
              </w:rPr>
              <w:t>及具身智能</w:t>
            </w:r>
            <w:proofErr w:type="gramEnd"/>
            <w:r w:rsidRPr="00834E37">
              <w:rPr>
                <w:rFonts w:ascii="Times New Roman" w:hAnsi="Times New Roman" w:hint="eastAsia"/>
              </w:rPr>
              <w:t>需求。</w:t>
            </w:r>
          </w:p>
        </w:tc>
      </w:tr>
      <w:tr w:rsidR="00D7760E" w:rsidRPr="00834E37" w14:paraId="282DE3E3" w14:textId="77777777">
        <w:trPr>
          <w:trHeight w:val="1362"/>
          <w:jc w:val="center"/>
        </w:trPr>
        <w:tc>
          <w:tcPr>
            <w:tcW w:w="1865" w:type="dxa"/>
          </w:tcPr>
          <w:p w14:paraId="1C4DE791" w14:textId="77777777" w:rsidR="00D7760E" w:rsidRPr="00834E37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lastRenderedPageBreak/>
              <w:t>关于本次活动是否涉及应披露重大信息的说明</w:t>
            </w:r>
          </w:p>
        </w:tc>
        <w:tc>
          <w:tcPr>
            <w:tcW w:w="6494" w:type="dxa"/>
          </w:tcPr>
          <w:p w14:paraId="73B9563A" w14:textId="77777777" w:rsidR="00D7760E" w:rsidRPr="00834E37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t>本次交流活动期间，公司不存在透露任何未公开重大信息的情形。</w:t>
            </w:r>
          </w:p>
        </w:tc>
      </w:tr>
      <w:tr w:rsidR="00D7760E" w:rsidRPr="00834E37" w14:paraId="79AA6309" w14:textId="77777777">
        <w:trPr>
          <w:jc w:val="center"/>
        </w:trPr>
        <w:tc>
          <w:tcPr>
            <w:tcW w:w="1865" w:type="dxa"/>
          </w:tcPr>
          <w:p w14:paraId="038C35D7" w14:textId="77777777" w:rsidR="00D7760E" w:rsidRPr="00834E37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t>日期</w:t>
            </w:r>
          </w:p>
        </w:tc>
        <w:tc>
          <w:tcPr>
            <w:tcW w:w="6494" w:type="dxa"/>
          </w:tcPr>
          <w:p w14:paraId="34FA1953" w14:textId="77777777" w:rsidR="00D7760E" w:rsidRPr="00834E37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t>2</w:t>
            </w:r>
            <w:r w:rsidRPr="00834E37">
              <w:rPr>
                <w:rFonts w:ascii="Times New Roman" w:hAnsi="Times New Roman"/>
              </w:rPr>
              <w:t>02</w:t>
            </w:r>
            <w:r w:rsidRPr="00834E37">
              <w:rPr>
                <w:rFonts w:ascii="Times New Roman" w:hAnsi="Times New Roman" w:hint="eastAsia"/>
              </w:rPr>
              <w:t>5</w:t>
            </w:r>
            <w:r w:rsidRPr="00834E37">
              <w:rPr>
                <w:rFonts w:ascii="Times New Roman" w:hAnsi="Times New Roman"/>
              </w:rPr>
              <w:t>年</w:t>
            </w:r>
            <w:r w:rsidRPr="00834E37">
              <w:rPr>
                <w:rFonts w:ascii="Times New Roman" w:hAnsi="Times New Roman" w:hint="eastAsia"/>
              </w:rPr>
              <w:t>11</w:t>
            </w:r>
            <w:r w:rsidRPr="00834E37">
              <w:rPr>
                <w:rFonts w:ascii="Times New Roman" w:hAnsi="Times New Roman"/>
              </w:rPr>
              <w:t>月</w:t>
            </w:r>
            <w:r w:rsidRPr="00834E37">
              <w:rPr>
                <w:rFonts w:ascii="Times New Roman" w:hAnsi="Times New Roman" w:hint="eastAsia"/>
              </w:rPr>
              <w:t>11</w:t>
            </w:r>
            <w:r w:rsidRPr="00834E37">
              <w:rPr>
                <w:rFonts w:ascii="Times New Roman" w:hAnsi="Times New Roman" w:hint="eastAsia"/>
              </w:rPr>
              <w:t>日</w:t>
            </w:r>
          </w:p>
        </w:tc>
      </w:tr>
      <w:tr w:rsidR="00D7760E" w:rsidRPr="00834E37" w14:paraId="3D16FE66" w14:textId="77777777">
        <w:trPr>
          <w:trHeight w:val="416"/>
          <w:jc w:val="center"/>
        </w:trPr>
        <w:tc>
          <w:tcPr>
            <w:tcW w:w="8359" w:type="dxa"/>
            <w:gridSpan w:val="2"/>
          </w:tcPr>
          <w:p w14:paraId="18A640F7" w14:textId="77777777" w:rsidR="00D7760E" w:rsidRPr="00834E37" w:rsidRDefault="00000000">
            <w:pPr>
              <w:spacing w:beforeLines="50" w:before="156" w:afterLines="50" w:after="156"/>
              <w:rPr>
                <w:rFonts w:ascii="Times New Roman" w:hAnsi="Times New Roman"/>
              </w:rPr>
            </w:pPr>
            <w:r w:rsidRPr="00834E37">
              <w:rPr>
                <w:rFonts w:ascii="Times New Roman" w:hAnsi="Times New Roman" w:hint="eastAsia"/>
              </w:rPr>
              <w:t>会议记录人：葛淳</w:t>
            </w:r>
            <w:r w:rsidRPr="00834E37">
              <w:rPr>
                <w:rFonts w:ascii="Times New Roman" w:hAnsi="Times New Roman" w:hint="eastAsia"/>
              </w:rPr>
              <w:t xml:space="preserve"> </w:t>
            </w:r>
            <w:r w:rsidRPr="00834E37">
              <w:rPr>
                <w:rFonts w:ascii="Times New Roman" w:hAnsi="Times New Roman"/>
              </w:rPr>
              <w:t xml:space="preserve"> </w:t>
            </w:r>
            <w:r w:rsidRPr="00834E37">
              <w:rPr>
                <w:rFonts w:ascii="Times New Roman" w:hAnsi="Times New Roman"/>
              </w:rPr>
              <w:t>填表人：</w:t>
            </w:r>
            <w:r w:rsidRPr="00834E37">
              <w:rPr>
                <w:rFonts w:ascii="Times New Roman" w:hAnsi="Times New Roman" w:hint="eastAsia"/>
              </w:rPr>
              <w:t>葛淳</w:t>
            </w:r>
            <w:r w:rsidRPr="00834E37">
              <w:rPr>
                <w:rFonts w:ascii="Times New Roman" w:hAnsi="Times New Roman" w:hint="eastAsia"/>
              </w:rPr>
              <w:t xml:space="preserve"> </w:t>
            </w:r>
            <w:r w:rsidRPr="00834E37">
              <w:rPr>
                <w:rFonts w:ascii="Times New Roman" w:hAnsi="Times New Roman"/>
              </w:rPr>
              <w:t xml:space="preserve"> </w:t>
            </w:r>
            <w:r w:rsidRPr="00834E37">
              <w:rPr>
                <w:rFonts w:ascii="Times New Roman" w:hAnsi="Times New Roman"/>
              </w:rPr>
              <w:t>填表日期：</w:t>
            </w:r>
            <w:r w:rsidRPr="00834E37">
              <w:rPr>
                <w:rFonts w:ascii="Times New Roman" w:hAnsi="Times New Roman" w:hint="eastAsia"/>
              </w:rPr>
              <w:t>2</w:t>
            </w:r>
            <w:r w:rsidRPr="00834E37">
              <w:rPr>
                <w:rFonts w:ascii="Times New Roman" w:hAnsi="Times New Roman"/>
              </w:rPr>
              <w:t>02</w:t>
            </w:r>
            <w:r w:rsidRPr="00834E37">
              <w:rPr>
                <w:rFonts w:ascii="Times New Roman" w:hAnsi="Times New Roman" w:hint="eastAsia"/>
              </w:rPr>
              <w:t>5</w:t>
            </w:r>
            <w:r w:rsidRPr="00834E37">
              <w:rPr>
                <w:rFonts w:ascii="Times New Roman" w:hAnsi="Times New Roman"/>
              </w:rPr>
              <w:t>-</w:t>
            </w:r>
            <w:r w:rsidRPr="00834E37">
              <w:rPr>
                <w:rFonts w:ascii="Times New Roman" w:hAnsi="Times New Roman" w:hint="eastAsia"/>
              </w:rPr>
              <w:t>11-11</w:t>
            </w:r>
          </w:p>
        </w:tc>
      </w:tr>
    </w:tbl>
    <w:p w14:paraId="362A7183" w14:textId="77777777" w:rsidR="00D7760E" w:rsidRPr="00834E37" w:rsidRDefault="00D7760E">
      <w:pPr>
        <w:spacing w:beforeLines="50" w:before="156" w:afterLines="50" w:after="156"/>
        <w:rPr>
          <w:rFonts w:ascii="Times New Roman" w:hAnsi="Times New Roman"/>
        </w:rPr>
      </w:pPr>
    </w:p>
    <w:sectPr w:rsidR="00D7760E" w:rsidRPr="00834E37">
      <w:pgSz w:w="11906" w:h="16838"/>
      <w:pgMar w:top="1361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A1A2" w14:textId="77777777" w:rsidR="00D9288B" w:rsidRDefault="00D9288B" w:rsidP="00194137">
      <w:pPr>
        <w:spacing w:after="0" w:line="240" w:lineRule="auto"/>
      </w:pPr>
      <w:r>
        <w:separator/>
      </w:r>
    </w:p>
  </w:endnote>
  <w:endnote w:type="continuationSeparator" w:id="0">
    <w:p w14:paraId="39C83EB8" w14:textId="77777777" w:rsidR="00D9288B" w:rsidRDefault="00D9288B" w:rsidP="001941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DB41D" w14:textId="77777777" w:rsidR="00D9288B" w:rsidRDefault="00D9288B" w:rsidP="00194137">
      <w:pPr>
        <w:spacing w:after="0" w:line="240" w:lineRule="auto"/>
      </w:pPr>
      <w:r>
        <w:separator/>
      </w:r>
    </w:p>
  </w:footnote>
  <w:footnote w:type="continuationSeparator" w:id="0">
    <w:p w14:paraId="2DC0360E" w14:textId="77777777" w:rsidR="00D9288B" w:rsidRDefault="00D9288B" w:rsidP="001941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EF6E6D"/>
    <w:multiLevelType w:val="multilevel"/>
    <w:tmpl w:val="64EF6E6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75834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trackRevision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8A5"/>
    <w:rsid w:val="00006828"/>
    <w:rsid w:val="00014154"/>
    <w:rsid w:val="00090FE9"/>
    <w:rsid w:val="00092FF5"/>
    <w:rsid w:val="00194137"/>
    <w:rsid w:val="001C124C"/>
    <w:rsid w:val="002D37B3"/>
    <w:rsid w:val="00327F44"/>
    <w:rsid w:val="003C6A21"/>
    <w:rsid w:val="003D72ED"/>
    <w:rsid w:val="00415F8F"/>
    <w:rsid w:val="004F2657"/>
    <w:rsid w:val="0055048B"/>
    <w:rsid w:val="005578A5"/>
    <w:rsid w:val="00632D7C"/>
    <w:rsid w:val="006B4EB7"/>
    <w:rsid w:val="00712F6C"/>
    <w:rsid w:val="007E2EF4"/>
    <w:rsid w:val="007F6D06"/>
    <w:rsid w:val="00834E37"/>
    <w:rsid w:val="00971E63"/>
    <w:rsid w:val="009C621C"/>
    <w:rsid w:val="009F3AF6"/>
    <w:rsid w:val="00A333B2"/>
    <w:rsid w:val="00A73063"/>
    <w:rsid w:val="00AA2DC7"/>
    <w:rsid w:val="00B20150"/>
    <w:rsid w:val="00CA5A50"/>
    <w:rsid w:val="00D05DFE"/>
    <w:rsid w:val="00D7760E"/>
    <w:rsid w:val="00D842D6"/>
    <w:rsid w:val="00D9288B"/>
    <w:rsid w:val="00DB66E3"/>
    <w:rsid w:val="00DD2778"/>
    <w:rsid w:val="00E16DDA"/>
    <w:rsid w:val="00E57C4A"/>
    <w:rsid w:val="00EA22D8"/>
    <w:rsid w:val="00EC2A8C"/>
    <w:rsid w:val="00EC32EB"/>
    <w:rsid w:val="00ED6967"/>
    <w:rsid w:val="00EF176C"/>
    <w:rsid w:val="00F11742"/>
    <w:rsid w:val="00F1259D"/>
    <w:rsid w:val="00F379BD"/>
    <w:rsid w:val="00F849DD"/>
    <w:rsid w:val="00FB5D45"/>
    <w:rsid w:val="00FC3C88"/>
    <w:rsid w:val="00FD2BBE"/>
    <w:rsid w:val="00FD66AA"/>
    <w:rsid w:val="135C61A9"/>
    <w:rsid w:val="195F576C"/>
    <w:rsid w:val="3F2F2E12"/>
    <w:rsid w:val="58D51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5A99AF"/>
  <w15:docId w15:val="{06042AED-9D35-4833-9D56-3041DF13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qFormat/>
    <w:rPr>
      <w:b/>
      <w:bCs/>
    </w:rPr>
  </w:style>
  <w:style w:type="paragraph" w:styleId="a4">
    <w:name w:val="annotation text"/>
    <w:basedOn w:val="a"/>
    <w:link w:val="a6"/>
    <w:uiPriority w:val="99"/>
    <w:qFormat/>
    <w:pPr>
      <w:jc w:val="left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qFormat/>
    <w:rPr>
      <w:rFonts w:ascii="Courier New" w:hAnsi="Courier New" w:cs="Courier New"/>
      <w:sz w:val="20"/>
      <w:szCs w:val="20"/>
    </w:rPr>
  </w:style>
  <w:style w:type="paragraph" w:styleId="ad">
    <w:name w:val="Normal (Web)"/>
    <w:basedOn w:val="a"/>
    <w:qFormat/>
    <w:rPr>
      <w:rFonts w:ascii="Times New Roman" w:hAnsi="Times New Roman" w:cs="Times New Roman"/>
      <w:sz w:val="24"/>
      <w:szCs w:val="24"/>
    </w:rPr>
  </w:style>
  <w:style w:type="character" w:styleId="ae">
    <w:name w:val="Hyperlink"/>
    <w:basedOn w:val="a0"/>
    <w:qFormat/>
    <w:rPr>
      <w:color w:val="0000FF"/>
      <w:u w:val="single"/>
    </w:rPr>
  </w:style>
  <w:style w:type="character" w:styleId="af">
    <w:name w:val="annotation reference"/>
    <w:basedOn w:val="a0"/>
    <w:uiPriority w:val="99"/>
    <w:qFormat/>
    <w:rPr>
      <w:sz w:val="21"/>
      <w:szCs w:val="21"/>
    </w:rPr>
  </w:style>
  <w:style w:type="table" w:styleId="af0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批注文字 字符"/>
    <w:basedOn w:val="a0"/>
    <w:link w:val="a4"/>
    <w:uiPriority w:val="99"/>
    <w:qFormat/>
  </w:style>
  <w:style w:type="character" w:customStyle="1" w:styleId="a5">
    <w:name w:val="批注主题 字符"/>
    <w:basedOn w:val="a6"/>
    <w:link w:val="a3"/>
    <w:uiPriority w:val="99"/>
    <w:qFormat/>
    <w:rPr>
      <w:b/>
      <w:bCs/>
    </w:rPr>
  </w:style>
  <w:style w:type="character" w:customStyle="1" w:styleId="a8">
    <w:name w:val="批注框文本 字符"/>
    <w:basedOn w:val="a0"/>
    <w:link w:val="a7"/>
    <w:uiPriority w:val="99"/>
    <w:qFormat/>
    <w:rPr>
      <w:sz w:val="18"/>
      <w:szCs w:val="18"/>
    </w:rPr>
  </w:style>
  <w:style w:type="paragraph" w:customStyle="1" w:styleId="12">
    <w:name w:val="修订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">
    <w:name w:val="修订2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ac">
    <w:name w:val="页眉 字符"/>
    <w:basedOn w:val="a0"/>
    <w:link w:val="ab"/>
    <w:uiPriority w:val="99"/>
    <w:qFormat/>
    <w:rPr>
      <w:rFonts w:ascii="Calibri" w:eastAsia="宋体" w:hAnsi="Calibri" w:cs="宋体"/>
      <w:kern w:val="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3">
    <w:name w:val="修订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">
    <w:name w:val="修订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5">
    <w:name w:val="修订5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6">
    <w:name w:val="修订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7">
    <w:name w:val="修订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8">
    <w:name w:val="修订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9">
    <w:name w:val="修订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00">
    <w:name w:val="修订1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10">
    <w:name w:val="修订11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highlight">
    <w:name w:val="highlight"/>
    <w:basedOn w:val="a0"/>
    <w:qFormat/>
  </w:style>
  <w:style w:type="paragraph" w:customStyle="1" w:styleId="004">
    <w:name w:val="004四级标题"/>
    <w:basedOn w:val="a"/>
    <w:qFormat/>
    <w:pPr>
      <w:keepNext/>
      <w:keepLines/>
      <w:spacing w:beforeLines="50" w:afterLines="50" w:line="360" w:lineRule="auto"/>
      <w:ind w:firstLineChars="200" w:firstLine="200"/>
      <w:outlineLvl w:val="3"/>
    </w:pPr>
    <w:rPr>
      <w:rFonts w:ascii="Times New Roman" w:hAnsi="Times New Roman"/>
      <w:b/>
      <w:bCs/>
      <w:sz w:val="24"/>
      <w:szCs w:val="28"/>
      <w:lang w:val="zh-CN"/>
    </w:rPr>
  </w:style>
  <w:style w:type="paragraph" w:customStyle="1" w:styleId="120">
    <w:name w:val="修订12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3">
    <w:name w:val="列表段落1"/>
    <w:basedOn w:val="a"/>
    <w:uiPriority w:val="99"/>
    <w:qFormat/>
    <w:pPr>
      <w:ind w:firstLineChars="200" w:firstLine="420"/>
    </w:pPr>
  </w:style>
  <w:style w:type="paragraph" w:customStyle="1" w:styleId="130">
    <w:name w:val="修订13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4">
    <w:name w:val="修订1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5">
    <w:name w:val="修订15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16">
    <w:name w:val="未处理的提及1"/>
    <w:basedOn w:val="a0"/>
    <w:uiPriority w:val="99"/>
    <w:qFormat/>
    <w:rPr>
      <w:color w:val="605E5C"/>
      <w:shd w:val="clear" w:color="auto" w:fill="E1DFDD"/>
    </w:rPr>
  </w:style>
  <w:style w:type="character" w:customStyle="1" w:styleId="HTML0">
    <w:name w:val="HTML 预设格式 字符"/>
    <w:basedOn w:val="a0"/>
    <w:link w:val="HTML"/>
    <w:qFormat/>
    <w:rPr>
      <w:rFonts w:ascii="Courier New" w:hAnsi="Courier New" w:cs="Courier New"/>
      <w:kern w:val="2"/>
    </w:rPr>
  </w:style>
  <w:style w:type="paragraph" w:customStyle="1" w:styleId="160">
    <w:name w:val="修订1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7">
    <w:name w:val="修订1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18">
    <w:name w:val="修订18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">
    <w:name w:val="列表段落2"/>
    <w:basedOn w:val="a"/>
    <w:uiPriority w:val="99"/>
    <w:qFormat/>
    <w:pPr>
      <w:ind w:firstLineChars="200" w:firstLine="420"/>
    </w:pPr>
  </w:style>
  <w:style w:type="paragraph" w:customStyle="1" w:styleId="19">
    <w:name w:val="修订19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00">
    <w:name w:val="修订20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30">
    <w:name w:val="列表段落3"/>
    <w:basedOn w:val="a"/>
    <w:uiPriority w:val="99"/>
    <w:qFormat/>
    <w:pPr>
      <w:ind w:firstLineChars="200" w:firstLine="420"/>
    </w:pPr>
  </w:style>
  <w:style w:type="paragraph" w:customStyle="1" w:styleId="Revision7626adb2-cd58-4fbe-aa7a-e39e37df413b">
    <w:name w:val="Revision_7626adb2-cd58-4fbe-aa7a-e39e37df413b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ListParagraphc9710cf3-f521-432f-977c-c8a426720d59">
    <w:name w:val="List Paragraph_c9710cf3-f521-432f-977c-c8a426720d59"/>
    <w:basedOn w:val="a"/>
    <w:uiPriority w:val="99"/>
    <w:qFormat/>
    <w:pPr>
      <w:ind w:firstLineChars="200" w:firstLine="420"/>
    </w:pPr>
  </w:style>
  <w:style w:type="character" w:customStyle="1" w:styleId="21">
    <w:name w:val="未处理的提及2"/>
    <w:basedOn w:val="a0"/>
    <w:uiPriority w:val="99"/>
    <w:qFormat/>
    <w:rPr>
      <w:color w:val="605E5C"/>
      <w:shd w:val="clear" w:color="auto" w:fill="E1DFDD"/>
    </w:rPr>
  </w:style>
  <w:style w:type="paragraph" w:customStyle="1" w:styleId="210">
    <w:name w:val="修订21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40">
    <w:name w:val="列表段落4"/>
    <w:basedOn w:val="a"/>
    <w:uiPriority w:val="34"/>
    <w:qFormat/>
    <w:pPr>
      <w:ind w:firstLineChars="200" w:firstLine="420"/>
    </w:pPr>
  </w:style>
  <w:style w:type="paragraph" w:customStyle="1" w:styleId="22">
    <w:name w:val="修订22"/>
    <w:uiPriority w:val="99"/>
    <w:rPr>
      <w:rFonts w:ascii="Calibri" w:hAnsi="Calibri" w:cs="宋体"/>
      <w:kern w:val="2"/>
      <w:sz w:val="21"/>
      <w:szCs w:val="22"/>
    </w:rPr>
  </w:style>
  <w:style w:type="paragraph" w:customStyle="1" w:styleId="23">
    <w:name w:val="修订23"/>
    <w:uiPriority w:val="99"/>
    <w:rPr>
      <w:rFonts w:ascii="Calibri" w:hAnsi="Calibri" w:cs="宋体"/>
      <w:kern w:val="2"/>
      <w:sz w:val="21"/>
      <w:szCs w:val="22"/>
    </w:rPr>
  </w:style>
  <w:style w:type="paragraph" w:customStyle="1" w:styleId="24">
    <w:name w:val="修订24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5">
    <w:name w:val="修订25"/>
    <w:uiPriority w:val="99"/>
    <w:qFormat/>
    <w:rPr>
      <w:rFonts w:ascii="Calibri" w:hAnsi="Calibri" w:cs="宋体"/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rPr>
      <w:rFonts w:ascii="Calibri" w:hAnsi="Calibri" w:cs="宋体"/>
      <w:b/>
      <w:bCs/>
      <w:kern w:val="44"/>
      <w:sz w:val="44"/>
      <w:szCs w:val="44"/>
    </w:rPr>
  </w:style>
  <w:style w:type="paragraph" w:customStyle="1" w:styleId="26">
    <w:name w:val="修订26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7">
    <w:name w:val="修订27"/>
    <w:uiPriority w:val="99"/>
    <w:qFormat/>
    <w:rPr>
      <w:rFonts w:ascii="Calibri" w:hAnsi="Calibri" w:cs="宋体"/>
      <w:kern w:val="2"/>
      <w:sz w:val="21"/>
      <w:szCs w:val="22"/>
    </w:rPr>
  </w:style>
  <w:style w:type="paragraph" w:customStyle="1" w:styleId="28">
    <w:name w:val="修订28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29">
    <w:name w:val="修订29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customStyle="1" w:styleId="300">
    <w:name w:val="修订30"/>
    <w:uiPriority w:val="99"/>
    <w:pPr>
      <w:spacing w:after="0" w:line="240" w:lineRule="auto"/>
    </w:pPr>
    <w:rPr>
      <w:rFonts w:ascii="Calibri" w:hAnsi="Calibri" w:cs="宋体"/>
      <w:kern w:val="2"/>
      <w:sz w:val="21"/>
      <w:szCs w:val="22"/>
    </w:rPr>
  </w:style>
  <w:style w:type="paragraph" w:styleId="af1">
    <w:name w:val="Revision"/>
    <w:hidden/>
    <w:uiPriority w:val="99"/>
    <w:unhideWhenUsed/>
    <w:rsid w:val="00194137"/>
    <w:pPr>
      <w:spacing w:after="0" w:line="240" w:lineRule="auto"/>
    </w:pPr>
    <w:rPr>
      <w:rFonts w:ascii="Calibri" w:hAnsi="Calibri"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styles" Target="styles.xml"/><Relationship Id="rId20" Type="http://schemas.openxmlformats.org/officeDocument/2006/relationships/endnotes" Target="endnote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numbering" Target="numbering.xml"/><Relationship Id="rId10" Type="http://schemas.openxmlformats.org/officeDocument/2006/relationships/customXml" Target="../customXml/item10.xml"/><Relationship Id="rId19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249A1D6D-9103-4D12-B252-1EBC95304993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BA4C95B9-7A57-4403-8431-4E6C23E07E15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8FABA05D-4E09-46C3-89FF-D15A7831142B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18ECD5A7-58EA-4099-8EF1-82CC4AF91035}">
  <ds:schemaRefs>
    <ds:schemaRef ds:uri="http://www.wps.cn/android/officeDocument/2013/mofficeCustomData"/>
  </ds:schemaRefs>
</ds:datastoreItem>
</file>

<file path=customXml/itemProps13.xml><?xml version="1.0" encoding="utf-8"?>
<ds:datastoreItem xmlns:ds="http://schemas.openxmlformats.org/officeDocument/2006/customXml" ds:itemID="{AB7482D8-ABFA-493A-A45A-A6EB9F48E599}">
  <ds:schemaRefs>
    <ds:schemaRef ds:uri="http://www.wps.cn/android/officeDocument/2013/mofficeCustomData"/>
  </ds:schemaRefs>
</ds:datastoreItem>
</file>

<file path=customXml/itemProps14.xml><?xml version="1.0" encoding="utf-8"?>
<ds:datastoreItem xmlns:ds="http://schemas.openxmlformats.org/officeDocument/2006/customXml" ds:itemID="{2EB8F805-B1D6-4FF8-8209-69FBC90495BA}">
  <ds:schemaRefs>
    <ds:schemaRef ds:uri="http://www.wps.cn/android/officeDocument/2013/mofficeCustomData"/>
  </ds:schemaRefs>
</ds:datastoreItem>
</file>

<file path=customXml/itemProps2.xml><?xml version="1.0" encoding="utf-8"?>
<ds:datastoreItem xmlns:ds="http://schemas.openxmlformats.org/officeDocument/2006/customXml" ds:itemID="{9885B50F-5779-41FD-B60B-638F7B7A0D4D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89169576-47DA-4741-BE0F-80DD601D422C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742F435C-DD89-4F4B-8DF5-37D40B13025C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F32CB596-4263-4231-A410-1B2CE11DB3BB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22EA0784-D3E6-422C-A4A1-432DD01AD51C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38A962D1-DFAA-424A-AED7-EC29291D6E7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947FA84E-C135-4297-A265-C228CDBBB432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197</Words>
  <Characters>1128</Characters>
  <Application>Microsoft Office Word</Application>
  <DocSecurity>0</DocSecurity>
  <Lines>9</Lines>
  <Paragraphs>2</Paragraphs>
  <ScaleCrop>false</ScaleCrop>
  <Company>微软用户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帐户</dc:creator>
  <cp:lastModifiedBy>gech</cp:lastModifiedBy>
  <cp:revision>237</cp:revision>
  <cp:lastPrinted>2024-12-20T06:21:00Z</cp:lastPrinted>
  <dcterms:created xsi:type="dcterms:W3CDTF">2025-11-06T06:06:00Z</dcterms:created>
  <dcterms:modified xsi:type="dcterms:W3CDTF">2025-11-13T04:08:00Z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67c7a44386c54ddcb285ab813148eb06_23</vt:lpwstr>
  </property>
</Properties>
</file>