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C19EE" w14:textId="77777777" w:rsidR="00616DE2" w:rsidRPr="00616DE2" w:rsidRDefault="00BC63F8" w:rsidP="00BC63F8">
      <w:pPr>
        <w:ind w:firstLine="562"/>
        <w:jc w:val="center"/>
        <w:rPr>
          <w:rFonts w:ascii="宋体" w:hAnsi="宋体"/>
          <w:b/>
          <w:bCs/>
          <w:iCs/>
          <w:color w:val="000000"/>
          <w:sz w:val="28"/>
          <w:szCs w:val="28"/>
        </w:rPr>
      </w:pPr>
      <w:r w:rsidRPr="00616DE2">
        <w:rPr>
          <w:rFonts w:ascii="宋体" w:hAnsi="宋体" w:hint="eastAsia"/>
          <w:b/>
          <w:bCs/>
          <w:iCs/>
          <w:color w:val="000000"/>
          <w:sz w:val="28"/>
          <w:szCs w:val="28"/>
        </w:rPr>
        <w:t>上海宣泰医药科技股份有限公司</w:t>
      </w:r>
    </w:p>
    <w:p w14:paraId="415B952E" w14:textId="77777777" w:rsidR="00BC63F8" w:rsidRDefault="00BC63F8" w:rsidP="00745855">
      <w:pPr>
        <w:ind w:firstLine="562"/>
        <w:jc w:val="center"/>
        <w:rPr>
          <w:rFonts w:ascii="宋体" w:hAnsi="宋体"/>
          <w:b/>
          <w:bCs/>
          <w:iCs/>
          <w:color w:val="000000"/>
          <w:sz w:val="28"/>
          <w:szCs w:val="28"/>
        </w:rPr>
      </w:pPr>
      <w:r w:rsidRPr="00616DE2">
        <w:rPr>
          <w:rFonts w:ascii="宋体" w:hAnsi="宋体" w:hint="eastAsia"/>
          <w:b/>
          <w:bCs/>
          <w:iCs/>
          <w:color w:val="000000"/>
          <w:sz w:val="28"/>
          <w:szCs w:val="28"/>
        </w:rPr>
        <w:t>投资者关系活动记录表</w:t>
      </w:r>
    </w:p>
    <w:p w14:paraId="7176D7C1" w14:textId="0B515DCA" w:rsidR="00745855" w:rsidRPr="00600507" w:rsidRDefault="00745855" w:rsidP="00745855">
      <w:pPr>
        <w:spacing w:beforeLines="50" w:before="156" w:afterLines="50" w:after="156" w:line="400" w:lineRule="exact"/>
        <w:ind w:firstLineChars="0" w:firstLine="0"/>
        <w:rPr>
          <w:rFonts w:ascii="宋体" w:hAnsi="宋体"/>
          <w:bCs/>
          <w:iCs/>
          <w:color w:val="000000"/>
          <w:szCs w:val="22"/>
        </w:rPr>
      </w:pPr>
      <w:r w:rsidRPr="00600507">
        <w:rPr>
          <w:rFonts w:ascii="宋体" w:hAnsi="宋体" w:hint="eastAsia"/>
          <w:bCs/>
          <w:iCs/>
          <w:color w:val="000000"/>
          <w:szCs w:val="22"/>
        </w:rPr>
        <w:t>证券代码：</w:t>
      </w:r>
      <w:r>
        <w:rPr>
          <w:rFonts w:ascii="宋体" w:hAnsi="宋体"/>
          <w:bCs/>
          <w:iCs/>
          <w:color w:val="000000"/>
          <w:szCs w:val="22"/>
        </w:rPr>
        <w:t>688247</w:t>
      </w:r>
      <w:r w:rsidRPr="00600507">
        <w:rPr>
          <w:rFonts w:ascii="宋体" w:hAnsi="宋体" w:hint="eastAsia"/>
          <w:bCs/>
          <w:iCs/>
          <w:color w:val="000000"/>
          <w:szCs w:val="22"/>
        </w:rPr>
        <w:t xml:space="preserve">          </w:t>
      </w:r>
      <w:r>
        <w:rPr>
          <w:rFonts w:ascii="宋体" w:hAnsi="宋体"/>
          <w:bCs/>
          <w:iCs/>
          <w:color w:val="000000"/>
          <w:szCs w:val="22"/>
        </w:rPr>
        <w:t xml:space="preserve"> </w:t>
      </w:r>
      <w:r w:rsidRPr="00600507">
        <w:rPr>
          <w:rFonts w:ascii="宋体" w:hAnsi="宋体" w:hint="eastAsia"/>
          <w:bCs/>
          <w:iCs/>
          <w:color w:val="000000"/>
          <w:szCs w:val="22"/>
        </w:rPr>
        <w:t>证券简称：</w:t>
      </w:r>
      <w:proofErr w:type="gramStart"/>
      <w:r>
        <w:rPr>
          <w:rFonts w:ascii="宋体" w:hAnsi="宋体" w:hint="eastAsia"/>
          <w:bCs/>
          <w:iCs/>
          <w:color w:val="000000"/>
          <w:szCs w:val="22"/>
        </w:rPr>
        <w:t>宣泰医药</w:t>
      </w:r>
      <w:proofErr w:type="gramEnd"/>
      <w:r>
        <w:rPr>
          <w:rFonts w:ascii="宋体" w:hAnsi="宋体"/>
          <w:bCs/>
          <w:iCs/>
          <w:color w:val="000000"/>
          <w:szCs w:val="22"/>
        </w:rPr>
        <w:t xml:space="preserve">         </w:t>
      </w:r>
      <w:r w:rsidRPr="00BB1B05">
        <w:rPr>
          <w:rFonts w:ascii="宋体" w:hAnsi="宋体" w:hint="eastAsia"/>
          <w:bCs/>
          <w:iCs/>
          <w:color w:val="000000"/>
        </w:rPr>
        <w:t>编号：</w:t>
      </w:r>
      <w:r>
        <w:rPr>
          <w:rFonts w:ascii="宋体" w:hAnsi="宋体" w:hint="eastAsia"/>
          <w:bCs/>
          <w:iCs/>
          <w:color w:val="000000"/>
        </w:rPr>
        <w:t>2</w:t>
      </w:r>
      <w:r>
        <w:rPr>
          <w:rFonts w:ascii="宋体" w:hAnsi="宋体"/>
          <w:bCs/>
          <w:iCs/>
          <w:color w:val="000000"/>
        </w:rPr>
        <w:t>02</w:t>
      </w:r>
      <w:r w:rsidR="009701C7">
        <w:rPr>
          <w:rFonts w:ascii="宋体" w:hAnsi="宋体"/>
          <w:bCs/>
          <w:iCs/>
          <w:color w:val="000000"/>
        </w:rPr>
        <w:t>5</w:t>
      </w:r>
      <w:r>
        <w:rPr>
          <w:rFonts w:ascii="宋体" w:hAnsi="宋体" w:hint="eastAsia"/>
          <w:bCs/>
          <w:iCs/>
          <w:color w:val="000000"/>
        </w:rPr>
        <w:t>-</w:t>
      </w:r>
      <w:r>
        <w:rPr>
          <w:rFonts w:ascii="宋体" w:hAnsi="宋体"/>
          <w:bCs/>
          <w:iCs/>
          <w:color w:val="000000"/>
        </w:rPr>
        <w:t>00</w:t>
      </w:r>
      <w:r w:rsidR="004E7C36">
        <w:rPr>
          <w:rFonts w:ascii="宋体" w:hAnsi="宋体"/>
          <w:bCs/>
          <w:iCs/>
          <w:color w:val="000000"/>
        </w:rPr>
        <w:t>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0"/>
        <w:gridCol w:w="6436"/>
      </w:tblGrid>
      <w:tr w:rsidR="00BC63F8" w:rsidRPr="00BB1B05" w14:paraId="3DCEDE65" w14:textId="77777777" w:rsidTr="006464D6">
        <w:trPr>
          <w:jc w:val="center"/>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77400357" w14:textId="77777777" w:rsidR="00BC63F8" w:rsidRPr="00BB1B05" w:rsidRDefault="00BC63F8" w:rsidP="005D106F">
            <w:pPr>
              <w:ind w:firstLineChars="0" w:firstLine="0"/>
              <w:rPr>
                <w:rFonts w:ascii="宋体" w:hAnsi="宋体"/>
                <w:bCs/>
                <w:iCs/>
                <w:color w:val="000000"/>
              </w:rPr>
            </w:pPr>
            <w:r w:rsidRPr="00BB1B05">
              <w:rPr>
                <w:rFonts w:ascii="宋体" w:hAnsi="宋体" w:hint="eastAsia"/>
                <w:bCs/>
                <w:iCs/>
                <w:color w:val="000000"/>
              </w:rPr>
              <w:t>投资者关系活动类别</w:t>
            </w:r>
          </w:p>
          <w:p w14:paraId="6DCD2719" w14:textId="77777777" w:rsidR="00BC63F8" w:rsidRPr="00BB1B05" w:rsidRDefault="00BC63F8" w:rsidP="005D106F">
            <w:pPr>
              <w:ind w:firstLineChars="0" w:firstLine="0"/>
              <w:rPr>
                <w:rFonts w:ascii="宋体" w:hAnsi="宋体"/>
                <w:bCs/>
                <w:iCs/>
                <w:color w:val="000000"/>
              </w:rPr>
            </w:pPr>
          </w:p>
        </w:tc>
        <w:tc>
          <w:tcPr>
            <w:tcW w:w="6436" w:type="dxa"/>
            <w:tcBorders>
              <w:top w:val="single" w:sz="4" w:space="0" w:color="auto"/>
              <w:left w:val="single" w:sz="4" w:space="0" w:color="auto"/>
              <w:bottom w:val="single" w:sz="4" w:space="0" w:color="auto"/>
              <w:right w:val="single" w:sz="4" w:space="0" w:color="auto"/>
            </w:tcBorders>
            <w:shd w:val="clear" w:color="auto" w:fill="auto"/>
          </w:tcPr>
          <w:p w14:paraId="7261EC14" w14:textId="7EAE9FDE" w:rsidR="00BC63F8" w:rsidRPr="00BB1B05" w:rsidRDefault="000E7808" w:rsidP="005D106F">
            <w:pPr>
              <w:spacing w:line="480" w:lineRule="atLeast"/>
              <w:ind w:firstLineChars="0" w:firstLine="0"/>
              <w:rPr>
                <w:rFonts w:ascii="宋体" w:hAnsi="宋体"/>
                <w:bCs/>
                <w:iCs/>
                <w:color w:val="000000"/>
              </w:rPr>
            </w:pPr>
            <w:r w:rsidRPr="00BB1B05">
              <w:rPr>
                <w:rFonts w:ascii="宋体" w:hAnsi="宋体" w:hint="eastAsia"/>
                <w:bCs/>
                <w:iCs/>
                <w:color w:val="000000"/>
              </w:rPr>
              <w:t>□</w:t>
            </w:r>
            <w:r w:rsidR="00BC63F8" w:rsidRPr="00BB1B05">
              <w:rPr>
                <w:rFonts w:ascii="宋体" w:hAnsi="宋体" w:hint="eastAsia"/>
              </w:rPr>
              <w:t xml:space="preserve">特定对象调研     </w:t>
            </w:r>
            <w:r w:rsidR="00BC63F8" w:rsidRPr="00BB1B05">
              <w:rPr>
                <w:rFonts w:ascii="宋体" w:hAnsi="宋体" w:hint="eastAsia"/>
                <w:bCs/>
                <w:iCs/>
                <w:color w:val="000000"/>
              </w:rPr>
              <w:t>□</w:t>
            </w:r>
            <w:r w:rsidR="00BC63F8" w:rsidRPr="00BB1B05">
              <w:rPr>
                <w:rFonts w:ascii="宋体" w:hAnsi="宋体" w:hint="eastAsia"/>
              </w:rPr>
              <w:t>分析师会议</w:t>
            </w:r>
          </w:p>
          <w:p w14:paraId="31AAC12A" w14:textId="47929740" w:rsidR="00BC63F8" w:rsidRPr="00BB1B05" w:rsidRDefault="00BC63F8" w:rsidP="005D106F">
            <w:pPr>
              <w:spacing w:line="480" w:lineRule="atLeast"/>
              <w:ind w:firstLineChars="0" w:firstLine="0"/>
              <w:rPr>
                <w:rFonts w:ascii="宋体" w:hAnsi="宋体"/>
                <w:bCs/>
                <w:iCs/>
                <w:color w:val="000000"/>
              </w:rPr>
            </w:pPr>
            <w:r w:rsidRPr="00BB1B05">
              <w:rPr>
                <w:rFonts w:ascii="宋体" w:hAnsi="宋体" w:hint="eastAsia"/>
                <w:bCs/>
                <w:iCs/>
                <w:color w:val="000000"/>
              </w:rPr>
              <w:t>□</w:t>
            </w:r>
            <w:r w:rsidRPr="00BB1B05">
              <w:rPr>
                <w:rFonts w:ascii="宋体" w:hAnsi="宋体" w:hint="eastAsia"/>
              </w:rPr>
              <w:t xml:space="preserve">媒体采访         </w:t>
            </w:r>
            <w:r w:rsidR="00FE06DE">
              <w:rPr>
                <w:rFonts w:ascii="宋体" w:hAnsi="宋体" w:hint="eastAsia"/>
                <w:bCs/>
                <w:iCs/>
                <w:color w:val="000000"/>
              </w:rPr>
              <w:t>√</w:t>
            </w:r>
            <w:r w:rsidRPr="00BB1B05">
              <w:rPr>
                <w:rFonts w:ascii="宋体" w:hAnsi="宋体" w:hint="eastAsia"/>
              </w:rPr>
              <w:t>业绩说明会</w:t>
            </w:r>
          </w:p>
          <w:p w14:paraId="7EC13282" w14:textId="5BD7306C" w:rsidR="00BC63F8" w:rsidRPr="00BB1B05" w:rsidRDefault="00BC63F8" w:rsidP="005D106F">
            <w:pPr>
              <w:spacing w:line="480" w:lineRule="atLeast"/>
              <w:ind w:firstLineChars="0" w:firstLine="0"/>
              <w:rPr>
                <w:rFonts w:ascii="宋体" w:hAnsi="宋体"/>
                <w:bCs/>
                <w:iCs/>
                <w:color w:val="000000"/>
              </w:rPr>
            </w:pPr>
            <w:r w:rsidRPr="00BB1B05">
              <w:rPr>
                <w:rFonts w:ascii="宋体" w:hAnsi="宋体" w:hint="eastAsia"/>
                <w:bCs/>
                <w:iCs/>
                <w:color w:val="000000"/>
              </w:rPr>
              <w:t>□</w:t>
            </w:r>
            <w:r w:rsidRPr="00BB1B05">
              <w:rPr>
                <w:rFonts w:ascii="宋体" w:hAnsi="宋体" w:hint="eastAsia"/>
              </w:rPr>
              <w:t xml:space="preserve">新闻发布会       </w:t>
            </w:r>
            <w:r w:rsidR="000E7808" w:rsidRPr="00BB1B05">
              <w:rPr>
                <w:rFonts w:ascii="宋体" w:hAnsi="宋体" w:hint="eastAsia"/>
                <w:bCs/>
                <w:iCs/>
                <w:color w:val="000000"/>
              </w:rPr>
              <w:t>□</w:t>
            </w:r>
            <w:r w:rsidRPr="00BB1B05">
              <w:rPr>
                <w:rFonts w:ascii="宋体" w:hAnsi="宋体" w:hint="eastAsia"/>
              </w:rPr>
              <w:t>路演活动</w:t>
            </w:r>
          </w:p>
          <w:p w14:paraId="54BBA5A7" w14:textId="44079260" w:rsidR="00BC63F8" w:rsidRPr="00BB1B05" w:rsidRDefault="00BC63F8" w:rsidP="002F2EF4">
            <w:pPr>
              <w:tabs>
                <w:tab w:val="left" w:pos="2325"/>
                <w:tab w:val="center" w:pos="3199"/>
              </w:tabs>
              <w:spacing w:line="480" w:lineRule="atLeast"/>
              <w:ind w:firstLineChars="0" w:firstLine="0"/>
              <w:rPr>
                <w:rFonts w:ascii="宋体" w:hAnsi="宋体"/>
                <w:bCs/>
                <w:iCs/>
                <w:color w:val="000000"/>
              </w:rPr>
            </w:pPr>
            <w:r w:rsidRPr="00BB1B05">
              <w:rPr>
                <w:rFonts w:ascii="宋体" w:hAnsi="宋体" w:hint="eastAsia"/>
                <w:bCs/>
                <w:iCs/>
                <w:color w:val="000000"/>
              </w:rPr>
              <w:t>□</w:t>
            </w:r>
            <w:r w:rsidRPr="00BB1B05">
              <w:rPr>
                <w:rFonts w:ascii="宋体" w:hAnsi="宋体" w:hint="eastAsia"/>
              </w:rPr>
              <w:t>现场参观</w:t>
            </w:r>
            <w:r w:rsidRPr="00BB1B05">
              <w:rPr>
                <w:rFonts w:ascii="宋体" w:hAnsi="宋体" w:hint="eastAsia"/>
                <w:bCs/>
                <w:iCs/>
                <w:color w:val="000000"/>
              </w:rPr>
              <w:tab/>
            </w:r>
            <w:r w:rsidR="00FE06DE" w:rsidRPr="00BB1B05">
              <w:rPr>
                <w:rFonts w:ascii="宋体" w:hAnsi="宋体" w:hint="eastAsia"/>
                <w:bCs/>
                <w:iCs/>
                <w:color w:val="000000"/>
              </w:rPr>
              <w:t>□</w:t>
            </w:r>
            <w:r w:rsidRPr="00BB1B05">
              <w:rPr>
                <w:rFonts w:ascii="宋体" w:hAnsi="宋体" w:hint="eastAsia"/>
              </w:rPr>
              <w:t>其他 （</w:t>
            </w:r>
            <w:proofErr w:type="gramStart"/>
            <w:r w:rsidR="00FE06DE" w:rsidRPr="00FE06DE">
              <w:rPr>
                <w:rFonts w:ascii="宋体" w:hAnsi="宋体" w:hint="eastAsia"/>
                <w:u w:val="single"/>
              </w:rPr>
              <w:t>请文字</w:t>
            </w:r>
            <w:proofErr w:type="gramEnd"/>
            <w:r w:rsidR="00FE06DE" w:rsidRPr="00FE06DE">
              <w:rPr>
                <w:rFonts w:ascii="宋体" w:hAnsi="宋体" w:hint="eastAsia"/>
                <w:u w:val="single"/>
              </w:rPr>
              <w:t>说明其他活动内容</w:t>
            </w:r>
            <w:r w:rsidRPr="00BB1B05">
              <w:rPr>
                <w:rFonts w:ascii="宋体" w:hAnsi="宋体" w:hint="eastAsia"/>
                <w:u w:val="single"/>
              </w:rPr>
              <w:t>）</w:t>
            </w:r>
          </w:p>
        </w:tc>
      </w:tr>
      <w:tr w:rsidR="00BC63F8" w:rsidRPr="00BB1B05" w14:paraId="1C50C604" w14:textId="77777777" w:rsidTr="000138E7">
        <w:trPr>
          <w:jc w:val="center"/>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4436A3A8" w14:textId="77777777" w:rsidR="00BC63F8" w:rsidRPr="00BB1B05" w:rsidRDefault="00BC63F8" w:rsidP="005D106F">
            <w:pPr>
              <w:ind w:firstLineChars="0" w:firstLine="0"/>
              <w:rPr>
                <w:rFonts w:ascii="宋体" w:hAnsi="宋体"/>
                <w:bCs/>
                <w:iCs/>
                <w:color w:val="000000"/>
              </w:rPr>
            </w:pPr>
            <w:r w:rsidRPr="00BB1B05">
              <w:rPr>
                <w:rFonts w:ascii="宋体" w:hAnsi="宋体" w:hint="eastAsia"/>
                <w:bCs/>
                <w:iCs/>
                <w:color w:val="000000"/>
              </w:rPr>
              <w:t>参与单位名称及人员</w:t>
            </w:r>
          </w:p>
        </w:tc>
        <w:tc>
          <w:tcPr>
            <w:tcW w:w="6436" w:type="dxa"/>
            <w:tcBorders>
              <w:top w:val="single" w:sz="4" w:space="0" w:color="auto"/>
              <w:left w:val="single" w:sz="4" w:space="0" w:color="auto"/>
              <w:bottom w:val="single" w:sz="4" w:space="0" w:color="auto"/>
              <w:right w:val="single" w:sz="4" w:space="0" w:color="auto"/>
            </w:tcBorders>
            <w:shd w:val="clear" w:color="auto" w:fill="auto"/>
            <w:vAlign w:val="center"/>
          </w:tcPr>
          <w:p w14:paraId="7F312B22" w14:textId="2DEBDACC" w:rsidR="00BC63F8" w:rsidRPr="00BB1B05" w:rsidRDefault="00FE06DE" w:rsidP="000138E7">
            <w:pPr>
              <w:ind w:firstLineChars="0" w:firstLine="0"/>
              <w:rPr>
                <w:rFonts w:ascii="宋体" w:hAnsi="宋体"/>
                <w:bCs/>
                <w:iCs/>
                <w:color w:val="000000"/>
              </w:rPr>
            </w:pPr>
            <w:r>
              <w:rPr>
                <w:rFonts w:ascii="宋体" w:hAnsi="宋体" w:hint="eastAsia"/>
                <w:bCs/>
                <w:iCs/>
                <w:color w:val="000000"/>
              </w:rPr>
              <w:t>参加业绩说明会的投资者</w:t>
            </w:r>
          </w:p>
        </w:tc>
      </w:tr>
      <w:tr w:rsidR="00BC63F8" w:rsidRPr="00BB1B05" w14:paraId="61BA3881" w14:textId="77777777" w:rsidTr="008E10B1">
        <w:trPr>
          <w:jc w:val="center"/>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61C95B4C" w14:textId="77777777" w:rsidR="00BC63F8" w:rsidRPr="00BB1B05" w:rsidRDefault="00BC63F8" w:rsidP="005D106F">
            <w:pPr>
              <w:ind w:firstLineChars="0" w:firstLine="0"/>
              <w:rPr>
                <w:rFonts w:ascii="宋体" w:hAnsi="宋体"/>
                <w:bCs/>
                <w:iCs/>
                <w:color w:val="000000"/>
              </w:rPr>
            </w:pPr>
            <w:r w:rsidRPr="00BB1B05">
              <w:rPr>
                <w:rFonts w:ascii="宋体" w:hAnsi="宋体" w:hint="eastAsia"/>
                <w:bCs/>
                <w:iCs/>
                <w:color w:val="000000"/>
              </w:rPr>
              <w:t>时间</w:t>
            </w:r>
          </w:p>
        </w:tc>
        <w:tc>
          <w:tcPr>
            <w:tcW w:w="6436" w:type="dxa"/>
            <w:tcBorders>
              <w:top w:val="single" w:sz="4" w:space="0" w:color="auto"/>
              <w:left w:val="single" w:sz="4" w:space="0" w:color="auto"/>
              <w:bottom w:val="single" w:sz="4" w:space="0" w:color="auto"/>
              <w:right w:val="single" w:sz="4" w:space="0" w:color="auto"/>
            </w:tcBorders>
            <w:shd w:val="clear" w:color="auto" w:fill="auto"/>
            <w:vAlign w:val="center"/>
          </w:tcPr>
          <w:p w14:paraId="04C05645" w14:textId="6003B586" w:rsidR="00BC63F8" w:rsidRPr="00BB1B05" w:rsidRDefault="00BC63F8" w:rsidP="008E10B1">
            <w:pPr>
              <w:ind w:firstLineChars="0" w:firstLine="0"/>
              <w:rPr>
                <w:rFonts w:ascii="宋体" w:hAnsi="宋体"/>
                <w:bCs/>
                <w:iCs/>
                <w:color w:val="000000"/>
              </w:rPr>
            </w:pPr>
            <w:r>
              <w:rPr>
                <w:rFonts w:ascii="宋体" w:hAnsi="宋体" w:hint="eastAsia"/>
                <w:bCs/>
                <w:iCs/>
                <w:color w:val="000000"/>
              </w:rPr>
              <w:t>2</w:t>
            </w:r>
            <w:r>
              <w:rPr>
                <w:rFonts w:ascii="宋体" w:hAnsi="宋体"/>
                <w:bCs/>
                <w:iCs/>
                <w:color w:val="000000"/>
              </w:rPr>
              <w:t>02</w:t>
            </w:r>
            <w:r w:rsidR="002172BA">
              <w:rPr>
                <w:rFonts w:ascii="宋体" w:hAnsi="宋体"/>
                <w:bCs/>
                <w:iCs/>
                <w:color w:val="000000"/>
              </w:rPr>
              <w:t>5</w:t>
            </w:r>
            <w:r>
              <w:rPr>
                <w:rFonts w:ascii="宋体" w:hAnsi="宋体" w:hint="eastAsia"/>
                <w:bCs/>
                <w:iCs/>
                <w:color w:val="000000"/>
              </w:rPr>
              <w:t>年</w:t>
            </w:r>
            <w:r w:rsidR="004E7C36">
              <w:rPr>
                <w:rFonts w:ascii="宋体" w:hAnsi="宋体"/>
                <w:bCs/>
                <w:iCs/>
                <w:color w:val="000000"/>
              </w:rPr>
              <w:t>11</w:t>
            </w:r>
            <w:r>
              <w:rPr>
                <w:rFonts w:ascii="宋体" w:hAnsi="宋体" w:hint="eastAsia"/>
                <w:bCs/>
                <w:iCs/>
                <w:color w:val="000000"/>
              </w:rPr>
              <w:t>月</w:t>
            </w:r>
            <w:r w:rsidR="00FE06DE">
              <w:rPr>
                <w:rFonts w:ascii="宋体" w:hAnsi="宋体" w:hint="eastAsia"/>
                <w:bCs/>
                <w:iCs/>
                <w:color w:val="000000"/>
              </w:rPr>
              <w:t>1</w:t>
            </w:r>
            <w:r w:rsidR="004E7C36">
              <w:rPr>
                <w:rFonts w:ascii="宋体" w:hAnsi="宋体"/>
                <w:bCs/>
                <w:iCs/>
                <w:color w:val="000000"/>
              </w:rPr>
              <w:t>3</w:t>
            </w:r>
            <w:r>
              <w:rPr>
                <w:rFonts w:ascii="宋体" w:hAnsi="宋体" w:hint="eastAsia"/>
                <w:bCs/>
                <w:iCs/>
                <w:color w:val="000000"/>
              </w:rPr>
              <w:t>日</w:t>
            </w:r>
            <w:r w:rsidR="008E10B1">
              <w:rPr>
                <w:rFonts w:ascii="宋体" w:hAnsi="宋体" w:hint="eastAsia"/>
                <w:bCs/>
                <w:iCs/>
                <w:color w:val="000000"/>
              </w:rPr>
              <w:t xml:space="preserve"> </w:t>
            </w:r>
            <w:r w:rsidR="00FE06DE">
              <w:rPr>
                <w:rFonts w:ascii="宋体" w:hAnsi="宋体" w:hint="eastAsia"/>
                <w:bCs/>
                <w:iCs/>
                <w:color w:val="000000"/>
              </w:rPr>
              <w:t>下午1</w:t>
            </w:r>
            <w:r w:rsidR="00FE06DE">
              <w:rPr>
                <w:rFonts w:ascii="宋体" w:hAnsi="宋体"/>
                <w:bCs/>
                <w:iCs/>
                <w:color w:val="000000"/>
              </w:rPr>
              <w:t>5:00-1</w:t>
            </w:r>
            <w:r w:rsidR="004E7C36">
              <w:rPr>
                <w:rFonts w:ascii="宋体" w:hAnsi="宋体"/>
                <w:bCs/>
                <w:iCs/>
                <w:color w:val="000000"/>
              </w:rPr>
              <w:t>6</w:t>
            </w:r>
            <w:r w:rsidR="00FE06DE">
              <w:rPr>
                <w:rFonts w:ascii="宋体" w:hAnsi="宋体"/>
                <w:bCs/>
                <w:iCs/>
                <w:color w:val="000000"/>
              </w:rPr>
              <w:t>:</w:t>
            </w:r>
            <w:r w:rsidR="004E7C36">
              <w:rPr>
                <w:rFonts w:ascii="宋体" w:hAnsi="宋体"/>
                <w:bCs/>
                <w:iCs/>
                <w:color w:val="000000"/>
              </w:rPr>
              <w:t>3</w:t>
            </w:r>
            <w:r w:rsidR="00FE06DE">
              <w:rPr>
                <w:rFonts w:ascii="宋体" w:hAnsi="宋体"/>
                <w:bCs/>
                <w:iCs/>
                <w:color w:val="000000"/>
              </w:rPr>
              <w:t>0</w:t>
            </w:r>
          </w:p>
        </w:tc>
      </w:tr>
      <w:tr w:rsidR="00BC63F8" w:rsidRPr="00BB1B05" w14:paraId="544332EC" w14:textId="77777777" w:rsidTr="004D51AA">
        <w:trPr>
          <w:jc w:val="center"/>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4016A9D8" w14:textId="77777777" w:rsidR="00BC63F8" w:rsidRPr="00BB1B05" w:rsidRDefault="00BC63F8" w:rsidP="005D106F">
            <w:pPr>
              <w:ind w:firstLineChars="0" w:firstLine="0"/>
              <w:rPr>
                <w:rFonts w:ascii="宋体" w:hAnsi="宋体"/>
                <w:bCs/>
                <w:iCs/>
                <w:color w:val="000000"/>
              </w:rPr>
            </w:pPr>
            <w:r w:rsidRPr="00BB1B05">
              <w:rPr>
                <w:rFonts w:ascii="宋体" w:hAnsi="宋体" w:hint="eastAsia"/>
                <w:bCs/>
                <w:iCs/>
                <w:color w:val="000000"/>
              </w:rPr>
              <w:t>地点</w:t>
            </w:r>
          </w:p>
        </w:tc>
        <w:tc>
          <w:tcPr>
            <w:tcW w:w="6436" w:type="dxa"/>
            <w:tcBorders>
              <w:top w:val="single" w:sz="4" w:space="0" w:color="auto"/>
              <w:left w:val="single" w:sz="4" w:space="0" w:color="auto"/>
              <w:bottom w:val="single" w:sz="4" w:space="0" w:color="auto"/>
              <w:right w:val="single" w:sz="4" w:space="0" w:color="auto"/>
            </w:tcBorders>
            <w:shd w:val="clear" w:color="auto" w:fill="auto"/>
            <w:vAlign w:val="center"/>
          </w:tcPr>
          <w:p w14:paraId="68C7D8D7" w14:textId="77777777" w:rsidR="00FE06DE" w:rsidRPr="00FE06DE" w:rsidRDefault="00FE06DE" w:rsidP="00FE06DE">
            <w:pPr>
              <w:ind w:firstLineChars="0" w:firstLine="0"/>
              <w:rPr>
                <w:rFonts w:ascii="宋体" w:hAnsi="宋体"/>
                <w:bCs/>
                <w:iCs/>
                <w:color w:val="000000"/>
              </w:rPr>
            </w:pPr>
            <w:r w:rsidRPr="00FE06DE">
              <w:rPr>
                <w:rFonts w:ascii="宋体" w:hAnsi="宋体" w:hint="eastAsia"/>
                <w:bCs/>
                <w:iCs/>
                <w:color w:val="000000"/>
              </w:rPr>
              <w:t>上海证券交易所</w:t>
            </w:r>
            <w:proofErr w:type="gramStart"/>
            <w:r w:rsidRPr="00FE06DE">
              <w:rPr>
                <w:rFonts w:ascii="宋体" w:hAnsi="宋体" w:hint="eastAsia"/>
                <w:bCs/>
                <w:iCs/>
                <w:color w:val="000000"/>
              </w:rPr>
              <w:t>上证路演</w:t>
            </w:r>
            <w:proofErr w:type="gramEnd"/>
            <w:r w:rsidRPr="00FE06DE">
              <w:rPr>
                <w:rFonts w:ascii="宋体" w:hAnsi="宋体" w:hint="eastAsia"/>
                <w:bCs/>
                <w:iCs/>
                <w:color w:val="000000"/>
              </w:rPr>
              <w:t>中心</w:t>
            </w:r>
          </w:p>
          <w:p w14:paraId="407E9C69" w14:textId="55D6957C" w:rsidR="00BC63F8" w:rsidRPr="00BB1B05" w:rsidRDefault="00FE06DE" w:rsidP="00FE06DE">
            <w:pPr>
              <w:ind w:firstLineChars="0" w:firstLine="0"/>
              <w:rPr>
                <w:rFonts w:ascii="宋体" w:hAnsi="宋体"/>
                <w:bCs/>
                <w:iCs/>
                <w:color w:val="000000"/>
              </w:rPr>
            </w:pPr>
            <w:r w:rsidRPr="00FE06DE">
              <w:rPr>
                <w:rFonts w:ascii="宋体" w:hAnsi="宋体" w:hint="eastAsia"/>
                <w:bCs/>
                <w:iCs/>
                <w:color w:val="000000"/>
              </w:rPr>
              <w:t>（网址：http://roadshow.sseinfo.com/）</w:t>
            </w:r>
          </w:p>
        </w:tc>
      </w:tr>
      <w:tr w:rsidR="00BC63F8" w:rsidRPr="00BB1B05" w14:paraId="22D36CC5" w14:textId="77777777" w:rsidTr="000138E7">
        <w:trPr>
          <w:jc w:val="center"/>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31056C37" w14:textId="77777777" w:rsidR="00BC63F8" w:rsidRPr="00BB1B05" w:rsidRDefault="00BC63F8" w:rsidP="005D106F">
            <w:pPr>
              <w:ind w:firstLineChars="0" w:firstLine="0"/>
              <w:rPr>
                <w:rFonts w:ascii="宋体" w:hAnsi="宋体"/>
                <w:bCs/>
                <w:iCs/>
                <w:color w:val="000000"/>
              </w:rPr>
            </w:pPr>
            <w:r w:rsidRPr="00BB1B05">
              <w:rPr>
                <w:rFonts w:ascii="宋体" w:hAnsi="宋体" w:hint="eastAsia"/>
                <w:bCs/>
                <w:iCs/>
                <w:color w:val="000000"/>
              </w:rPr>
              <w:t>上市公司接待人员姓名</w:t>
            </w:r>
          </w:p>
        </w:tc>
        <w:tc>
          <w:tcPr>
            <w:tcW w:w="6436" w:type="dxa"/>
            <w:tcBorders>
              <w:top w:val="single" w:sz="4" w:space="0" w:color="auto"/>
              <w:left w:val="single" w:sz="4" w:space="0" w:color="auto"/>
              <w:bottom w:val="single" w:sz="4" w:space="0" w:color="auto"/>
              <w:right w:val="single" w:sz="4" w:space="0" w:color="auto"/>
            </w:tcBorders>
            <w:shd w:val="clear" w:color="auto" w:fill="auto"/>
            <w:vAlign w:val="center"/>
          </w:tcPr>
          <w:p w14:paraId="381543B6" w14:textId="36066FD3" w:rsidR="00150BF5" w:rsidRPr="00150BF5" w:rsidRDefault="00FE06DE" w:rsidP="0065730B">
            <w:pPr>
              <w:ind w:firstLineChars="0" w:firstLine="0"/>
              <w:rPr>
                <w:rFonts w:ascii="宋体" w:hAnsi="宋体"/>
                <w:bCs/>
                <w:iCs/>
                <w:color w:val="000000"/>
              </w:rPr>
            </w:pPr>
            <w:r w:rsidRPr="00FE06DE">
              <w:rPr>
                <w:rFonts w:ascii="宋体" w:hAnsi="宋体" w:hint="eastAsia"/>
                <w:bCs/>
                <w:iCs/>
                <w:color w:val="000000"/>
              </w:rPr>
              <w:t>董事长叶峻，</w:t>
            </w:r>
            <w:r w:rsidR="000E7808">
              <w:rPr>
                <w:rFonts w:ascii="宋体" w:hAnsi="宋体" w:hint="eastAsia"/>
                <w:bCs/>
                <w:iCs/>
                <w:color w:val="000000"/>
              </w:rPr>
              <w:t>总经理</w:t>
            </w:r>
            <w:proofErr w:type="gramStart"/>
            <w:r w:rsidR="000E7808">
              <w:rPr>
                <w:rFonts w:ascii="宋体" w:hAnsi="宋体" w:hint="eastAsia"/>
                <w:bCs/>
                <w:iCs/>
                <w:color w:val="000000"/>
              </w:rPr>
              <w:t>郭</w:t>
            </w:r>
            <w:proofErr w:type="gramEnd"/>
            <w:r w:rsidR="000E7808">
              <w:rPr>
                <w:rFonts w:ascii="宋体" w:hAnsi="宋体" w:hint="eastAsia"/>
                <w:bCs/>
                <w:iCs/>
                <w:color w:val="000000"/>
              </w:rPr>
              <w:t>明洁，</w:t>
            </w:r>
            <w:r w:rsidR="004D51AA">
              <w:rPr>
                <w:rFonts w:ascii="宋体" w:hAnsi="宋体" w:hint="eastAsia"/>
                <w:bCs/>
                <w:iCs/>
                <w:color w:val="000000"/>
              </w:rPr>
              <w:t>副总经理兼</w:t>
            </w:r>
            <w:r w:rsidR="002172BA">
              <w:rPr>
                <w:rFonts w:ascii="宋体" w:hAnsi="宋体" w:hint="eastAsia"/>
                <w:bCs/>
                <w:iCs/>
                <w:color w:val="000000"/>
              </w:rPr>
              <w:t>财务负责人吴一鸣</w:t>
            </w:r>
            <w:r w:rsidR="000E7808">
              <w:rPr>
                <w:rFonts w:ascii="宋体" w:hAnsi="宋体" w:hint="eastAsia"/>
                <w:bCs/>
                <w:iCs/>
                <w:color w:val="000000"/>
              </w:rPr>
              <w:t>，</w:t>
            </w:r>
            <w:r w:rsidR="004D51AA">
              <w:rPr>
                <w:rFonts w:ascii="宋体" w:hAnsi="宋体" w:hint="eastAsia"/>
                <w:bCs/>
                <w:iCs/>
                <w:color w:val="000000"/>
              </w:rPr>
              <w:t>副总经理兼</w:t>
            </w:r>
            <w:r w:rsidR="000E7808">
              <w:rPr>
                <w:rFonts w:ascii="宋体" w:hAnsi="宋体" w:hint="eastAsia"/>
                <w:bCs/>
                <w:iCs/>
                <w:color w:val="000000"/>
              </w:rPr>
              <w:t>董事会秘书李方立</w:t>
            </w:r>
            <w:r>
              <w:rPr>
                <w:rFonts w:ascii="宋体" w:hAnsi="宋体" w:hint="eastAsia"/>
                <w:bCs/>
                <w:iCs/>
                <w:color w:val="000000"/>
              </w:rPr>
              <w:t>,独立董事</w:t>
            </w:r>
            <w:r w:rsidR="004E7C36">
              <w:rPr>
                <w:rFonts w:ascii="宋体" w:hAnsi="宋体" w:hint="eastAsia"/>
                <w:bCs/>
                <w:iCs/>
                <w:color w:val="000000"/>
              </w:rPr>
              <w:t>张俊</w:t>
            </w:r>
          </w:p>
        </w:tc>
      </w:tr>
      <w:tr w:rsidR="006464D6" w:rsidRPr="00BB1B05" w14:paraId="45963AC0" w14:textId="77777777" w:rsidTr="006464D6">
        <w:trPr>
          <w:jc w:val="center"/>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24007844" w14:textId="77777777" w:rsidR="006464D6" w:rsidRPr="00BB1B05" w:rsidRDefault="006464D6" w:rsidP="006464D6">
            <w:pPr>
              <w:ind w:firstLineChars="0" w:firstLine="0"/>
              <w:rPr>
                <w:rFonts w:ascii="宋体" w:hAnsi="宋体"/>
                <w:bCs/>
                <w:iCs/>
                <w:color w:val="000000"/>
              </w:rPr>
            </w:pPr>
            <w:r w:rsidRPr="00BB1B05">
              <w:rPr>
                <w:rFonts w:ascii="宋体" w:hAnsi="宋体" w:hint="eastAsia"/>
                <w:bCs/>
                <w:iCs/>
                <w:color w:val="000000"/>
              </w:rPr>
              <w:t>投资者关系活动主要内容介绍</w:t>
            </w:r>
          </w:p>
          <w:p w14:paraId="4112931B" w14:textId="77777777" w:rsidR="006464D6" w:rsidRPr="00BB1B05" w:rsidRDefault="006464D6" w:rsidP="006464D6">
            <w:pPr>
              <w:ind w:firstLineChars="0" w:firstLine="0"/>
              <w:rPr>
                <w:rFonts w:ascii="宋体" w:hAnsi="宋体"/>
                <w:bCs/>
                <w:iCs/>
                <w:color w:val="000000"/>
              </w:rPr>
            </w:pPr>
          </w:p>
        </w:tc>
        <w:tc>
          <w:tcPr>
            <w:tcW w:w="6436" w:type="dxa"/>
            <w:tcBorders>
              <w:top w:val="single" w:sz="4" w:space="0" w:color="auto"/>
              <w:left w:val="single" w:sz="4" w:space="0" w:color="auto"/>
              <w:bottom w:val="single" w:sz="4" w:space="0" w:color="auto"/>
              <w:right w:val="single" w:sz="4" w:space="0" w:color="auto"/>
            </w:tcBorders>
            <w:shd w:val="clear" w:color="auto" w:fill="auto"/>
          </w:tcPr>
          <w:p w14:paraId="4FAE876B" w14:textId="554B70A9" w:rsidR="00FE06DE" w:rsidRPr="00FE06DE" w:rsidRDefault="00FE06DE" w:rsidP="001E44EE">
            <w:pPr>
              <w:spacing w:line="480" w:lineRule="exact"/>
              <w:ind w:firstLineChars="0" w:firstLine="0"/>
              <w:rPr>
                <w:rFonts w:ascii="宋体" w:hAnsi="宋体"/>
                <w:b/>
                <w:bCs/>
                <w:iCs/>
                <w:color w:val="000000"/>
              </w:rPr>
            </w:pPr>
            <w:r>
              <w:rPr>
                <w:rFonts w:ascii="宋体" w:hAnsi="宋体" w:hint="eastAsia"/>
                <w:b/>
                <w:bCs/>
                <w:iCs/>
                <w:color w:val="000000"/>
              </w:rPr>
              <w:t>网络文字互动内容</w:t>
            </w:r>
          </w:p>
          <w:p w14:paraId="1540037E" w14:textId="322DAEB9" w:rsidR="000E7808" w:rsidRPr="008E10B1" w:rsidRDefault="00A967AC" w:rsidP="001E44EE">
            <w:pPr>
              <w:pStyle w:val="a7"/>
              <w:numPr>
                <w:ilvl w:val="0"/>
                <w:numId w:val="4"/>
              </w:numPr>
              <w:spacing w:line="480" w:lineRule="exact"/>
              <w:ind w:left="0" w:firstLine="482"/>
              <w:rPr>
                <w:rFonts w:ascii="宋体" w:hAnsi="宋体"/>
                <w:b/>
                <w:bCs/>
                <w:iCs/>
                <w:color w:val="000000"/>
              </w:rPr>
            </w:pPr>
            <w:r w:rsidRPr="00A967AC">
              <w:rPr>
                <w:rFonts w:ascii="宋体" w:hAnsi="宋体" w:hint="eastAsia"/>
                <w:b/>
                <w:bCs/>
                <w:iCs/>
                <w:color w:val="000000"/>
              </w:rPr>
              <w:t>公司三</w:t>
            </w:r>
            <w:proofErr w:type="gramStart"/>
            <w:r w:rsidRPr="00A967AC">
              <w:rPr>
                <w:rFonts w:ascii="宋体" w:hAnsi="宋体" w:hint="eastAsia"/>
                <w:b/>
                <w:bCs/>
                <w:iCs/>
                <w:color w:val="000000"/>
              </w:rPr>
              <w:t>费占营收</w:t>
            </w:r>
            <w:proofErr w:type="gramEnd"/>
            <w:r w:rsidRPr="00A967AC">
              <w:rPr>
                <w:rFonts w:ascii="宋体" w:hAnsi="宋体" w:hint="eastAsia"/>
                <w:b/>
                <w:bCs/>
                <w:iCs/>
                <w:color w:val="000000"/>
              </w:rPr>
              <w:t>比同比增长22.36%，费用压力有所上升，未来将如何优化费用结构、提升费用使用效率？</w:t>
            </w:r>
          </w:p>
          <w:p w14:paraId="2A37F2CA" w14:textId="37A4047A" w:rsidR="000E7808" w:rsidRPr="00F56DEF" w:rsidRDefault="00A967AC" w:rsidP="001E44EE">
            <w:pPr>
              <w:spacing w:line="480" w:lineRule="exact"/>
              <w:ind w:firstLine="480"/>
              <w:rPr>
                <w:rFonts w:ascii="宋体" w:hAnsi="宋体"/>
                <w:bCs/>
                <w:iCs/>
                <w:color w:val="000000"/>
              </w:rPr>
            </w:pPr>
            <w:r w:rsidRPr="00A967AC">
              <w:rPr>
                <w:rFonts w:ascii="宋体" w:hAnsi="宋体" w:hint="eastAsia"/>
                <w:bCs/>
                <w:iCs/>
                <w:color w:val="000000"/>
              </w:rPr>
              <w:t>谢谢您的提问！2025年前三季度，公司三</w:t>
            </w:r>
            <w:proofErr w:type="gramStart"/>
            <w:r w:rsidRPr="00A967AC">
              <w:rPr>
                <w:rFonts w:ascii="宋体" w:hAnsi="宋体" w:hint="eastAsia"/>
                <w:bCs/>
                <w:iCs/>
                <w:color w:val="000000"/>
              </w:rPr>
              <w:t>费占营收</w:t>
            </w:r>
            <w:proofErr w:type="gramEnd"/>
            <w:r w:rsidRPr="00A967AC">
              <w:rPr>
                <w:rFonts w:ascii="宋体" w:hAnsi="宋体" w:hint="eastAsia"/>
                <w:bCs/>
                <w:iCs/>
                <w:color w:val="000000"/>
              </w:rPr>
              <w:t>比同比增长仅1.92个百分点，增幅有限，并未对经营构成压力。该变动主要源于财务费用，主要由于银行存款利率下降导致利息收入减少及汇率变动所致。未来，公司将通过强化预算管理、优化资金配置等方式，以实现费用结构的优化和资源使用效率的提高</w:t>
            </w:r>
            <w:r w:rsidR="00F56DEF" w:rsidRPr="00F56DEF">
              <w:rPr>
                <w:rFonts w:ascii="宋体" w:hAnsi="宋体" w:hint="eastAsia"/>
                <w:bCs/>
                <w:iCs/>
                <w:color w:val="000000"/>
              </w:rPr>
              <w:t>。</w:t>
            </w:r>
          </w:p>
          <w:p w14:paraId="63AB647F" w14:textId="742FD257" w:rsidR="000E7808" w:rsidRPr="00650F96" w:rsidRDefault="00A967AC" w:rsidP="004541D3">
            <w:pPr>
              <w:pStyle w:val="a7"/>
              <w:numPr>
                <w:ilvl w:val="0"/>
                <w:numId w:val="4"/>
              </w:numPr>
              <w:spacing w:beforeLines="50" w:before="156" w:line="480" w:lineRule="exact"/>
              <w:ind w:left="0" w:firstLine="482"/>
              <w:rPr>
                <w:rFonts w:ascii="宋体" w:hAnsi="宋体"/>
                <w:b/>
                <w:bCs/>
                <w:iCs/>
                <w:color w:val="000000"/>
              </w:rPr>
            </w:pPr>
            <w:proofErr w:type="gramStart"/>
            <w:r w:rsidRPr="00A967AC">
              <w:rPr>
                <w:rFonts w:hint="eastAsia"/>
                <w:b/>
                <w:bCs/>
                <w:iCs/>
                <w:color w:val="000000"/>
              </w:rPr>
              <w:t>泊沙康唑</w:t>
            </w:r>
            <w:proofErr w:type="gramEnd"/>
            <w:r w:rsidRPr="00A967AC">
              <w:rPr>
                <w:rFonts w:hint="eastAsia"/>
                <w:b/>
                <w:bCs/>
                <w:iCs/>
                <w:color w:val="000000"/>
              </w:rPr>
              <w:t>肠溶片未中标第十批</w:t>
            </w:r>
            <w:proofErr w:type="gramStart"/>
            <w:r w:rsidRPr="00A967AC">
              <w:rPr>
                <w:rFonts w:hint="eastAsia"/>
                <w:b/>
                <w:bCs/>
                <w:iCs/>
                <w:color w:val="000000"/>
              </w:rPr>
              <w:t>集采且销</w:t>
            </w:r>
            <w:proofErr w:type="gramEnd"/>
            <w:r w:rsidRPr="00A967AC">
              <w:rPr>
                <w:rFonts w:hint="eastAsia"/>
                <w:b/>
                <w:bCs/>
                <w:iCs/>
                <w:color w:val="000000"/>
              </w:rPr>
              <w:t>售收入大幅下滑，公司是否有计划参与后续集采批次？对该产品的市场布局和销售策略是否会调整？</w:t>
            </w:r>
          </w:p>
          <w:p w14:paraId="08E362BC" w14:textId="656C1291" w:rsidR="0019712B" w:rsidRPr="00650F96" w:rsidRDefault="00A967AC" w:rsidP="001E44EE">
            <w:pPr>
              <w:spacing w:line="480" w:lineRule="exact"/>
              <w:ind w:firstLine="480"/>
              <w:rPr>
                <w:rFonts w:ascii="宋体" w:hAnsi="宋体"/>
                <w:bCs/>
                <w:iCs/>
                <w:color w:val="000000"/>
              </w:rPr>
            </w:pPr>
            <w:r w:rsidRPr="00A967AC">
              <w:rPr>
                <w:rFonts w:ascii="宋体" w:hAnsi="宋体" w:hint="eastAsia"/>
                <w:bCs/>
                <w:iCs/>
                <w:color w:val="000000"/>
              </w:rPr>
              <w:t>谢谢您的提问！在市场竞争加剧的背景下，今年，公司</w:t>
            </w:r>
            <w:r w:rsidRPr="00A967AC">
              <w:rPr>
                <w:rFonts w:ascii="宋体" w:hAnsi="宋体" w:hint="eastAsia"/>
                <w:bCs/>
                <w:iCs/>
                <w:color w:val="000000"/>
              </w:rPr>
              <w:lastRenderedPageBreak/>
              <w:t>核心产品</w:t>
            </w:r>
            <w:proofErr w:type="gramStart"/>
            <w:r w:rsidRPr="00A967AC">
              <w:rPr>
                <w:rFonts w:ascii="宋体" w:hAnsi="宋体" w:hint="eastAsia"/>
                <w:bCs/>
                <w:iCs/>
                <w:color w:val="000000"/>
              </w:rPr>
              <w:t>泊沙康唑</w:t>
            </w:r>
            <w:proofErr w:type="gramEnd"/>
            <w:r w:rsidRPr="00A967AC">
              <w:rPr>
                <w:rFonts w:ascii="宋体" w:hAnsi="宋体" w:hint="eastAsia"/>
                <w:bCs/>
                <w:iCs/>
                <w:color w:val="000000"/>
              </w:rPr>
              <w:t>肠溶片销量有一定幅度下降，但凭借稳定的终端需求，销量仍保持在百万级以上。一方面，公司将与经销商共同对现有产品及渠道进行重新梳理，结合现行销售模式积极开发空白医疗机构，督促经销商加强在多个终端市场的拓展；另一方面，公司将持续加强</w:t>
            </w:r>
            <w:proofErr w:type="gramStart"/>
            <w:r w:rsidRPr="00A967AC">
              <w:rPr>
                <w:rFonts w:ascii="宋体" w:hAnsi="宋体" w:hint="eastAsia"/>
                <w:bCs/>
                <w:iCs/>
                <w:color w:val="000000"/>
              </w:rPr>
              <w:t>泊沙康唑</w:t>
            </w:r>
            <w:proofErr w:type="gramEnd"/>
            <w:r w:rsidRPr="00A967AC">
              <w:rPr>
                <w:rFonts w:ascii="宋体" w:hAnsi="宋体" w:hint="eastAsia"/>
                <w:bCs/>
                <w:iCs/>
                <w:color w:val="000000"/>
              </w:rPr>
              <w:t>肠溶片国际市场的开拓工作，扩大产品的国际销售规模。</w:t>
            </w:r>
          </w:p>
          <w:p w14:paraId="79E5DB36" w14:textId="5A84594F" w:rsidR="00650F96" w:rsidRDefault="00A967AC" w:rsidP="004541D3">
            <w:pPr>
              <w:pStyle w:val="a7"/>
              <w:numPr>
                <w:ilvl w:val="0"/>
                <w:numId w:val="4"/>
              </w:numPr>
              <w:spacing w:beforeLines="50" w:before="156" w:line="480" w:lineRule="exact"/>
              <w:ind w:left="0" w:firstLine="482"/>
              <w:rPr>
                <w:rFonts w:ascii="宋体" w:hAnsi="宋体"/>
                <w:b/>
                <w:bCs/>
                <w:iCs/>
                <w:color w:val="000000"/>
              </w:rPr>
            </w:pPr>
            <w:r w:rsidRPr="00A967AC">
              <w:rPr>
                <w:rFonts w:ascii="宋体" w:hAnsi="宋体" w:hint="eastAsia"/>
                <w:b/>
                <w:bCs/>
                <w:iCs/>
                <w:color w:val="000000"/>
              </w:rPr>
              <w:t>公司当前有息负债极低，财务状况健康，后续是否会利用这一优势加大研发投入、拓展新业务领域或进行产业链合作？</w:t>
            </w:r>
          </w:p>
          <w:p w14:paraId="590A18C9" w14:textId="69A58D6B" w:rsidR="003E6381" w:rsidRPr="003E6381" w:rsidRDefault="00A967AC" w:rsidP="001E44EE">
            <w:pPr>
              <w:spacing w:line="480" w:lineRule="exact"/>
              <w:ind w:firstLine="480"/>
              <w:rPr>
                <w:rFonts w:ascii="宋体" w:hAnsi="宋体"/>
                <w:bCs/>
                <w:iCs/>
                <w:color w:val="000000"/>
              </w:rPr>
            </w:pPr>
            <w:r w:rsidRPr="00A967AC">
              <w:rPr>
                <w:rFonts w:ascii="宋体" w:hAnsi="宋体" w:hint="eastAsia"/>
                <w:bCs/>
                <w:iCs/>
                <w:color w:val="000000"/>
              </w:rPr>
              <w:t>谢谢您的提问！公司将持续增加技术研发投入，坚持“差异化+国际化”的定位，加快</w:t>
            </w:r>
            <w:proofErr w:type="gramStart"/>
            <w:r w:rsidRPr="00A967AC">
              <w:rPr>
                <w:rFonts w:ascii="宋体" w:hAnsi="宋体" w:hint="eastAsia"/>
                <w:bCs/>
                <w:iCs/>
                <w:color w:val="000000"/>
              </w:rPr>
              <w:t>抢首仿</w:t>
            </w:r>
            <w:proofErr w:type="gramEnd"/>
            <w:r w:rsidRPr="00A967AC">
              <w:rPr>
                <w:rFonts w:ascii="宋体" w:hAnsi="宋体" w:hint="eastAsia"/>
                <w:bCs/>
                <w:iCs/>
                <w:color w:val="000000"/>
              </w:rPr>
              <w:t>、高活性等高壁垒品种的立项研发，不断推出高价值的产品，同时积极加强在注射剂领域研发攻坚，加快构建复杂注射剂等制剂平台技术，提升公司在复杂制剂（如冻干注射剂、 脂质体和长效注射剂等）的研发及生产能力，努力实现公司从仿制</w:t>
            </w:r>
            <w:proofErr w:type="gramStart"/>
            <w:r w:rsidRPr="00A967AC">
              <w:rPr>
                <w:rFonts w:ascii="宋体" w:hAnsi="宋体" w:hint="eastAsia"/>
                <w:bCs/>
                <w:iCs/>
                <w:color w:val="000000"/>
              </w:rPr>
              <w:t>药企业向仿</w:t>
            </w:r>
            <w:proofErr w:type="gramEnd"/>
            <w:r w:rsidRPr="00A967AC">
              <w:rPr>
                <w:rFonts w:ascii="宋体" w:hAnsi="宋体" w:hint="eastAsia"/>
                <w:bCs/>
                <w:iCs/>
                <w:color w:val="000000"/>
              </w:rPr>
              <w:t>创结合型特色制药企业的过渡。</w:t>
            </w:r>
          </w:p>
          <w:p w14:paraId="2DE9F52A" w14:textId="19D3A7C4" w:rsidR="003E6381" w:rsidRDefault="00A967AC" w:rsidP="004541D3">
            <w:pPr>
              <w:pStyle w:val="a7"/>
              <w:numPr>
                <w:ilvl w:val="0"/>
                <w:numId w:val="4"/>
              </w:numPr>
              <w:spacing w:beforeLines="50" w:before="156" w:line="480" w:lineRule="exact"/>
              <w:ind w:left="0" w:firstLine="482"/>
              <w:rPr>
                <w:rFonts w:ascii="宋体" w:hAnsi="宋体"/>
                <w:b/>
                <w:bCs/>
                <w:iCs/>
                <w:color w:val="000000"/>
              </w:rPr>
            </w:pPr>
            <w:r w:rsidRPr="00A967AC">
              <w:rPr>
                <w:rFonts w:ascii="宋体" w:hAnsi="宋体" w:hint="eastAsia"/>
                <w:b/>
                <w:bCs/>
                <w:iCs/>
                <w:color w:val="000000"/>
              </w:rPr>
              <w:t>请介绍一下公司产品商业化有哪些成果？</w:t>
            </w:r>
          </w:p>
          <w:p w14:paraId="72C43CFB" w14:textId="5D3FEA9E" w:rsidR="00A967AC" w:rsidRPr="00A967AC" w:rsidRDefault="00A967AC" w:rsidP="00A967AC">
            <w:pPr>
              <w:spacing w:line="480" w:lineRule="exact"/>
              <w:ind w:firstLine="480"/>
              <w:rPr>
                <w:rFonts w:ascii="宋体" w:hAnsi="宋体"/>
                <w:bCs/>
                <w:iCs/>
                <w:color w:val="000000"/>
              </w:rPr>
            </w:pPr>
            <w:r w:rsidRPr="00A967AC">
              <w:rPr>
                <w:rFonts w:ascii="宋体" w:hAnsi="宋体" w:hint="eastAsia"/>
                <w:bCs/>
                <w:iCs/>
                <w:color w:val="000000"/>
              </w:rPr>
              <w:t>谢谢您的提问！公司正持续加速产品商业化进程，推动重点产品销量稳步提升，并积极拓展全球市场布局。继今年上半年恩杂</w:t>
            </w:r>
            <w:proofErr w:type="gramStart"/>
            <w:r w:rsidRPr="00A967AC">
              <w:rPr>
                <w:rFonts w:ascii="宋体" w:hAnsi="宋体" w:hint="eastAsia"/>
                <w:bCs/>
                <w:iCs/>
                <w:color w:val="000000"/>
              </w:rPr>
              <w:t>卢</w:t>
            </w:r>
            <w:proofErr w:type="gramEnd"/>
            <w:r w:rsidRPr="00A967AC">
              <w:rPr>
                <w:rFonts w:ascii="宋体" w:hAnsi="宋体" w:hint="eastAsia"/>
                <w:bCs/>
                <w:iCs/>
                <w:color w:val="000000"/>
              </w:rPr>
              <w:t>胺片与</w:t>
            </w:r>
            <w:proofErr w:type="gramStart"/>
            <w:r w:rsidRPr="00A967AC">
              <w:rPr>
                <w:rFonts w:ascii="宋体" w:hAnsi="宋体" w:hint="eastAsia"/>
                <w:bCs/>
                <w:iCs/>
                <w:color w:val="000000"/>
              </w:rPr>
              <w:t>达格列净二</w:t>
            </w:r>
            <w:proofErr w:type="gramEnd"/>
            <w:r w:rsidRPr="00A967AC">
              <w:rPr>
                <w:rFonts w:ascii="宋体" w:hAnsi="宋体" w:hint="eastAsia"/>
                <w:bCs/>
                <w:iCs/>
                <w:color w:val="000000"/>
              </w:rPr>
              <w:t>甲双胍缓释片获得美国FDA暂时批准后，公司在国际化方面再</w:t>
            </w:r>
            <w:proofErr w:type="gramStart"/>
            <w:r w:rsidRPr="00A967AC">
              <w:rPr>
                <w:rFonts w:ascii="宋体" w:hAnsi="宋体" w:hint="eastAsia"/>
                <w:bCs/>
                <w:iCs/>
                <w:color w:val="000000"/>
              </w:rPr>
              <w:t>迎重</w:t>
            </w:r>
            <w:proofErr w:type="gramEnd"/>
            <w:r w:rsidRPr="00A967AC">
              <w:rPr>
                <w:rFonts w:ascii="宋体" w:hAnsi="宋体" w:hint="eastAsia"/>
                <w:bCs/>
                <w:iCs/>
                <w:color w:val="000000"/>
              </w:rPr>
              <w:t>要进展：10月，枸橼酸托法替布缓释片（11mg）获得美国FDA正式批准，西格列汀二甲双</w:t>
            </w:r>
            <w:proofErr w:type="gramStart"/>
            <w:r w:rsidRPr="00A967AC">
              <w:rPr>
                <w:rFonts w:ascii="宋体" w:hAnsi="宋体" w:hint="eastAsia"/>
                <w:bCs/>
                <w:iCs/>
                <w:color w:val="000000"/>
              </w:rPr>
              <w:t>胍</w:t>
            </w:r>
            <w:proofErr w:type="gramEnd"/>
            <w:r w:rsidRPr="00A967AC">
              <w:rPr>
                <w:rFonts w:ascii="宋体" w:hAnsi="宋体" w:hint="eastAsia"/>
                <w:bCs/>
                <w:iCs/>
                <w:color w:val="000000"/>
              </w:rPr>
              <w:t>缓释片获得美国FDA暂时批准，不断丰富公司产品梯队。</w:t>
            </w:r>
          </w:p>
          <w:p w14:paraId="6D645441" w14:textId="77777777" w:rsidR="00A967AC" w:rsidRPr="00A967AC" w:rsidRDefault="00A967AC" w:rsidP="00A967AC">
            <w:pPr>
              <w:spacing w:line="480" w:lineRule="exact"/>
              <w:ind w:firstLine="480"/>
              <w:rPr>
                <w:rFonts w:ascii="宋体" w:hAnsi="宋体"/>
                <w:bCs/>
                <w:iCs/>
                <w:color w:val="000000"/>
              </w:rPr>
            </w:pPr>
            <w:r w:rsidRPr="00A967AC">
              <w:rPr>
                <w:rFonts w:ascii="宋体" w:hAnsi="宋体" w:hint="eastAsia"/>
                <w:bCs/>
                <w:iCs/>
                <w:color w:val="000000"/>
              </w:rPr>
              <w:t>在国内市场，公司同样取得了积极进展。西格列汀二甲双</w:t>
            </w:r>
            <w:proofErr w:type="gramStart"/>
            <w:r w:rsidRPr="00A967AC">
              <w:rPr>
                <w:rFonts w:ascii="宋体" w:hAnsi="宋体" w:hint="eastAsia"/>
                <w:bCs/>
                <w:iCs/>
                <w:color w:val="000000"/>
              </w:rPr>
              <w:t>胍</w:t>
            </w:r>
            <w:proofErr w:type="gramEnd"/>
            <w:r w:rsidRPr="00A967AC">
              <w:rPr>
                <w:rFonts w:ascii="宋体" w:hAnsi="宋体" w:hint="eastAsia"/>
                <w:bCs/>
                <w:iCs/>
                <w:color w:val="000000"/>
              </w:rPr>
              <w:t>缓释片50/500mg新规格获得国家药品监督管理局（NMPA）批准，有助于更好地满足患者的用药需求。此外，在近期完成的第十一批全国药品集中采购中，公司产品奥</w:t>
            </w:r>
            <w:proofErr w:type="gramStart"/>
            <w:r w:rsidRPr="00A967AC">
              <w:rPr>
                <w:rFonts w:ascii="宋体" w:hAnsi="宋体" w:hint="eastAsia"/>
                <w:bCs/>
                <w:iCs/>
                <w:color w:val="000000"/>
              </w:rPr>
              <w:t>帕</w:t>
            </w:r>
            <w:r w:rsidRPr="00A967AC">
              <w:rPr>
                <w:rFonts w:ascii="宋体" w:hAnsi="宋体" w:hint="eastAsia"/>
                <w:bCs/>
                <w:iCs/>
                <w:color w:val="000000"/>
              </w:rPr>
              <w:lastRenderedPageBreak/>
              <w:t>利片成功</w:t>
            </w:r>
            <w:proofErr w:type="gramEnd"/>
            <w:r w:rsidRPr="00A967AC">
              <w:rPr>
                <w:rFonts w:ascii="宋体" w:hAnsi="宋体" w:hint="eastAsia"/>
                <w:bCs/>
                <w:iCs/>
                <w:color w:val="000000"/>
              </w:rPr>
              <w:t>拟中选。根据集采政策，医疗机构在采购周期内将优先采购并确保完成中选药品的约定采购量，预计将对公司未来经营业绩产生积极推动作用。</w:t>
            </w:r>
          </w:p>
          <w:p w14:paraId="19AC09A8" w14:textId="1FFAA990" w:rsidR="00E46A68" w:rsidRPr="00E46A68" w:rsidRDefault="00A967AC" w:rsidP="00A967AC">
            <w:pPr>
              <w:spacing w:line="480" w:lineRule="exact"/>
              <w:ind w:firstLine="480"/>
              <w:rPr>
                <w:rFonts w:ascii="宋体" w:hAnsi="宋体"/>
                <w:bCs/>
                <w:iCs/>
                <w:color w:val="000000"/>
              </w:rPr>
            </w:pPr>
            <w:r w:rsidRPr="00A967AC">
              <w:rPr>
                <w:rFonts w:ascii="宋体" w:hAnsi="宋体" w:hint="eastAsia"/>
                <w:bCs/>
                <w:iCs/>
                <w:color w:val="000000"/>
              </w:rPr>
              <w:t>目前，公司产品已覆盖抗真菌、精神类、糖尿病、癌症、消化系统、高血压、肾科及镇痛等多个治疗领域。依托先进的制剂技术和丰富的国际注册经验，公司正持续提升在全球市场的产品竞争力与占有率，为长期发展奠定坚实基础。</w:t>
            </w:r>
          </w:p>
          <w:p w14:paraId="2D7B8D3C" w14:textId="57AB835A" w:rsidR="00E46A68" w:rsidRDefault="00A967AC" w:rsidP="004541D3">
            <w:pPr>
              <w:pStyle w:val="a7"/>
              <w:numPr>
                <w:ilvl w:val="0"/>
                <w:numId w:val="4"/>
              </w:numPr>
              <w:spacing w:beforeLines="50" w:before="156" w:line="480" w:lineRule="exact"/>
              <w:ind w:left="0" w:firstLine="482"/>
              <w:rPr>
                <w:rFonts w:ascii="宋体" w:hAnsi="宋体"/>
                <w:b/>
                <w:bCs/>
                <w:iCs/>
                <w:color w:val="000000"/>
              </w:rPr>
            </w:pPr>
            <w:r w:rsidRPr="00A967AC">
              <w:rPr>
                <w:rFonts w:ascii="宋体" w:hAnsi="宋体" w:hint="eastAsia"/>
                <w:b/>
                <w:bCs/>
                <w:iCs/>
                <w:color w:val="000000"/>
              </w:rPr>
              <w:t>能否请领导介绍下，公司在高端仿制</w:t>
            </w:r>
            <w:proofErr w:type="gramStart"/>
            <w:r w:rsidRPr="00A967AC">
              <w:rPr>
                <w:rFonts w:ascii="宋体" w:hAnsi="宋体" w:hint="eastAsia"/>
                <w:b/>
                <w:bCs/>
                <w:iCs/>
                <w:color w:val="000000"/>
              </w:rPr>
              <w:t>药领域</w:t>
            </w:r>
            <w:proofErr w:type="gramEnd"/>
            <w:r w:rsidRPr="00A967AC">
              <w:rPr>
                <w:rFonts w:ascii="宋体" w:hAnsi="宋体" w:hint="eastAsia"/>
                <w:b/>
                <w:bCs/>
                <w:iCs/>
                <w:color w:val="000000"/>
              </w:rPr>
              <w:t>有哪些新的突破？</w:t>
            </w:r>
          </w:p>
          <w:p w14:paraId="42017361" w14:textId="7191E467" w:rsidR="00E46A68" w:rsidRDefault="00A967AC" w:rsidP="001E44EE">
            <w:pPr>
              <w:pStyle w:val="a7"/>
              <w:spacing w:line="480" w:lineRule="exact"/>
              <w:ind w:firstLine="480"/>
              <w:rPr>
                <w:rFonts w:ascii="宋体" w:hAnsi="宋体"/>
                <w:bCs/>
                <w:iCs/>
                <w:color w:val="000000"/>
              </w:rPr>
            </w:pPr>
            <w:r w:rsidRPr="00A967AC">
              <w:rPr>
                <w:rFonts w:ascii="宋体" w:hAnsi="宋体" w:hint="eastAsia"/>
                <w:bCs/>
                <w:iCs/>
                <w:color w:val="000000"/>
              </w:rPr>
              <w:t>谢谢您的提问！在高端仿制药领域，公司坚持“抢首仿、高活性”策略，多个产品实现了全球范围内</w:t>
            </w:r>
            <w:proofErr w:type="gramStart"/>
            <w:r w:rsidRPr="00A967AC">
              <w:rPr>
                <w:rFonts w:ascii="宋体" w:hAnsi="宋体" w:hint="eastAsia"/>
                <w:bCs/>
                <w:iCs/>
                <w:color w:val="000000"/>
              </w:rPr>
              <w:t>的首仿突破</w:t>
            </w:r>
            <w:proofErr w:type="gramEnd"/>
            <w:r w:rsidRPr="00A967AC">
              <w:rPr>
                <w:rFonts w:ascii="宋体" w:hAnsi="宋体" w:hint="eastAsia"/>
                <w:bCs/>
                <w:iCs/>
                <w:color w:val="000000"/>
              </w:rPr>
              <w:t>。其中，抗真菌领域的</w:t>
            </w:r>
            <w:proofErr w:type="gramStart"/>
            <w:r w:rsidRPr="00A967AC">
              <w:rPr>
                <w:rFonts w:ascii="宋体" w:hAnsi="宋体" w:hint="eastAsia"/>
                <w:bCs/>
                <w:iCs/>
                <w:color w:val="000000"/>
              </w:rPr>
              <w:t>泊沙康唑</w:t>
            </w:r>
            <w:proofErr w:type="gramEnd"/>
            <w:r w:rsidRPr="00A967AC">
              <w:rPr>
                <w:rFonts w:ascii="宋体" w:hAnsi="宋体" w:hint="eastAsia"/>
                <w:bCs/>
                <w:iCs/>
                <w:color w:val="000000"/>
              </w:rPr>
              <w:t>肠溶片与心血管领域的</w:t>
            </w:r>
            <w:proofErr w:type="gramStart"/>
            <w:r w:rsidRPr="00A967AC">
              <w:rPr>
                <w:rFonts w:ascii="宋体" w:hAnsi="宋体" w:hint="eastAsia"/>
                <w:bCs/>
                <w:iCs/>
                <w:color w:val="000000"/>
              </w:rPr>
              <w:t>马昔腾坦</w:t>
            </w:r>
            <w:proofErr w:type="gramEnd"/>
            <w:r w:rsidRPr="00A967AC">
              <w:rPr>
                <w:rFonts w:ascii="宋体" w:hAnsi="宋体" w:hint="eastAsia"/>
                <w:bCs/>
                <w:iCs/>
                <w:color w:val="000000"/>
              </w:rPr>
              <w:t>片成功斩获中国及美国首仿；消化领域的美</w:t>
            </w:r>
            <w:proofErr w:type="gramStart"/>
            <w:r w:rsidRPr="00A967AC">
              <w:rPr>
                <w:rFonts w:ascii="宋体" w:hAnsi="宋体" w:hint="eastAsia"/>
                <w:bCs/>
                <w:iCs/>
                <w:color w:val="000000"/>
              </w:rPr>
              <w:t>沙拉秦肠溶</w:t>
            </w:r>
            <w:proofErr w:type="gramEnd"/>
            <w:r w:rsidRPr="00A967AC">
              <w:rPr>
                <w:rFonts w:ascii="宋体" w:hAnsi="宋体" w:hint="eastAsia"/>
                <w:bCs/>
                <w:iCs/>
                <w:color w:val="000000"/>
              </w:rPr>
              <w:t>缓释片、糖尿病领域的西格列汀二甲双胍缓释片和</w:t>
            </w:r>
            <w:proofErr w:type="gramStart"/>
            <w:r w:rsidRPr="00A967AC">
              <w:rPr>
                <w:rFonts w:ascii="宋体" w:hAnsi="宋体" w:hint="eastAsia"/>
                <w:bCs/>
                <w:iCs/>
                <w:color w:val="000000"/>
              </w:rPr>
              <w:t>达格列净二</w:t>
            </w:r>
            <w:proofErr w:type="gramEnd"/>
            <w:r w:rsidRPr="00A967AC">
              <w:rPr>
                <w:rFonts w:ascii="宋体" w:hAnsi="宋体" w:hint="eastAsia"/>
                <w:bCs/>
                <w:iCs/>
                <w:color w:val="000000"/>
              </w:rPr>
              <w:t>甲双胍缓释片则取得中国首仿，迅速构建起市场壁垒。此外，奥拉帕利片、依西美坦片等高活性制剂产品也顺利获批上市。在创新研发方面，公司首个自主研发的改良新药XT-0043在二期临床试验中展现出优异的安全性与有效性，并顺利达成临床终点。目前，公司正基于II期临床数据全力推进III期临床启动与实施。</w:t>
            </w:r>
          </w:p>
          <w:p w14:paraId="7A569F23" w14:textId="4C4880DE" w:rsidR="002D347A" w:rsidRPr="001E44EE" w:rsidRDefault="00A967AC" w:rsidP="004541D3">
            <w:pPr>
              <w:pStyle w:val="a7"/>
              <w:numPr>
                <w:ilvl w:val="0"/>
                <w:numId w:val="4"/>
              </w:numPr>
              <w:spacing w:beforeLines="50" w:before="156" w:line="480" w:lineRule="exact"/>
              <w:ind w:left="0" w:firstLine="482"/>
              <w:rPr>
                <w:rFonts w:ascii="宋体" w:hAnsi="宋体"/>
                <w:b/>
                <w:bCs/>
                <w:iCs/>
                <w:color w:val="000000"/>
              </w:rPr>
            </w:pPr>
            <w:r w:rsidRPr="00A967AC">
              <w:rPr>
                <w:rFonts w:ascii="宋体" w:hAnsi="宋体" w:hint="eastAsia"/>
                <w:b/>
                <w:bCs/>
                <w:iCs/>
                <w:color w:val="000000"/>
              </w:rPr>
              <w:t>请问公司开发的“西格列汀二甲双</w:t>
            </w:r>
            <w:proofErr w:type="gramStart"/>
            <w:r w:rsidRPr="00A967AC">
              <w:rPr>
                <w:rFonts w:ascii="宋体" w:hAnsi="宋体" w:hint="eastAsia"/>
                <w:b/>
                <w:bCs/>
                <w:iCs/>
                <w:color w:val="000000"/>
              </w:rPr>
              <w:t>胍</w:t>
            </w:r>
            <w:proofErr w:type="gramEnd"/>
            <w:r w:rsidRPr="00A967AC">
              <w:rPr>
                <w:rFonts w:ascii="宋体" w:hAnsi="宋体" w:hint="eastAsia"/>
                <w:b/>
                <w:bCs/>
                <w:iCs/>
                <w:color w:val="000000"/>
              </w:rPr>
              <w:t>缓释片”产品有什么最新进展？</w:t>
            </w:r>
          </w:p>
          <w:p w14:paraId="669816AD" w14:textId="316B2E7F" w:rsidR="002D347A" w:rsidRDefault="00A967AC" w:rsidP="001E44EE">
            <w:pPr>
              <w:spacing w:line="480" w:lineRule="exact"/>
              <w:ind w:firstLine="480"/>
              <w:rPr>
                <w:rFonts w:ascii="宋体" w:hAnsi="宋体"/>
                <w:bCs/>
                <w:iCs/>
                <w:color w:val="000000"/>
              </w:rPr>
            </w:pPr>
            <w:r w:rsidRPr="00A967AC">
              <w:rPr>
                <w:rFonts w:ascii="宋体" w:hAnsi="宋体" w:hint="eastAsia"/>
                <w:bCs/>
                <w:iCs/>
                <w:color w:val="000000"/>
              </w:rPr>
              <w:t>谢谢您的提问！2025年9月，公司西格列汀二甲双</w:t>
            </w:r>
            <w:proofErr w:type="gramStart"/>
            <w:r w:rsidRPr="00A967AC">
              <w:rPr>
                <w:rFonts w:ascii="宋体" w:hAnsi="宋体" w:hint="eastAsia"/>
                <w:bCs/>
                <w:iCs/>
                <w:color w:val="000000"/>
              </w:rPr>
              <w:t>胍</w:t>
            </w:r>
            <w:proofErr w:type="gramEnd"/>
            <w:r w:rsidRPr="00A967AC">
              <w:rPr>
                <w:rFonts w:ascii="宋体" w:hAnsi="宋体" w:hint="eastAsia"/>
                <w:bCs/>
                <w:iCs/>
                <w:color w:val="000000"/>
              </w:rPr>
              <w:t>缓释片新增规格获得国家药品监督管理局批准，进一步丰富了公司在糖尿病领域的产品组合，增强了针对不同临床需求的覆盖能力。在此基础上，2025年10月，该产品又获得美国食品药品监督管理局（FDA）的简略新药申请（ANDA）暂时批准，标志着公司在糖尿病治疗领域的国际化进程迈出重要一</w:t>
            </w:r>
            <w:r w:rsidRPr="00A967AC">
              <w:rPr>
                <w:rFonts w:ascii="宋体" w:hAnsi="宋体" w:hint="eastAsia"/>
                <w:bCs/>
                <w:iCs/>
                <w:color w:val="000000"/>
              </w:rPr>
              <w:lastRenderedPageBreak/>
              <w:t>步。这也是继</w:t>
            </w:r>
            <w:proofErr w:type="gramStart"/>
            <w:r w:rsidRPr="00A967AC">
              <w:rPr>
                <w:rFonts w:ascii="宋体" w:hAnsi="宋体" w:hint="eastAsia"/>
                <w:bCs/>
                <w:iCs/>
                <w:color w:val="000000"/>
              </w:rPr>
              <w:t>达格列净二甲</w:t>
            </w:r>
            <w:proofErr w:type="gramEnd"/>
            <w:r w:rsidRPr="00A967AC">
              <w:rPr>
                <w:rFonts w:ascii="宋体" w:hAnsi="宋体" w:hint="eastAsia"/>
                <w:bCs/>
                <w:iCs/>
                <w:color w:val="000000"/>
              </w:rPr>
              <w:t>双胍缓释片之后，</w:t>
            </w:r>
            <w:proofErr w:type="gramStart"/>
            <w:r w:rsidRPr="00A967AC">
              <w:rPr>
                <w:rFonts w:ascii="宋体" w:hAnsi="宋体" w:hint="eastAsia"/>
                <w:bCs/>
                <w:iCs/>
                <w:color w:val="000000"/>
              </w:rPr>
              <w:t>宣泰医</w:t>
            </w:r>
            <w:proofErr w:type="gramEnd"/>
            <w:r w:rsidRPr="00A967AC">
              <w:rPr>
                <w:rFonts w:ascii="宋体" w:hAnsi="宋体" w:hint="eastAsia"/>
                <w:bCs/>
                <w:iCs/>
                <w:color w:val="000000"/>
              </w:rPr>
              <w:t>药在糖尿病复方制剂领域再次通过美国FDA严格审评，充分体现了公司在全球注册与合规方面的扎实积累与综合实力。</w:t>
            </w:r>
          </w:p>
          <w:p w14:paraId="51099569" w14:textId="2261BE21" w:rsidR="004B67DE" w:rsidRPr="004B67DE" w:rsidRDefault="00B35C8F" w:rsidP="004541D3">
            <w:pPr>
              <w:pStyle w:val="a7"/>
              <w:numPr>
                <w:ilvl w:val="0"/>
                <w:numId w:val="4"/>
              </w:numPr>
              <w:spacing w:beforeLines="50" w:before="156" w:line="480" w:lineRule="exact"/>
              <w:ind w:left="0" w:firstLine="482"/>
              <w:rPr>
                <w:rFonts w:ascii="宋体" w:hAnsi="宋体"/>
                <w:b/>
                <w:bCs/>
                <w:iCs/>
                <w:color w:val="000000"/>
              </w:rPr>
            </w:pPr>
            <w:r w:rsidRPr="00B35C8F">
              <w:rPr>
                <w:rFonts w:ascii="宋体" w:hAnsi="宋体" w:hint="eastAsia"/>
                <w:b/>
                <w:bCs/>
                <w:iCs/>
                <w:color w:val="000000"/>
              </w:rPr>
              <w:t>请介绍一下公司目前的客户合作情况？</w:t>
            </w:r>
          </w:p>
          <w:p w14:paraId="3EB37F97" w14:textId="59CB2356" w:rsidR="00B35C8F" w:rsidRPr="00B35C8F" w:rsidRDefault="00B35C8F" w:rsidP="00B35C8F">
            <w:pPr>
              <w:pStyle w:val="a7"/>
              <w:spacing w:line="480" w:lineRule="exact"/>
              <w:ind w:firstLine="480"/>
              <w:rPr>
                <w:rFonts w:ascii="宋体" w:hAnsi="宋体"/>
                <w:bCs/>
                <w:iCs/>
                <w:color w:val="000000"/>
              </w:rPr>
            </w:pPr>
            <w:r w:rsidRPr="00B35C8F">
              <w:rPr>
                <w:rFonts w:ascii="宋体" w:hAnsi="宋体" w:hint="eastAsia"/>
                <w:bCs/>
                <w:iCs/>
                <w:color w:val="000000"/>
              </w:rPr>
              <w:t>谢谢您的提问！公司依托先进的制剂技术平台及符合国际标准的生产工艺与质量管理体系，已与众多国内外制药企业建立了长期稳定的合作关系，业务范围覆盖中国、美国、澳大利亚、加拿大、以色列、东南亚、海湾国家、中南美洲等全球市场。</w:t>
            </w:r>
          </w:p>
          <w:p w14:paraId="34F17627" w14:textId="3402F059" w:rsidR="004B67DE" w:rsidRPr="00B35C8F" w:rsidRDefault="00B35C8F" w:rsidP="00B35C8F">
            <w:pPr>
              <w:pStyle w:val="a7"/>
              <w:spacing w:line="480" w:lineRule="exact"/>
              <w:ind w:firstLine="480"/>
              <w:rPr>
                <w:rFonts w:ascii="宋体" w:hAnsi="宋体"/>
                <w:bCs/>
                <w:iCs/>
                <w:color w:val="000000"/>
              </w:rPr>
            </w:pPr>
            <w:r w:rsidRPr="00B35C8F">
              <w:rPr>
                <w:rFonts w:ascii="宋体" w:hAnsi="宋体" w:hint="eastAsia"/>
                <w:bCs/>
                <w:iCs/>
                <w:color w:val="000000"/>
              </w:rPr>
              <w:t>在仿制药领域，公司与LANNETT、VITRUVIAS、奥赛康等国内外知名</w:t>
            </w:r>
            <w:proofErr w:type="gramStart"/>
            <w:r w:rsidRPr="00B35C8F">
              <w:rPr>
                <w:rFonts w:ascii="宋体" w:hAnsi="宋体" w:hint="eastAsia"/>
                <w:bCs/>
                <w:iCs/>
                <w:color w:val="000000"/>
              </w:rPr>
              <w:t>药企保持</w:t>
            </w:r>
            <w:proofErr w:type="gramEnd"/>
            <w:r w:rsidRPr="00B35C8F">
              <w:rPr>
                <w:rFonts w:ascii="宋体" w:hAnsi="宋体" w:hint="eastAsia"/>
                <w:bCs/>
                <w:iCs/>
                <w:color w:val="000000"/>
              </w:rPr>
              <w:t>经销合作；在CRO/CMO服务方面，客户涵盖歌礼制药、亚盛医药、</w:t>
            </w:r>
            <w:proofErr w:type="gramStart"/>
            <w:r w:rsidRPr="00B35C8F">
              <w:rPr>
                <w:rFonts w:ascii="宋体" w:hAnsi="宋体" w:hint="eastAsia"/>
                <w:bCs/>
                <w:iCs/>
                <w:color w:val="000000"/>
              </w:rPr>
              <w:t>再鼎医药</w:t>
            </w:r>
            <w:proofErr w:type="gramEnd"/>
            <w:r w:rsidRPr="00B35C8F">
              <w:rPr>
                <w:rFonts w:ascii="宋体" w:hAnsi="宋体" w:hint="eastAsia"/>
                <w:bCs/>
                <w:iCs/>
                <w:color w:val="000000"/>
              </w:rPr>
              <w:t>、艾力斯、</w:t>
            </w:r>
            <w:proofErr w:type="gramStart"/>
            <w:r w:rsidRPr="00B35C8F">
              <w:rPr>
                <w:rFonts w:ascii="宋体" w:hAnsi="宋体" w:hint="eastAsia"/>
                <w:bCs/>
                <w:iCs/>
                <w:color w:val="000000"/>
              </w:rPr>
              <w:t>益方生</w:t>
            </w:r>
            <w:proofErr w:type="gramEnd"/>
            <w:r w:rsidRPr="00B35C8F">
              <w:rPr>
                <w:rFonts w:ascii="宋体" w:hAnsi="宋体" w:hint="eastAsia"/>
                <w:bCs/>
                <w:iCs/>
                <w:color w:val="000000"/>
              </w:rPr>
              <w:t>物等上市公司，以及</w:t>
            </w:r>
            <w:proofErr w:type="gramStart"/>
            <w:r w:rsidRPr="00B35C8F">
              <w:rPr>
                <w:rFonts w:ascii="宋体" w:hAnsi="宋体" w:hint="eastAsia"/>
                <w:bCs/>
                <w:iCs/>
                <w:color w:val="000000"/>
              </w:rPr>
              <w:t>辉瑞普</w:t>
            </w:r>
            <w:proofErr w:type="gramEnd"/>
            <w:r w:rsidRPr="00B35C8F">
              <w:rPr>
                <w:rFonts w:ascii="宋体" w:hAnsi="宋体" w:hint="eastAsia"/>
                <w:bCs/>
                <w:iCs/>
                <w:color w:val="000000"/>
              </w:rPr>
              <w:t>强、海和药物、璎黎药业等多家国内外领先医药企业，展现出丰富优质的客户资源与广泛的行业影响力。</w:t>
            </w:r>
          </w:p>
          <w:p w14:paraId="4548D96C" w14:textId="4F705F77" w:rsidR="001E44EE" w:rsidRPr="001E44EE" w:rsidRDefault="00B35C8F" w:rsidP="004541D3">
            <w:pPr>
              <w:pStyle w:val="a7"/>
              <w:numPr>
                <w:ilvl w:val="0"/>
                <w:numId w:val="4"/>
              </w:numPr>
              <w:spacing w:beforeLines="50" w:before="156" w:line="480" w:lineRule="exact"/>
              <w:ind w:left="0" w:firstLine="482"/>
              <w:rPr>
                <w:rFonts w:ascii="宋体" w:hAnsi="宋体"/>
                <w:b/>
                <w:bCs/>
                <w:iCs/>
                <w:color w:val="000000"/>
              </w:rPr>
            </w:pPr>
            <w:r w:rsidRPr="00B35C8F">
              <w:rPr>
                <w:rFonts w:ascii="宋体" w:hAnsi="宋体" w:hint="eastAsia"/>
                <w:b/>
                <w:bCs/>
                <w:iCs/>
                <w:color w:val="000000"/>
              </w:rPr>
              <w:t>请问公司CRO/CMO业务目前发展情况如何？</w:t>
            </w:r>
          </w:p>
          <w:p w14:paraId="70B9D15C" w14:textId="61177DBF" w:rsidR="00B35C8F" w:rsidRPr="00B35C8F" w:rsidRDefault="00B35C8F" w:rsidP="00B35C8F">
            <w:pPr>
              <w:pStyle w:val="a7"/>
              <w:spacing w:line="480" w:lineRule="exact"/>
              <w:ind w:firstLine="480"/>
              <w:rPr>
                <w:rFonts w:ascii="宋体" w:hAnsi="宋体"/>
                <w:bCs/>
                <w:iCs/>
                <w:color w:val="000000"/>
              </w:rPr>
            </w:pPr>
            <w:r w:rsidRPr="00B35C8F">
              <w:rPr>
                <w:rFonts w:ascii="宋体" w:hAnsi="宋体" w:hint="eastAsia"/>
                <w:bCs/>
                <w:iCs/>
                <w:color w:val="000000"/>
              </w:rPr>
              <w:t>谢谢您的提问！公司依托</w:t>
            </w:r>
            <w:proofErr w:type="gramStart"/>
            <w:r w:rsidRPr="00B35C8F">
              <w:rPr>
                <w:rFonts w:ascii="宋体" w:hAnsi="宋体" w:hint="eastAsia"/>
                <w:bCs/>
                <w:iCs/>
                <w:color w:val="000000"/>
              </w:rPr>
              <w:t>中美双</w:t>
            </w:r>
            <w:proofErr w:type="gramEnd"/>
            <w:r w:rsidRPr="00B35C8F">
              <w:rPr>
                <w:rFonts w:ascii="宋体" w:hAnsi="宋体" w:hint="eastAsia"/>
                <w:bCs/>
                <w:iCs/>
                <w:color w:val="000000"/>
              </w:rPr>
              <w:t>平台注册资质及多国GMP认证体系，持续深化与国内外</w:t>
            </w:r>
            <w:proofErr w:type="gramStart"/>
            <w:r w:rsidRPr="00B35C8F">
              <w:rPr>
                <w:rFonts w:ascii="宋体" w:hAnsi="宋体" w:hint="eastAsia"/>
                <w:bCs/>
                <w:iCs/>
                <w:color w:val="000000"/>
              </w:rPr>
              <w:t>创新药企</w:t>
            </w:r>
            <w:proofErr w:type="gramEnd"/>
            <w:r w:rsidRPr="00B35C8F">
              <w:rPr>
                <w:rFonts w:ascii="宋体" w:hAnsi="宋体" w:hint="eastAsia"/>
                <w:bCs/>
                <w:iCs/>
                <w:color w:val="000000"/>
              </w:rPr>
              <w:t>的合作，迄今已累计推进超过100个创新药制剂开发项目。今年以来，公司先后助力征</w:t>
            </w:r>
            <w:proofErr w:type="gramStart"/>
            <w:r w:rsidRPr="00B35C8F">
              <w:rPr>
                <w:rFonts w:ascii="宋体" w:hAnsi="宋体" w:hint="eastAsia"/>
                <w:bCs/>
                <w:iCs/>
                <w:color w:val="000000"/>
              </w:rPr>
              <w:t>祥</w:t>
            </w:r>
            <w:proofErr w:type="gramEnd"/>
            <w:r w:rsidRPr="00B35C8F">
              <w:rPr>
                <w:rFonts w:ascii="宋体" w:hAnsi="宋体" w:hint="eastAsia"/>
                <w:bCs/>
                <w:iCs/>
                <w:color w:val="000000"/>
              </w:rPr>
              <w:t>医药的新型抗流感药物玛硒洛沙韦片（商品名：</w:t>
            </w:r>
            <w:proofErr w:type="gramStart"/>
            <w:r w:rsidRPr="00B35C8F">
              <w:rPr>
                <w:rFonts w:ascii="宋体" w:hAnsi="宋体" w:hint="eastAsia"/>
                <w:bCs/>
                <w:iCs/>
                <w:color w:val="000000"/>
              </w:rPr>
              <w:t>济可</w:t>
            </w:r>
            <w:proofErr w:type="gramEnd"/>
            <w:r w:rsidRPr="00B35C8F">
              <w:rPr>
                <w:rFonts w:ascii="宋体" w:hAnsi="宋体" w:hint="eastAsia"/>
                <w:bCs/>
                <w:iCs/>
                <w:color w:val="000000"/>
              </w:rPr>
              <w:t>舒）以及亚盛医药的新型Bcl-2选择性抑制剂利沙托克拉片（商品名：利生妥）获得国家药品监督管理局（NMPA）批准上市，并承接其后续商业化生产的CMO服务。CMO商业化生产业务正逐步成为公司新的增长引擎。</w:t>
            </w:r>
          </w:p>
          <w:p w14:paraId="23A1AA57" w14:textId="77777777" w:rsidR="00B35C8F" w:rsidRPr="00B35C8F" w:rsidRDefault="00B35C8F" w:rsidP="00B35C8F">
            <w:pPr>
              <w:pStyle w:val="a7"/>
              <w:spacing w:line="480" w:lineRule="exact"/>
              <w:ind w:firstLine="480"/>
              <w:rPr>
                <w:rFonts w:ascii="宋体" w:hAnsi="宋体"/>
                <w:bCs/>
                <w:iCs/>
                <w:color w:val="000000"/>
              </w:rPr>
            </w:pPr>
            <w:r w:rsidRPr="00B35C8F">
              <w:rPr>
                <w:rFonts w:ascii="宋体" w:hAnsi="宋体" w:hint="eastAsia"/>
                <w:bCs/>
                <w:iCs/>
                <w:color w:val="000000"/>
              </w:rPr>
              <w:t>公司的CRO/CMO业务赢得了市场与客户的广泛认可，成功入选“2025中国医药CDMO企业20强”。同时，长期合作伙伴应世生物授予公司“卓越研发与制造奖”，以表彰公司技术团队在制剂项目推进中所</w:t>
            </w:r>
            <w:proofErr w:type="gramStart"/>
            <w:r w:rsidRPr="00B35C8F">
              <w:rPr>
                <w:rFonts w:ascii="宋体" w:hAnsi="宋体" w:hint="eastAsia"/>
                <w:bCs/>
                <w:iCs/>
                <w:color w:val="000000"/>
              </w:rPr>
              <w:t>作出</w:t>
            </w:r>
            <w:proofErr w:type="gramEnd"/>
            <w:r w:rsidRPr="00B35C8F">
              <w:rPr>
                <w:rFonts w:ascii="宋体" w:hAnsi="宋体" w:hint="eastAsia"/>
                <w:bCs/>
                <w:iCs/>
                <w:color w:val="000000"/>
              </w:rPr>
              <w:t>的卓越贡献。</w:t>
            </w:r>
          </w:p>
          <w:p w14:paraId="03999C90" w14:textId="021061B8" w:rsidR="001E44EE" w:rsidRPr="001E44EE" w:rsidRDefault="00B35C8F" w:rsidP="00B35C8F">
            <w:pPr>
              <w:pStyle w:val="a7"/>
              <w:spacing w:line="480" w:lineRule="exact"/>
              <w:ind w:firstLine="480"/>
              <w:rPr>
                <w:rFonts w:ascii="宋体" w:hAnsi="宋体"/>
                <w:bCs/>
                <w:iCs/>
                <w:color w:val="000000"/>
              </w:rPr>
            </w:pPr>
            <w:r w:rsidRPr="00B35C8F">
              <w:rPr>
                <w:rFonts w:ascii="宋体" w:hAnsi="宋体" w:hint="eastAsia"/>
                <w:bCs/>
                <w:iCs/>
                <w:color w:val="000000"/>
              </w:rPr>
              <w:lastRenderedPageBreak/>
              <w:t>展望未来，公司将继续发挥</w:t>
            </w:r>
            <w:proofErr w:type="gramStart"/>
            <w:r w:rsidRPr="00B35C8F">
              <w:rPr>
                <w:rFonts w:ascii="宋体" w:hAnsi="宋体" w:hint="eastAsia"/>
                <w:bCs/>
                <w:iCs/>
                <w:color w:val="000000"/>
              </w:rPr>
              <w:t>中美双</w:t>
            </w:r>
            <w:proofErr w:type="gramEnd"/>
            <w:r w:rsidRPr="00B35C8F">
              <w:rPr>
                <w:rFonts w:ascii="宋体" w:hAnsi="宋体" w:hint="eastAsia"/>
                <w:bCs/>
                <w:iCs/>
                <w:color w:val="000000"/>
              </w:rPr>
              <w:t>平台注册能力和国际化GMP生产基地的优势，深化与亚盛医药、海和药物等领先</w:t>
            </w:r>
            <w:proofErr w:type="gramStart"/>
            <w:r w:rsidRPr="00B35C8F">
              <w:rPr>
                <w:rFonts w:ascii="宋体" w:hAnsi="宋体" w:hint="eastAsia"/>
                <w:bCs/>
                <w:iCs/>
                <w:color w:val="000000"/>
              </w:rPr>
              <w:t>创新药企</w:t>
            </w:r>
            <w:proofErr w:type="gramEnd"/>
            <w:r w:rsidRPr="00B35C8F">
              <w:rPr>
                <w:rFonts w:ascii="宋体" w:hAnsi="宋体" w:hint="eastAsia"/>
                <w:bCs/>
                <w:iCs/>
                <w:color w:val="000000"/>
              </w:rPr>
              <w:t>的合作，推动更多创新药物上市后的CMO服务落地实施。</w:t>
            </w:r>
          </w:p>
          <w:p w14:paraId="0E25FDA8" w14:textId="4F587FBF" w:rsidR="001E44EE" w:rsidRPr="001E44EE" w:rsidRDefault="00B35C8F" w:rsidP="004541D3">
            <w:pPr>
              <w:pStyle w:val="a7"/>
              <w:numPr>
                <w:ilvl w:val="0"/>
                <w:numId w:val="4"/>
              </w:numPr>
              <w:spacing w:beforeLines="50" w:before="156" w:line="480" w:lineRule="exact"/>
              <w:ind w:left="0" w:firstLine="482"/>
              <w:rPr>
                <w:rFonts w:ascii="宋体" w:hAnsi="宋体"/>
                <w:b/>
                <w:bCs/>
                <w:iCs/>
                <w:color w:val="000000"/>
              </w:rPr>
            </w:pPr>
            <w:r w:rsidRPr="00B35C8F">
              <w:rPr>
                <w:rFonts w:ascii="宋体" w:hAnsi="宋体" w:hint="eastAsia"/>
                <w:b/>
                <w:bCs/>
                <w:iCs/>
                <w:color w:val="000000"/>
              </w:rPr>
              <w:t>公司获得上交</w:t>
            </w:r>
            <w:proofErr w:type="gramStart"/>
            <w:r w:rsidRPr="00B35C8F">
              <w:rPr>
                <w:rFonts w:ascii="宋体" w:hAnsi="宋体" w:hint="eastAsia"/>
                <w:b/>
                <w:bCs/>
                <w:iCs/>
                <w:color w:val="000000"/>
              </w:rPr>
              <w:t>所信披</w:t>
            </w:r>
            <w:proofErr w:type="gramEnd"/>
            <w:r w:rsidRPr="00B35C8F">
              <w:rPr>
                <w:rFonts w:ascii="宋体" w:hAnsi="宋体" w:hint="eastAsia"/>
                <w:b/>
                <w:bCs/>
                <w:iCs/>
                <w:color w:val="000000"/>
              </w:rPr>
              <w:t>A级，请问主要做了哪些工作？</w:t>
            </w:r>
          </w:p>
          <w:p w14:paraId="5A713F4C" w14:textId="64AACB64" w:rsidR="001E44EE" w:rsidRPr="001E44EE" w:rsidRDefault="00B35C8F" w:rsidP="00B35C8F">
            <w:pPr>
              <w:spacing w:line="480" w:lineRule="exact"/>
              <w:ind w:firstLineChars="0" w:firstLine="480"/>
              <w:rPr>
                <w:rFonts w:ascii="宋体" w:hAnsi="宋体"/>
                <w:bCs/>
                <w:iCs/>
                <w:color w:val="000000"/>
              </w:rPr>
            </w:pPr>
            <w:r w:rsidRPr="00B35C8F">
              <w:rPr>
                <w:rFonts w:ascii="宋体" w:hAnsi="宋体" w:hint="eastAsia"/>
                <w:bCs/>
                <w:iCs/>
                <w:color w:val="000000"/>
              </w:rPr>
              <w:t>谢谢您的提问！公司连续两年发布“提质增效重汇报”行动方案，其中将“提升信息披露质量，优化投资者关系管理”作为工作的重要一环，公司遵循真实、准确、完整、及时、公平的信息披露原则，积极履行各项信息披露义务，持续提升公司信息披露的质量和透明度。2025年上半年公司积极</w:t>
            </w:r>
            <w:proofErr w:type="gramStart"/>
            <w:r w:rsidRPr="00B35C8F">
              <w:rPr>
                <w:rFonts w:ascii="宋体" w:hAnsi="宋体" w:hint="eastAsia"/>
                <w:bCs/>
                <w:iCs/>
                <w:color w:val="000000"/>
              </w:rPr>
              <w:t>践行</w:t>
            </w:r>
            <w:proofErr w:type="gramEnd"/>
            <w:r w:rsidRPr="00B35C8F">
              <w:rPr>
                <w:rFonts w:ascii="宋体" w:hAnsi="宋体" w:hint="eastAsia"/>
                <w:bCs/>
                <w:iCs/>
                <w:color w:val="000000"/>
              </w:rPr>
              <w:t>加强自愿性信息披露，及时向市场传递公司经营进展。截至上半年底，共发布2份自愿公告，包括产品获</w:t>
            </w:r>
            <w:proofErr w:type="gramStart"/>
            <w:r w:rsidRPr="00B35C8F">
              <w:rPr>
                <w:rFonts w:ascii="宋体" w:hAnsi="宋体" w:hint="eastAsia"/>
                <w:bCs/>
                <w:iCs/>
                <w:color w:val="000000"/>
              </w:rPr>
              <w:t>批及产线</w:t>
            </w:r>
            <w:proofErr w:type="gramEnd"/>
            <w:r w:rsidRPr="00B35C8F">
              <w:rPr>
                <w:rFonts w:ascii="宋体" w:hAnsi="宋体" w:hint="eastAsia"/>
                <w:bCs/>
                <w:iCs/>
                <w:color w:val="000000"/>
              </w:rPr>
              <w:t>认证信息。在法定信息披露基础上，公司采用一图读懂、视频等形式解读定期报告、ESG报告，对经营亮点进行展示和解读，增强报告可读性和传播效果。此外，公司通过多形式、多渠道与投资者保持良好交</w:t>
            </w:r>
            <w:bookmarkStart w:id="0" w:name="_GoBack"/>
            <w:bookmarkEnd w:id="0"/>
            <w:r w:rsidRPr="00B35C8F">
              <w:rPr>
                <w:rFonts w:ascii="宋体" w:hAnsi="宋体" w:hint="eastAsia"/>
                <w:bCs/>
                <w:iCs/>
                <w:color w:val="000000"/>
              </w:rPr>
              <w:t>流，持续展现与资本市场的良性互动。2025年上半年，公司通过业绩说明会、“一对一”会议、特定对象调研等方式，与投资者保持紧密联系与沟通。同时，公司始终认真对待投资者上证e互动提问、投资者来电及投资者邮件咨询，积极关注股东及投资者的合理建议和意见，上证e互动回复率100%，与投资者形成良好的互动互信关系。</w:t>
            </w:r>
          </w:p>
        </w:tc>
      </w:tr>
      <w:tr w:rsidR="00D40CB1" w:rsidRPr="00BB1B05" w14:paraId="23E0AD05" w14:textId="77777777" w:rsidTr="004D51AA">
        <w:trPr>
          <w:jc w:val="center"/>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2F58A00F" w14:textId="77777777" w:rsidR="00D40CB1" w:rsidRPr="00BB1B05" w:rsidRDefault="00D40CB1" w:rsidP="005D106F">
            <w:pPr>
              <w:ind w:firstLineChars="0" w:firstLine="0"/>
              <w:rPr>
                <w:rFonts w:ascii="宋体" w:hAnsi="宋体"/>
                <w:bCs/>
                <w:iCs/>
                <w:color w:val="000000"/>
              </w:rPr>
            </w:pPr>
            <w:r>
              <w:rPr>
                <w:rFonts w:ascii="宋体" w:hAnsi="宋体" w:hint="eastAsia"/>
                <w:bCs/>
                <w:iCs/>
                <w:color w:val="000000"/>
              </w:rPr>
              <w:lastRenderedPageBreak/>
              <w:t>关于本次活动是否涉及应当披露重大信息的说明</w:t>
            </w:r>
          </w:p>
        </w:tc>
        <w:tc>
          <w:tcPr>
            <w:tcW w:w="6436" w:type="dxa"/>
            <w:tcBorders>
              <w:top w:val="single" w:sz="4" w:space="0" w:color="auto"/>
              <w:left w:val="single" w:sz="4" w:space="0" w:color="auto"/>
              <w:bottom w:val="single" w:sz="4" w:space="0" w:color="auto"/>
              <w:right w:val="single" w:sz="4" w:space="0" w:color="auto"/>
            </w:tcBorders>
            <w:shd w:val="clear" w:color="auto" w:fill="auto"/>
            <w:vAlign w:val="center"/>
          </w:tcPr>
          <w:p w14:paraId="76011DC9" w14:textId="77777777" w:rsidR="00D40CB1" w:rsidRDefault="00D40CB1" w:rsidP="00E46A68">
            <w:pPr>
              <w:spacing w:line="240" w:lineRule="auto"/>
              <w:ind w:firstLineChars="0" w:firstLine="0"/>
              <w:rPr>
                <w:rFonts w:ascii="宋体" w:hAnsi="宋体"/>
                <w:bCs/>
                <w:iCs/>
                <w:color w:val="000000"/>
              </w:rPr>
            </w:pPr>
            <w:r>
              <w:rPr>
                <w:rFonts w:ascii="宋体" w:hAnsi="宋体" w:hint="eastAsia"/>
                <w:bCs/>
                <w:iCs/>
                <w:color w:val="000000"/>
              </w:rPr>
              <w:t>本次活动不涉及应当披露重大信息。</w:t>
            </w:r>
          </w:p>
        </w:tc>
      </w:tr>
      <w:tr w:rsidR="00BC63F8" w:rsidRPr="00BB1B05" w14:paraId="215283BC" w14:textId="77777777" w:rsidTr="004D51AA">
        <w:trPr>
          <w:jc w:val="center"/>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14:paraId="7D5A5C2C" w14:textId="77777777" w:rsidR="00BC63F8" w:rsidRPr="00BB1B05" w:rsidRDefault="00BC63F8" w:rsidP="005D106F">
            <w:pPr>
              <w:ind w:firstLineChars="0" w:firstLine="0"/>
              <w:rPr>
                <w:rFonts w:ascii="宋体" w:hAnsi="宋体"/>
                <w:bCs/>
                <w:iCs/>
                <w:color w:val="000000"/>
              </w:rPr>
            </w:pPr>
            <w:r w:rsidRPr="00BB1B05">
              <w:rPr>
                <w:rFonts w:ascii="宋体" w:hAnsi="宋体" w:hint="eastAsia"/>
                <w:bCs/>
                <w:iCs/>
                <w:color w:val="000000"/>
              </w:rPr>
              <w:t>附件清单（如有）</w:t>
            </w:r>
          </w:p>
        </w:tc>
        <w:tc>
          <w:tcPr>
            <w:tcW w:w="6436" w:type="dxa"/>
            <w:tcBorders>
              <w:top w:val="single" w:sz="4" w:space="0" w:color="auto"/>
              <w:left w:val="single" w:sz="4" w:space="0" w:color="auto"/>
              <w:bottom w:val="single" w:sz="4" w:space="0" w:color="auto"/>
              <w:right w:val="single" w:sz="4" w:space="0" w:color="auto"/>
            </w:tcBorders>
            <w:shd w:val="clear" w:color="auto" w:fill="auto"/>
            <w:vAlign w:val="center"/>
          </w:tcPr>
          <w:p w14:paraId="0E8F0F81" w14:textId="46CA4218" w:rsidR="00BC63F8" w:rsidRPr="00BB1B05" w:rsidRDefault="001E44EE" w:rsidP="004D51AA">
            <w:pPr>
              <w:spacing w:line="240" w:lineRule="auto"/>
              <w:ind w:firstLineChars="0" w:firstLine="0"/>
              <w:rPr>
                <w:rFonts w:ascii="宋体" w:hAnsi="宋体"/>
                <w:bCs/>
                <w:iCs/>
                <w:color w:val="000000"/>
              </w:rPr>
            </w:pPr>
            <w:r>
              <w:rPr>
                <w:rFonts w:ascii="宋体" w:hAnsi="宋体" w:hint="eastAsia"/>
                <w:bCs/>
                <w:iCs/>
                <w:color w:val="000000"/>
              </w:rPr>
              <w:t>无</w:t>
            </w:r>
          </w:p>
        </w:tc>
      </w:tr>
    </w:tbl>
    <w:p w14:paraId="2CCFADB3" w14:textId="1162D605" w:rsidR="00794266" w:rsidRDefault="00794266" w:rsidP="00616DE2">
      <w:pPr>
        <w:ind w:firstLineChars="0" w:firstLine="0"/>
      </w:pPr>
    </w:p>
    <w:sectPr w:rsidR="0079426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1CAF2" w14:textId="77777777" w:rsidR="00650108" w:rsidRDefault="00650108">
      <w:pPr>
        <w:spacing w:line="240" w:lineRule="auto"/>
        <w:ind w:firstLine="480"/>
      </w:pPr>
      <w:r>
        <w:separator/>
      </w:r>
    </w:p>
  </w:endnote>
  <w:endnote w:type="continuationSeparator" w:id="0">
    <w:p w14:paraId="5D2DD347" w14:textId="77777777" w:rsidR="00650108" w:rsidRDefault="00650108">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8EF1B" w14:textId="77777777" w:rsidR="00F928E1" w:rsidRDefault="0065010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17DA3" w14:textId="77777777" w:rsidR="00F928E1" w:rsidRDefault="0065010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3BD13" w14:textId="77777777" w:rsidR="00F928E1" w:rsidRDefault="0065010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48E63" w14:textId="77777777" w:rsidR="00650108" w:rsidRDefault="00650108">
      <w:pPr>
        <w:spacing w:line="240" w:lineRule="auto"/>
        <w:ind w:firstLine="480"/>
      </w:pPr>
      <w:r>
        <w:separator/>
      </w:r>
    </w:p>
  </w:footnote>
  <w:footnote w:type="continuationSeparator" w:id="0">
    <w:p w14:paraId="35BDA176" w14:textId="77777777" w:rsidR="00650108" w:rsidRDefault="00650108">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8EAA6" w14:textId="77777777" w:rsidR="00F928E1" w:rsidRDefault="0065010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369E4" w14:textId="77777777" w:rsidR="00F928E1" w:rsidRDefault="0065010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60433" w14:textId="77777777" w:rsidR="00F928E1" w:rsidRDefault="0065010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49504B"/>
    <w:multiLevelType w:val="hybridMultilevel"/>
    <w:tmpl w:val="A4D27CFE"/>
    <w:lvl w:ilvl="0" w:tplc="C4C08646">
      <w:start w:val="1"/>
      <w:numFmt w:val="decimal"/>
      <w:lvlText w:val="%1."/>
      <w:lvlJc w:val="left"/>
      <w:pPr>
        <w:ind w:left="785"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C921F24"/>
    <w:multiLevelType w:val="hybridMultilevel"/>
    <w:tmpl w:val="A2761B52"/>
    <w:lvl w:ilvl="0" w:tplc="341A3CC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705D01AA"/>
    <w:multiLevelType w:val="hybridMultilevel"/>
    <w:tmpl w:val="67B28928"/>
    <w:lvl w:ilvl="0" w:tplc="34AAB09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92E3EFE"/>
    <w:multiLevelType w:val="hybridMultilevel"/>
    <w:tmpl w:val="94028A1A"/>
    <w:lvl w:ilvl="0" w:tplc="6234E38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3F8"/>
    <w:rsid w:val="00000CDB"/>
    <w:rsid w:val="00011CFF"/>
    <w:rsid w:val="000138E7"/>
    <w:rsid w:val="00015207"/>
    <w:rsid w:val="000242ED"/>
    <w:rsid w:val="000265DD"/>
    <w:rsid w:val="00030FE3"/>
    <w:rsid w:val="00033301"/>
    <w:rsid w:val="00034075"/>
    <w:rsid w:val="00040551"/>
    <w:rsid w:val="00041120"/>
    <w:rsid w:val="000502F1"/>
    <w:rsid w:val="000573B1"/>
    <w:rsid w:val="00065985"/>
    <w:rsid w:val="000713A9"/>
    <w:rsid w:val="00072791"/>
    <w:rsid w:val="0007489F"/>
    <w:rsid w:val="0007732A"/>
    <w:rsid w:val="000845AE"/>
    <w:rsid w:val="00086C1F"/>
    <w:rsid w:val="0009362F"/>
    <w:rsid w:val="000A556E"/>
    <w:rsid w:val="000B0E2A"/>
    <w:rsid w:val="000B1B27"/>
    <w:rsid w:val="000B2E0A"/>
    <w:rsid w:val="000B4BD6"/>
    <w:rsid w:val="000B6DEE"/>
    <w:rsid w:val="000D02FD"/>
    <w:rsid w:val="000E2A45"/>
    <w:rsid w:val="000E40B4"/>
    <w:rsid w:val="000E7808"/>
    <w:rsid w:val="000F0EF2"/>
    <w:rsid w:val="000F1066"/>
    <w:rsid w:val="000F4A09"/>
    <w:rsid w:val="0010329F"/>
    <w:rsid w:val="00111064"/>
    <w:rsid w:val="00111488"/>
    <w:rsid w:val="00112A1D"/>
    <w:rsid w:val="001171DD"/>
    <w:rsid w:val="001221EC"/>
    <w:rsid w:val="001225A1"/>
    <w:rsid w:val="00122F9A"/>
    <w:rsid w:val="00123D52"/>
    <w:rsid w:val="00131BCF"/>
    <w:rsid w:val="00135B23"/>
    <w:rsid w:val="001365D2"/>
    <w:rsid w:val="00137858"/>
    <w:rsid w:val="001437C8"/>
    <w:rsid w:val="00144030"/>
    <w:rsid w:val="0014678E"/>
    <w:rsid w:val="00150834"/>
    <w:rsid w:val="00150BF5"/>
    <w:rsid w:val="00151A3F"/>
    <w:rsid w:val="00154043"/>
    <w:rsid w:val="00165296"/>
    <w:rsid w:val="00165739"/>
    <w:rsid w:val="001667D9"/>
    <w:rsid w:val="00166BBE"/>
    <w:rsid w:val="00167A61"/>
    <w:rsid w:val="00170320"/>
    <w:rsid w:val="001727EF"/>
    <w:rsid w:val="00174E04"/>
    <w:rsid w:val="00175AAB"/>
    <w:rsid w:val="00180B98"/>
    <w:rsid w:val="00181926"/>
    <w:rsid w:val="0018554F"/>
    <w:rsid w:val="0018674E"/>
    <w:rsid w:val="001908D8"/>
    <w:rsid w:val="00191A13"/>
    <w:rsid w:val="001938E7"/>
    <w:rsid w:val="0019712B"/>
    <w:rsid w:val="001A3E54"/>
    <w:rsid w:val="001A49FE"/>
    <w:rsid w:val="001A7904"/>
    <w:rsid w:val="001B0EC4"/>
    <w:rsid w:val="001B6BD8"/>
    <w:rsid w:val="001B7612"/>
    <w:rsid w:val="001C03EB"/>
    <w:rsid w:val="001C07E5"/>
    <w:rsid w:val="001C3B6D"/>
    <w:rsid w:val="001C429E"/>
    <w:rsid w:val="001C4A56"/>
    <w:rsid w:val="001C7E45"/>
    <w:rsid w:val="001D0044"/>
    <w:rsid w:val="001D03CB"/>
    <w:rsid w:val="001D03D5"/>
    <w:rsid w:val="001D099A"/>
    <w:rsid w:val="001D507E"/>
    <w:rsid w:val="001D6204"/>
    <w:rsid w:val="001E1E37"/>
    <w:rsid w:val="001E212F"/>
    <w:rsid w:val="001E44EE"/>
    <w:rsid w:val="001E61DE"/>
    <w:rsid w:val="001F3F03"/>
    <w:rsid w:val="001F6978"/>
    <w:rsid w:val="00200194"/>
    <w:rsid w:val="00206843"/>
    <w:rsid w:val="00207DE9"/>
    <w:rsid w:val="0021047C"/>
    <w:rsid w:val="00210614"/>
    <w:rsid w:val="00213900"/>
    <w:rsid w:val="00213CFB"/>
    <w:rsid w:val="00214358"/>
    <w:rsid w:val="002158C8"/>
    <w:rsid w:val="002172BA"/>
    <w:rsid w:val="00220A65"/>
    <w:rsid w:val="002213BF"/>
    <w:rsid w:val="00225131"/>
    <w:rsid w:val="002301B6"/>
    <w:rsid w:val="002424AB"/>
    <w:rsid w:val="0024344C"/>
    <w:rsid w:val="00243BC4"/>
    <w:rsid w:val="00246DDF"/>
    <w:rsid w:val="0025550D"/>
    <w:rsid w:val="0025599E"/>
    <w:rsid w:val="00255DCE"/>
    <w:rsid w:val="00260F14"/>
    <w:rsid w:val="00263A34"/>
    <w:rsid w:val="00265483"/>
    <w:rsid w:val="00271A9E"/>
    <w:rsid w:val="00280458"/>
    <w:rsid w:val="0028393B"/>
    <w:rsid w:val="00285D98"/>
    <w:rsid w:val="002878DE"/>
    <w:rsid w:val="00291446"/>
    <w:rsid w:val="00292424"/>
    <w:rsid w:val="00292580"/>
    <w:rsid w:val="002A23EC"/>
    <w:rsid w:val="002A5094"/>
    <w:rsid w:val="002B0456"/>
    <w:rsid w:val="002C07D3"/>
    <w:rsid w:val="002C1A83"/>
    <w:rsid w:val="002C32C7"/>
    <w:rsid w:val="002D347A"/>
    <w:rsid w:val="002D40FB"/>
    <w:rsid w:val="002E1F18"/>
    <w:rsid w:val="002F0D23"/>
    <w:rsid w:val="002F1776"/>
    <w:rsid w:val="002F2DC8"/>
    <w:rsid w:val="002F2EF4"/>
    <w:rsid w:val="002F2F3E"/>
    <w:rsid w:val="002F692C"/>
    <w:rsid w:val="00300B33"/>
    <w:rsid w:val="003063BB"/>
    <w:rsid w:val="0030692A"/>
    <w:rsid w:val="0031599B"/>
    <w:rsid w:val="003172E0"/>
    <w:rsid w:val="00322E51"/>
    <w:rsid w:val="00325851"/>
    <w:rsid w:val="00327557"/>
    <w:rsid w:val="00331CC9"/>
    <w:rsid w:val="00332719"/>
    <w:rsid w:val="0034219E"/>
    <w:rsid w:val="003473B9"/>
    <w:rsid w:val="00347841"/>
    <w:rsid w:val="00351E95"/>
    <w:rsid w:val="0036228E"/>
    <w:rsid w:val="0037249B"/>
    <w:rsid w:val="00376A7A"/>
    <w:rsid w:val="00377966"/>
    <w:rsid w:val="00382403"/>
    <w:rsid w:val="00382723"/>
    <w:rsid w:val="00391AB5"/>
    <w:rsid w:val="00393A6C"/>
    <w:rsid w:val="00393B48"/>
    <w:rsid w:val="003A382D"/>
    <w:rsid w:val="003A42B5"/>
    <w:rsid w:val="003A7CC3"/>
    <w:rsid w:val="003A7E9C"/>
    <w:rsid w:val="003B09C7"/>
    <w:rsid w:val="003B3C15"/>
    <w:rsid w:val="003C4509"/>
    <w:rsid w:val="003D5901"/>
    <w:rsid w:val="003E01B5"/>
    <w:rsid w:val="003E1485"/>
    <w:rsid w:val="003E6381"/>
    <w:rsid w:val="003E7201"/>
    <w:rsid w:val="003F6661"/>
    <w:rsid w:val="003F7751"/>
    <w:rsid w:val="00404483"/>
    <w:rsid w:val="00411DC6"/>
    <w:rsid w:val="00411F51"/>
    <w:rsid w:val="004122CF"/>
    <w:rsid w:val="00414D41"/>
    <w:rsid w:val="00420143"/>
    <w:rsid w:val="00421858"/>
    <w:rsid w:val="004241ED"/>
    <w:rsid w:val="00424488"/>
    <w:rsid w:val="00424FF8"/>
    <w:rsid w:val="0043009A"/>
    <w:rsid w:val="004302C8"/>
    <w:rsid w:val="00432928"/>
    <w:rsid w:val="00433AA9"/>
    <w:rsid w:val="004340B1"/>
    <w:rsid w:val="004340D9"/>
    <w:rsid w:val="00442D67"/>
    <w:rsid w:val="00445C4F"/>
    <w:rsid w:val="004460BB"/>
    <w:rsid w:val="00447338"/>
    <w:rsid w:val="004522CE"/>
    <w:rsid w:val="00453D8B"/>
    <w:rsid w:val="004541D3"/>
    <w:rsid w:val="004646B7"/>
    <w:rsid w:val="00470E30"/>
    <w:rsid w:val="00471AD6"/>
    <w:rsid w:val="00471D0E"/>
    <w:rsid w:val="00471FCD"/>
    <w:rsid w:val="00474915"/>
    <w:rsid w:val="00482781"/>
    <w:rsid w:val="00484A0D"/>
    <w:rsid w:val="00484D45"/>
    <w:rsid w:val="0048735D"/>
    <w:rsid w:val="004932BF"/>
    <w:rsid w:val="00494135"/>
    <w:rsid w:val="00494B18"/>
    <w:rsid w:val="0049502F"/>
    <w:rsid w:val="004A13A9"/>
    <w:rsid w:val="004A3013"/>
    <w:rsid w:val="004A7A25"/>
    <w:rsid w:val="004B08C5"/>
    <w:rsid w:val="004B5776"/>
    <w:rsid w:val="004B618C"/>
    <w:rsid w:val="004B67DE"/>
    <w:rsid w:val="004C70BE"/>
    <w:rsid w:val="004D4852"/>
    <w:rsid w:val="004D51AA"/>
    <w:rsid w:val="004D5F3B"/>
    <w:rsid w:val="004E01C2"/>
    <w:rsid w:val="004E1C87"/>
    <w:rsid w:val="004E4803"/>
    <w:rsid w:val="004E6660"/>
    <w:rsid w:val="004E7C36"/>
    <w:rsid w:val="004F02F1"/>
    <w:rsid w:val="004F097D"/>
    <w:rsid w:val="004F406C"/>
    <w:rsid w:val="004F603C"/>
    <w:rsid w:val="0050093A"/>
    <w:rsid w:val="00501E42"/>
    <w:rsid w:val="0050421F"/>
    <w:rsid w:val="00506221"/>
    <w:rsid w:val="00510B62"/>
    <w:rsid w:val="00515B9B"/>
    <w:rsid w:val="00520BC9"/>
    <w:rsid w:val="00522A2D"/>
    <w:rsid w:val="00523D44"/>
    <w:rsid w:val="0052427D"/>
    <w:rsid w:val="00526B3F"/>
    <w:rsid w:val="00527760"/>
    <w:rsid w:val="00527CD2"/>
    <w:rsid w:val="00531DF6"/>
    <w:rsid w:val="005327DD"/>
    <w:rsid w:val="00536143"/>
    <w:rsid w:val="00537B25"/>
    <w:rsid w:val="00543C42"/>
    <w:rsid w:val="00543D95"/>
    <w:rsid w:val="00543EF4"/>
    <w:rsid w:val="00544BE8"/>
    <w:rsid w:val="00545FB8"/>
    <w:rsid w:val="00550573"/>
    <w:rsid w:val="00555301"/>
    <w:rsid w:val="00555544"/>
    <w:rsid w:val="00556468"/>
    <w:rsid w:val="00561F16"/>
    <w:rsid w:val="00566902"/>
    <w:rsid w:val="00570334"/>
    <w:rsid w:val="00571C58"/>
    <w:rsid w:val="005721F9"/>
    <w:rsid w:val="005756AD"/>
    <w:rsid w:val="00575A78"/>
    <w:rsid w:val="005772F0"/>
    <w:rsid w:val="0058737F"/>
    <w:rsid w:val="00587AC9"/>
    <w:rsid w:val="0059014D"/>
    <w:rsid w:val="00590D6C"/>
    <w:rsid w:val="005924ED"/>
    <w:rsid w:val="005A2512"/>
    <w:rsid w:val="005A4DDC"/>
    <w:rsid w:val="005A4E79"/>
    <w:rsid w:val="005A593D"/>
    <w:rsid w:val="005B2A4A"/>
    <w:rsid w:val="005B2DE8"/>
    <w:rsid w:val="005B3C67"/>
    <w:rsid w:val="005B4C01"/>
    <w:rsid w:val="005C35BF"/>
    <w:rsid w:val="005C4D8D"/>
    <w:rsid w:val="005C683E"/>
    <w:rsid w:val="005D4743"/>
    <w:rsid w:val="005D4FFE"/>
    <w:rsid w:val="005F1225"/>
    <w:rsid w:val="005F30D7"/>
    <w:rsid w:val="005F41E5"/>
    <w:rsid w:val="005F47EF"/>
    <w:rsid w:val="0060290C"/>
    <w:rsid w:val="00602A45"/>
    <w:rsid w:val="00604CE2"/>
    <w:rsid w:val="00613C9A"/>
    <w:rsid w:val="00616DE2"/>
    <w:rsid w:val="00624453"/>
    <w:rsid w:val="00631095"/>
    <w:rsid w:val="00632221"/>
    <w:rsid w:val="00633FA8"/>
    <w:rsid w:val="0063607E"/>
    <w:rsid w:val="00637834"/>
    <w:rsid w:val="0064312C"/>
    <w:rsid w:val="00644DCF"/>
    <w:rsid w:val="00645255"/>
    <w:rsid w:val="006464D6"/>
    <w:rsid w:val="00650108"/>
    <w:rsid w:val="00650F96"/>
    <w:rsid w:val="00653FD5"/>
    <w:rsid w:val="00654C72"/>
    <w:rsid w:val="0065730B"/>
    <w:rsid w:val="00660DD8"/>
    <w:rsid w:val="00662006"/>
    <w:rsid w:val="00672129"/>
    <w:rsid w:val="00674AC9"/>
    <w:rsid w:val="00680C1F"/>
    <w:rsid w:val="00681F97"/>
    <w:rsid w:val="006842B5"/>
    <w:rsid w:val="00685176"/>
    <w:rsid w:val="00686749"/>
    <w:rsid w:val="0069243B"/>
    <w:rsid w:val="00692985"/>
    <w:rsid w:val="00693DD2"/>
    <w:rsid w:val="00694B31"/>
    <w:rsid w:val="00695CC9"/>
    <w:rsid w:val="006A0927"/>
    <w:rsid w:val="006A5DA8"/>
    <w:rsid w:val="006B5D04"/>
    <w:rsid w:val="006C0337"/>
    <w:rsid w:val="006C14A9"/>
    <w:rsid w:val="006D29BD"/>
    <w:rsid w:val="006D6F41"/>
    <w:rsid w:val="006E60AC"/>
    <w:rsid w:val="006F1446"/>
    <w:rsid w:val="006F1D95"/>
    <w:rsid w:val="006F3720"/>
    <w:rsid w:val="006F3A48"/>
    <w:rsid w:val="00703101"/>
    <w:rsid w:val="00714E76"/>
    <w:rsid w:val="00720433"/>
    <w:rsid w:val="007213EC"/>
    <w:rsid w:val="0072700F"/>
    <w:rsid w:val="0072776B"/>
    <w:rsid w:val="00731135"/>
    <w:rsid w:val="00741886"/>
    <w:rsid w:val="00745855"/>
    <w:rsid w:val="0075366C"/>
    <w:rsid w:val="00770CB9"/>
    <w:rsid w:val="0077736E"/>
    <w:rsid w:val="00783015"/>
    <w:rsid w:val="00783119"/>
    <w:rsid w:val="007861A0"/>
    <w:rsid w:val="007877E2"/>
    <w:rsid w:val="007919C8"/>
    <w:rsid w:val="00794266"/>
    <w:rsid w:val="0079729A"/>
    <w:rsid w:val="007A5D18"/>
    <w:rsid w:val="007A7FF8"/>
    <w:rsid w:val="007B1CC2"/>
    <w:rsid w:val="007B3F2F"/>
    <w:rsid w:val="007B5A6D"/>
    <w:rsid w:val="007C253E"/>
    <w:rsid w:val="007C595D"/>
    <w:rsid w:val="007D6CA0"/>
    <w:rsid w:val="007D7CE7"/>
    <w:rsid w:val="007E3E7A"/>
    <w:rsid w:val="007E3F03"/>
    <w:rsid w:val="007E4337"/>
    <w:rsid w:val="007E6B7E"/>
    <w:rsid w:val="007F7FEF"/>
    <w:rsid w:val="00800FE0"/>
    <w:rsid w:val="00803A04"/>
    <w:rsid w:val="008130F3"/>
    <w:rsid w:val="00820E3F"/>
    <w:rsid w:val="0082187A"/>
    <w:rsid w:val="00821953"/>
    <w:rsid w:val="00823462"/>
    <w:rsid w:val="00824963"/>
    <w:rsid w:val="008254AA"/>
    <w:rsid w:val="008369DD"/>
    <w:rsid w:val="0084484E"/>
    <w:rsid w:val="00844F53"/>
    <w:rsid w:val="00846624"/>
    <w:rsid w:val="00852625"/>
    <w:rsid w:val="008542E7"/>
    <w:rsid w:val="00854E3D"/>
    <w:rsid w:val="00860139"/>
    <w:rsid w:val="00861796"/>
    <w:rsid w:val="00861FAF"/>
    <w:rsid w:val="00861FC5"/>
    <w:rsid w:val="00862FBB"/>
    <w:rsid w:val="00863D28"/>
    <w:rsid w:val="00864F67"/>
    <w:rsid w:val="00866FDA"/>
    <w:rsid w:val="00867482"/>
    <w:rsid w:val="008739B5"/>
    <w:rsid w:val="0087428B"/>
    <w:rsid w:val="00876D16"/>
    <w:rsid w:val="00876EDC"/>
    <w:rsid w:val="008845B5"/>
    <w:rsid w:val="0088521E"/>
    <w:rsid w:val="00893287"/>
    <w:rsid w:val="00894705"/>
    <w:rsid w:val="00895776"/>
    <w:rsid w:val="00897A67"/>
    <w:rsid w:val="008A0480"/>
    <w:rsid w:val="008A4DF9"/>
    <w:rsid w:val="008A5E74"/>
    <w:rsid w:val="008B04DC"/>
    <w:rsid w:val="008C1045"/>
    <w:rsid w:val="008C629E"/>
    <w:rsid w:val="008C79BC"/>
    <w:rsid w:val="008D1AFE"/>
    <w:rsid w:val="008D1DD9"/>
    <w:rsid w:val="008D313E"/>
    <w:rsid w:val="008D6D24"/>
    <w:rsid w:val="008E10B1"/>
    <w:rsid w:val="008E1CBC"/>
    <w:rsid w:val="008E463E"/>
    <w:rsid w:val="008E77E1"/>
    <w:rsid w:val="008F20B4"/>
    <w:rsid w:val="008F2813"/>
    <w:rsid w:val="008F3E2E"/>
    <w:rsid w:val="008F6185"/>
    <w:rsid w:val="008F6C22"/>
    <w:rsid w:val="008F7363"/>
    <w:rsid w:val="00901498"/>
    <w:rsid w:val="00904DE7"/>
    <w:rsid w:val="00906C2D"/>
    <w:rsid w:val="00912086"/>
    <w:rsid w:val="00912EDB"/>
    <w:rsid w:val="00914524"/>
    <w:rsid w:val="0091779F"/>
    <w:rsid w:val="00925997"/>
    <w:rsid w:val="00926C4B"/>
    <w:rsid w:val="00927278"/>
    <w:rsid w:val="009300D1"/>
    <w:rsid w:val="00932BBB"/>
    <w:rsid w:val="00933267"/>
    <w:rsid w:val="00936F87"/>
    <w:rsid w:val="009409C9"/>
    <w:rsid w:val="00960187"/>
    <w:rsid w:val="009612E0"/>
    <w:rsid w:val="009701C7"/>
    <w:rsid w:val="009730BF"/>
    <w:rsid w:val="00975165"/>
    <w:rsid w:val="0098322E"/>
    <w:rsid w:val="00985B16"/>
    <w:rsid w:val="00987ED5"/>
    <w:rsid w:val="00992986"/>
    <w:rsid w:val="009A2475"/>
    <w:rsid w:val="009A2FF5"/>
    <w:rsid w:val="009B06B7"/>
    <w:rsid w:val="009B0FCD"/>
    <w:rsid w:val="009E05E0"/>
    <w:rsid w:val="009E133A"/>
    <w:rsid w:val="009E4478"/>
    <w:rsid w:val="009E61CF"/>
    <w:rsid w:val="009F0163"/>
    <w:rsid w:val="009F2111"/>
    <w:rsid w:val="009F408C"/>
    <w:rsid w:val="009F692F"/>
    <w:rsid w:val="00A0176B"/>
    <w:rsid w:val="00A06EF2"/>
    <w:rsid w:val="00A07869"/>
    <w:rsid w:val="00A1192A"/>
    <w:rsid w:val="00A11CF8"/>
    <w:rsid w:val="00A17DB2"/>
    <w:rsid w:val="00A24488"/>
    <w:rsid w:val="00A278F7"/>
    <w:rsid w:val="00A307C3"/>
    <w:rsid w:val="00A30E3D"/>
    <w:rsid w:val="00A32EC1"/>
    <w:rsid w:val="00A41EE9"/>
    <w:rsid w:val="00A43647"/>
    <w:rsid w:val="00A47573"/>
    <w:rsid w:val="00A50829"/>
    <w:rsid w:val="00A52759"/>
    <w:rsid w:val="00A540B2"/>
    <w:rsid w:val="00A57473"/>
    <w:rsid w:val="00A60604"/>
    <w:rsid w:val="00A70F97"/>
    <w:rsid w:val="00A76163"/>
    <w:rsid w:val="00A76BD2"/>
    <w:rsid w:val="00A81B51"/>
    <w:rsid w:val="00A846CF"/>
    <w:rsid w:val="00A967AC"/>
    <w:rsid w:val="00AA006A"/>
    <w:rsid w:val="00AA17B4"/>
    <w:rsid w:val="00AB23DA"/>
    <w:rsid w:val="00AB295E"/>
    <w:rsid w:val="00AB3A32"/>
    <w:rsid w:val="00AB5116"/>
    <w:rsid w:val="00AC1530"/>
    <w:rsid w:val="00AC4C27"/>
    <w:rsid w:val="00AC6C47"/>
    <w:rsid w:val="00AD01FC"/>
    <w:rsid w:val="00AD131A"/>
    <w:rsid w:val="00AD2929"/>
    <w:rsid w:val="00AD7DF3"/>
    <w:rsid w:val="00AE2648"/>
    <w:rsid w:val="00AE482B"/>
    <w:rsid w:val="00AE78C4"/>
    <w:rsid w:val="00B01B98"/>
    <w:rsid w:val="00B035F7"/>
    <w:rsid w:val="00B0798B"/>
    <w:rsid w:val="00B11485"/>
    <w:rsid w:val="00B12E51"/>
    <w:rsid w:val="00B14073"/>
    <w:rsid w:val="00B146E4"/>
    <w:rsid w:val="00B147D3"/>
    <w:rsid w:val="00B210F9"/>
    <w:rsid w:val="00B21400"/>
    <w:rsid w:val="00B2326B"/>
    <w:rsid w:val="00B236B0"/>
    <w:rsid w:val="00B266D2"/>
    <w:rsid w:val="00B304D5"/>
    <w:rsid w:val="00B31911"/>
    <w:rsid w:val="00B351A9"/>
    <w:rsid w:val="00B35C8F"/>
    <w:rsid w:val="00B37202"/>
    <w:rsid w:val="00B5145A"/>
    <w:rsid w:val="00B51557"/>
    <w:rsid w:val="00B52018"/>
    <w:rsid w:val="00B55E4E"/>
    <w:rsid w:val="00B572ED"/>
    <w:rsid w:val="00B63F36"/>
    <w:rsid w:val="00B716F5"/>
    <w:rsid w:val="00B72676"/>
    <w:rsid w:val="00B72A16"/>
    <w:rsid w:val="00B72DFE"/>
    <w:rsid w:val="00B73B6B"/>
    <w:rsid w:val="00B75B85"/>
    <w:rsid w:val="00B75E45"/>
    <w:rsid w:val="00B77C63"/>
    <w:rsid w:val="00B81DAD"/>
    <w:rsid w:val="00B9252E"/>
    <w:rsid w:val="00B93B5D"/>
    <w:rsid w:val="00B942B4"/>
    <w:rsid w:val="00BA6B39"/>
    <w:rsid w:val="00BB389A"/>
    <w:rsid w:val="00BB4638"/>
    <w:rsid w:val="00BC263A"/>
    <w:rsid w:val="00BC4808"/>
    <w:rsid w:val="00BC5794"/>
    <w:rsid w:val="00BC63F8"/>
    <w:rsid w:val="00BC71DA"/>
    <w:rsid w:val="00BD1DE1"/>
    <w:rsid w:val="00BD508E"/>
    <w:rsid w:val="00BE0002"/>
    <w:rsid w:val="00BE798A"/>
    <w:rsid w:val="00BF622E"/>
    <w:rsid w:val="00BF79F9"/>
    <w:rsid w:val="00C027EE"/>
    <w:rsid w:val="00C10476"/>
    <w:rsid w:val="00C12A17"/>
    <w:rsid w:val="00C2320B"/>
    <w:rsid w:val="00C2435A"/>
    <w:rsid w:val="00C243E6"/>
    <w:rsid w:val="00C304BA"/>
    <w:rsid w:val="00C311F0"/>
    <w:rsid w:val="00C3127E"/>
    <w:rsid w:val="00C318A6"/>
    <w:rsid w:val="00C36A95"/>
    <w:rsid w:val="00C42C78"/>
    <w:rsid w:val="00C4373C"/>
    <w:rsid w:val="00C5184B"/>
    <w:rsid w:val="00C51A8D"/>
    <w:rsid w:val="00C67107"/>
    <w:rsid w:val="00C728C1"/>
    <w:rsid w:val="00C7389F"/>
    <w:rsid w:val="00C828A4"/>
    <w:rsid w:val="00C83B5D"/>
    <w:rsid w:val="00C84315"/>
    <w:rsid w:val="00C846AC"/>
    <w:rsid w:val="00C90823"/>
    <w:rsid w:val="00C92716"/>
    <w:rsid w:val="00C953D7"/>
    <w:rsid w:val="00C97CF7"/>
    <w:rsid w:val="00CA0C78"/>
    <w:rsid w:val="00CA36C2"/>
    <w:rsid w:val="00CA7B14"/>
    <w:rsid w:val="00CB1D9F"/>
    <w:rsid w:val="00CB235C"/>
    <w:rsid w:val="00CC7488"/>
    <w:rsid w:val="00CC77EB"/>
    <w:rsid w:val="00CD0DC5"/>
    <w:rsid w:val="00CD332D"/>
    <w:rsid w:val="00CD46A4"/>
    <w:rsid w:val="00CD4889"/>
    <w:rsid w:val="00CE10E7"/>
    <w:rsid w:val="00CE1476"/>
    <w:rsid w:val="00CE2648"/>
    <w:rsid w:val="00CE5136"/>
    <w:rsid w:val="00CF1C53"/>
    <w:rsid w:val="00CF39BF"/>
    <w:rsid w:val="00CF3DDE"/>
    <w:rsid w:val="00CF5069"/>
    <w:rsid w:val="00CF55D5"/>
    <w:rsid w:val="00D00DD7"/>
    <w:rsid w:val="00D02925"/>
    <w:rsid w:val="00D06446"/>
    <w:rsid w:val="00D112C7"/>
    <w:rsid w:val="00D23000"/>
    <w:rsid w:val="00D257F9"/>
    <w:rsid w:val="00D272DA"/>
    <w:rsid w:val="00D27671"/>
    <w:rsid w:val="00D378D2"/>
    <w:rsid w:val="00D37B56"/>
    <w:rsid w:val="00D4089B"/>
    <w:rsid w:val="00D40B37"/>
    <w:rsid w:val="00D40CB1"/>
    <w:rsid w:val="00D449C2"/>
    <w:rsid w:val="00D462A1"/>
    <w:rsid w:val="00D464D5"/>
    <w:rsid w:val="00D47719"/>
    <w:rsid w:val="00D52E89"/>
    <w:rsid w:val="00D5360B"/>
    <w:rsid w:val="00D53996"/>
    <w:rsid w:val="00D636CC"/>
    <w:rsid w:val="00D644F8"/>
    <w:rsid w:val="00D65471"/>
    <w:rsid w:val="00D65E48"/>
    <w:rsid w:val="00D70734"/>
    <w:rsid w:val="00D70990"/>
    <w:rsid w:val="00D7449C"/>
    <w:rsid w:val="00D757E5"/>
    <w:rsid w:val="00D81630"/>
    <w:rsid w:val="00D82247"/>
    <w:rsid w:val="00D82D69"/>
    <w:rsid w:val="00D94B25"/>
    <w:rsid w:val="00DA036C"/>
    <w:rsid w:val="00DA48C5"/>
    <w:rsid w:val="00DA4AC3"/>
    <w:rsid w:val="00DA674D"/>
    <w:rsid w:val="00DA7508"/>
    <w:rsid w:val="00DB01A2"/>
    <w:rsid w:val="00DB1607"/>
    <w:rsid w:val="00DB2661"/>
    <w:rsid w:val="00DB5FCF"/>
    <w:rsid w:val="00DB6801"/>
    <w:rsid w:val="00DC6EDB"/>
    <w:rsid w:val="00DD061B"/>
    <w:rsid w:val="00DD7848"/>
    <w:rsid w:val="00DE2E4A"/>
    <w:rsid w:val="00DE4F55"/>
    <w:rsid w:val="00DF1294"/>
    <w:rsid w:val="00DF73AE"/>
    <w:rsid w:val="00DF7EA7"/>
    <w:rsid w:val="00E079D4"/>
    <w:rsid w:val="00E07A75"/>
    <w:rsid w:val="00E1070B"/>
    <w:rsid w:val="00E10DA2"/>
    <w:rsid w:val="00E15F97"/>
    <w:rsid w:val="00E16255"/>
    <w:rsid w:val="00E21AE8"/>
    <w:rsid w:val="00E2235B"/>
    <w:rsid w:val="00E238B3"/>
    <w:rsid w:val="00E24DCD"/>
    <w:rsid w:val="00E25C95"/>
    <w:rsid w:val="00E33C08"/>
    <w:rsid w:val="00E3428E"/>
    <w:rsid w:val="00E42D25"/>
    <w:rsid w:val="00E44E90"/>
    <w:rsid w:val="00E46A68"/>
    <w:rsid w:val="00E51EB6"/>
    <w:rsid w:val="00E54926"/>
    <w:rsid w:val="00E54DE6"/>
    <w:rsid w:val="00E623C9"/>
    <w:rsid w:val="00E71025"/>
    <w:rsid w:val="00E726FB"/>
    <w:rsid w:val="00E75245"/>
    <w:rsid w:val="00E7538C"/>
    <w:rsid w:val="00E8237E"/>
    <w:rsid w:val="00E832A7"/>
    <w:rsid w:val="00E8380B"/>
    <w:rsid w:val="00E851CC"/>
    <w:rsid w:val="00E85CE3"/>
    <w:rsid w:val="00E931CA"/>
    <w:rsid w:val="00EA0BCD"/>
    <w:rsid w:val="00EA0BE7"/>
    <w:rsid w:val="00EA1FCA"/>
    <w:rsid w:val="00EA3478"/>
    <w:rsid w:val="00EA68E0"/>
    <w:rsid w:val="00EB00A2"/>
    <w:rsid w:val="00EB2BB0"/>
    <w:rsid w:val="00EB6A6F"/>
    <w:rsid w:val="00EC032D"/>
    <w:rsid w:val="00ED35F9"/>
    <w:rsid w:val="00ED406C"/>
    <w:rsid w:val="00ED4601"/>
    <w:rsid w:val="00EE0411"/>
    <w:rsid w:val="00EE1FB7"/>
    <w:rsid w:val="00EE25BA"/>
    <w:rsid w:val="00EE2C63"/>
    <w:rsid w:val="00EE5D53"/>
    <w:rsid w:val="00EE61DA"/>
    <w:rsid w:val="00EE6848"/>
    <w:rsid w:val="00EF7774"/>
    <w:rsid w:val="00F0149A"/>
    <w:rsid w:val="00F034D2"/>
    <w:rsid w:val="00F04458"/>
    <w:rsid w:val="00F1068A"/>
    <w:rsid w:val="00F235CD"/>
    <w:rsid w:val="00F26C8F"/>
    <w:rsid w:val="00F30EA1"/>
    <w:rsid w:val="00F310EE"/>
    <w:rsid w:val="00F32749"/>
    <w:rsid w:val="00F362B3"/>
    <w:rsid w:val="00F418DA"/>
    <w:rsid w:val="00F42476"/>
    <w:rsid w:val="00F43737"/>
    <w:rsid w:val="00F463EB"/>
    <w:rsid w:val="00F4650F"/>
    <w:rsid w:val="00F504B7"/>
    <w:rsid w:val="00F55625"/>
    <w:rsid w:val="00F55E38"/>
    <w:rsid w:val="00F56DEF"/>
    <w:rsid w:val="00F57C18"/>
    <w:rsid w:val="00F61532"/>
    <w:rsid w:val="00F629FD"/>
    <w:rsid w:val="00F67C97"/>
    <w:rsid w:val="00F74BFD"/>
    <w:rsid w:val="00F82056"/>
    <w:rsid w:val="00F82453"/>
    <w:rsid w:val="00F8390E"/>
    <w:rsid w:val="00F86270"/>
    <w:rsid w:val="00F87BE8"/>
    <w:rsid w:val="00F87E24"/>
    <w:rsid w:val="00F91DD6"/>
    <w:rsid w:val="00F928FA"/>
    <w:rsid w:val="00F9594F"/>
    <w:rsid w:val="00F96210"/>
    <w:rsid w:val="00F97353"/>
    <w:rsid w:val="00FA0A40"/>
    <w:rsid w:val="00FA129C"/>
    <w:rsid w:val="00FA6837"/>
    <w:rsid w:val="00FA77D4"/>
    <w:rsid w:val="00FB0227"/>
    <w:rsid w:val="00FB3270"/>
    <w:rsid w:val="00FB6FF6"/>
    <w:rsid w:val="00FC1DF7"/>
    <w:rsid w:val="00FC5490"/>
    <w:rsid w:val="00FD1E43"/>
    <w:rsid w:val="00FD3E85"/>
    <w:rsid w:val="00FD7A13"/>
    <w:rsid w:val="00FD7F14"/>
    <w:rsid w:val="00FE06DE"/>
    <w:rsid w:val="00FF0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2FD2FF"/>
  <w15:chartTrackingRefBased/>
  <w15:docId w15:val="{44E310C5-33A3-4F9E-98E0-519937766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C63F8"/>
    <w:pPr>
      <w:widowControl w:val="0"/>
      <w:spacing w:line="360" w:lineRule="auto"/>
      <w:ind w:firstLineChars="200" w:firstLine="200"/>
      <w:jc w:val="both"/>
    </w:pPr>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63F8"/>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C63F8"/>
    <w:rPr>
      <w:sz w:val="18"/>
      <w:szCs w:val="18"/>
    </w:rPr>
  </w:style>
  <w:style w:type="paragraph" w:styleId="a5">
    <w:name w:val="footer"/>
    <w:basedOn w:val="a"/>
    <w:link w:val="a6"/>
    <w:uiPriority w:val="99"/>
    <w:unhideWhenUsed/>
    <w:rsid w:val="00BC63F8"/>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C63F8"/>
    <w:rPr>
      <w:sz w:val="18"/>
      <w:szCs w:val="18"/>
    </w:rPr>
  </w:style>
  <w:style w:type="paragraph" w:styleId="a7">
    <w:name w:val="List Paragraph"/>
    <w:basedOn w:val="a"/>
    <w:uiPriority w:val="34"/>
    <w:qFormat/>
    <w:rsid w:val="00034075"/>
    <w:pPr>
      <w:ind w:firstLine="420"/>
    </w:pPr>
  </w:style>
  <w:style w:type="paragraph" w:styleId="a8">
    <w:name w:val="Balloon Text"/>
    <w:basedOn w:val="a"/>
    <w:link w:val="a9"/>
    <w:uiPriority w:val="99"/>
    <w:semiHidden/>
    <w:unhideWhenUsed/>
    <w:rsid w:val="000138E7"/>
    <w:pPr>
      <w:spacing w:line="240" w:lineRule="auto"/>
    </w:pPr>
    <w:rPr>
      <w:sz w:val="18"/>
      <w:szCs w:val="18"/>
    </w:rPr>
  </w:style>
  <w:style w:type="character" w:customStyle="1" w:styleId="a9">
    <w:name w:val="批注框文本 字符"/>
    <w:basedOn w:val="a0"/>
    <w:link w:val="a8"/>
    <w:uiPriority w:val="99"/>
    <w:semiHidden/>
    <w:rsid w:val="000138E7"/>
    <w:rPr>
      <w:rFonts w:ascii="Times New Roman" w:eastAsia="宋体" w:hAnsi="Times New Roman" w:cs="Times New Roman"/>
      <w:sz w:val="18"/>
      <w:szCs w:val="18"/>
    </w:rPr>
  </w:style>
  <w:style w:type="character" w:styleId="aa">
    <w:name w:val="annotation reference"/>
    <w:basedOn w:val="a0"/>
    <w:uiPriority w:val="99"/>
    <w:semiHidden/>
    <w:unhideWhenUsed/>
    <w:rsid w:val="00D70734"/>
    <w:rPr>
      <w:sz w:val="21"/>
      <w:szCs w:val="21"/>
    </w:rPr>
  </w:style>
  <w:style w:type="paragraph" w:styleId="ab">
    <w:name w:val="annotation text"/>
    <w:basedOn w:val="a"/>
    <w:link w:val="ac"/>
    <w:uiPriority w:val="99"/>
    <w:semiHidden/>
    <w:unhideWhenUsed/>
    <w:rsid w:val="00D70734"/>
    <w:pPr>
      <w:jc w:val="left"/>
    </w:pPr>
  </w:style>
  <w:style w:type="character" w:customStyle="1" w:styleId="ac">
    <w:name w:val="批注文字 字符"/>
    <w:basedOn w:val="a0"/>
    <w:link w:val="ab"/>
    <w:uiPriority w:val="99"/>
    <w:semiHidden/>
    <w:rsid w:val="00D70734"/>
    <w:rPr>
      <w:rFonts w:ascii="Times New Roman" w:eastAsia="宋体" w:hAnsi="Times New Roman" w:cs="Times New Roman"/>
      <w:sz w:val="24"/>
      <w:szCs w:val="24"/>
    </w:rPr>
  </w:style>
  <w:style w:type="paragraph" w:styleId="ad">
    <w:name w:val="annotation subject"/>
    <w:basedOn w:val="ab"/>
    <w:next w:val="ab"/>
    <w:link w:val="ae"/>
    <w:uiPriority w:val="99"/>
    <w:semiHidden/>
    <w:unhideWhenUsed/>
    <w:rsid w:val="00D70734"/>
    <w:rPr>
      <w:b/>
      <w:bCs/>
    </w:rPr>
  </w:style>
  <w:style w:type="character" w:customStyle="1" w:styleId="ae">
    <w:name w:val="批注主题 字符"/>
    <w:basedOn w:val="ac"/>
    <w:link w:val="ad"/>
    <w:uiPriority w:val="99"/>
    <w:semiHidden/>
    <w:rsid w:val="00D70734"/>
    <w:rPr>
      <w:rFonts w:ascii="Times New Roman" w:eastAsia="宋体" w:hAnsi="Times New Roman" w:cs="Times New Roman"/>
      <w:b/>
      <w:bCs/>
      <w:sz w:val="24"/>
      <w:szCs w:val="24"/>
    </w:rPr>
  </w:style>
  <w:style w:type="table" w:styleId="af">
    <w:name w:val="Table Grid"/>
    <w:basedOn w:val="a1"/>
    <w:uiPriority w:val="39"/>
    <w:rsid w:val="00C31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5</Pages>
  <Words>483</Words>
  <Characters>2756</Characters>
  <Application>Microsoft Office Word</Application>
  <DocSecurity>0</DocSecurity>
  <Lines>22</Lines>
  <Paragraphs>6</Paragraphs>
  <ScaleCrop>false</ScaleCrop>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李方立</dc:creator>
  <cp:keywords/>
  <dc:description/>
  <cp:lastModifiedBy>王祯笛</cp:lastModifiedBy>
  <cp:revision>13</cp:revision>
  <cp:lastPrinted>2024-09-19T05:45:00Z</cp:lastPrinted>
  <dcterms:created xsi:type="dcterms:W3CDTF">2025-08-27T07:55:00Z</dcterms:created>
  <dcterms:modified xsi:type="dcterms:W3CDTF">2025-11-14T02:08:00Z</dcterms:modified>
</cp:coreProperties>
</file>