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9127" w14:textId="77777777" w:rsidR="00C33E13" w:rsidRPr="00670ACC" w:rsidRDefault="00C33E13" w:rsidP="00670ACC">
      <w:pPr>
        <w:spacing w:line="360" w:lineRule="auto"/>
        <w:jc w:val="center"/>
        <w:rPr>
          <w:rFonts w:ascii="宋体" w:eastAsia="宋体" w:hAnsi="宋体" w:hint="eastAsia"/>
          <w:sz w:val="24"/>
        </w:rPr>
      </w:pPr>
      <w:r w:rsidRPr="00670ACC">
        <w:rPr>
          <w:rFonts w:ascii="宋体" w:eastAsia="宋体" w:hAnsi="宋体" w:hint="eastAsia"/>
          <w:sz w:val="24"/>
        </w:rPr>
        <w:t>A股</w:t>
      </w:r>
      <w:r w:rsidRPr="00670ACC">
        <w:rPr>
          <w:rFonts w:ascii="宋体" w:eastAsia="宋体" w:hAnsi="宋体"/>
          <w:sz w:val="24"/>
        </w:rPr>
        <w:t>代码：688</w:t>
      </w:r>
      <w:r w:rsidRPr="00670ACC">
        <w:rPr>
          <w:rFonts w:ascii="宋体" w:eastAsia="宋体" w:hAnsi="宋体" w:hint="eastAsia"/>
          <w:sz w:val="24"/>
        </w:rPr>
        <w:t>428                                A股简称：诺诚健华</w:t>
      </w:r>
    </w:p>
    <w:p w14:paraId="71C7C89C" w14:textId="060D705F" w:rsidR="00C33E13" w:rsidRPr="00670ACC" w:rsidRDefault="00C33E13" w:rsidP="00670ACC">
      <w:pPr>
        <w:spacing w:line="360" w:lineRule="auto"/>
        <w:jc w:val="center"/>
        <w:rPr>
          <w:rFonts w:ascii="宋体" w:eastAsia="宋体" w:hAnsi="宋体" w:hint="eastAsia"/>
          <w:sz w:val="24"/>
        </w:rPr>
      </w:pPr>
      <w:r w:rsidRPr="00670ACC">
        <w:rPr>
          <w:rFonts w:ascii="宋体" w:eastAsia="宋体" w:hAnsi="宋体" w:hint="eastAsia"/>
          <w:sz w:val="24"/>
        </w:rPr>
        <w:t>港股代码：09969                                 港股简称：诺诚健华</w:t>
      </w:r>
      <w:r w:rsidRPr="00670ACC">
        <w:rPr>
          <w:rFonts w:ascii="宋体" w:eastAsia="宋体" w:hAnsi="宋体"/>
          <w:sz w:val="24"/>
        </w:rPr>
        <w:t xml:space="preserve">        </w:t>
      </w:r>
    </w:p>
    <w:p w14:paraId="54E51918" w14:textId="77777777" w:rsidR="00C33E13" w:rsidRPr="00C33E13" w:rsidRDefault="00C33E13" w:rsidP="000A5483">
      <w:pPr>
        <w:spacing w:line="360" w:lineRule="auto"/>
        <w:jc w:val="center"/>
        <w:rPr>
          <w:rFonts w:ascii="宋体" w:eastAsia="宋体" w:hAnsi="宋体" w:hint="eastAsia"/>
          <w:b/>
          <w:sz w:val="32"/>
        </w:rPr>
      </w:pPr>
    </w:p>
    <w:p w14:paraId="18B2ED2C" w14:textId="4C1236A9" w:rsidR="000A5483" w:rsidRPr="00C33E13" w:rsidRDefault="001A165A" w:rsidP="000A5483">
      <w:pPr>
        <w:spacing w:line="360" w:lineRule="auto"/>
        <w:jc w:val="center"/>
        <w:rPr>
          <w:rFonts w:ascii="宋体" w:eastAsia="宋体" w:hAnsi="宋体" w:hint="eastAsia"/>
          <w:b/>
          <w:sz w:val="32"/>
        </w:rPr>
      </w:pPr>
      <w:proofErr w:type="gramStart"/>
      <w:r w:rsidRPr="00C33E13">
        <w:rPr>
          <w:rFonts w:ascii="宋体" w:eastAsia="宋体" w:hAnsi="宋体" w:hint="eastAsia"/>
          <w:b/>
          <w:sz w:val="32"/>
        </w:rPr>
        <w:t>诺诚健</w:t>
      </w:r>
      <w:proofErr w:type="gramEnd"/>
      <w:r w:rsidRPr="00C33E13">
        <w:rPr>
          <w:rFonts w:ascii="宋体" w:eastAsia="宋体" w:hAnsi="宋体" w:hint="eastAsia"/>
          <w:b/>
          <w:sz w:val="32"/>
        </w:rPr>
        <w:t>华医药有限公司</w:t>
      </w:r>
    </w:p>
    <w:p w14:paraId="234176AB" w14:textId="77777777" w:rsidR="000A5483" w:rsidRPr="00C33E13" w:rsidRDefault="000A5483" w:rsidP="000A5483">
      <w:pPr>
        <w:spacing w:line="360" w:lineRule="auto"/>
        <w:jc w:val="center"/>
        <w:rPr>
          <w:rFonts w:ascii="宋体" w:eastAsia="宋体" w:hAnsi="宋体" w:hint="eastAsia"/>
          <w:b/>
          <w:sz w:val="32"/>
        </w:rPr>
      </w:pPr>
      <w:r w:rsidRPr="00C33E13">
        <w:rPr>
          <w:rFonts w:ascii="宋体" w:eastAsia="宋体" w:hAnsi="宋体" w:hint="eastAsia"/>
          <w:b/>
          <w:sz w:val="32"/>
        </w:rPr>
        <w:t>投资者关系活动记录表</w:t>
      </w:r>
    </w:p>
    <w:p w14:paraId="2172551D" w14:textId="70BF4673" w:rsidR="000A5483" w:rsidRPr="00C33E13" w:rsidRDefault="000A5483" w:rsidP="000A5483">
      <w:pPr>
        <w:spacing w:line="360" w:lineRule="auto"/>
        <w:jc w:val="center"/>
        <w:rPr>
          <w:rFonts w:ascii="宋体" w:eastAsia="宋体" w:hAnsi="宋体" w:hint="eastAsia"/>
          <w:b/>
          <w:sz w:val="32"/>
        </w:rPr>
      </w:pPr>
      <w:r w:rsidRPr="00C33E13">
        <w:rPr>
          <w:rFonts w:ascii="宋体" w:eastAsia="宋体" w:hAnsi="宋体" w:hint="eastAsia"/>
          <w:b/>
          <w:sz w:val="32"/>
        </w:rPr>
        <w:t>（</w:t>
      </w:r>
      <w:r w:rsidR="00000D03" w:rsidRPr="00C33E13">
        <w:rPr>
          <w:rFonts w:ascii="宋体" w:eastAsia="宋体" w:hAnsi="宋体" w:hint="eastAsia"/>
          <w:b/>
          <w:sz w:val="32"/>
        </w:rPr>
        <w:t>20</w:t>
      </w:r>
      <w:r w:rsidR="00881792" w:rsidRPr="00C33E13">
        <w:rPr>
          <w:rFonts w:ascii="宋体" w:eastAsia="宋体" w:hAnsi="宋体" w:hint="eastAsia"/>
          <w:b/>
          <w:sz w:val="32"/>
        </w:rPr>
        <w:t>2</w:t>
      </w:r>
      <w:r w:rsidR="005A53A1" w:rsidRPr="00C33E13">
        <w:rPr>
          <w:rFonts w:ascii="宋体" w:eastAsia="宋体" w:hAnsi="宋体" w:hint="eastAsia"/>
          <w:b/>
          <w:sz w:val="32"/>
        </w:rPr>
        <w:t>5</w:t>
      </w:r>
      <w:r w:rsidRPr="00C33E13">
        <w:rPr>
          <w:rFonts w:ascii="宋体" w:eastAsia="宋体" w:hAnsi="宋体"/>
          <w:b/>
          <w:sz w:val="32"/>
        </w:rPr>
        <w:t>年</w:t>
      </w:r>
      <w:r w:rsidR="00F82824">
        <w:rPr>
          <w:rFonts w:ascii="宋体" w:eastAsia="宋体" w:hAnsi="宋体" w:hint="eastAsia"/>
          <w:b/>
          <w:sz w:val="32"/>
        </w:rPr>
        <w:t>11</w:t>
      </w:r>
      <w:r w:rsidRPr="00C33E13">
        <w:rPr>
          <w:rFonts w:ascii="宋体" w:eastAsia="宋体" w:hAnsi="宋体"/>
          <w:b/>
          <w:sz w:val="32"/>
        </w:rPr>
        <w:t>月</w:t>
      </w:r>
      <w:r w:rsidR="00F82824">
        <w:rPr>
          <w:rFonts w:ascii="宋体" w:eastAsia="宋体" w:hAnsi="宋体" w:hint="eastAsia"/>
          <w:b/>
          <w:sz w:val="32"/>
        </w:rPr>
        <w:t>14</w:t>
      </w:r>
      <w:r w:rsidR="00782A94" w:rsidRPr="00C33E13">
        <w:rPr>
          <w:rFonts w:ascii="宋体" w:eastAsia="宋体" w:hAnsi="宋体" w:hint="eastAsia"/>
          <w:b/>
          <w:sz w:val="32"/>
        </w:rPr>
        <w:t>日</w:t>
      </w:r>
      <w:r w:rsidRPr="00C33E13">
        <w:rPr>
          <w:rFonts w:ascii="宋体" w:eastAsia="宋体" w:hAnsi="宋体"/>
          <w:b/>
          <w:sz w:val="32"/>
        </w:rPr>
        <w:t>）</w:t>
      </w:r>
    </w:p>
    <w:p w14:paraId="3A380EF4" w14:textId="5FF4C40E" w:rsidR="00EB7097" w:rsidRPr="00C33E13" w:rsidRDefault="00EB7097" w:rsidP="000A5483">
      <w:pPr>
        <w:spacing w:line="360" w:lineRule="auto"/>
        <w:rPr>
          <w:rFonts w:ascii="宋体" w:eastAsia="宋体" w:hAnsi="宋体" w:hint="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0A5483" w:rsidRPr="00C33E13" w14:paraId="4D2EF966" w14:textId="77777777" w:rsidTr="00A30979">
        <w:tc>
          <w:tcPr>
            <w:tcW w:w="1555" w:type="dxa"/>
            <w:vAlign w:val="center"/>
          </w:tcPr>
          <w:p w14:paraId="13A2832E" w14:textId="77777777" w:rsidR="000A5483" w:rsidRPr="00C33E13" w:rsidRDefault="000A5483" w:rsidP="006312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投资者关系活动类别</w:t>
            </w:r>
          </w:p>
        </w:tc>
        <w:tc>
          <w:tcPr>
            <w:tcW w:w="6741" w:type="dxa"/>
          </w:tcPr>
          <w:p w14:paraId="5C8F3BB3" w14:textId="49B92E4C" w:rsidR="000A5483" w:rsidRPr="00C33E13" w:rsidRDefault="008956E5" w:rsidP="000A5483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/>
                <w:sz w:val="24"/>
              </w:rPr>
              <w:t>□</w:t>
            </w:r>
            <w:r w:rsidR="000A5483" w:rsidRPr="00C33E13">
              <w:rPr>
                <w:rFonts w:ascii="宋体" w:eastAsia="宋体" w:hAnsi="宋体"/>
                <w:sz w:val="24"/>
              </w:rPr>
              <w:t>特定对象调研</w:t>
            </w:r>
            <w:r w:rsidR="000A5483" w:rsidRPr="00C33E13">
              <w:rPr>
                <w:rFonts w:ascii="宋体" w:eastAsia="宋体" w:hAnsi="宋体"/>
                <w:sz w:val="24"/>
              </w:rPr>
              <w:tab/>
              <w:t>□分析师会议</w:t>
            </w:r>
            <w:r w:rsidR="000A5483" w:rsidRPr="00C33E13">
              <w:rPr>
                <w:rFonts w:ascii="宋体" w:eastAsia="宋体" w:hAnsi="宋体"/>
                <w:sz w:val="24"/>
              </w:rPr>
              <w:tab/>
              <w:t>□媒体采访</w:t>
            </w:r>
          </w:p>
          <w:p w14:paraId="7DF22082" w14:textId="3913F5AE" w:rsidR="000A5483" w:rsidRPr="00C33E13" w:rsidRDefault="008956E5" w:rsidP="000A5483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MS Gothic" w:eastAsia="MS Gothic" w:hAnsi="MS Gothic" w:cs="MS Gothic" w:hint="eastAsia"/>
                <w:sz w:val="24"/>
              </w:rPr>
              <w:t>✔</w:t>
            </w:r>
            <w:r w:rsidR="000A5483" w:rsidRPr="00C33E13">
              <w:rPr>
                <w:rFonts w:ascii="宋体" w:eastAsia="宋体" w:hAnsi="宋体" w:hint="eastAsia"/>
                <w:sz w:val="24"/>
              </w:rPr>
              <w:t>业绩说明会</w:t>
            </w:r>
            <w:r w:rsidR="000A5483" w:rsidRPr="00C33E13">
              <w:rPr>
                <w:rFonts w:ascii="宋体" w:eastAsia="宋体" w:hAnsi="宋体"/>
                <w:sz w:val="24"/>
              </w:rPr>
              <w:tab/>
              <w:t>□新闻发布会</w:t>
            </w:r>
            <w:r w:rsidR="000A5483" w:rsidRPr="00C33E13">
              <w:rPr>
                <w:rFonts w:ascii="宋体" w:eastAsia="宋体" w:hAnsi="宋体"/>
                <w:sz w:val="24"/>
              </w:rPr>
              <w:tab/>
              <w:t>□路演活动</w:t>
            </w:r>
          </w:p>
          <w:p w14:paraId="4CD61D4D" w14:textId="77777777" w:rsidR="000A5483" w:rsidRPr="00C33E13" w:rsidRDefault="005302C6" w:rsidP="000A5483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□</w:t>
            </w:r>
            <w:r w:rsidR="000A5483" w:rsidRPr="00C33E13">
              <w:rPr>
                <w:rFonts w:ascii="宋体" w:eastAsia="宋体" w:hAnsi="宋体" w:hint="eastAsia"/>
                <w:sz w:val="24"/>
              </w:rPr>
              <w:t>现场参观</w:t>
            </w:r>
            <w:r w:rsidRPr="00C33E13">
              <w:rPr>
                <w:rFonts w:ascii="宋体" w:eastAsia="宋体" w:hAnsi="宋体" w:hint="eastAsia"/>
                <w:sz w:val="24"/>
              </w:rPr>
              <w:t xml:space="preserve"> </w:t>
            </w:r>
            <w:r w:rsidR="000A5483" w:rsidRPr="00C33E13">
              <w:rPr>
                <w:rFonts w:ascii="宋体" w:eastAsia="宋体" w:hAnsi="宋体"/>
                <w:sz w:val="24"/>
              </w:rPr>
              <w:tab/>
              <w:t>□其他（ ）</w:t>
            </w:r>
          </w:p>
        </w:tc>
      </w:tr>
      <w:tr w:rsidR="000A5483" w:rsidRPr="00C33E13" w14:paraId="46078159" w14:textId="77777777" w:rsidTr="00A30979">
        <w:tc>
          <w:tcPr>
            <w:tcW w:w="1555" w:type="dxa"/>
            <w:vAlign w:val="center"/>
          </w:tcPr>
          <w:p w14:paraId="1E22A383" w14:textId="77777777" w:rsidR="00C93AD4" w:rsidRPr="00C33E13" w:rsidRDefault="000A5483" w:rsidP="006312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参与单位</w:t>
            </w:r>
          </w:p>
          <w:p w14:paraId="31E789D2" w14:textId="77777777" w:rsidR="000A5483" w:rsidRPr="00C33E13" w:rsidRDefault="000A5483" w:rsidP="006312DE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名称</w:t>
            </w:r>
          </w:p>
        </w:tc>
        <w:tc>
          <w:tcPr>
            <w:tcW w:w="6741" w:type="dxa"/>
            <w:vAlign w:val="center"/>
          </w:tcPr>
          <w:p w14:paraId="6559EDDF" w14:textId="7CF21BA1" w:rsidR="009129ED" w:rsidRPr="00C33E13" w:rsidRDefault="00EE683E" w:rsidP="00FC656F">
            <w:pPr>
              <w:snapToGrid w:val="0"/>
              <w:spacing w:line="240" w:lineRule="atLeas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参与业绩说明会的投资者</w:t>
            </w:r>
          </w:p>
        </w:tc>
      </w:tr>
      <w:tr w:rsidR="000A5483" w:rsidRPr="00C33E13" w14:paraId="1E5D6765" w14:textId="77777777" w:rsidTr="002E5932">
        <w:trPr>
          <w:trHeight w:val="754"/>
        </w:trPr>
        <w:tc>
          <w:tcPr>
            <w:tcW w:w="1555" w:type="dxa"/>
            <w:vAlign w:val="center"/>
          </w:tcPr>
          <w:p w14:paraId="28FA109F" w14:textId="77777777" w:rsidR="000A5483" w:rsidRPr="00C33E13" w:rsidRDefault="000A5483" w:rsidP="006312D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时间</w:t>
            </w:r>
          </w:p>
        </w:tc>
        <w:tc>
          <w:tcPr>
            <w:tcW w:w="6741" w:type="dxa"/>
            <w:vAlign w:val="center"/>
          </w:tcPr>
          <w:p w14:paraId="1C5C5CB6" w14:textId="2DF22D1F" w:rsidR="000A5483" w:rsidRPr="00C33E13" w:rsidRDefault="0027181C" w:rsidP="00A5108C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20</w:t>
            </w:r>
            <w:r w:rsidR="00881792" w:rsidRPr="00C33E13">
              <w:rPr>
                <w:rFonts w:ascii="宋体" w:eastAsia="宋体" w:hAnsi="宋体"/>
                <w:sz w:val="24"/>
              </w:rPr>
              <w:t>2</w:t>
            </w:r>
            <w:r w:rsidR="005A53A1" w:rsidRPr="00C33E13">
              <w:rPr>
                <w:rFonts w:ascii="宋体" w:eastAsia="宋体" w:hAnsi="宋体" w:hint="eastAsia"/>
                <w:sz w:val="24"/>
              </w:rPr>
              <w:t>5</w:t>
            </w:r>
            <w:r w:rsidRPr="00C33E13">
              <w:rPr>
                <w:rFonts w:ascii="宋体" w:eastAsia="宋体" w:hAnsi="宋体" w:hint="eastAsia"/>
                <w:sz w:val="24"/>
              </w:rPr>
              <w:t>年</w:t>
            </w:r>
            <w:r w:rsidR="00184CFD">
              <w:rPr>
                <w:rFonts w:ascii="宋体" w:eastAsia="宋体" w:hAnsi="宋体" w:hint="eastAsia"/>
                <w:sz w:val="24"/>
              </w:rPr>
              <w:t>11</w:t>
            </w:r>
            <w:r w:rsidRPr="00C33E13">
              <w:rPr>
                <w:rFonts w:ascii="宋体" w:eastAsia="宋体" w:hAnsi="宋体" w:hint="eastAsia"/>
                <w:sz w:val="24"/>
              </w:rPr>
              <w:t>月</w:t>
            </w:r>
            <w:r w:rsidR="00184CFD">
              <w:rPr>
                <w:rFonts w:ascii="宋体" w:eastAsia="宋体" w:hAnsi="宋体" w:hint="eastAsia"/>
                <w:sz w:val="24"/>
              </w:rPr>
              <w:t>14</w:t>
            </w:r>
            <w:r w:rsidR="00881792" w:rsidRPr="00C33E13">
              <w:rPr>
                <w:rFonts w:ascii="宋体" w:eastAsia="宋体" w:hAnsi="宋体" w:hint="eastAsia"/>
                <w:sz w:val="24"/>
              </w:rPr>
              <w:t>日</w:t>
            </w:r>
            <w:r w:rsidR="002F7121" w:rsidRPr="00C33E13">
              <w:rPr>
                <w:rFonts w:ascii="宋体" w:eastAsia="宋体" w:hAnsi="宋体" w:hint="eastAsia"/>
                <w:sz w:val="24"/>
              </w:rPr>
              <w:t xml:space="preserve"> </w:t>
            </w:r>
            <w:r w:rsidR="005A53A1" w:rsidRPr="00C33E13">
              <w:rPr>
                <w:rFonts w:ascii="宋体" w:eastAsia="宋体" w:hAnsi="宋体" w:hint="eastAsia"/>
                <w:sz w:val="24"/>
              </w:rPr>
              <w:t>11</w:t>
            </w:r>
            <w:r w:rsidR="002F7121" w:rsidRPr="00C33E13">
              <w:rPr>
                <w:rFonts w:ascii="宋体" w:eastAsia="宋体" w:hAnsi="宋体" w:hint="eastAsia"/>
                <w:sz w:val="24"/>
              </w:rPr>
              <w:t>：</w:t>
            </w:r>
            <w:r w:rsidR="005A53A1" w:rsidRPr="00C33E13">
              <w:rPr>
                <w:rFonts w:ascii="宋体" w:eastAsia="宋体" w:hAnsi="宋体" w:hint="eastAsia"/>
                <w:sz w:val="24"/>
              </w:rPr>
              <w:t>00</w:t>
            </w:r>
            <w:r w:rsidR="002F7121" w:rsidRPr="00C33E13">
              <w:rPr>
                <w:rFonts w:ascii="宋体" w:eastAsia="宋体" w:hAnsi="宋体" w:hint="eastAsia"/>
                <w:sz w:val="24"/>
              </w:rPr>
              <w:t>-1</w:t>
            </w:r>
            <w:r w:rsidR="005A53A1" w:rsidRPr="00C33E13">
              <w:rPr>
                <w:rFonts w:ascii="宋体" w:eastAsia="宋体" w:hAnsi="宋体" w:hint="eastAsia"/>
                <w:sz w:val="24"/>
              </w:rPr>
              <w:t>2</w:t>
            </w:r>
            <w:r w:rsidR="002F7121" w:rsidRPr="00C33E13">
              <w:rPr>
                <w:rFonts w:ascii="宋体" w:eastAsia="宋体" w:hAnsi="宋体" w:hint="eastAsia"/>
                <w:sz w:val="24"/>
              </w:rPr>
              <w:t>：</w:t>
            </w:r>
            <w:r w:rsidR="005A53A1" w:rsidRPr="00C33E13">
              <w:rPr>
                <w:rFonts w:ascii="宋体" w:eastAsia="宋体" w:hAnsi="宋体" w:hint="eastAsia"/>
                <w:sz w:val="24"/>
              </w:rPr>
              <w:t>00</w:t>
            </w:r>
          </w:p>
        </w:tc>
      </w:tr>
      <w:tr w:rsidR="000A5483" w:rsidRPr="00C33E13" w14:paraId="10CE7C71" w14:textId="77777777" w:rsidTr="002E5932">
        <w:trPr>
          <w:trHeight w:val="706"/>
        </w:trPr>
        <w:tc>
          <w:tcPr>
            <w:tcW w:w="1555" w:type="dxa"/>
            <w:vAlign w:val="center"/>
          </w:tcPr>
          <w:p w14:paraId="005446CA" w14:textId="77777777" w:rsidR="000A5483" w:rsidRPr="00C33E13" w:rsidRDefault="000A5483" w:rsidP="006312D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地点</w:t>
            </w:r>
          </w:p>
        </w:tc>
        <w:tc>
          <w:tcPr>
            <w:tcW w:w="6741" w:type="dxa"/>
            <w:vAlign w:val="center"/>
          </w:tcPr>
          <w:p w14:paraId="3C2C7698" w14:textId="37EB8AA7" w:rsidR="0032355A" w:rsidRPr="00C33E13" w:rsidRDefault="00532FFF" w:rsidP="00532FFF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</w:rPr>
            </w:pPr>
            <w:r w:rsidRPr="00532FFF">
              <w:rPr>
                <w:rFonts w:ascii="宋体" w:eastAsia="宋体" w:hAnsi="宋体" w:hint="eastAsia"/>
                <w:sz w:val="24"/>
              </w:rPr>
              <w:t>上海证券交易所</w:t>
            </w:r>
            <w:proofErr w:type="gramStart"/>
            <w:r w:rsidRPr="00532FFF">
              <w:rPr>
                <w:rFonts w:ascii="宋体" w:eastAsia="宋体" w:hAnsi="宋体" w:hint="eastAsia"/>
                <w:sz w:val="24"/>
              </w:rPr>
              <w:t>上证路演</w:t>
            </w:r>
            <w:proofErr w:type="gramEnd"/>
            <w:r w:rsidRPr="00532FFF">
              <w:rPr>
                <w:rFonts w:ascii="宋体" w:eastAsia="宋体" w:hAnsi="宋体" w:hint="eastAsia"/>
                <w:sz w:val="24"/>
              </w:rPr>
              <w:t>中心（http://roadshow.sseinfo.com）</w:t>
            </w:r>
          </w:p>
        </w:tc>
      </w:tr>
      <w:tr w:rsidR="000A5483" w:rsidRPr="00C33E13" w14:paraId="42CA5398" w14:textId="77777777" w:rsidTr="002E5932">
        <w:trPr>
          <w:trHeight w:val="985"/>
        </w:trPr>
        <w:tc>
          <w:tcPr>
            <w:tcW w:w="1555" w:type="dxa"/>
            <w:vAlign w:val="center"/>
          </w:tcPr>
          <w:p w14:paraId="5C88A708" w14:textId="0F5D9BCB" w:rsidR="000A5483" w:rsidRPr="00C33E13" w:rsidRDefault="00F52CD2" w:rsidP="008956E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公司接待人员</w:t>
            </w:r>
            <w:r w:rsidR="000A5483" w:rsidRPr="00C33E13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6741" w:type="dxa"/>
            <w:vAlign w:val="center"/>
          </w:tcPr>
          <w:p w14:paraId="7A8D03AA" w14:textId="6C3F69B7" w:rsidR="00066291" w:rsidRPr="00C33E13" w:rsidRDefault="000F3AEA" w:rsidP="00532FFF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董事会主席兼行政总裁</w:t>
            </w:r>
            <w:r w:rsidR="00BA6BA6" w:rsidRPr="00C33E13">
              <w:rPr>
                <w:rFonts w:ascii="宋体" w:eastAsia="宋体" w:hAnsi="宋体" w:hint="eastAsia"/>
                <w:sz w:val="24"/>
              </w:rPr>
              <w:t>：</w:t>
            </w:r>
            <w:proofErr w:type="spellStart"/>
            <w:r w:rsidRPr="00C33E13">
              <w:rPr>
                <w:rFonts w:ascii="宋体" w:eastAsia="宋体" w:hAnsi="宋体"/>
                <w:sz w:val="24"/>
              </w:rPr>
              <w:t>Jisong</w:t>
            </w:r>
            <w:proofErr w:type="spellEnd"/>
            <w:r w:rsidRPr="00C33E13">
              <w:rPr>
                <w:rFonts w:ascii="宋体" w:eastAsia="宋体" w:hAnsi="宋体"/>
                <w:sz w:val="24"/>
              </w:rPr>
              <w:t xml:space="preserve"> Cui（崔霁松）</w:t>
            </w:r>
            <w:r w:rsidRPr="00C33E13">
              <w:rPr>
                <w:rFonts w:ascii="宋体" w:eastAsia="宋体" w:hAnsi="宋体" w:hint="eastAsia"/>
                <w:sz w:val="24"/>
              </w:rPr>
              <w:t>博士</w:t>
            </w:r>
          </w:p>
          <w:p w14:paraId="561C3666" w14:textId="77777777" w:rsidR="000F3AEA" w:rsidRPr="00C33E13" w:rsidRDefault="000F3AEA" w:rsidP="00532FFF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独立非执行董事：胡兰女士</w:t>
            </w:r>
          </w:p>
          <w:p w14:paraId="0493B629" w14:textId="693C35C6" w:rsidR="005A53A1" w:rsidRPr="00C33E13" w:rsidRDefault="005A53A1" w:rsidP="00532FFF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首席财务官：</w:t>
            </w:r>
            <w:proofErr w:type="gramStart"/>
            <w:r w:rsidRPr="00C33E13">
              <w:rPr>
                <w:rFonts w:ascii="宋体" w:eastAsia="宋体" w:hAnsi="宋体" w:hint="eastAsia"/>
                <w:sz w:val="24"/>
              </w:rPr>
              <w:t>傅欣先生</w:t>
            </w:r>
            <w:proofErr w:type="gramEnd"/>
          </w:p>
          <w:p w14:paraId="56096DE8" w14:textId="135FD534" w:rsidR="000F3AEA" w:rsidRPr="00C33E13" w:rsidRDefault="000F3AEA" w:rsidP="00532FFF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信息披露境内代表：袁蓓女士</w:t>
            </w:r>
          </w:p>
        </w:tc>
      </w:tr>
      <w:tr w:rsidR="000A5483" w:rsidRPr="00C33E13" w14:paraId="66C7AF52" w14:textId="77777777" w:rsidTr="00A30979">
        <w:tc>
          <w:tcPr>
            <w:tcW w:w="1555" w:type="dxa"/>
            <w:vAlign w:val="center"/>
          </w:tcPr>
          <w:p w14:paraId="66F5C0CA" w14:textId="77777777" w:rsidR="000A5483" w:rsidRPr="00C33E13" w:rsidRDefault="000A5483" w:rsidP="005A53A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C33E13">
              <w:rPr>
                <w:rFonts w:ascii="宋体" w:eastAsia="宋体" w:hAnsi="宋体" w:hint="eastAsia"/>
                <w:sz w:val="24"/>
              </w:rPr>
              <w:t>投资者关系活动主要内容介绍</w:t>
            </w:r>
          </w:p>
        </w:tc>
        <w:tc>
          <w:tcPr>
            <w:tcW w:w="6741" w:type="dxa"/>
          </w:tcPr>
          <w:p w14:paraId="4EAD4CF2" w14:textId="26AFF9BE" w:rsidR="00D32A08" w:rsidRPr="002A5281" w:rsidRDefault="007D018D" w:rsidP="002A5281">
            <w:pPr>
              <w:pStyle w:val="a4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宋体" w:eastAsia="宋体" w:hAnsi="宋体" w:hint="eastAsia"/>
                <w:sz w:val="24"/>
              </w:rPr>
            </w:pPr>
            <w:r w:rsidRPr="002A5281">
              <w:rPr>
                <w:rFonts w:ascii="宋体" w:eastAsia="宋体" w:hAnsi="宋体" w:hint="eastAsia"/>
                <w:sz w:val="24"/>
              </w:rPr>
              <w:t>交流的主要问题及答复</w:t>
            </w:r>
          </w:p>
          <w:p w14:paraId="6C5933BE" w14:textId="702C6DCE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bookmarkStart w:id="0" w:name="_Hlk162602714"/>
            <w:r>
              <w:rPr>
                <w:rFonts w:ascii="宋体" w:eastAsia="宋体" w:hAnsi="宋体" w:hint="eastAsia"/>
                <w:sz w:val="24"/>
              </w:rPr>
              <w:t>问题1：</w:t>
            </w:r>
            <w:r w:rsidRPr="002A5281">
              <w:rPr>
                <w:rFonts w:ascii="宋体" w:eastAsia="宋体" w:hAnsi="宋体"/>
                <w:sz w:val="24"/>
              </w:rPr>
              <w:t>请问截止目前，贵公司在做临床三期和二期的新药有哪些？三期临床的新药数据读出的时间大概是何时？如果三期临床数据顺利的话，新药上市时间最快大概何时？（含Zenas公司做全球三期的新药）</w:t>
            </w:r>
          </w:p>
          <w:p w14:paraId="3522E015" w14:textId="24A6539E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答复：</w:t>
            </w:r>
            <w:r w:rsidRPr="002A5281">
              <w:rPr>
                <w:rFonts w:ascii="宋体" w:eastAsia="宋体" w:hAnsi="宋体" w:hint="eastAsia"/>
                <w:sz w:val="24"/>
              </w:rPr>
              <w:t>尊敬的投资者，您好！</w:t>
            </w:r>
          </w:p>
          <w:p w14:paraId="15FB689D" w14:textId="49223D37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2A5281">
              <w:rPr>
                <w:rFonts w:ascii="宋体" w:eastAsia="宋体" w:hAnsi="宋体" w:hint="eastAsia"/>
                <w:sz w:val="24"/>
              </w:rPr>
              <w:t>血液瘤方面，2025年上半年奥</w:t>
            </w: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布替尼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在一线CLL/SLL获批,</w:t>
            </w: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坦昔妥单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抗（</w:t>
            </w:r>
            <w:proofErr w:type="spellStart"/>
            <w:r w:rsidRPr="002A5281">
              <w:rPr>
                <w:rFonts w:ascii="宋体" w:eastAsia="宋体" w:hAnsi="宋体" w:hint="eastAsia"/>
                <w:sz w:val="24"/>
              </w:rPr>
              <w:t>tafasitamab</w:t>
            </w:r>
            <w:proofErr w:type="spellEnd"/>
            <w:r w:rsidRPr="002A5281">
              <w:rPr>
                <w:rFonts w:ascii="宋体" w:eastAsia="宋体" w:hAnsi="宋体" w:hint="eastAsia"/>
                <w:sz w:val="24"/>
              </w:rPr>
              <w:t>）联合来</w:t>
            </w: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那度胺治疗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不符合ASCT条</w:t>
            </w:r>
            <w:r w:rsidRPr="002A5281">
              <w:rPr>
                <w:rFonts w:ascii="宋体" w:eastAsia="宋体" w:hAnsi="宋体" w:hint="eastAsia"/>
                <w:sz w:val="24"/>
              </w:rPr>
              <w:lastRenderedPageBreak/>
              <w:t>件的r/r DLBCL成人患者的上市申请</w:t>
            </w: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获批并启动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商业化。</w:t>
            </w:r>
          </w:p>
          <w:p w14:paraId="68E9007C" w14:textId="77777777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2A5281">
              <w:rPr>
                <w:rFonts w:ascii="宋体" w:eastAsia="宋体" w:hAnsi="宋体" w:hint="eastAsia"/>
                <w:sz w:val="24"/>
              </w:rPr>
              <w:t>公司的新一代BCL-2抑制剂ICP-248目前正在进行两项注册性试验（联合奥</w:t>
            </w: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布替尼针对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1L CLL/SLL固定疗程的III期临床试验、用于BTKi治疗失败的复发或</w:t>
            </w: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难治性套细胞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淋巴瘤（r/r MCL）患者）。</w:t>
            </w:r>
          </w:p>
          <w:p w14:paraId="4DC490C1" w14:textId="77777777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自免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方面，奥</w:t>
            </w: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布替尼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已获美国FDA批准启动PPMS和SPMS的全球Ⅲ期试验，公司与Zenas公司达成交易协议后，上述Ⅲ期将于Z</w:t>
            </w:r>
            <w:r w:rsidRPr="002A5281">
              <w:rPr>
                <w:rFonts w:ascii="宋体" w:eastAsia="宋体" w:hAnsi="宋体"/>
                <w:sz w:val="24"/>
              </w:rPr>
              <w:t>enas</w:t>
            </w:r>
            <w:r w:rsidRPr="002A5281">
              <w:rPr>
                <w:rFonts w:ascii="宋体" w:eastAsia="宋体" w:hAnsi="宋体" w:hint="eastAsia"/>
                <w:sz w:val="24"/>
              </w:rPr>
              <w:t>分别于2025年年底及2026年第一季度启动，同时公司在中国完成了ITP的Ⅲ</w:t>
            </w: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期试验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的患者招募。此外，SLE的Ⅱb</w:t>
            </w: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期试验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正在进行，预计将于2025年第四季度读出数据。TYK2抑制剂ICP-332目前正在开展特应性皮炎Ⅲ期临床试验，并于2025年5月启动了白癜风Ⅱ期试验，计划于2025年年</w:t>
            </w: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底启动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全球范围内的结节性痒疹Ⅱ期临床试验。TYK2变构抑制剂ICP-488正在开展银屑病Ⅲ期研究。</w:t>
            </w:r>
          </w:p>
          <w:p w14:paraId="08F211AF" w14:textId="77777777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2A5281">
              <w:rPr>
                <w:rFonts w:ascii="宋体" w:eastAsia="宋体" w:hAnsi="宋体" w:hint="eastAsia"/>
                <w:sz w:val="24"/>
              </w:rPr>
              <w:t>实体瘤方面，2025年3月，公司向药品审评中心（CDE）提交的NTRK抑制剂ICP-723（</w:t>
            </w:r>
            <w:proofErr w:type="spellStart"/>
            <w:r w:rsidRPr="002A5281">
              <w:rPr>
                <w:rFonts w:ascii="宋体" w:eastAsia="宋体" w:hAnsi="宋体" w:hint="eastAsia"/>
                <w:sz w:val="24"/>
              </w:rPr>
              <w:t>zurletrectinib</w:t>
            </w:r>
            <w:proofErr w:type="spellEnd"/>
            <w:r w:rsidRPr="002A5281">
              <w:rPr>
                <w:rFonts w:ascii="宋体" w:eastAsia="宋体" w:hAnsi="宋体" w:hint="eastAsia"/>
                <w:sz w:val="24"/>
              </w:rPr>
              <w:t>）新药上市申请已获受理并获得优先审评资格，该药适用于12至18岁及成人的NTRK基因融合阳性肿瘤患者。</w:t>
            </w:r>
          </w:p>
          <w:p w14:paraId="499D2AAF" w14:textId="77777777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2A5281">
              <w:rPr>
                <w:rFonts w:ascii="宋体" w:eastAsia="宋体" w:hAnsi="宋体"/>
                <w:sz w:val="24"/>
              </w:rPr>
              <w:t>相关临床进展及获</w:t>
            </w:r>
            <w:proofErr w:type="gramStart"/>
            <w:r w:rsidRPr="002A5281">
              <w:rPr>
                <w:rFonts w:ascii="宋体" w:eastAsia="宋体" w:hAnsi="宋体"/>
                <w:sz w:val="24"/>
              </w:rPr>
              <w:t>批时间</w:t>
            </w:r>
            <w:proofErr w:type="gramEnd"/>
            <w:r w:rsidRPr="002A5281">
              <w:rPr>
                <w:rFonts w:ascii="宋体" w:eastAsia="宋体" w:hAnsi="宋体"/>
                <w:sz w:val="24"/>
              </w:rPr>
              <w:t>请您关注公司不时披露的临时报告与</w:t>
            </w:r>
            <w:r w:rsidRPr="002A5281">
              <w:rPr>
                <w:rFonts w:ascii="宋体" w:eastAsia="宋体" w:hAnsi="宋体" w:hint="eastAsia"/>
                <w:sz w:val="24"/>
              </w:rPr>
              <w:t>定期报告</w:t>
            </w:r>
            <w:r w:rsidRPr="002A5281">
              <w:rPr>
                <w:rFonts w:ascii="宋体" w:eastAsia="宋体" w:hAnsi="宋体"/>
                <w:sz w:val="24"/>
              </w:rPr>
              <w:t>，</w:t>
            </w:r>
            <w:r w:rsidRPr="002A5281">
              <w:rPr>
                <w:rFonts w:ascii="宋体" w:eastAsia="宋体" w:hAnsi="宋体" w:hint="eastAsia"/>
                <w:sz w:val="24"/>
              </w:rPr>
              <w:t>感谢您的关注！</w:t>
            </w:r>
          </w:p>
          <w:bookmarkEnd w:id="0"/>
          <w:p w14:paraId="0E609C59" w14:textId="77777777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2B5AB210" w14:textId="6FA36E9E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问题2：</w:t>
            </w:r>
            <w:r w:rsidRPr="002A5281">
              <w:rPr>
                <w:rFonts w:ascii="宋体" w:eastAsia="宋体" w:hAnsi="宋体"/>
                <w:sz w:val="24"/>
              </w:rPr>
              <w:t>请问贵公司奥</w:t>
            </w:r>
            <w:proofErr w:type="gramStart"/>
            <w:r w:rsidRPr="002A5281">
              <w:rPr>
                <w:rFonts w:ascii="宋体" w:eastAsia="宋体" w:hAnsi="宋体"/>
                <w:sz w:val="24"/>
              </w:rPr>
              <w:t>布替尼</w:t>
            </w:r>
            <w:proofErr w:type="gramEnd"/>
            <w:r w:rsidRPr="002A5281">
              <w:rPr>
                <w:rFonts w:ascii="宋体" w:eastAsia="宋体" w:hAnsi="宋体"/>
                <w:sz w:val="24"/>
              </w:rPr>
              <w:t>新药今年销售情况如何，是否达到预期？这一新药的应用市场（治疗患者）全球大概多少大？与百济神州的泽</w:t>
            </w:r>
            <w:proofErr w:type="gramStart"/>
            <w:r w:rsidRPr="002A5281">
              <w:rPr>
                <w:rFonts w:ascii="宋体" w:eastAsia="宋体" w:hAnsi="宋体"/>
                <w:sz w:val="24"/>
              </w:rPr>
              <w:t>布替尼</w:t>
            </w:r>
            <w:proofErr w:type="gramEnd"/>
            <w:r w:rsidRPr="002A5281">
              <w:rPr>
                <w:rFonts w:ascii="宋体" w:eastAsia="宋体" w:hAnsi="宋体"/>
                <w:sz w:val="24"/>
              </w:rPr>
              <w:t>比较，贵公司奥</w:t>
            </w:r>
            <w:proofErr w:type="gramStart"/>
            <w:r w:rsidRPr="002A5281">
              <w:rPr>
                <w:rFonts w:ascii="宋体" w:eastAsia="宋体" w:hAnsi="宋体"/>
                <w:sz w:val="24"/>
              </w:rPr>
              <w:t>布替尼</w:t>
            </w:r>
            <w:proofErr w:type="gramEnd"/>
            <w:r w:rsidRPr="002A5281">
              <w:rPr>
                <w:rFonts w:ascii="宋体" w:eastAsia="宋体" w:hAnsi="宋体"/>
                <w:sz w:val="24"/>
              </w:rPr>
              <w:t>的市场份额有没有提升可能？</w:t>
            </w:r>
          </w:p>
          <w:p w14:paraId="516DDE56" w14:textId="4A6E7180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答复：</w:t>
            </w:r>
            <w:r w:rsidRPr="002A5281">
              <w:rPr>
                <w:rFonts w:ascii="宋体" w:eastAsia="宋体" w:hAnsi="宋体" w:hint="eastAsia"/>
                <w:sz w:val="24"/>
              </w:rPr>
              <w:t>尊敬的投资者，您好！公司2025年1-9月公司总营业收入11.15亿元，比上年同期增59.85%，毛利率为88.8%，比上年同期的86.0%提高了2.8个百分点。公司核心产品奥</w:t>
            </w: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布替尼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（宜诺</w:t>
            </w: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凯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®）销售收入持续增长，2025年1-9月共实现其销</w:t>
            </w:r>
            <w:r w:rsidRPr="002A5281">
              <w:rPr>
                <w:rFonts w:ascii="宋体" w:eastAsia="宋体" w:hAnsi="宋体" w:hint="eastAsia"/>
                <w:sz w:val="24"/>
              </w:rPr>
              <w:lastRenderedPageBreak/>
              <w:t>售收入10.10亿元，同比增长45.77%。奥</w:t>
            </w: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布替尼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凭借卓越的安全性、选择性，除已获批血液瘤适应症外（1L CLL/SLL，r/r MCL及r/r MZL），目前正在多发性硬化症、特发性血小板减少性紫癜、系统性红斑狼疮等具有巨大未满足需求的适应症开展相关临床，在自身免疫性疾病市场拥有庞大的市场潜力。感谢您的关注！</w:t>
            </w:r>
          </w:p>
          <w:p w14:paraId="7EF770DD" w14:textId="77777777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75B1D680" w14:textId="26C2A9E1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问题3：</w:t>
            </w:r>
            <w:r w:rsidRPr="002A5281">
              <w:rPr>
                <w:rFonts w:ascii="宋体" w:eastAsia="宋体" w:hAnsi="宋体"/>
                <w:sz w:val="24"/>
              </w:rPr>
              <w:t>贵公司在</w:t>
            </w:r>
            <w:proofErr w:type="gramStart"/>
            <w:r w:rsidRPr="002A5281">
              <w:rPr>
                <w:rFonts w:ascii="宋体" w:eastAsia="宋体" w:hAnsi="宋体"/>
                <w:sz w:val="24"/>
              </w:rPr>
              <w:t>研</w:t>
            </w:r>
            <w:proofErr w:type="gramEnd"/>
            <w:r w:rsidRPr="002A5281">
              <w:rPr>
                <w:rFonts w:ascii="宋体" w:eastAsia="宋体" w:hAnsi="宋体"/>
                <w:sz w:val="24"/>
              </w:rPr>
              <w:t>新药（已经做临床二、三期）中有没有大单品的新药（与奥</w:t>
            </w:r>
            <w:proofErr w:type="gramStart"/>
            <w:r w:rsidRPr="002A5281">
              <w:rPr>
                <w:rFonts w:ascii="宋体" w:eastAsia="宋体" w:hAnsi="宋体"/>
                <w:sz w:val="24"/>
              </w:rPr>
              <w:t>布替尼相当</w:t>
            </w:r>
            <w:proofErr w:type="gramEnd"/>
            <w:r w:rsidRPr="002A5281">
              <w:rPr>
                <w:rFonts w:ascii="宋体" w:eastAsia="宋体" w:hAnsi="宋体"/>
                <w:sz w:val="24"/>
              </w:rPr>
              <w:t>的）？另外截至目前是否收到Zenas公司的首付款，该款能否形成今年公司利润？还有Zenas的里程碑付款大概何时可作为公司收入且体现公司业绩？</w:t>
            </w:r>
          </w:p>
          <w:p w14:paraId="427EF565" w14:textId="7168ACE3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答复：</w:t>
            </w:r>
            <w:r w:rsidRPr="002A5281">
              <w:rPr>
                <w:rFonts w:ascii="宋体" w:eastAsia="宋体" w:hAnsi="宋体" w:hint="eastAsia"/>
                <w:sz w:val="24"/>
              </w:rPr>
              <w:t>尊敬的投资者，您好！</w:t>
            </w:r>
          </w:p>
          <w:p w14:paraId="1B98F823" w14:textId="77777777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2A5281">
              <w:rPr>
                <w:rFonts w:ascii="宋体" w:eastAsia="宋体" w:hAnsi="宋体" w:hint="eastAsia"/>
                <w:sz w:val="24"/>
              </w:rPr>
              <w:t>除奥</w:t>
            </w: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布替尼外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，血液瘤方面，公司的新一代BCL-2抑制剂ICP-248目前正在进行两项注册性试验（</w:t>
            </w:r>
            <w:bookmarkStart w:id="1" w:name="_Hlk214011329"/>
            <w:r w:rsidRPr="002A5281">
              <w:rPr>
                <w:rFonts w:ascii="宋体" w:eastAsia="宋体" w:hAnsi="宋体" w:hint="eastAsia"/>
                <w:sz w:val="24"/>
              </w:rPr>
              <w:t>联合奥</w:t>
            </w: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布替尼针对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1L CLL/SLL固定疗程的III期临床试验、用于BTKi治疗失败的复发或</w:t>
            </w: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难治性套细胞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淋巴瘤（r/r MCL）患者</w:t>
            </w:r>
            <w:bookmarkEnd w:id="1"/>
            <w:r w:rsidRPr="002A5281">
              <w:rPr>
                <w:rFonts w:ascii="宋体" w:eastAsia="宋体" w:hAnsi="宋体" w:hint="eastAsia"/>
                <w:sz w:val="24"/>
              </w:rPr>
              <w:t>），同时正在进行或启动针对AML</w:t>
            </w:r>
            <w:r w:rsidRPr="002A5281">
              <w:rPr>
                <w:rFonts w:ascii="宋体" w:eastAsia="宋体" w:hAnsi="宋体"/>
                <w:sz w:val="24"/>
              </w:rPr>
              <w:t>与</w:t>
            </w:r>
            <w:r w:rsidRPr="002A5281">
              <w:rPr>
                <w:rFonts w:ascii="宋体" w:eastAsia="宋体" w:hAnsi="宋体" w:hint="eastAsia"/>
                <w:sz w:val="24"/>
              </w:rPr>
              <w:t>MDS</w:t>
            </w:r>
            <w:r w:rsidRPr="002A5281">
              <w:rPr>
                <w:rFonts w:ascii="宋体" w:eastAsia="宋体" w:hAnsi="宋体"/>
                <w:sz w:val="24"/>
              </w:rPr>
              <w:t>的</w:t>
            </w:r>
            <w:r w:rsidRPr="002A5281">
              <w:rPr>
                <w:rFonts w:ascii="宋体" w:eastAsia="宋体" w:hAnsi="宋体" w:hint="eastAsia"/>
                <w:sz w:val="24"/>
              </w:rPr>
              <w:t>拓展全球临床试验，上述适应症潜在市场空间根据第三方机构</w:t>
            </w: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测算约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200亿美元。自身免疫性疾病方面，公司ICP-332与ICP-488在炎症性皮肤疾病治疗中具有巨大潜力，已布局适应症包括特应性皮炎、白癜风、结节性痒疹</w:t>
            </w:r>
            <w:r w:rsidRPr="002A5281">
              <w:rPr>
                <w:rFonts w:ascii="宋体" w:eastAsia="宋体" w:hAnsi="宋体"/>
                <w:sz w:val="24"/>
              </w:rPr>
              <w:t>、</w:t>
            </w:r>
            <w:r w:rsidRPr="002A5281">
              <w:rPr>
                <w:rFonts w:ascii="宋体" w:eastAsia="宋体" w:hAnsi="宋体" w:hint="eastAsia"/>
                <w:sz w:val="24"/>
              </w:rPr>
              <w:t>慢性自发性荨麻疹、银屑病等，上述适应症根据第三方机构测算全球患者人数从1000万人至2.4亿人不等，市场空间较大。</w:t>
            </w:r>
          </w:p>
          <w:p w14:paraId="56742563" w14:textId="77777777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2A5281">
              <w:rPr>
                <w:rFonts w:ascii="宋体" w:eastAsia="宋体" w:hAnsi="宋体" w:hint="eastAsia"/>
                <w:sz w:val="24"/>
              </w:rPr>
              <w:t>公司与Z</w:t>
            </w:r>
            <w:r w:rsidRPr="002A5281">
              <w:rPr>
                <w:rFonts w:ascii="宋体" w:eastAsia="宋体" w:hAnsi="宋体"/>
                <w:sz w:val="24"/>
              </w:rPr>
              <w:t>enas交易，</w:t>
            </w:r>
            <w:r w:rsidRPr="002A5281">
              <w:rPr>
                <w:rFonts w:ascii="宋体" w:eastAsia="宋体" w:hAnsi="宋体" w:hint="eastAsia"/>
                <w:sz w:val="24"/>
              </w:rPr>
              <w:t>已根据协议条款在2025年第四季度收到首笔现金首付款，同时</w:t>
            </w:r>
            <w:r w:rsidRPr="002A5281">
              <w:rPr>
                <w:rFonts w:ascii="宋体" w:eastAsia="宋体" w:hAnsi="宋体"/>
                <w:sz w:val="24"/>
              </w:rPr>
              <w:t>Zenas已向公司发行了500万股普通股。该交易为公司带来了实质性的即期财务收益，并进一步增强了公司的现金储备与资产结构。</w:t>
            </w:r>
            <w:r w:rsidRPr="002A5281">
              <w:rPr>
                <w:rFonts w:ascii="宋体" w:eastAsia="宋体" w:hAnsi="宋体" w:hint="eastAsia"/>
                <w:sz w:val="24"/>
              </w:rPr>
              <w:t>近期里程碑</w:t>
            </w:r>
            <w:r w:rsidRPr="002A5281">
              <w:rPr>
                <w:rFonts w:ascii="宋体" w:eastAsia="宋体" w:hAnsi="宋体"/>
                <w:sz w:val="24"/>
              </w:rPr>
              <w:t>付款</w:t>
            </w:r>
            <w:r w:rsidRPr="002A5281">
              <w:rPr>
                <w:rFonts w:ascii="宋体" w:eastAsia="宋体" w:hAnsi="宋体" w:hint="eastAsia"/>
                <w:sz w:val="24"/>
              </w:rPr>
              <w:t>将根据协议于对应的报告期间入账。</w:t>
            </w:r>
          </w:p>
          <w:p w14:paraId="40CB3C87" w14:textId="77777777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2A5281">
              <w:rPr>
                <w:rFonts w:ascii="宋体" w:eastAsia="宋体" w:hAnsi="宋体" w:hint="eastAsia"/>
                <w:sz w:val="24"/>
              </w:rPr>
              <w:t>感谢您的关注！</w:t>
            </w:r>
          </w:p>
          <w:p w14:paraId="4FDDE0A8" w14:textId="77777777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0E00702A" w14:textId="70CDCE11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问题4：</w:t>
            </w: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坦昔妥单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抗大致有多少患者使用？</w:t>
            </w:r>
          </w:p>
          <w:p w14:paraId="41DBBAA6" w14:textId="0D844480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答复：</w:t>
            </w:r>
            <w:r w:rsidRPr="002A5281">
              <w:rPr>
                <w:rFonts w:ascii="宋体" w:eastAsia="宋体" w:hAnsi="宋体" w:hint="eastAsia"/>
                <w:sz w:val="24"/>
              </w:rPr>
              <w:t>尊敬的投资者，您好！2025年上半年公司</w:t>
            </w: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坦昔妥单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抗（</w:t>
            </w:r>
            <w:proofErr w:type="spellStart"/>
            <w:r w:rsidRPr="002A5281">
              <w:rPr>
                <w:rFonts w:ascii="宋体" w:eastAsia="宋体" w:hAnsi="宋体" w:hint="eastAsia"/>
                <w:sz w:val="24"/>
              </w:rPr>
              <w:t>tafasitamab</w:t>
            </w:r>
            <w:proofErr w:type="spellEnd"/>
            <w:r w:rsidRPr="002A5281">
              <w:rPr>
                <w:rFonts w:ascii="宋体" w:eastAsia="宋体" w:hAnsi="宋体" w:hint="eastAsia"/>
                <w:sz w:val="24"/>
              </w:rPr>
              <w:t>）联合来</w:t>
            </w: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那度胺治疗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不符合ASCT条件的r/r DLBCL成人患者的上市申请获批，并于9月在多省份开出首批处方，具体销售情况请您关注公司发布的定期报告。感谢您的关注！</w:t>
            </w:r>
          </w:p>
          <w:p w14:paraId="25943F68" w14:textId="77777777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43514F19" w14:textId="1B8257C4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问题5：</w:t>
            </w:r>
            <w:r w:rsidRPr="002A5281">
              <w:rPr>
                <w:rFonts w:ascii="宋体" w:eastAsia="宋体" w:hAnsi="宋体"/>
                <w:sz w:val="24"/>
              </w:rPr>
              <w:t>公司以500美金获得的500W股</w:t>
            </w:r>
            <w:proofErr w:type="spellStart"/>
            <w:r w:rsidRPr="002A5281">
              <w:rPr>
                <w:rFonts w:ascii="宋体" w:eastAsia="宋体" w:hAnsi="宋体"/>
                <w:sz w:val="24"/>
              </w:rPr>
              <w:t>ZenasBioPharmaInc</w:t>
            </w:r>
            <w:proofErr w:type="spellEnd"/>
            <w:r w:rsidRPr="002A5281">
              <w:rPr>
                <w:rFonts w:ascii="宋体" w:eastAsia="宋体" w:hAnsi="宋体"/>
                <w:sz w:val="24"/>
              </w:rPr>
              <w:t xml:space="preserve"> 公司股票，公司是长期持有还是已经出售？</w:t>
            </w:r>
          </w:p>
          <w:p w14:paraId="21545584" w14:textId="22D03FDD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答复：</w:t>
            </w:r>
            <w:r w:rsidRPr="002A5281">
              <w:rPr>
                <w:rFonts w:ascii="宋体" w:eastAsia="宋体" w:hAnsi="宋体" w:hint="eastAsia"/>
                <w:sz w:val="24"/>
              </w:rPr>
              <w:t>尊敬的投资者，您好！2025年第四季度公司已根据协议条款收到</w:t>
            </w:r>
            <w:r w:rsidRPr="002A5281">
              <w:rPr>
                <w:rFonts w:ascii="宋体" w:eastAsia="宋体" w:hAnsi="宋体"/>
                <w:sz w:val="24"/>
              </w:rPr>
              <w:t>Zenas发行的500万股普通股，公司</w:t>
            </w:r>
            <w:r w:rsidRPr="002A5281">
              <w:rPr>
                <w:rFonts w:ascii="宋体" w:eastAsia="宋体" w:hAnsi="宋体" w:hint="eastAsia"/>
                <w:sz w:val="24"/>
              </w:rPr>
              <w:t>选择与</w:t>
            </w:r>
            <w:r w:rsidRPr="002A5281">
              <w:rPr>
                <w:rFonts w:ascii="宋体" w:eastAsia="宋体" w:hAnsi="宋体"/>
                <w:sz w:val="24"/>
              </w:rPr>
              <w:t>Zenas作为全球合作伙伴，主要基于其在自身免疫疾病领域的深厚积累和执行能力，后续</w:t>
            </w:r>
            <w:r w:rsidRPr="002A5281">
              <w:rPr>
                <w:rFonts w:ascii="宋体" w:eastAsia="宋体" w:hAnsi="宋体" w:hint="eastAsia"/>
                <w:sz w:val="24"/>
              </w:rPr>
              <w:t>公司</w:t>
            </w:r>
            <w:r w:rsidRPr="002A5281">
              <w:rPr>
                <w:rFonts w:ascii="宋体" w:eastAsia="宋体" w:hAnsi="宋体"/>
                <w:sz w:val="24"/>
              </w:rPr>
              <w:t>将</w:t>
            </w:r>
            <w:r w:rsidRPr="002A5281">
              <w:rPr>
                <w:rFonts w:ascii="宋体" w:eastAsia="宋体" w:hAnsi="宋体" w:hint="eastAsia"/>
                <w:sz w:val="24"/>
              </w:rPr>
              <w:t>与</w:t>
            </w:r>
            <w:r w:rsidRPr="002A5281">
              <w:rPr>
                <w:rFonts w:ascii="宋体" w:eastAsia="宋体" w:hAnsi="宋体"/>
                <w:sz w:val="24"/>
              </w:rPr>
              <w:t>Zenas加速推进国际合作项目，最大化创新药的临床与商业价值，</w:t>
            </w:r>
            <w:r w:rsidRPr="002A5281">
              <w:rPr>
                <w:rFonts w:ascii="宋体" w:eastAsia="宋体" w:hAnsi="宋体" w:hint="eastAsia"/>
                <w:sz w:val="24"/>
              </w:rPr>
              <w:t>并进一步提升公司持有的</w:t>
            </w:r>
            <w:r w:rsidRPr="002A5281">
              <w:rPr>
                <w:rFonts w:ascii="宋体" w:eastAsia="宋体" w:hAnsi="宋体"/>
                <w:sz w:val="24"/>
              </w:rPr>
              <w:t>Zenas普通股</w:t>
            </w:r>
            <w:r w:rsidRPr="002A5281">
              <w:rPr>
                <w:rFonts w:ascii="宋体" w:eastAsia="宋体" w:hAnsi="宋体" w:hint="eastAsia"/>
                <w:sz w:val="24"/>
              </w:rPr>
              <w:t>股份</w:t>
            </w:r>
            <w:r w:rsidRPr="002A5281">
              <w:rPr>
                <w:rFonts w:ascii="宋体" w:eastAsia="宋体" w:hAnsi="宋体"/>
                <w:sz w:val="24"/>
              </w:rPr>
              <w:t>价值</w:t>
            </w:r>
            <w:r w:rsidRPr="002A5281">
              <w:rPr>
                <w:rFonts w:ascii="宋体" w:eastAsia="宋体" w:hAnsi="宋体" w:hint="eastAsia"/>
                <w:sz w:val="24"/>
              </w:rPr>
              <w:t>。感谢您的关注！</w:t>
            </w:r>
          </w:p>
          <w:p w14:paraId="3B615DDA" w14:textId="77777777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215A572E" w14:textId="6CCBD56D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问题6：</w:t>
            </w:r>
            <w:r w:rsidRPr="002A5281">
              <w:rPr>
                <w:rFonts w:ascii="宋体" w:eastAsia="宋体" w:hAnsi="宋体"/>
                <w:sz w:val="24"/>
              </w:rPr>
              <w:t>请问一下，公司对在未来三年的规划是怎样的？能细说一下吗？</w:t>
            </w:r>
          </w:p>
          <w:p w14:paraId="21CF312A" w14:textId="023DA93B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答复：</w:t>
            </w:r>
            <w:r w:rsidRPr="002A5281">
              <w:rPr>
                <w:rFonts w:ascii="宋体" w:eastAsia="宋体" w:hAnsi="宋体" w:hint="eastAsia"/>
                <w:sz w:val="24"/>
              </w:rPr>
              <w:t>尊敬的投资者，您好！</w:t>
            </w:r>
          </w:p>
          <w:p w14:paraId="249DED9A" w14:textId="2635FEA0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（1）</w:t>
            </w:r>
            <w:r w:rsidRPr="002A5281">
              <w:rPr>
                <w:rFonts w:ascii="宋体" w:eastAsia="宋体" w:hAnsi="宋体" w:hint="eastAsia"/>
                <w:sz w:val="24"/>
              </w:rPr>
              <w:t>临床管线研发方面</w:t>
            </w:r>
          </w:p>
          <w:p w14:paraId="59B10283" w14:textId="77777777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2A5281">
              <w:rPr>
                <w:rFonts w:ascii="宋体" w:eastAsia="宋体" w:hAnsi="宋体" w:hint="eastAsia"/>
                <w:sz w:val="24"/>
              </w:rPr>
              <w:t>血液</w:t>
            </w: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瘤公司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以奥</w:t>
            </w: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布替尼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（BTK抑制剂）、明诺</w:t>
            </w: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凯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®（</w:t>
            </w:r>
            <w:proofErr w:type="spellStart"/>
            <w:r w:rsidRPr="002A5281">
              <w:rPr>
                <w:rFonts w:ascii="宋体" w:eastAsia="宋体" w:hAnsi="宋体" w:hint="eastAsia"/>
                <w:sz w:val="24"/>
              </w:rPr>
              <w:t>tafasitamab</w:t>
            </w:r>
            <w:proofErr w:type="spellEnd"/>
            <w:r w:rsidRPr="002A5281">
              <w:rPr>
                <w:rFonts w:ascii="宋体" w:eastAsia="宋体" w:hAnsi="宋体" w:hint="eastAsia"/>
                <w:sz w:val="24"/>
              </w:rPr>
              <w:t>，CD19单抗）与ICP-248（</w:t>
            </w:r>
            <w:proofErr w:type="spellStart"/>
            <w:r w:rsidRPr="002A5281">
              <w:rPr>
                <w:rFonts w:ascii="宋体" w:eastAsia="宋体" w:hAnsi="宋体" w:hint="eastAsia"/>
                <w:sz w:val="24"/>
              </w:rPr>
              <w:t>mesutoclax</w:t>
            </w:r>
            <w:proofErr w:type="spellEnd"/>
            <w:r w:rsidRPr="002A5281">
              <w:rPr>
                <w:rFonts w:ascii="宋体" w:eastAsia="宋体" w:hAnsi="宋体" w:hint="eastAsia"/>
                <w:sz w:val="24"/>
              </w:rPr>
              <w:t>，BCL2抑制剂）为核心，通过关键适应症拓展、全球临床突破及协同疗法开发，进一步巩固在血液肿瘤领域的领导地位。2025年上半年奥</w:t>
            </w: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布替尼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在一线CLL/SLL的获批、</w:t>
            </w: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坦昔妥单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抗（</w:t>
            </w:r>
            <w:proofErr w:type="spellStart"/>
            <w:r w:rsidRPr="002A5281">
              <w:rPr>
                <w:rFonts w:ascii="宋体" w:eastAsia="宋体" w:hAnsi="宋体" w:hint="eastAsia"/>
                <w:sz w:val="24"/>
              </w:rPr>
              <w:t>tafasitamab</w:t>
            </w:r>
            <w:proofErr w:type="spellEnd"/>
            <w:r w:rsidRPr="002A5281">
              <w:rPr>
                <w:rFonts w:ascii="宋体" w:eastAsia="宋体" w:hAnsi="宋体" w:hint="eastAsia"/>
                <w:sz w:val="24"/>
              </w:rPr>
              <w:t>）联合来</w:t>
            </w: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那度胺治疗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不符合ASCT条件的r/r DLBCL成人患者的上市申请获批。</w:t>
            </w:r>
          </w:p>
          <w:p w14:paraId="76BA460F" w14:textId="77777777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2A5281">
              <w:rPr>
                <w:rFonts w:ascii="宋体" w:eastAsia="宋体" w:hAnsi="宋体" w:hint="eastAsia"/>
                <w:sz w:val="24"/>
              </w:rPr>
              <w:t>公司的新一代BCL-2抑制剂ICP-248目前正在进行两项注册性试验（联合奥</w:t>
            </w: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布替尼针对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1L CLL/SLL固定疗程的III期临</w:t>
            </w:r>
            <w:r w:rsidRPr="002A5281">
              <w:rPr>
                <w:rFonts w:ascii="宋体" w:eastAsia="宋体" w:hAnsi="宋体" w:hint="eastAsia"/>
                <w:sz w:val="24"/>
              </w:rPr>
              <w:lastRenderedPageBreak/>
              <w:t>床试验、用于BTKi治疗失败的复发或</w:t>
            </w: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难治性套细胞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淋巴瘤（r/r MCL）患者），进一步巩固在血液瘤的领先地位。此外，公司1L AML的初步数据将于2025年ASH年会上公布。公司也已启动MDS临床研究。</w:t>
            </w:r>
          </w:p>
          <w:p w14:paraId="631EB1EC" w14:textId="77777777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自免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方面，奥</w:t>
            </w: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布替尼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已获美国FDA批准启动PPMS和SPMS的全球Ⅲ期试验，并在中国完成了ITP的Ⅲ</w:t>
            </w: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期试验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的患者招募。此外，SLE的Ⅱb</w:t>
            </w: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期试验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正在进行，预计将于2025年第四季度读出数据。TYK2抑制剂ICP-332目前正在开展特应性皮炎Ⅲ期临床试验，并于2025年5月启动了白癜风Ⅱ期试验，计划于2025年晚些时候启动全球范围内的结节性痒疹Ⅱ期临床试验。TYK2变构抑制剂ICP-488已进入银屑病Ⅲ期研究，同时针对其他自身免疫适应症的探索性研究也在进行中。</w:t>
            </w:r>
          </w:p>
          <w:p w14:paraId="2B9C89F8" w14:textId="77777777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2A5281">
              <w:rPr>
                <w:rFonts w:ascii="宋体" w:eastAsia="宋体" w:hAnsi="宋体" w:hint="eastAsia"/>
                <w:sz w:val="24"/>
              </w:rPr>
              <w:t>实体瘤方面，2025年3月，公司向药品审评中心（CDE）提交的NTRK抑制剂ICP-723（</w:t>
            </w:r>
            <w:proofErr w:type="spellStart"/>
            <w:r w:rsidRPr="002A5281">
              <w:rPr>
                <w:rFonts w:ascii="宋体" w:eastAsia="宋体" w:hAnsi="宋体" w:hint="eastAsia"/>
                <w:sz w:val="24"/>
              </w:rPr>
              <w:t>zurletrectinib</w:t>
            </w:r>
            <w:proofErr w:type="spellEnd"/>
            <w:r w:rsidRPr="002A5281">
              <w:rPr>
                <w:rFonts w:ascii="宋体" w:eastAsia="宋体" w:hAnsi="宋体" w:hint="eastAsia"/>
                <w:sz w:val="24"/>
              </w:rPr>
              <w:t>）新药上市申请已获受理并获得优先审评资格，该药适用于12至18岁及成人的NTRK基因融合阳性肿瘤患者。同时，公司积极推进自主研发的抗体药物偶联物（ADC）平台，通过优化连接子和有效载荷技术，提升药物的疗效与安全性。首个自主研发的B7H3靶向ADC候选</w:t>
            </w: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药正在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入组患者。待验</w:t>
            </w: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证概念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后，预计明年将有多款基于该平台的ADC候选药进入临床开发，显著丰富公司的实体瘤产品管线。</w:t>
            </w:r>
          </w:p>
          <w:p w14:paraId="2F65C3C4" w14:textId="519F67F8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（2）</w:t>
            </w:r>
            <w:r w:rsidRPr="002A5281">
              <w:rPr>
                <w:rFonts w:ascii="宋体" w:eastAsia="宋体" w:hAnsi="宋体" w:hint="eastAsia"/>
                <w:sz w:val="24"/>
              </w:rPr>
              <w:t>药品销售方面</w:t>
            </w:r>
          </w:p>
          <w:p w14:paraId="6E13F36B" w14:textId="70A53E23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2A5281">
              <w:rPr>
                <w:rFonts w:ascii="宋体" w:eastAsia="宋体" w:hAnsi="宋体"/>
                <w:sz w:val="24"/>
              </w:rPr>
              <w:t>公司</w:t>
            </w:r>
            <w:r w:rsidRPr="002A5281">
              <w:rPr>
                <w:rFonts w:ascii="宋体" w:eastAsia="宋体" w:hAnsi="宋体" w:hint="eastAsia"/>
                <w:sz w:val="24"/>
              </w:rPr>
              <w:t>2025年1-9月营业收入与药品销售收入继续保持了快速增长，后续公司将持续加强奥</w:t>
            </w: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布替尼与坦昔妥单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抗（</w:t>
            </w:r>
            <w:proofErr w:type="spellStart"/>
            <w:r w:rsidRPr="002A5281">
              <w:rPr>
                <w:rFonts w:ascii="宋体" w:eastAsia="宋体" w:hAnsi="宋体" w:hint="eastAsia"/>
                <w:sz w:val="24"/>
              </w:rPr>
              <w:t>tafasitamab</w:t>
            </w:r>
            <w:proofErr w:type="spellEnd"/>
            <w:r w:rsidRPr="002A5281">
              <w:rPr>
                <w:rFonts w:ascii="宋体" w:eastAsia="宋体" w:hAnsi="宋体" w:hint="eastAsia"/>
                <w:sz w:val="24"/>
              </w:rPr>
              <w:t>）在国内的商业化销售工作与后续适应症的上市准备工作，继续保持收入快速增长与亏损收窄乃至盈利。</w:t>
            </w:r>
          </w:p>
          <w:p w14:paraId="0E6E3913" w14:textId="30E22FAF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（3）</w:t>
            </w:r>
            <w:r w:rsidRPr="002A5281">
              <w:rPr>
                <w:rFonts w:ascii="宋体" w:eastAsia="宋体" w:hAnsi="宋体" w:hint="eastAsia"/>
                <w:sz w:val="24"/>
              </w:rPr>
              <w:t>国际化方面</w:t>
            </w:r>
          </w:p>
          <w:p w14:paraId="35904247" w14:textId="77777777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2A5281">
              <w:rPr>
                <w:rFonts w:ascii="宋体" w:eastAsia="宋体" w:hAnsi="宋体" w:hint="eastAsia"/>
                <w:sz w:val="24"/>
              </w:rPr>
              <w:t>公司将持续推进全球化战略，以“自主创新</w:t>
            </w:r>
            <w:r w:rsidRPr="002A5281">
              <w:rPr>
                <w:rFonts w:ascii="宋体" w:eastAsia="宋体" w:hAnsi="宋体"/>
                <w:sz w:val="24"/>
              </w:rPr>
              <w:t>+合作共赢”的模式加速创新成果在全球范围的临床开发与商业转化。未来，</w:t>
            </w:r>
            <w:r w:rsidRPr="002A5281">
              <w:rPr>
                <w:rFonts w:ascii="宋体" w:eastAsia="宋体" w:hAnsi="宋体"/>
                <w:sz w:val="24"/>
              </w:rPr>
              <w:lastRenderedPageBreak/>
              <w:t>我们将重点从以下几个方向深化国际化布局：</w:t>
            </w:r>
          </w:p>
          <w:p w14:paraId="7A4B765B" w14:textId="77777777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2A5281">
              <w:rPr>
                <w:rFonts w:ascii="宋体" w:eastAsia="宋体" w:hAnsi="宋体" w:hint="eastAsia"/>
                <w:sz w:val="24"/>
              </w:rPr>
              <w:t>1）加快全球临床开发——</w:t>
            </w:r>
            <w:r w:rsidRPr="002A5281">
              <w:rPr>
                <w:rFonts w:ascii="宋体" w:eastAsia="宋体" w:hAnsi="宋体"/>
                <w:sz w:val="24"/>
              </w:rPr>
              <w:t>继续推动</w:t>
            </w:r>
            <w:r w:rsidRPr="002A5281">
              <w:rPr>
                <w:rFonts w:ascii="宋体" w:eastAsia="宋体" w:hAnsi="宋体" w:hint="eastAsia"/>
                <w:sz w:val="24"/>
              </w:rPr>
              <w:t>公司在</w:t>
            </w:r>
            <w:proofErr w:type="gramStart"/>
            <w:r w:rsidRPr="002A5281">
              <w:rPr>
                <w:rFonts w:ascii="宋体" w:eastAsia="宋体" w:hAnsi="宋体" w:hint="eastAsia"/>
                <w:sz w:val="24"/>
              </w:rPr>
              <w:t>研</w:t>
            </w:r>
            <w:proofErr w:type="gramEnd"/>
            <w:r w:rsidRPr="002A5281">
              <w:rPr>
                <w:rFonts w:ascii="宋体" w:eastAsia="宋体" w:hAnsi="宋体" w:hint="eastAsia"/>
                <w:sz w:val="24"/>
              </w:rPr>
              <w:t>管线国际临床研究</w:t>
            </w:r>
            <w:r w:rsidRPr="002A5281">
              <w:rPr>
                <w:rFonts w:ascii="宋体" w:eastAsia="宋体" w:hAnsi="宋体"/>
                <w:sz w:val="24"/>
              </w:rPr>
              <w:t>，并与全球监管机构保持紧密沟通，力争尽快完成</w:t>
            </w:r>
            <w:r w:rsidRPr="002A5281">
              <w:rPr>
                <w:rFonts w:ascii="宋体" w:eastAsia="宋体" w:hAnsi="宋体" w:hint="eastAsia"/>
                <w:sz w:val="24"/>
              </w:rPr>
              <w:t>相关</w:t>
            </w:r>
            <w:r w:rsidRPr="002A5281">
              <w:rPr>
                <w:rFonts w:ascii="宋体" w:eastAsia="宋体" w:hAnsi="宋体"/>
                <w:sz w:val="24"/>
              </w:rPr>
              <w:t>试验。</w:t>
            </w:r>
          </w:p>
          <w:p w14:paraId="3C0875B9" w14:textId="77777777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2A5281">
              <w:rPr>
                <w:rFonts w:ascii="宋体" w:eastAsia="宋体" w:hAnsi="宋体" w:hint="eastAsia"/>
                <w:sz w:val="24"/>
              </w:rPr>
              <w:t>2）拓展高质量</w:t>
            </w:r>
            <w:r w:rsidRPr="002A5281">
              <w:rPr>
                <w:rFonts w:ascii="宋体" w:eastAsia="宋体" w:hAnsi="宋体"/>
                <w:sz w:val="24"/>
              </w:rPr>
              <w:t>BD合作</w:t>
            </w:r>
            <w:r w:rsidRPr="002A5281">
              <w:rPr>
                <w:rFonts w:ascii="宋体" w:eastAsia="宋体" w:hAnsi="宋体" w:hint="eastAsia"/>
                <w:sz w:val="24"/>
              </w:rPr>
              <w:t>——</w:t>
            </w:r>
            <w:r w:rsidRPr="002A5281">
              <w:rPr>
                <w:rFonts w:ascii="宋体" w:eastAsia="宋体" w:hAnsi="宋体"/>
                <w:sz w:val="24"/>
              </w:rPr>
              <w:t>以此次与Zenas的合作为起点，我们将积极寻求与国际</w:t>
            </w:r>
            <w:r w:rsidRPr="002A5281">
              <w:rPr>
                <w:rFonts w:ascii="宋体" w:eastAsia="宋体" w:hAnsi="宋体" w:hint="eastAsia"/>
                <w:sz w:val="24"/>
              </w:rPr>
              <w:t>跨国药企及</w:t>
            </w:r>
            <w:r w:rsidRPr="002A5281">
              <w:rPr>
                <w:rFonts w:ascii="宋体" w:eastAsia="宋体" w:hAnsi="宋体"/>
                <w:sz w:val="24"/>
              </w:rPr>
              <w:t>创新公司在更多管线上的合作机会，进一步释放公司创新管线的全球价值。</w:t>
            </w:r>
          </w:p>
          <w:p w14:paraId="2B990D01" w14:textId="77777777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2A5281">
              <w:rPr>
                <w:rFonts w:ascii="宋体" w:eastAsia="宋体" w:hAnsi="宋体" w:hint="eastAsia"/>
                <w:sz w:val="24"/>
              </w:rPr>
              <w:t>3）强化海外团队与资源建设——</w:t>
            </w:r>
            <w:r w:rsidRPr="002A5281">
              <w:rPr>
                <w:rFonts w:ascii="宋体" w:eastAsia="宋体" w:hAnsi="宋体"/>
                <w:sz w:val="24"/>
              </w:rPr>
              <w:t>持续完善海外注册、临床、商务开发等职能团队，提升公司在全球创新药市场的综合运营能力。</w:t>
            </w:r>
          </w:p>
          <w:p w14:paraId="2994AE31" w14:textId="77777777" w:rsidR="002A5281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2A5281">
              <w:rPr>
                <w:rFonts w:ascii="宋体" w:eastAsia="宋体" w:hAnsi="宋体" w:hint="eastAsia"/>
                <w:sz w:val="24"/>
              </w:rPr>
              <w:t>4）提升国际品牌影响力——</w:t>
            </w:r>
            <w:r w:rsidRPr="002A5281">
              <w:rPr>
                <w:rFonts w:ascii="宋体" w:eastAsia="宋体" w:hAnsi="宋体"/>
                <w:sz w:val="24"/>
              </w:rPr>
              <w:t>通过在国际学术会议和行业平台的持续曝光，进一步</w:t>
            </w:r>
            <w:proofErr w:type="gramStart"/>
            <w:r w:rsidRPr="002A5281">
              <w:rPr>
                <w:rFonts w:ascii="宋体" w:eastAsia="宋体" w:hAnsi="宋体"/>
                <w:sz w:val="24"/>
              </w:rPr>
              <w:t>增强诺诚健</w:t>
            </w:r>
            <w:proofErr w:type="gramEnd"/>
            <w:r w:rsidRPr="002A5281">
              <w:rPr>
                <w:rFonts w:ascii="宋体" w:eastAsia="宋体" w:hAnsi="宋体"/>
                <w:sz w:val="24"/>
              </w:rPr>
              <w:t>华在全球创新</w:t>
            </w:r>
            <w:proofErr w:type="gramStart"/>
            <w:r w:rsidRPr="002A5281">
              <w:rPr>
                <w:rFonts w:ascii="宋体" w:eastAsia="宋体" w:hAnsi="宋体"/>
                <w:sz w:val="24"/>
              </w:rPr>
              <w:t>药领域</w:t>
            </w:r>
            <w:proofErr w:type="gramEnd"/>
            <w:r w:rsidRPr="002A5281">
              <w:rPr>
                <w:rFonts w:ascii="宋体" w:eastAsia="宋体" w:hAnsi="宋体"/>
                <w:sz w:val="24"/>
              </w:rPr>
              <w:t>的品牌认知度和行业影响力。</w:t>
            </w:r>
          </w:p>
          <w:p w14:paraId="551D796A" w14:textId="47EB4493" w:rsidR="00C50DD4" w:rsidRPr="002A5281" w:rsidRDefault="002A5281" w:rsidP="002A5281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 w:rsidRPr="002A5281">
              <w:rPr>
                <w:rFonts w:ascii="宋体" w:eastAsia="宋体" w:hAnsi="宋体" w:hint="eastAsia"/>
                <w:sz w:val="24"/>
              </w:rPr>
              <w:t>感谢您的关注！</w:t>
            </w:r>
          </w:p>
        </w:tc>
      </w:tr>
    </w:tbl>
    <w:p w14:paraId="159DD880" w14:textId="77777777" w:rsidR="000A5483" w:rsidRPr="00C33E13" w:rsidRDefault="000A5483" w:rsidP="00EF60BC">
      <w:pPr>
        <w:spacing w:line="360" w:lineRule="auto"/>
        <w:rPr>
          <w:rFonts w:ascii="宋体" w:eastAsia="宋体" w:hAnsi="宋体" w:hint="eastAsia"/>
          <w:sz w:val="24"/>
        </w:rPr>
      </w:pPr>
    </w:p>
    <w:sectPr w:rsidR="000A5483" w:rsidRPr="00C33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25310" w14:textId="77777777" w:rsidR="00F350BF" w:rsidRDefault="00F350BF" w:rsidP="00EC588C">
      <w:pPr>
        <w:rPr>
          <w:rFonts w:hint="eastAsia"/>
        </w:rPr>
      </w:pPr>
      <w:r>
        <w:separator/>
      </w:r>
    </w:p>
  </w:endnote>
  <w:endnote w:type="continuationSeparator" w:id="0">
    <w:p w14:paraId="555EA2FA" w14:textId="77777777" w:rsidR="00F350BF" w:rsidRDefault="00F350BF" w:rsidP="00EC58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19F19" w14:textId="77777777" w:rsidR="00F350BF" w:rsidRDefault="00F350BF" w:rsidP="00EC588C">
      <w:pPr>
        <w:rPr>
          <w:rFonts w:hint="eastAsia"/>
        </w:rPr>
      </w:pPr>
      <w:r>
        <w:separator/>
      </w:r>
    </w:p>
  </w:footnote>
  <w:footnote w:type="continuationSeparator" w:id="0">
    <w:p w14:paraId="622663D2" w14:textId="77777777" w:rsidR="00F350BF" w:rsidRDefault="00F350BF" w:rsidP="00EC588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44A9"/>
    <w:multiLevelType w:val="hybridMultilevel"/>
    <w:tmpl w:val="2500F810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2649E9"/>
    <w:multiLevelType w:val="hybridMultilevel"/>
    <w:tmpl w:val="DF5AFD24"/>
    <w:lvl w:ilvl="0" w:tplc="1E0E84CA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6AA16125"/>
    <w:multiLevelType w:val="hybridMultilevel"/>
    <w:tmpl w:val="19F649E8"/>
    <w:lvl w:ilvl="0" w:tplc="5F74552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7AD63279"/>
    <w:multiLevelType w:val="hybridMultilevel"/>
    <w:tmpl w:val="21A2A934"/>
    <w:lvl w:ilvl="0" w:tplc="7FC64EA2">
      <w:start w:val="1"/>
      <w:numFmt w:val="japaneseCounting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75282740">
    <w:abstractNumId w:val="3"/>
  </w:num>
  <w:num w:numId="2" w16cid:durableId="1521043316">
    <w:abstractNumId w:val="0"/>
  </w:num>
  <w:num w:numId="3" w16cid:durableId="480772773">
    <w:abstractNumId w:val="2"/>
  </w:num>
  <w:num w:numId="4" w16cid:durableId="255210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83"/>
    <w:rsid w:val="00000847"/>
    <w:rsid w:val="00000CC3"/>
    <w:rsid w:val="00000D03"/>
    <w:rsid w:val="00004BAC"/>
    <w:rsid w:val="0000537A"/>
    <w:rsid w:val="00006ECF"/>
    <w:rsid w:val="000070E9"/>
    <w:rsid w:val="0001096F"/>
    <w:rsid w:val="00011293"/>
    <w:rsid w:val="000128DC"/>
    <w:rsid w:val="0001345D"/>
    <w:rsid w:val="000144B3"/>
    <w:rsid w:val="00015753"/>
    <w:rsid w:val="000177BB"/>
    <w:rsid w:val="000204A6"/>
    <w:rsid w:val="00021A74"/>
    <w:rsid w:val="0002313E"/>
    <w:rsid w:val="00024414"/>
    <w:rsid w:val="00024FF0"/>
    <w:rsid w:val="00026D39"/>
    <w:rsid w:val="000275DA"/>
    <w:rsid w:val="000301FF"/>
    <w:rsid w:val="00033778"/>
    <w:rsid w:val="000375C5"/>
    <w:rsid w:val="0003779F"/>
    <w:rsid w:val="00040859"/>
    <w:rsid w:val="00041C97"/>
    <w:rsid w:val="00042FD5"/>
    <w:rsid w:val="00043103"/>
    <w:rsid w:val="00044754"/>
    <w:rsid w:val="000508AF"/>
    <w:rsid w:val="000526C7"/>
    <w:rsid w:val="000562E5"/>
    <w:rsid w:val="00056CF3"/>
    <w:rsid w:val="00057FB0"/>
    <w:rsid w:val="00062F7A"/>
    <w:rsid w:val="00065E29"/>
    <w:rsid w:val="00066291"/>
    <w:rsid w:val="00066E0F"/>
    <w:rsid w:val="000677D6"/>
    <w:rsid w:val="0007044D"/>
    <w:rsid w:val="000707F9"/>
    <w:rsid w:val="0007170B"/>
    <w:rsid w:val="000764E2"/>
    <w:rsid w:val="00080F30"/>
    <w:rsid w:val="00081FB7"/>
    <w:rsid w:val="00084BA3"/>
    <w:rsid w:val="000861AE"/>
    <w:rsid w:val="00086238"/>
    <w:rsid w:val="00092F18"/>
    <w:rsid w:val="00094AEC"/>
    <w:rsid w:val="00094E9E"/>
    <w:rsid w:val="000965EE"/>
    <w:rsid w:val="00097348"/>
    <w:rsid w:val="000A03AA"/>
    <w:rsid w:val="000A2794"/>
    <w:rsid w:val="000A2F2B"/>
    <w:rsid w:val="000A3B33"/>
    <w:rsid w:val="000A5483"/>
    <w:rsid w:val="000B0BBA"/>
    <w:rsid w:val="000B17B3"/>
    <w:rsid w:val="000B2092"/>
    <w:rsid w:val="000B3B79"/>
    <w:rsid w:val="000B6495"/>
    <w:rsid w:val="000C1F28"/>
    <w:rsid w:val="000C2416"/>
    <w:rsid w:val="000C4F55"/>
    <w:rsid w:val="000C7EB4"/>
    <w:rsid w:val="000D59EF"/>
    <w:rsid w:val="000D61BD"/>
    <w:rsid w:val="000D7BF4"/>
    <w:rsid w:val="000E14F4"/>
    <w:rsid w:val="000E15D5"/>
    <w:rsid w:val="000E1D8D"/>
    <w:rsid w:val="000E2148"/>
    <w:rsid w:val="000E259D"/>
    <w:rsid w:val="000E29FA"/>
    <w:rsid w:val="000E3CE4"/>
    <w:rsid w:val="000E49F0"/>
    <w:rsid w:val="000E56C9"/>
    <w:rsid w:val="000E5FFD"/>
    <w:rsid w:val="000F2E00"/>
    <w:rsid w:val="000F3AEA"/>
    <w:rsid w:val="000F48F8"/>
    <w:rsid w:val="000F6343"/>
    <w:rsid w:val="000F685E"/>
    <w:rsid w:val="000F7601"/>
    <w:rsid w:val="000F7CD1"/>
    <w:rsid w:val="001012F7"/>
    <w:rsid w:val="00101A88"/>
    <w:rsid w:val="00103BF8"/>
    <w:rsid w:val="001042D7"/>
    <w:rsid w:val="001048AB"/>
    <w:rsid w:val="0010657A"/>
    <w:rsid w:val="00106C53"/>
    <w:rsid w:val="00107CEB"/>
    <w:rsid w:val="00111DDA"/>
    <w:rsid w:val="00112A65"/>
    <w:rsid w:val="00113686"/>
    <w:rsid w:val="00114498"/>
    <w:rsid w:val="0011729C"/>
    <w:rsid w:val="001175EE"/>
    <w:rsid w:val="00120166"/>
    <w:rsid w:val="001220A6"/>
    <w:rsid w:val="00122E85"/>
    <w:rsid w:val="00123E49"/>
    <w:rsid w:val="00126E76"/>
    <w:rsid w:val="00127537"/>
    <w:rsid w:val="00130560"/>
    <w:rsid w:val="00130890"/>
    <w:rsid w:val="00131584"/>
    <w:rsid w:val="0013367A"/>
    <w:rsid w:val="00133E5F"/>
    <w:rsid w:val="00134BF4"/>
    <w:rsid w:val="001357EB"/>
    <w:rsid w:val="00135BF4"/>
    <w:rsid w:val="00136901"/>
    <w:rsid w:val="00137088"/>
    <w:rsid w:val="00137D9E"/>
    <w:rsid w:val="001401AC"/>
    <w:rsid w:val="001414D0"/>
    <w:rsid w:val="00141556"/>
    <w:rsid w:val="00141EDB"/>
    <w:rsid w:val="001422DA"/>
    <w:rsid w:val="00142A50"/>
    <w:rsid w:val="0014454C"/>
    <w:rsid w:val="001446EC"/>
    <w:rsid w:val="00144A16"/>
    <w:rsid w:val="0014569F"/>
    <w:rsid w:val="0014652D"/>
    <w:rsid w:val="00150733"/>
    <w:rsid w:val="00150B31"/>
    <w:rsid w:val="00151A0F"/>
    <w:rsid w:val="00153D99"/>
    <w:rsid w:val="00153F9C"/>
    <w:rsid w:val="00154085"/>
    <w:rsid w:val="0015486A"/>
    <w:rsid w:val="00154874"/>
    <w:rsid w:val="00156525"/>
    <w:rsid w:val="00156781"/>
    <w:rsid w:val="00156FB2"/>
    <w:rsid w:val="00157DDE"/>
    <w:rsid w:val="00160322"/>
    <w:rsid w:val="00160AD9"/>
    <w:rsid w:val="0016121F"/>
    <w:rsid w:val="001623C8"/>
    <w:rsid w:val="001657BA"/>
    <w:rsid w:val="001662AA"/>
    <w:rsid w:val="00166A7B"/>
    <w:rsid w:val="00167303"/>
    <w:rsid w:val="00167C23"/>
    <w:rsid w:val="00171D7E"/>
    <w:rsid w:val="001722C2"/>
    <w:rsid w:val="00172D9B"/>
    <w:rsid w:val="00172E6D"/>
    <w:rsid w:val="0017321E"/>
    <w:rsid w:val="001735E0"/>
    <w:rsid w:val="00174A40"/>
    <w:rsid w:val="00176382"/>
    <w:rsid w:val="00176783"/>
    <w:rsid w:val="00176CFE"/>
    <w:rsid w:val="00180515"/>
    <w:rsid w:val="00181096"/>
    <w:rsid w:val="00181D8A"/>
    <w:rsid w:val="00181FED"/>
    <w:rsid w:val="00184CFD"/>
    <w:rsid w:val="00185793"/>
    <w:rsid w:val="00185ADB"/>
    <w:rsid w:val="0018614B"/>
    <w:rsid w:val="00186240"/>
    <w:rsid w:val="0019311E"/>
    <w:rsid w:val="00193181"/>
    <w:rsid w:val="00193DA6"/>
    <w:rsid w:val="00193FCE"/>
    <w:rsid w:val="001972DA"/>
    <w:rsid w:val="0019738D"/>
    <w:rsid w:val="001973D4"/>
    <w:rsid w:val="00197F0D"/>
    <w:rsid w:val="001A165A"/>
    <w:rsid w:val="001A2093"/>
    <w:rsid w:val="001A553C"/>
    <w:rsid w:val="001A6196"/>
    <w:rsid w:val="001B03D3"/>
    <w:rsid w:val="001B0613"/>
    <w:rsid w:val="001B0C4C"/>
    <w:rsid w:val="001B1604"/>
    <w:rsid w:val="001B232C"/>
    <w:rsid w:val="001B627D"/>
    <w:rsid w:val="001B7930"/>
    <w:rsid w:val="001C1CD0"/>
    <w:rsid w:val="001C7107"/>
    <w:rsid w:val="001D089A"/>
    <w:rsid w:val="001D1563"/>
    <w:rsid w:val="001D2D2B"/>
    <w:rsid w:val="001D34C3"/>
    <w:rsid w:val="001E154E"/>
    <w:rsid w:val="001E1D1C"/>
    <w:rsid w:val="001E3955"/>
    <w:rsid w:val="001E3C58"/>
    <w:rsid w:val="001E6CAA"/>
    <w:rsid w:val="001E702D"/>
    <w:rsid w:val="001E712F"/>
    <w:rsid w:val="001E76F9"/>
    <w:rsid w:val="001F0733"/>
    <w:rsid w:val="001F0816"/>
    <w:rsid w:val="001F332C"/>
    <w:rsid w:val="001F512E"/>
    <w:rsid w:val="001F5CEE"/>
    <w:rsid w:val="001F5E7D"/>
    <w:rsid w:val="0020019A"/>
    <w:rsid w:val="00200261"/>
    <w:rsid w:val="0020138E"/>
    <w:rsid w:val="00205A43"/>
    <w:rsid w:val="00206E27"/>
    <w:rsid w:val="0020775A"/>
    <w:rsid w:val="00211846"/>
    <w:rsid w:val="002127FE"/>
    <w:rsid w:val="00217A35"/>
    <w:rsid w:val="0022189B"/>
    <w:rsid w:val="002227DD"/>
    <w:rsid w:val="00222DB6"/>
    <w:rsid w:val="002245F2"/>
    <w:rsid w:val="002312DE"/>
    <w:rsid w:val="00232B2C"/>
    <w:rsid w:val="00235152"/>
    <w:rsid w:val="00236627"/>
    <w:rsid w:val="00237C96"/>
    <w:rsid w:val="00237D62"/>
    <w:rsid w:val="00240F24"/>
    <w:rsid w:val="0024244D"/>
    <w:rsid w:val="002435AF"/>
    <w:rsid w:val="002465CD"/>
    <w:rsid w:val="0024751A"/>
    <w:rsid w:val="00250173"/>
    <w:rsid w:val="00250197"/>
    <w:rsid w:val="002508E6"/>
    <w:rsid w:val="002509C8"/>
    <w:rsid w:val="00251771"/>
    <w:rsid w:val="00251EC7"/>
    <w:rsid w:val="0025573C"/>
    <w:rsid w:val="002574C8"/>
    <w:rsid w:val="00257787"/>
    <w:rsid w:val="00260D25"/>
    <w:rsid w:val="00261C9B"/>
    <w:rsid w:val="00266C5B"/>
    <w:rsid w:val="0027181C"/>
    <w:rsid w:val="00272ECB"/>
    <w:rsid w:val="0027432A"/>
    <w:rsid w:val="00277FD0"/>
    <w:rsid w:val="002804FB"/>
    <w:rsid w:val="00282D16"/>
    <w:rsid w:val="00282E52"/>
    <w:rsid w:val="0028359C"/>
    <w:rsid w:val="00283FB0"/>
    <w:rsid w:val="00284AB9"/>
    <w:rsid w:val="002855D9"/>
    <w:rsid w:val="0028666E"/>
    <w:rsid w:val="00287806"/>
    <w:rsid w:val="00290A69"/>
    <w:rsid w:val="002924E9"/>
    <w:rsid w:val="0029270A"/>
    <w:rsid w:val="00295DFA"/>
    <w:rsid w:val="00296208"/>
    <w:rsid w:val="002A47B3"/>
    <w:rsid w:val="002A5281"/>
    <w:rsid w:val="002A5C40"/>
    <w:rsid w:val="002A7402"/>
    <w:rsid w:val="002A7467"/>
    <w:rsid w:val="002A7AD7"/>
    <w:rsid w:val="002B0EDC"/>
    <w:rsid w:val="002B0F9A"/>
    <w:rsid w:val="002B28E6"/>
    <w:rsid w:val="002B2A5B"/>
    <w:rsid w:val="002B33BC"/>
    <w:rsid w:val="002B4525"/>
    <w:rsid w:val="002B5029"/>
    <w:rsid w:val="002B5792"/>
    <w:rsid w:val="002B683F"/>
    <w:rsid w:val="002B6906"/>
    <w:rsid w:val="002B6A42"/>
    <w:rsid w:val="002B6FF0"/>
    <w:rsid w:val="002B7E11"/>
    <w:rsid w:val="002C0333"/>
    <w:rsid w:val="002C1002"/>
    <w:rsid w:val="002C2953"/>
    <w:rsid w:val="002C3869"/>
    <w:rsid w:val="002C4638"/>
    <w:rsid w:val="002C5814"/>
    <w:rsid w:val="002D023F"/>
    <w:rsid w:val="002D1038"/>
    <w:rsid w:val="002D342A"/>
    <w:rsid w:val="002D348C"/>
    <w:rsid w:val="002D40C9"/>
    <w:rsid w:val="002D459D"/>
    <w:rsid w:val="002D5730"/>
    <w:rsid w:val="002E07AA"/>
    <w:rsid w:val="002E1CEF"/>
    <w:rsid w:val="002E3B4B"/>
    <w:rsid w:val="002E4209"/>
    <w:rsid w:val="002E5932"/>
    <w:rsid w:val="002E72C0"/>
    <w:rsid w:val="002E78A7"/>
    <w:rsid w:val="002F2BAD"/>
    <w:rsid w:val="002F34BC"/>
    <w:rsid w:val="002F3B28"/>
    <w:rsid w:val="002F4014"/>
    <w:rsid w:val="002F44A3"/>
    <w:rsid w:val="002F64C6"/>
    <w:rsid w:val="002F6F95"/>
    <w:rsid w:val="002F7121"/>
    <w:rsid w:val="003030A2"/>
    <w:rsid w:val="003033F8"/>
    <w:rsid w:val="00303645"/>
    <w:rsid w:val="00305193"/>
    <w:rsid w:val="00306FF1"/>
    <w:rsid w:val="003070A7"/>
    <w:rsid w:val="00307D8E"/>
    <w:rsid w:val="0031002B"/>
    <w:rsid w:val="0031019D"/>
    <w:rsid w:val="0031034E"/>
    <w:rsid w:val="00311B67"/>
    <w:rsid w:val="0031214F"/>
    <w:rsid w:val="0031486A"/>
    <w:rsid w:val="00314DFD"/>
    <w:rsid w:val="00315D91"/>
    <w:rsid w:val="00320795"/>
    <w:rsid w:val="00320BF3"/>
    <w:rsid w:val="0032324C"/>
    <w:rsid w:val="0032355A"/>
    <w:rsid w:val="00323BA1"/>
    <w:rsid w:val="0032555B"/>
    <w:rsid w:val="00327421"/>
    <w:rsid w:val="00332D13"/>
    <w:rsid w:val="00335028"/>
    <w:rsid w:val="00336D26"/>
    <w:rsid w:val="00344363"/>
    <w:rsid w:val="00344F37"/>
    <w:rsid w:val="00350B1D"/>
    <w:rsid w:val="003518E6"/>
    <w:rsid w:val="00352D52"/>
    <w:rsid w:val="00352F56"/>
    <w:rsid w:val="0035552E"/>
    <w:rsid w:val="00355D73"/>
    <w:rsid w:val="0035646D"/>
    <w:rsid w:val="00356596"/>
    <w:rsid w:val="003569E2"/>
    <w:rsid w:val="00357721"/>
    <w:rsid w:val="003612D2"/>
    <w:rsid w:val="00361720"/>
    <w:rsid w:val="0036348D"/>
    <w:rsid w:val="00363881"/>
    <w:rsid w:val="00363B0A"/>
    <w:rsid w:val="00365C93"/>
    <w:rsid w:val="00366ADD"/>
    <w:rsid w:val="003725C8"/>
    <w:rsid w:val="003726D7"/>
    <w:rsid w:val="00373855"/>
    <w:rsid w:val="00374B61"/>
    <w:rsid w:val="0037678D"/>
    <w:rsid w:val="00380C51"/>
    <w:rsid w:val="00382AF3"/>
    <w:rsid w:val="00383266"/>
    <w:rsid w:val="00383801"/>
    <w:rsid w:val="0038522D"/>
    <w:rsid w:val="00386B97"/>
    <w:rsid w:val="00386DC2"/>
    <w:rsid w:val="00390955"/>
    <w:rsid w:val="00391EC7"/>
    <w:rsid w:val="003922D0"/>
    <w:rsid w:val="00395D46"/>
    <w:rsid w:val="003972C0"/>
    <w:rsid w:val="003A0D20"/>
    <w:rsid w:val="003A2F24"/>
    <w:rsid w:val="003A32AE"/>
    <w:rsid w:val="003A439E"/>
    <w:rsid w:val="003A44F8"/>
    <w:rsid w:val="003A54EF"/>
    <w:rsid w:val="003A5886"/>
    <w:rsid w:val="003A759A"/>
    <w:rsid w:val="003A7F46"/>
    <w:rsid w:val="003B19A5"/>
    <w:rsid w:val="003B3749"/>
    <w:rsid w:val="003B5C89"/>
    <w:rsid w:val="003C2237"/>
    <w:rsid w:val="003C378B"/>
    <w:rsid w:val="003C46C5"/>
    <w:rsid w:val="003C730F"/>
    <w:rsid w:val="003C78C3"/>
    <w:rsid w:val="003D0EBB"/>
    <w:rsid w:val="003D2A63"/>
    <w:rsid w:val="003D2B2B"/>
    <w:rsid w:val="003D3B7E"/>
    <w:rsid w:val="003D4465"/>
    <w:rsid w:val="003D582E"/>
    <w:rsid w:val="003E2C92"/>
    <w:rsid w:val="003E31E8"/>
    <w:rsid w:val="003E33F1"/>
    <w:rsid w:val="003E3D01"/>
    <w:rsid w:val="003E4CC5"/>
    <w:rsid w:val="003E4E2C"/>
    <w:rsid w:val="003E549C"/>
    <w:rsid w:val="003E5C7C"/>
    <w:rsid w:val="003E658D"/>
    <w:rsid w:val="003E6B30"/>
    <w:rsid w:val="003F1FD1"/>
    <w:rsid w:val="003F2BBE"/>
    <w:rsid w:val="004005BE"/>
    <w:rsid w:val="00404216"/>
    <w:rsid w:val="00404465"/>
    <w:rsid w:val="0040496D"/>
    <w:rsid w:val="00406CF2"/>
    <w:rsid w:val="0040715A"/>
    <w:rsid w:val="004108D3"/>
    <w:rsid w:val="00411631"/>
    <w:rsid w:val="00412ACB"/>
    <w:rsid w:val="00412ECC"/>
    <w:rsid w:val="00415340"/>
    <w:rsid w:val="0041668A"/>
    <w:rsid w:val="00424C1E"/>
    <w:rsid w:val="0042794C"/>
    <w:rsid w:val="00432144"/>
    <w:rsid w:val="00433019"/>
    <w:rsid w:val="00433B13"/>
    <w:rsid w:val="00435AB3"/>
    <w:rsid w:val="00435F34"/>
    <w:rsid w:val="0043616A"/>
    <w:rsid w:val="00436723"/>
    <w:rsid w:val="00437238"/>
    <w:rsid w:val="004400FF"/>
    <w:rsid w:val="00440E8F"/>
    <w:rsid w:val="00441D35"/>
    <w:rsid w:val="0044231A"/>
    <w:rsid w:val="00442836"/>
    <w:rsid w:val="00442DEA"/>
    <w:rsid w:val="00443013"/>
    <w:rsid w:val="00444E9E"/>
    <w:rsid w:val="00445987"/>
    <w:rsid w:val="00446A44"/>
    <w:rsid w:val="00447519"/>
    <w:rsid w:val="0045081F"/>
    <w:rsid w:val="00450DB2"/>
    <w:rsid w:val="004511A2"/>
    <w:rsid w:val="004512EA"/>
    <w:rsid w:val="004536ED"/>
    <w:rsid w:val="00453B64"/>
    <w:rsid w:val="004543A7"/>
    <w:rsid w:val="0045512A"/>
    <w:rsid w:val="00455646"/>
    <w:rsid w:val="004569FC"/>
    <w:rsid w:val="00456CD0"/>
    <w:rsid w:val="00457EFD"/>
    <w:rsid w:val="00460B5F"/>
    <w:rsid w:val="00462A37"/>
    <w:rsid w:val="00463583"/>
    <w:rsid w:val="00463A07"/>
    <w:rsid w:val="00465373"/>
    <w:rsid w:val="004706E2"/>
    <w:rsid w:val="00471E2F"/>
    <w:rsid w:val="00472639"/>
    <w:rsid w:val="00472F8B"/>
    <w:rsid w:val="00475EF6"/>
    <w:rsid w:val="00480135"/>
    <w:rsid w:val="00480742"/>
    <w:rsid w:val="004836B5"/>
    <w:rsid w:val="00485864"/>
    <w:rsid w:val="00485EC8"/>
    <w:rsid w:val="00486EE8"/>
    <w:rsid w:val="00487D59"/>
    <w:rsid w:val="004906A7"/>
    <w:rsid w:val="00491A85"/>
    <w:rsid w:val="00491AD5"/>
    <w:rsid w:val="004953EB"/>
    <w:rsid w:val="00496E88"/>
    <w:rsid w:val="00497EA6"/>
    <w:rsid w:val="004A1937"/>
    <w:rsid w:val="004A25D9"/>
    <w:rsid w:val="004A27EE"/>
    <w:rsid w:val="004A2AFD"/>
    <w:rsid w:val="004A46A9"/>
    <w:rsid w:val="004A4B24"/>
    <w:rsid w:val="004A6C4B"/>
    <w:rsid w:val="004B0FAC"/>
    <w:rsid w:val="004B1FF1"/>
    <w:rsid w:val="004B20F5"/>
    <w:rsid w:val="004B2711"/>
    <w:rsid w:val="004B441D"/>
    <w:rsid w:val="004B55E5"/>
    <w:rsid w:val="004B62B7"/>
    <w:rsid w:val="004B6F02"/>
    <w:rsid w:val="004B7078"/>
    <w:rsid w:val="004C18CA"/>
    <w:rsid w:val="004C355D"/>
    <w:rsid w:val="004C4170"/>
    <w:rsid w:val="004C5B84"/>
    <w:rsid w:val="004C65D0"/>
    <w:rsid w:val="004C7788"/>
    <w:rsid w:val="004D0ADC"/>
    <w:rsid w:val="004D50E2"/>
    <w:rsid w:val="004D5FD0"/>
    <w:rsid w:val="004D67E0"/>
    <w:rsid w:val="004D6E80"/>
    <w:rsid w:val="004D74CE"/>
    <w:rsid w:val="004E1C9B"/>
    <w:rsid w:val="004E2149"/>
    <w:rsid w:val="004E30C5"/>
    <w:rsid w:val="004E3BD0"/>
    <w:rsid w:val="004E489A"/>
    <w:rsid w:val="004E4E97"/>
    <w:rsid w:val="004E5C29"/>
    <w:rsid w:val="004E5D95"/>
    <w:rsid w:val="004E5FC3"/>
    <w:rsid w:val="004E7311"/>
    <w:rsid w:val="004F2AC6"/>
    <w:rsid w:val="004F6D26"/>
    <w:rsid w:val="00500623"/>
    <w:rsid w:val="005042E7"/>
    <w:rsid w:val="00504655"/>
    <w:rsid w:val="00507496"/>
    <w:rsid w:val="005106F3"/>
    <w:rsid w:val="0051136B"/>
    <w:rsid w:val="005136C3"/>
    <w:rsid w:val="00516B02"/>
    <w:rsid w:val="00516C5A"/>
    <w:rsid w:val="0052212A"/>
    <w:rsid w:val="00522A5F"/>
    <w:rsid w:val="00522E7C"/>
    <w:rsid w:val="0052358E"/>
    <w:rsid w:val="0052412A"/>
    <w:rsid w:val="005241AB"/>
    <w:rsid w:val="0052635C"/>
    <w:rsid w:val="0052662D"/>
    <w:rsid w:val="00527120"/>
    <w:rsid w:val="005302C6"/>
    <w:rsid w:val="00530E9C"/>
    <w:rsid w:val="00532FFF"/>
    <w:rsid w:val="00533BCC"/>
    <w:rsid w:val="00534253"/>
    <w:rsid w:val="00534841"/>
    <w:rsid w:val="00534F50"/>
    <w:rsid w:val="00536213"/>
    <w:rsid w:val="00536A15"/>
    <w:rsid w:val="005375BA"/>
    <w:rsid w:val="0054022C"/>
    <w:rsid w:val="00542C91"/>
    <w:rsid w:val="005441C2"/>
    <w:rsid w:val="00545497"/>
    <w:rsid w:val="005455DB"/>
    <w:rsid w:val="0054607B"/>
    <w:rsid w:val="0054715C"/>
    <w:rsid w:val="00550C8A"/>
    <w:rsid w:val="00551210"/>
    <w:rsid w:val="005512F4"/>
    <w:rsid w:val="00552C8E"/>
    <w:rsid w:val="00553109"/>
    <w:rsid w:val="00553CCA"/>
    <w:rsid w:val="00553D48"/>
    <w:rsid w:val="005565EC"/>
    <w:rsid w:val="00556933"/>
    <w:rsid w:val="00561F44"/>
    <w:rsid w:val="00562B51"/>
    <w:rsid w:val="00565E2F"/>
    <w:rsid w:val="00566D46"/>
    <w:rsid w:val="005701BE"/>
    <w:rsid w:val="005718D5"/>
    <w:rsid w:val="0057231E"/>
    <w:rsid w:val="0057504F"/>
    <w:rsid w:val="0057763B"/>
    <w:rsid w:val="00581D20"/>
    <w:rsid w:val="00582A6F"/>
    <w:rsid w:val="00583C9B"/>
    <w:rsid w:val="00585C82"/>
    <w:rsid w:val="00590363"/>
    <w:rsid w:val="00591D0E"/>
    <w:rsid w:val="00593B3B"/>
    <w:rsid w:val="005949F2"/>
    <w:rsid w:val="00595186"/>
    <w:rsid w:val="00595709"/>
    <w:rsid w:val="00595D6C"/>
    <w:rsid w:val="005A0E9E"/>
    <w:rsid w:val="005A1EF1"/>
    <w:rsid w:val="005A202E"/>
    <w:rsid w:val="005A27B6"/>
    <w:rsid w:val="005A36D5"/>
    <w:rsid w:val="005A4E2D"/>
    <w:rsid w:val="005A537B"/>
    <w:rsid w:val="005A53A1"/>
    <w:rsid w:val="005A5F3B"/>
    <w:rsid w:val="005A6D80"/>
    <w:rsid w:val="005A71DB"/>
    <w:rsid w:val="005A7C39"/>
    <w:rsid w:val="005B011C"/>
    <w:rsid w:val="005B0ED9"/>
    <w:rsid w:val="005B1F65"/>
    <w:rsid w:val="005B269A"/>
    <w:rsid w:val="005B38C6"/>
    <w:rsid w:val="005B42B6"/>
    <w:rsid w:val="005C1EAD"/>
    <w:rsid w:val="005C273C"/>
    <w:rsid w:val="005C3D0B"/>
    <w:rsid w:val="005C5192"/>
    <w:rsid w:val="005C5D77"/>
    <w:rsid w:val="005C6D22"/>
    <w:rsid w:val="005C7A19"/>
    <w:rsid w:val="005D586F"/>
    <w:rsid w:val="005D6784"/>
    <w:rsid w:val="005D7C0D"/>
    <w:rsid w:val="005E092A"/>
    <w:rsid w:val="005E1B79"/>
    <w:rsid w:val="005E1ED7"/>
    <w:rsid w:val="005E3166"/>
    <w:rsid w:val="005E351F"/>
    <w:rsid w:val="005E3FB1"/>
    <w:rsid w:val="005E48B5"/>
    <w:rsid w:val="005E4A7E"/>
    <w:rsid w:val="005E7B46"/>
    <w:rsid w:val="005F197E"/>
    <w:rsid w:val="005F315D"/>
    <w:rsid w:val="005F4A6F"/>
    <w:rsid w:val="005F7CAC"/>
    <w:rsid w:val="00600322"/>
    <w:rsid w:val="00600755"/>
    <w:rsid w:val="00601C74"/>
    <w:rsid w:val="00603581"/>
    <w:rsid w:val="0060450F"/>
    <w:rsid w:val="00607E60"/>
    <w:rsid w:val="006108A5"/>
    <w:rsid w:val="006110BD"/>
    <w:rsid w:val="006115A2"/>
    <w:rsid w:val="00612118"/>
    <w:rsid w:val="006127C0"/>
    <w:rsid w:val="00613082"/>
    <w:rsid w:val="006148F8"/>
    <w:rsid w:val="00617D99"/>
    <w:rsid w:val="00622ECE"/>
    <w:rsid w:val="00623215"/>
    <w:rsid w:val="0062668C"/>
    <w:rsid w:val="006312DE"/>
    <w:rsid w:val="006327D8"/>
    <w:rsid w:val="00636D40"/>
    <w:rsid w:val="006423A6"/>
    <w:rsid w:val="00642D46"/>
    <w:rsid w:val="00642FA8"/>
    <w:rsid w:val="006455A6"/>
    <w:rsid w:val="00650F8A"/>
    <w:rsid w:val="00652254"/>
    <w:rsid w:val="00652ED4"/>
    <w:rsid w:val="00654734"/>
    <w:rsid w:val="006549F1"/>
    <w:rsid w:val="00655087"/>
    <w:rsid w:val="00655134"/>
    <w:rsid w:val="006602DC"/>
    <w:rsid w:val="00660FD7"/>
    <w:rsid w:val="00661023"/>
    <w:rsid w:val="00662A81"/>
    <w:rsid w:val="00663ED7"/>
    <w:rsid w:val="00670ACC"/>
    <w:rsid w:val="0067125E"/>
    <w:rsid w:val="00671616"/>
    <w:rsid w:val="0067735F"/>
    <w:rsid w:val="00680AD5"/>
    <w:rsid w:val="0068130C"/>
    <w:rsid w:val="0068197A"/>
    <w:rsid w:val="00683C62"/>
    <w:rsid w:val="00684950"/>
    <w:rsid w:val="006849DA"/>
    <w:rsid w:val="006851AA"/>
    <w:rsid w:val="0068680A"/>
    <w:rsid w:val="006871E5"/>
    <w:rsid w:val="00690BE8"/>
    <w:rsid w:val="00694620"/>
    <w:rsid w:val="006962D4"/>
    <w:rsid w:val="006A04B9"/>
    <w:rsid w:val="006A0915"/>
    <w:rsid w:val="006A2A56"/>
    <w:rsid w:val="006A2D1F"/>
    <w:rsid w:val="006A3180"/>
    <w:rsid w:val="006A33D0"/>
    <w:rsid w:val="006A5DC7"/>
    <w:rsid w:val="006A740F"/>
    <w:rsid w:val="006A776B"/>
    <w:rsid w:val="006A7BE5"/>
    <w:rsid w:val="006B0F44"/>
    <w:rsid w:val="006B1661"/>
    <w:rsid w:val="006B2B28"/>
    <w:rsid w:val="006B5455"/>
    <w:rsid w:val="006B65A7"/>
    <w:rsid w:val="006B7F7D"/>
    <w:rsid w:val="006C2D23"/>
    <w:rsid w:val="006C3718"/>
    <w:rsid w:val="006C3839"/>
    <w:rsid w:val="006C4EEE"/>
    <w:rsid w:val="006C5074"/>
    <w:rsid w:val="006C5474"/>
    <w:rsid w:val="006C548B"/>
    <w:rsid w:val="006C6C5A"/>
    <w:rsid w:val="006C6E7E"/>
    <w:rsid w:val="006C72D0"/>
    <w:rsid w:val="006C7657"/>
    <w:rsid w:val="006C7719"/>
    <w:rsid w:val="006C7BF3"/>
    <w:rsid w:val="006C7D38"/>
    <w:rsid w:val="006D02F8"/>
    <w:rsid w:val="006D0771"/>
    <w:rsid w:val="006D4A1F"/>
    <w:rsid w:val="006D4C22"/>
    <w:rsid w:val="006D599F"/>
    <w:rsid w:val="006D5E56"/>
    <w:rsid w:val="006D60E1"/>
    <w:rsid w:val="006D6542"/>
    <w:rsid w:val="006D6617"/>
    <w:rsid w:val="006D70B9"/>
    <w:rsid w:val="006D729B"/>
    <w:rsid w:val="006E0F9E"/>
    <w:rsid w:val="006E1B00"/>
    <w:rsid w:val="006E1F85"/>
    <w:rsid w:val="006E2135"/>
    <w:rsid w:val="006E372A"/>
    <w:rsid w:val="006E4599"/>
    <w:rsid w:val="006E52E0"/>
    <w:rsid w:val="006E6A6A"/>
    <w:rsid w:val="006E724C"/>
    <w:rsid w:val="006E7252"/>
    <w:rsid w:val="006F131B"/>
    <w:rsid w:val="006F184D"/>
    <w:rsid w:val="006F3C31"/>
    <w:rsid w:val="006F41C5"/>
    <w:rsid w:val="006F569F"/>
    <w:rsid w:val="006F7D32"/>
    <w:rsid w:val="00700B64"/>
    <w:rsid w:val="00700B96"/>
    <w:rsid w:val="00702E40"/>
    <w:rsid w:val="00703DD3"/>
    <w:rsid w:val="00706D68"/>
    <w:rsid w:val="00707929"/>
    <w:rsid w:val="00707B04"/>
    <w:rsid w:val="00712ECB"/>
    <w:rsid w:val="00723509"/>
    <w:rsid w:val="007250AE"/>
    <w:rsid w:val="007272F0"/>
    <w:rsid w:val="00727626"/>
    <w:rsid w:val="00730CCE"/>
    <w:rsid w:val="00734C1B"/>
    <w:rsid w:val="00734DFC"/>
    <w:rsid w:val="00736A16"/>
    <w:rsid w:val="007375AA"/>
    <w:rsid w:val="00744D8C"/>
    <w:rsid w:val="00745168"/>
    <w:rsid w:val="007457F2"/>
    <w:rsid w:val="00746BF9"/>
    <w:rsid w:val="00747B07"/>
    <w:rsid w:val="00750DC5"/>
    <w:rsid w:val="00751609"/>
    <w:rsid w:val="0075171F"/>
    <w:rsid w:val="00753A4A"/>
    <w:rsid w:val="00753A5F"/>
    <w:rsid w:val="00753BBA"/>
    <w:rsid w:val="00755FB1"/>
    <w:rsid w:val="007564CE"/>
    <w:rsid w:val="007617D2"/>
    <w:rsid w:val="00761D16"/>
    <w:rsid w:val="00763B40"/>
    <w:rsid w:val="007645ED"/>
    <w:rsid w:val="00764D27"/>
    <w:rsid w:val="007650F4"/>
    <w:rsid w:val="00765DFD"/>
    <w:rsid w:val="00766652"/>
    <w:rsid w:val="007710BA"/>
    <w:rsid w:val="00773957"/>
    <w:rsid w:val="007747BA"/>
    <w:rsid w:val="0077587F"/>
    <w:rsid w:val="0078051A"/>
    <w:rsid w:val="0078099F"/>
    <w:rsid w:val="00781155"/>
    <w:rsid w:val="00782A94"/>
    <w:rsid w:val="007839A5"/>
    <w:rsid w:val="007860ED"/>
    <w:rsid w:val="007863E2"/>
    <w:rsid w:val="00790B1B"/>
    <w:rsid w:val="007917FA"/>
    <w:rsid w:val="00793F17"/>
    <w:rsid w:val="0079458F"/>
    <w:rsid w:val="00795841"/>
    <w:rsid w:val="00796362"/>
    <w:rsid w:val="00796B4D"/>
    <w:rsid w:val="00796F8B"/>
    <w:rsid w:val="007A22C2"/>
    <w:rsid w:val="007A4607"/>
    <w:rsid w:val="007A52E8"/>
    <w:rsid w:val="007A588C"/>
    <w:rsid w:val="007A6201"/>
    <w:rsid w:val="007A6DE4"/>
    <w:rsid w:val="007B2CB0"/>
    <w:rsid w:val="007B3ED6"/>
    <w:rsid w:val="007B42BF"/>
    <w:rsid w:val="007B4CAB"/>
    <w:rsid w:val="007C03E5"/>
    <w:rsid w:val="007C07A1"/>
    <w:rsid w:val="007C088D"/>
    <w:rsid w:val="007C2390"/>
    <w:rsid w:val="007C282F"/>
    <w:rsid w:val="007C2F80"/>
    <w:rsid w:val="007C3494"/>
    <w:rsid w:val="007C3B46"/>
    <w:rsid w:val="007C6199"/>
    <w:rsid w:val="007C6707"/>
    <w:rsid w:val="007C6868"/>
    <w:rsid w:val="007C7907"/>
    <w:rsid w:val="007C7CDF"/>
    <w:rsid w:val="007C7D1E"/>
    <w:rsid w:val="007D018D"/>
    <w:rsid w:val="007D114B"/>
    <w:rsid w:val="007D33C3"/>
    <w:rsid w:val="007D46D2"/>
    <w:rsid w:val="007D52EC"/>
    <w:rsid w:val="007D6F56"/>
    <w:rsid w:val="007E2ABB"/>
    <w:rsid w:val="007E3149"/>
    <w:rsid w:val="007E4B90"/>
    <w:rsid w:val="007E4CC5"/>
    <w:rsid w:val="007E50C0"/>
    <w:rsid w:val="007E64AE"/>
    <w:rsid w:val="007F1612"/>
    <w:rsid w:val="007F181B"/>
    <w:rsid w:val="007F19E0"/>
    <w:rsid w:val="007F280A"/>
    <w:rsid w:val="007F4BA1"/>
    <w:rsid w:val="007F4F15"/>
    <w:rsid w:val="007F5943"/>
    <w:rsid w:val="007F5E57"/>
    <w:rsid w:val="007F630C"/>
    <w:rsid w:val="007F6412"/>
    <w:rsid w:val="007F67F5"/>
    <w:rsid w:val="007F78B5"/>
    <w:rsid w:val="00800079"/>
    <w:rsid w:val="00800C7F"/>
    <w:rsid w:val="00800E53"/>
    <w:rsid w:val="008032FE"/>
    <w:rsid w:val="00803DF6"/>
    <w:rsid w:val="00803F7F"/>
    <w:rsid w:val="00804CE9"/>
    <w:rsid w:val="00807393"/>
    <w:rsid w:val="00807586"/>
    <w:rsid w:val="00814B7B"/>
    <w:rsid w:val="008156EB"/>
    <w:rsid w:val="00815934"/>
    <w:rsid w:val="0081679F"/>
    <w:rsid w:val="00817017"/>
    <w:rsid w:val="00817759"/>
    <w:rsid w:val="00817EA6"/>
    <w:rsid w:val="00820219"/>
    <w:rsid w:val="00820DB9"/>
    <w:rsid w:val="0082142E"/>
    <w:rsid w:val="008224CB"/>
    <w:rsid w:val="00825029"/>
    <w:rsid w:val="008263B5"/>
    <w:rsid w:val="00826405"/>
    <w:rsid w:val="0082747A"/>
    <w:rsid w:val="008279A3"/>
    <w:rsid w:val="00827E18"/>
    <w:rsid w:val="008315EC"/>
    <w:rsid w:val="00831856"/>
    <w:rsid w:val="00831F8A"/>
    <w:rsid w:val="00832AEA"/>
    <w:rsid w:val="008334AA"/>
    <w:rsid w:val="00833875"/>
    <w:rsid w:val="00834653"/>
    <w:rsid w:val="00834E8B"/>
    <w:rsid w:val="00836D44"/>
    <w:rsid w:val="008409B7"/>
    <w:rsid w:val="008417CF"/>
    <w:rsid w:val="008426A8"/>
    <w:rsid w:val="00843065"/>
    <w:rsid w:val="00843A03"/>
    <w:rsid w:val="008446EF"/>
    <w:rsid w:val="00844A02"/>
    <w:rsid w:val="00844BCA"/>
    <w:rsid w:val="00844DAD"/>
    <w:rsid w:val="008502C8"/>
    <w:rsid w:val="00850327"/>
    <w:rsid w:val="008503B3"/>
    <w:rsid w:val="008511A6"/>
    <w:rsid w:val="008519F6"/>
    <w:rsid w:val="00853D2E"/>
    <w:rsid w:val="00853EDE"/>
    <w:rsid w:val="00855379"/>
    <w:rsid w:val="008554B9"/>
    <w:rsid w:val="0086100F"/>
    <w:rsid w:val="00861543"/>
    <w:rsid w:val="00861E97"/>
    <w:rsid w:val="00862100"/>
    <w:rsid w:val="0086413B"/>
    <w:rsid w:val="00866555"/>
    <w:rsid w:val="00867C0E"/>
    <w:rsid w:val="00870939"/>
    <w:rsid w:val="00872D8F"/>
    <w:rsid w:val="00873D51"/>
    <w:rsid w:val="00875786"/>
    <w:rsid w:val="00880C66"/>
    <w:rsid w:val="00880E2D"/>
    <w:rsid w:val="00881792"/>
    <w:rsid w:val="00882902"/>
    <w:rsid w:val="00882FC4"/>
    <w:rsid w:val="008833E1"/>
    <w:rsid w:val="00883947"/>
    <w:rsid w:val="0088493B"/>
    <w:rsid w:val="00885332"/>
    <w:rsid w:val="0088629B"/>
    <w:rsid w:val="00886955"/>
    <w:rsid w:val="00886A5C"/>
    <w:rsid w:val="00890737"/>
    <w:rsid w:val="00892632"/>
    <w:rsid w:val="008956E5"/>
    <w:rsid w:val="00897EE5"/>
    <w:rsid w:val="00897EF1"/>
    <w:rsid w:val="008A24BA"/>
    <w:rsid w:val="008A31C5"/>
    <w:rsid w:val="008A5F1C"/>
    <w:rsid w:val="008B04DA"/>
    <w:rsid w:val="008B2E70"/>
    <w:rsid w:val="008B39AF"/>
    <w:rsid w:val="008B5BBF"/>
    <w:rsid w:val="008B68E3"/>
    <w:rsid w:val="008B6FCD"/>
    <w:rsid w:val="008B7F61"/>
    <w:rsid w:val="008C0AB3"/>
    <w:rsid w:val="008C269B"/>
    <w:rsid w:val="008C2703"/>
    <w:rsid w:val="008C4E5E"/>
    <w:rsid w:val="008C55DD"/>
    <w:rsid w:val="008C7EF7"/>
    <w:rsid w:val="008D0890"/>
    <w:rsid w:val="008E1762"/>
    <w:rsid w:val="008E3DB1"/>
    <w:rsid w:val="008E4F14"/>
    <w:rsid w:val="008E55C7"/>
    <w:rsid w:val="008E61FD"/>
    <w:rsid w:val="008E7708"/>
    <w:rsid w:val="008F3292"/>
    <w:rsid w:val="008F3A52"/>
    <w:rsid w:val="008F6663"/>
    <w:rsid w:val="008F6B3B"/>
    <w:rsid w:val="00901BF2"/>
    <w:rsid w:val="00903B6E"/>
    <w:rsid w:val="009050E6"/>
    <w:rsid w:val="0090514E"/>
    <w:rsid w:val="009053A3"/>
    <w:rsid w:val="009074BF"/>
    <w:rsid w:val="00907AB7"/>
    <w:rsid w:val="009129ED"/>
    <w:rsid w:val="00912B11"/>
    <w:rsid w:val="0091318B"/>
    <w:rsid w:val="0091379D"/>
    <w:rsid w:val="00920193"/>
    <w:rsid w:val="009219D2"/>
    <w:rsid w:val="00925BC6"/>
    <w:rsid w:val="00926B16"/>
    <w:rsid w:val="00930725"/>
    <w:rsid w:val="00937255"/>
    <w:rsid w:val="009411AF"/>
    <w:rsid w:val="00941330"/>
    <w:rsid w:val="00941E8D"/>
    <w:rsid w:val="00945629"/>
    <w:rsid w:val="00947C29"/>
    <w:rsid w:val="00953065"/>
    <w:rsid w:val="00953F5B"/>
    <w:rsid w:val="00954968"/>
    <w:rsid w:val="00955EFD"/>
    <w:rsid w:val="00961B3A"/>
    <w:rsid w:val="00961BA0"/>
    <w:rsid w:val="00970162"/>
    <w:rsid w:val="0097025F"/>
    <w:rsid w:val="00970757"/>
    <w:rsid w:val="009707F2"/>
    <w:rsid w:val="0097094A"/>
    <w:rsid w:val="0097255A"/>
    <w:rsid w:val="0097448E"/>
    <w:rsid w:val="009773CC"/>
    <w:rsid w:val="00980A52"/>
    <w:rsid w:val="00981570"/>
    <w:rsid w:val="00983B47"/>
    <w:rsid w:val="00987E1A"/>
    <w:rsid w:val="00992AC1"/>
    <w:rsid w:val="00994B16"/>
    <w:rsid w:val="00994EF3"/>
    <w:rsid w:val="00994FA1"/>
    <w:rsid w:val="009951CB"/>
    <w:rsid w:val="00996465"/>
    <w:rsid w:val="00997759"/>
    <w:rsid w:val="00997C74"/>
    <w:rsid w:val="00997CF6"/>
    <w:rsid w:val="009A21E3"/>
    <w:rsid w:val="009A29D8"/>
    <w:rsid w:val="009A2B20"/>
    <w:rsid w:val="009A31F6"/>
    <w:rsid w:val="009A42CF"/>
    <w:rsid w:val="009A4A7F"/>
    <w:rsid w:val="009A62B7"/>
    <w:rsid w:val="009B0C15"/>
    <w:rsid w:val="009B185D"/>
    <w:rsid w:val="009B1C9D"/>
    <w:rsid w:val="009B5195"/>
    <w:rsid w:val="009B51A1"/>
    <w:rsid w:val="009B5F94"/>
    <w:rsid w:val="009B63AB"/>
    <w:rsid w:val="009B6435"/>
    <w:rsid w:val="009C0370"/>
    <w:rsid w:val="009C11B7"/>
    <w:rsid w:val="009C154F"/>
    <w:rsid w:val="009C2B0B"/>
    <w:rsid w:val="009C3598"/>
    <w:rsid w:val="009C3838"/>
    <w:rsid w:val="009C62F2"/>
    <w:rsid w:val="009D0AE9"/>
    <w:rsid w:val="009D261A"/>
    <w:rsid w:val="009D3009"/>
    <w:rsid w:val="009D3AED"/>
    <w:rsid w:val="009D3FA4"/>
    <w:rsid w:val="009D3FEA"/>
    <w:rsid w:val="009D4DDE"/>
    <w:rsid w:val="009D5CFF"/>
    <w:rsid w:val="009D6099"/>
    <w:rsid w:val="009D6627"/>
    <w:rsid w:val="009D73D6"/>
    <w:rsid w:val="009E110D"/>
    <w:rsid w:val="009E1EB0"/>
    <w:rsid w:val="009E3681"/>
    <w:rsid w:val="009F388F"/>
    <w:rsid w:val="009F64E8"/>
    <w:rsid w:val="009F6B1E"/>
    <w:rsid w:val="009F7975"/>
    <w:rsid w:val="00A009CC"/>
    <w:rsid w:val="00A00FA5"/>
    <w:rsid w:val="00A0136B"/>
    <w:rsid w:val="00A01C82"/>
    <w:rsid w:val="00A020BC"/>
    <w:rsid w:val="00A02EE5"/>
    <w:rsid w:val="00A03F02"/>
    <w:rsid w:val="00A06786"/>
    <w:rsid w:val="00A1101F"/>
    <w:rsid w:val="00A11D21"/>
    <w:rsid w:val="00A146FD"/>
    <w:rsid w:val="00A14B58"/>
    <w:rsid w:val="00A14DC1"/>
    <w:rsid w:val="00A1526F"/>
    <w:rsid w:val="00A15DDA"/>
    <w:rsid w:val="00A15F25"/>
    <w:rsid w:val="00A17523"/>
    <w:rsid w:val="00A21966"/>
    <w:rsid w:val="00A22830"/>
    <w:rsid w:val="00A26DF9"/>
    <w:rsid w:val="00A27AAB"/>
    <w:rsid w:val="00A27E0D"/>
    <w:rsid w:val="00A27F8C"/>
    <w:rsid w:val="00A3079E"/>
    <w:rsid w:val="00A30979"/>
    <w:rsid w:val="00A31116"/>
    <w:rsid w:val="00A3145F"/>
    <w:rsid w:val="00A317A1"/>
    <w:rsid w:val="00A31DF7"/>
    <w:rsid w:val="00A31F0F"/>
    <w:rsid w:val="00A32FB5"/>
    <w:rsid w:val="00A33447"/>
    <w:rsid w:val="00A36CE9"/>
    <w:rsid w:val="00A37F49"/>
    <w:rsid w:val="00A40126"/>
    <w:rsid w:val="00A40C0F"/>
    <w:rsid w:val="00A40D9A"/>
    <w:rsid w:val="00A417F1"/>
    <w:rsid w:val="00A41A97"/>
    <w:rsid w:val="00A437D1"/>
    <w:rsid w:val="00A43B7C"/>
    <w:rsid w:val="00A440F6"/>
    <w:rsid w:val="00A443C7"/>
    <w:rsid w:val="00A4450B"/>
    <w:rsid w:val="00A45775"/>
    <w:rsid w:val="00A463E2"/>
    <w:rsid w:val="00A50BEF"/>
    <w:rsid w:val="00A5108C"/>
    <w:rsid w:val="00A511DA"/>
    <w:rsid w:val="00A5301D"/>
    <w:rsid w:val="00A53AA6"/>
    <w:rsid w:val="00A53E63"/>
    <w:rsid w:val="00A5416E"/>
    <w:rsid w:val="00A5487B"/>
    <w:rsid w:val="00A55112"/>
    <w:rsid w:val="00A55A29"/>
    <w:rsid w:val="00A575F2"/>
    <w:rsid w:val="00A57F2C"/>
    <w:rsid w:val="00A60941"/>
    <w:rsid w:val="00A60F60"/>
    <w:rsid w:val="00A6133C"/>
    <w:rsid w:val="00A61B98"/>
    <w:rsid w:val="00A61FD0"/>
    <w:rsid w:val="00A63D6C"/>
    <w:rsid w:val="00A64C57"/>
    <w:rsid w:val="00A66967"/>
    <w:rsid w:val="00A70F00"/>
    <w:rsid w:val="00A70FE0"/>
    <w:rsid w:val="00A80CCE"/>
    <w:rsid w:val="00A826D8"/>
    <w:rsid w:val="00A849A9"/>
    <w:rsid w:val="00A92182"/>
    <w:rsid w:val="00A93AAF"/>
    <w:rsid w:val="00A93FB3"/>
    <w:rsid w:val="00A9463C"/>
    <w:rsid w:val="00A96062"/>
    <w:rsid w:val="00A960A4"/>
    <w:rsid w:val="00A96233"/>
    <w:rsid w:val="00A96F1A"/>
    <w:rsid w:val="00A973FC"/>
    <w:rsid w:val="00AA04A2"/>
    <w:rsid w:val="00AA0A56"/>
    <w:rsid w:val="00AA0B2F"/>
    <w:rsid w:val="00AA18C0"/>
    <w:rsid w:val="00AA2D7E"/>
    <w:rsid w:val="00AA44B8"/>
    <w:rsid w:val="00AA4AAA"/>
    <w:rsid w:val="00AB0419"/>
    <w:rsid w:val="00AB3841"/>
    <w:rsid w:val="00AB5513"/>
    <w:rsid w:val="00AB6702"/>
    <w:rsid w:val="00AB739B"/>
    <w:rsid w:val="00AB79EA"/>
    <w:rsid w:val="00AC1E82"/>
    <w:rsid w:val="00AC27C5"/>
    <w:rsid w:val="00AC2F1F"/>
    <w:rsid w:val="00AC3173"/>
    <w:rsid w:val="00AC3A6E"/>
    <w:rsid w:val="00AC477F"/>
    <w:rsid w:val="00AC5DF5"/>
    <w:rsid w:val="00AC5FF3"/>
    <w:rsid w:val="00AC6672"/>
    <w:rsid w:val="00AC6BD0"/>
    <w:rsid w:val="00AC6ED0"/>
    <w:rsid w:val="00AC7EFC"/>
    <w:rsid w:val="00AD11D6"/>
    <w:rsid w:val="00AD1902"/>
    <w:rsid w:val="00AD27BF"/>
    <w:rsid w:val="00AD3ACE"/>
    <w:rsid w:val="00AD46F1"/>
    <w:rsid w:val="00AE07A4"/>
    <w:rsid w:val="00AE0E5D"/>
    <w:rsid w:val="00AE18B1"/>
    <w:rsid w:val="00AE1BC0"/>
    <w:rsid w:val="00AE3D7A"/>
    <w:rsid w:val="00AE4B4A"/>
    <w:rsid w:val="00AE4F4F"/>
    <w:rsid w:val="00AE5AF1"/>
    <w:rsid w:val="00AE5CB2"/>
    <w:rsid w:val="00AE5E2E"/>
    <w:rsid w:val="00AE5FA1"/>
    <w:rsid w:val="00AE7081"/>
    <w:rsid w:val="00AF2209"/>
    <w:rsid w:val="00AF26C6"/>
    <w:rsid w:val="00AF585D"/>
    <w:rsid w:val="00AF7E5A"/>
    <w:rsid w:val="00B0315F"/>
    <w:rsid w:val="00B042F8"/>
    <w:rsid w:val="00B1020B"/>
    <w:rsid w:val="00B117DB"/>
    <w:rsid w:val="00B11E47"/>
    <w:rsid w:val="00B11F46"/>
    <w:rsid w:val="00B12510"/>
    <w:rsid w:val="00B12FFD"/>
    <w:rsid w:val="00B1354D"/>
    <w:rsid w:val="00B13FD7"/>
    <w:rsid w:val="00B14A25"/>
    <w:rsid w:val="00B164B5"/>
    <w:rsid w:val="00B16A97"/>
    <w:rsid w:val="00B207E9"/>
    <w:rsid w:val="00B2089C"/>
    <w:rsid w:val="00B218D8"/>
    <w:rsid w:val="00B22271"/>
    <w:rsid w:val="00B2425E"/>
    <w:rsid w:val="00B25889"/>
    <w:rsid w:val="00B30552"/>
    <w:rsid w:val="00B314B1"/>
    <w:rsid w:val="00B3334C"/>
    <w:rsid w:val="00B35C62"/>
    <w:rsid w:val="00B36ECD"/>
    <w:rsid w:val="00B3714A"/>
    <w:rsid w:val="00B414C7"/>
    <w:rsid w:val="00B41FDC"/>
    <w:rsid w:val="00B42EFC"/>
    <w:rsid w:val="00B44A99"/>
    <w:rsid w:val="00B46C21"/>
    <w:rsid w:val="00B46C58"/>
    <w:rsid w:val="00B5109C"/>
    <w:rsid w:val="00B5318B"/>
    <w:rsid w:val="00B55D69"/>
    <w:rsid w:val="00B630A7"/>
    <w:rsid w:val="00B6415F"/>
    <w:rsid w:val="00B646AB"/>
    <w:rsid w:val="00B64A1A"/>
    <w:rsid w:val="00B67218"/>
    <w:rsid w:val="00B70118"/>
    <w:rsid w:val="00B70949"/>
    <w:rsid w:val="00B721CB"/>
    <w:rsid w:val="00B73D81"/>
    <w:rsid w:val="00B7638C"/>
    <w:rsid w:val="00B764F9"/>
    <w:rsid w:val="00B77354"/>
    <w:rsid w:val="00B81CF0"/>
    <w:rsid w:val="00B81FF3"/>
    <w:rsid w:val="00B82490"/>
    <w:rsid w:val="00B82816"/>
    <w:rsid w:val="00B8296D"/>
    <w:rsid w:val="00B8338F"/>
    <w:rsid w:val="00B84B32"/>
    <w:rsid w:val="00B87644"/>
    <w:rsid w:val="00B878E9"/>
    <w:rsid w:val="00B90ECA"/>
    <w:rsid w:val="00B92E79"/>
    <w:rsid w:val="00B948A4"/>
    <w:rsid w:val="00B96FF6"/>
    <w:rsid w:val="00B97019"/>
    <w:rsid w:val="00B972FD"/>
    <w:rsid w:val="00BA0432"/>
    <w:rsid w:val="00BA0E2B"/>
    <w:rsid w:val="00BA59E1"/>
    <w:rsid w:val="00BA5D7F"/>
    <w:rsid w:val="00BA6BA6"/>
    <w:rsid w:val="00BA7159"/>
    <w:rsid w:val="00BA720C"/>
    <w:rsid w:val="00BB17ED"/>
    <w:rsid w:val="00BB1BA0"/>
    <w:rsid w:val="00BB1F54"/>
    <w:rsid w:val="00BB2F1C"/>
    <w:rsid w:val="00BB3A5D"/>
    <w:rsid w:val="00BB40E4"/>
    <w:rsid w:val="00BB4CAD"/>
    <w:rsid w:val="00BB64B1"/>
    <w:rsid w:val="00BB787E"/>
    <w:rsid w:val="00BB7CBD"/>
    <w:rsid w:val="00BC0697"/>
    <w:rsid w:val="00BC165A"/>
    <w:rsid w:val="00BC16B1"/>
    <w:rsid w:val="00BC2387"/>
    <w:rsid w:val="00BC4828"/>
    <w:rsid w:val="00BC7BDE"/>
    <w:rsid w:val="00BD2537"/>
    <w:rsid w:val="00BD2FFF"/>
    <w:rsid w:val="00BD3AD2"/>
    <w:rsid w:val="00BD3BAE"/>
    <w:rsid w:val="00BD467C"/>
    <w:rsid w:val="00BD6609"/>
    <w:rsid w:val="00BD6B44"/>
    <w:rsid w:val="00BE0B0D"/>
    <w:rsid w:val="00BE1D4F"/>
    <w:rsid w:val="00BE2B5C"/>
    <w:rsid w:val="00BE5CBA"/>
    <w:rsid w:val="00BE68EB"/>
    <w:rsid w:val="00BE6F27"/>
    <w:rsid w:val="00BF0B6B"/>
    <w:rsid w:val="00BF2579"/>
    <w:rsid w:val="00BF34DD"/>
    <w:rsid w:val="00BF4756"/>
    <w:rsid w:val="00BF5722"/>
    <w:rsid w:val="00BF7E1B"/>
    <w:rsid w:val="00C004AC"/>
    <w:rsid w:val="00C00703"/>
    <w:rsid w:val="00C00F15"/>
    <w:rsid w:val="00C013BC"/>
    <w:rsid w:val="00C018B7"/>
    <w:rsid w:val="00C02647"/>
    <w:rsid w:val="00C10DEE"/>
    <w:rsid w:val="00C11A24"/>
    <w:rsid w:val="00C126A7"/>
    <w:rsid w:val="00C12F8D"/>
    <w:rsid w:val="00C1442D"/>
    <w:rsid w:val="00C159DF"/>
    <w:rsid w:val="00C15AAA"/>
    <w:rsid w:val="00C1674D"/>
    <w:rsid w:val="00C16D2D"/>
    <w:rsid w:val="00C17DE5"/>
    <w:rsid w:val="00C2013E"/>
    <w:rsid w:val="00C20DB9"/>
    <w:rsid w:val="00C212AB"/>
    <w:rsid w:val="00C24859"/>
    <w:rsid w:val="00C26659"/>
    <w:rsid w:val="00C26AC5"/>
    <w:rsid w:val="00C26E14"/>
    <w:rsid w:val="00C2758C"/>
    <w:rsid w:val="00C31191"/>
    <w:rsid w:val="00C31B59"/>
    <w:rsid w:val="00C326BB"/>
    <w:rsid w:val="00C33E13"/>
    <w:rsid w:val="00C34A33"/>
    <w:rsid w:val="00C36364"/>
    <w:rsid w:val="00C36C78"/>
    <w:rsid w:val="00C40ED4"/>
    <w:rsid w:val="00C4163D"/>
    <w:rsid w:val="00C428C1"/>
    <w:rsid w:val="00C43420"/>
    <w:rsid w:val="00C45364"/>
    <w:rsid w:val="00C4562F"/>
    <w:rsid w:val="00C45676"/>
    <w:rsid w:val="00C458F7"/>
    <w:rsid w:val="00C45939"/>
    <w:rsid w:val="00C464C7"/>
    <w:rsid w:val="00C46A92"/>
    <w:rsid w:val="00C46E47"/>
    <w:rsid w:val="00C47A30"/>
    <w:rsid w:val="00C50C2E"/>
    <w:rsid w:val="00C50DD4"/>
    <w:rsid w:val="00C524CD"/>
    <w:rsid w:val="00C53E85"/>
    <w:rsid w:val="00C55553"/>
    <w:rsid w:val="00C5730C"/>
    <w:rsid w:val="00C57507"/>
    <w:rsid w:val="00C57FA6"/>
    <w:rsid w:val="00C62AB8"/>
    <w:rsid w:val="00C632B8"/>
    <w:rsid w:val="00C65086"/>
    <w:rsid w:val="00C65A9E"/>
    <w:rsid w:val="00C7264F"/>
    <w:rsid w:val="00C739E4"/>
    <w:rsid w:val="00C74408"/>
    <w:rsid w:val="00C74DAB"/>
    <w:rsid w:val="00C76685"/>
    <w:rsid w:val="00C805BB"/>
    <w:rsid w:val="00C807E4"/>
    <w:rsid w:val="00C816BB"/>
    <w:rsid w:val="00C820B3"/>
    <w:rsid w:val="00C820ED"/>
    <w:rsid w:val="00C83810"/>
    <w:rsid w:val="00C83C57"/>
    <w:rsid w:val="00C83DEF"/>
    <w:rsid w:val="00C83FB8"/>
    <w:rsid w:val="00C848BD"/>
    <w:rsid w:val="00C84F43"/>
    <w:rsid w:val="00C87C8A"/>
    <w:rsid w:val="00C87D1B"/>
    <w:rsid w:val="00C9074C"/>
    <w:rsid w:val="00C90AFB"/>
    <w:rsid w:val="00C918CA"/>
    <w:rsid w:val="00C93450"/>
    <w:rsid w:val="00C93AD4"/>
    <w:rsid w:val="00C9423E"/>
    <w:rsid w:val="00C950A4"/>
    <w:rsid w:val="00C9595B"/>
    <w:rsid w:val="00C96268"/>
    <w:rsid w:val="00CA03EC"/>
    <w:rsid w:val="00CA1EE0"/>
    <w:rsid w:val="00CA33F4"/>
    <w:rsid w:val="00CA3D39"/>
    <w:rsid w:val="00CA46F8"/>
    <w:rsid w:val="00CA4D57"/>
    <w:rsid w:val="00CA5251"/>
    <w:rsid w:val="00CA654E"/>
    <w:rsid w:val="00CA6D24"/>
    <w:rsid w:val="00CA6DA4"/>
    <w:rsid w:val="00CB25D6"/>
    <w:rsid w:val="00CB2E91"/>
    <w:rsid w:val="00CB30A5"/>
    <w:rsid w:val="00CB3A51"/>
    <w:rsid w:val="00CB4AE3"/>
    <w:rsid w:val="00CB5097"/>
    <w:rsid w:val="00CB6EB1"/>
    <w:rsid w:val="00CB6F81"/>
    <w:rsid w:val="00CB7845"/>
    <w:rsid w:val="00CC26A1"/>
    <w:rsid w:val="00CC2743"/>
    <w:rsid w:val="00CD030E"/>
    <w:rsid w:val="00CD1EBF"/>
    <w:rsid w:val="00CD4385"/>
    <w:rsid w:val="00CD5085"/>
    <w:rsid w:val="00CD51B3"/>
    <w:rsid w:val="00CD5DDB"/>
    <w:rsid w:val="00CD62B6"/>
    <w:rsid w:val="00CD65DA"/>
    <w:rsid w:val="00CD78B3"/>
    <w:rsid w:val="00CE0F76"/>
    <w:rsid w:val="00CE17B7"/>
    <w:rsid w:val="00CE1A12"/>
    <w:rsid w:val="00CE2674"/>
    <w:rsid w:val="00CE28A4"/>
    <w:rsid w:val="00CE3D5D"/>
    <w:rsid w:val="00CE3F3B"/>
    <w:rsid w:val="00CE5DC0"/>
    <w:rsid w:val="00CE5EAA"/>
    <w:rsid w:val="00CF0F29"/>
    <w:rsid w:val="00CF22F1"/>
    <w:rsid w:val="00CF2FAA"/>
    <w:rsid w:val="00CF4590"/>
    <w:rsid w:val="00CF5798"/>
    <w:rsid w:val="00CF65B9"/>
    <w:rsid w:val="00CF7DF2"/>
    <w:rsid w:val="00D02D57"/>
    <w:rsid w:val="00D037C3"/>
    <w:rsid w:val="00D044AA"/>
    <w:rsid w:val="00D056A5"/>
    <w:rsid w:val="00D06B10"/>
    <w:rsid w:val="00D10D42"/>
    <w:rsid w:val="00D10F4F"/>
    <w:rsid w:val="00D13581"/>
    <w:rsid w:val="00D160B5"/>
    <w:rsid w:val="00D17E13"/>
    <w:rsid w:val="00D202BA"/>
    <w:rsid w:val="00D215CE"/>
    <w:rsid w:val="00D23962"/>
    <w:rsid w:val="00D23D57"/>
    <w:rsid w:val="00D278E0"/>
    <w:rsid w:val="00D324F8"/>
    <w:rsid w:val="00D32686"/>
    <w:rsid w:val="00D32A08"/>
    <w:rsid w:val="00D34CD8"/>
    <w:rsid w:val="00D34EF0"/>
    <w:rsid w:val="00D3510F"/>
    <w:rsid w:val="00D35491"/>
    <w:rsid w:val="00D373BE"/>
    <w:rsid w:val="00D37D44"/>
    <w:rsid w:val="00D40B7A"/>
    <w:rsid w:val="00D4165D"/>
    <w:rsid w:val="00D42D16"/>
    <w:rsid w:val="00D432B5"/>
    <w:rsid w:val="00D462D0"/>
    <w:rsid w:val="00D4770C"/>
    <w:rsid w:val="00D47B8C"/>
    <w:rsid w:val="00D505FA"/>
    <w:rsid w:val="00D518EE"/>
    <w:rsid w:val="00D520B3"/>
    <w:rsid w:val="00D527C4"/>
    <w:rsid w:val="00D54F7B"/>
    <w:rsid w:val="00D55D02"/>
    <w:rsid w:val="00D56A9D"/>
    <w:rsid w:val="00D57783"/>
    <w:rsid w:val="00D61A27"/>
    <w:rsid w:val="00D6275B"/>
    <w:rsid w:val="00D63A21"/>
    <w:rsid w:val="00D63EC6"/>
    <w:rsid w:val="00D64041"/>
    <w:rsid w:val="00D670E4"/>
    <w:rsid w:val="00D67936"/>
    <w:rsid w:val="00D679E0"/>
    <w:rsid w:val="00D67F4E"/>
    <w:rsid w:val="00D706A4"/>
    <w:rsid w:val="00D70D4D"/>
    <w:rsid w:val="00D71410"/>
    <w:rsid w:val="00D7445D"/>
    <w:rsid w:val="00D75FF2"/>
    <w:rsid w:val="00D77789"/>
    <w:rsid w:val="00D81AB5"/>
    <w:rsid w:val="00D81B25"/>
    <w:rsid w:val="00D8389D"/>
    <w:rsid w:val="00D83D4F"/>
    <w:rsid w:val="00D86556"/>
    <w:rsid w:val="00D905EA"/>
    <w:rsid w:val="00D93DF9"/>
    <w:rsid w:val="00D946B2"/>
    <w:rsid w:val="00DA0AB6"/>
    <w:rsid w:val="00DA5C9F"/>
    <w:rsid w:val="00DB13DA"/>
    <w:rsid w:val="00DB14A1"/>
    <w:rsid w:val="00DB1FCB"/>
    <w:rsid w:val="00DB2729"/>
    <w:rsid w:val="00DB2C7E"/>
    <w:rsid w:val="00DB3288"/>
    <w:rsid w:val="00DB5FC2"/>
    <w:rsid w:val="00DB6486"/>
    <w:rsid w:val="00DC0A11"/>
    <w:rsid w:val="00DC0D01"/>
    <w:rsid w:val="00DC0F9F"/>
    <w:rsid w:val="00DC4108"/>
    <w:rsid w:val="00DC492A"/>
    <w:rsid w:val="00DC4AD9"/>
    <w:rsid w:val="00DC66E7"/>
    <w:rsid w:val="00DC6B86"/>
    <w:rsid w:val="00DC7B34"/>
    <w:rsid w:val="00DC7D07"/>
    <w:rsid w:val="00DD003D"/>
    <w:rsid w:val="00DD1F3C"/>
    <w:rsid w:val="00DD233C"/>
    <w:rsid w:val="00DD24AB"/>
    <w:rsid w:val="00DD53FA"/>
    <w:rsid w:val="00DD5FCA"/>
    <w:rsid w:val="00DD61BD"/>
    <w:rsid w:val="00DE0149"/>
    <w:rsid w:val="00DE15BC"/>
    <w:rsid w:val="00DE27E9"/>
    <w:rsid w:val="00DE35B6"/>
    <w:rsid w:val="00DE6E74"/>
    <w:rsid w:val="00DF1235"/>
    <w:rsid w:val="00DF14C3"/>
    <w:rsid w:val="00DF2B72"/>
    <w:rsid w:val="00DF33C6"/>
    <w:rsid w:val="00DF588F"/>
    <w:rsid w:val="00DF6F0E"/>
    <w:rsid w:val="00DF7674"/>
    <w:rsid w:val="00DF7D73"/>
    <w:rsid w:val="00E0169F"/>
    <w:rsid w:val="00E02CB0"/>
    <w:rsid w:val="00E02D99"/>
    <w:rsid w:val="00E034FE"/>
    <w:rsid w:val="00E05496"/>
    <w:rsid w:val="00E07292"/>
    <w:rsid w:val="00E10F02"/>
    <w:rsid w:val="00E1182F"/>
    <w:rsid w:val="00E12EC4"/>
    <w:rsid w:val="00E14356"/>
    <w:rsid w:val="00E16DC4"/>
    <w:rsid w:val="00E1723A"/>
    <w:rsid w:val="00E1786F"/>
    <w:rsid w:val="00E21915"/>
    <w:rsid w:val="00E23AF7"/>
    <w:rsid w:val="00E249E8"/>
    <w:rsid w:val="00E258FC"/>
    <w:rsid w:val="00E2612D"/>
    <w:rsid w:val="00E26215"/>
    <w:rsid w:val="00E30258"/>
    <w:rsid w:val="00E32945"/>
    <w:rsid w:val="00E3514F"/>
    <w:rsid w:val="00E3731D"/>
    <w:rsid w:val="00E378B9"/>
    <w:rsid w:val="00E40D08"/>
    <w:rsid w:val="00E41267"/>
    <w:rsid w:val="00E4163D"/>
    <w:rsid w:val="00E41F25"/>
    <w:rsid w:val="00E432E6"/>
    <w:rsid w:val="00E46AC6"/>
    <w:rsid w:val="00E4717A"/>
    <w:rsid w:val="00E5203E"/>
    <w:rsid w:val="00E53109"/>
    <w:rsid w:val="00E553A4"/>
    <w:rsid w:val="00E5545B"/>
    <w:rsid w:val="00E563F4"/>
    <w:rsid w:val="00E56F62"/>
    <w:rsid w:val="00E57495"/>
    <w:rsid w:val="00E6020A"/>
    <w:rsid w:val="00E61100"/>
    <w:rsid w:val="00E61DD9"/>
    <w:rsid w:val="00E61E32"/>
    <w:rsid w:val="00E6202F"/>
    <w:rsid w:val="00E66CAF"/>
    <w:rsid w:val="00E7012A"/>
    <w:rsid w:val="00E71711"/>
    <w:rsid w:val="00E750C7"/>
    <w:rsid w:val="00E77954"/>
    <w:rsid w:val="00E80260"/>
    <w:rsid w:val="00E802C4"/>
    <w:rsid w:val="00E8063E"/>
    <w:rsid w:val="00E80E2C"/>
    <w:rsid w:val="00E81F06"/>
    <w:rsid w:val="00E82DD6"/>
    <w:rsid w:val="00E82F5C"/>
    <w:rsid w:val="00E85DCE"/>
    <w:rsid w:val="00E87970"/>
    <w:rsid w:val="00E909F1"/>
    <w:rsid w:val="00E9148D"/>
    <w:rsid w:val="00E91CAB"/>
    <w:rsid w:val="00E9288B"/>
    <w:rsid w:val="00E92D79"/>
    <w:rsid w:val="00E93A07"/>
    <w:rsid w:val="00E93BFC"/>
    <w:rsid w:val="00E9433B"/>
    <w:rsid w:val="00E94358"/>
    <w:rsid w:val="00E97587"/>
    <w:rsid w:val="00E9785F"/>
    <w:rsid w:val="00E978CC"/>
    <w:rsid w:val="00E97D05"/>
    <w:rsid w:val="00EA0F9B"/>
    <w:rsid w:val="00EA1507"/>
    <w:rsid w:val="00EA2F44"/>
    <w:rsid w:val="00EA48E8"/>
    <w:rsid w:val="00EA52B8"/>
    <w:rsid w:val="00EA5A99"/>
    <w:rsid w:val="00EB13C7"/>
    <w:rsid w:val="00EB19A6"/>
    <w:rsid w:val="00EB1FBC"/>
    <w:rsid w:val="00EB2F30"/>
    <w:rsid w:val="00EB3F18"/>
    <w:rsid w:val="00EB4576"/>
    <w:rsid w:val="00EB6DBB"/>
    <w:rsid w:val="00EB7097"/>
    <w:rsid w:val="00EB70AB"/>
    <w:rsid w:val="00EB7149"/>
    <w:rsid w:val="00EC285B"/>
    <w:rsid w:val="00EC2AE6"/>
    <w:rsid w:val="00EC2DEE"/>
    <w:rsid w:val="00EC475C"/>
    <w:rsid w:val="00EC588C"/>
    <w:rsid w:val="00EC5E01"/>
    <w:rsid w:val="00EC5F43"/>
    <w:rsid w:val="00EC6035"/>
    <w:rsid w:val="00EC6172"/>
    <w:rsid w:val="00EC67BF"/>
    <w:rsid w:val="00EC7218"/>
    <w:rsid w:val="00EC7CCB"/>
    <w:rsid w:val="00EC7DC8"/>
    <w:rsid w:val="00ED03F3"/>
    <w:rsid w:val="00ED0885"/>
    <w:rsid w:val="00ED16B1"/>
    <w:rsid w:val="00ED1C1B"/>
    <w:rsid w:val="00ED36EF"/>
    <w:rsid w:val="00EE1D7F"/>
    <w:rsid w:val="00EE32FA"/>
    <w:rsid w:val="00EE4AE6"/>
    <w:rsid w:val="00EE4C82"/>
    <w:rsid w:val="00EE67DA"/>
    <w:rsid w:val="00EE683E"/>
    <w:rsid w:val="00EE6DAD"/>
    <w:rsid w:val="00EE6E8C"/>
    <w:rsid w:val="00EF0F64"/>
    <w:rsid w:val="00EF21A8"/>
    <w:rsid w:val="00EF35E4"/>
    <w:rsid w:val="00EF37C4"/>
    <w:rsid w:val="00EF57A3"/>
    <w:rsid w:val="00EF60BC"/>
    <w:rsid w:val="00EF7A5D"/>
    <w:rsid w:val="00F0046B"/>
    <w:rsid w:val="00F01D58"/>
    <w:rsid w:val="00F04E33"/>
    <w:rsid w:val="00F04FAE"/>
    <w:rsid w:val="00F05059"/>
    <w:rsid w:val="00F058B7"/>
    <w:rsid w:val="00F06293"/>
    <w:rsid w:val="00F07085"/>
    <w:rsid w:val="00F1042B"/>
    <w:rsid w:val="00F13DCF"/>
    <w:rsid w:val="00F14A39"/>
    <w:rsid w:val="00F16957"/>
    <w:rsid w:val="00F21510"/>
    <w:rsid w:val="00F2308F"/>
    <w:rsid w:val="00F239E4"/>
    <w:rsid w:val="00F24176"/>
    <w:rsid w:val="00F248FE"/>
    <w:rsid w:val="00F26829"/>
    <w:rsid w:val="00F324D8"/>
    <w:rsid w:val="00F326EF"/>
    <w:rsid w:val="00F33034"/>
    <w:rsid w:val="00F33E47"/>
    <w:rsid w:val="00F34217"/>
    <w:rsid w:val="00F350BF"/>
    <w:rsid w:val="00F36854"/>
    <w:rsid w:val="00F36D15"/>
    <w:rsid w:val="00F37882"/>
    <w:rsid w:val="00F44311"/>
    <w:rsid w:val="00F459D8"/>
    <w:rsid w:val="00F479E4"/>
    <w:rsid w:val="00F51806"/>
    <w:rsid w:val="00F51F3D"/>
    <w:rsid w:val="00F52B50"/>
    <w:rsid w:val="00F52CD2"/>
    <w:rsid w:val="00F53537"/>
    <w:rsid w:val="00F54BF3"/>
    <w:rsid w:val="00F57850"/>
    <w:rsid w:val="00F6038E"/>
    <w:rsid w:val="00F65258"/>
    <w:rsid w:val="00F65A12"/>
    <w:rsid w:val="00F661F0"/>
    <w:rsid w:val="00F66484"/>
    <w:rsid w:val="00F6773F"/>
    <w:rsid w:val="00F67A89"/>
    <w:rsid w:val="00F67DEF"/>
    <w:rsid w:val="00F70278"/>
    <w:rsid w:val="00F70FEF"/>
    <w:rsid w:val="00F71F1E"/>
    <w:rsid w:val="00F73938"/>
    <w:rsid w:val="00F75750"/>
    <w:rsid w:val="00F81196"/>
    <w:rsid w:val="00F8263E"/>
    <w:rsid w:val="00F82824"/>
    <w:rsid w:val="00F82CA2"/>
    <w:rsid w:val="00F830F0"/>
    <w:rsid w:val="00F8524C"/>
    <w:rsid w:val="00F902EC"/>
    <w:rsid w:val="00F934DE"/>
    <w:rsid w:val="00F93CA0"/>
    <w:rsid w:val="00F9485F"/>
    <w:rsid w:val="00F95499"/>
    <w:rsid w:val="00F95940"/>
    <w:rsid w:val="00F963A1"/>
    <w:rsid w:val="00FA0B7F"/>
    <w:rsid w:val="00FA177E"/>
    <w:rsid w:val="00FA2A65"/>
    <w:rsid w:val="00FA4D07"/>
    <w:rsid w:val="00FA65A7"/>
    <w:rsid w:val="00FB1CEA"/>
    <w:rsid w:val="00FB280E"/>
    <w:rsid w:val="00FB28F5"/>
    <w:rsid w:val="00FB3097"/>
    <w:rsid w:val="00FB32AD"/>
    <w:rsid w:val="00FB3471"/>
    <w:rsid w:val="00FB4023"/>
    <w:rsid w:val="00FB5517"/>
    <w:rsid w:val="00FB5DC4"/>
    <w:rsid w:val="00FB5EA0"/>
    <w:rsid w:val="00FB7CA0"/>
    <w:rsid w:val="00FC1BCE"/>
    <w:rsid w:val="00FC2330"/>
    <w:rsid w:val="00FC2AFD"/>
    <w:rsid w:val="00FC656F"/>
    <w:rsid w:val="00FC6C0E"/>
    <w:rsid w:val="00FD1039"/>
    <w:rsid w:val="00FD23C3"/>
    <w:rsid w:val="00FD2CE8"/>
    <w:rsid w:val="00FD35AD"/>
    <w:rsid w:val="00FD38F7"/>
    <w:rsid w:val="00FD4233"/>
    <w:rsid w:val="00FD6423"/>
    <w:rsid w:val="00FD7040"/>
    <w:rsid w:val="00FE5881"/>
    <w:rsid w:val="00FE61F5"/>
    <w:rsid w:val="00FE7D5C"/>
    <w:rsid w:val="00FF09C0"/>
    <w:rsid w:val="00FF0A9D"/>
    <w:rsid w:val="00FF17C4"/>
    <w:rsid w:val="00FF1D6F"/>
    <w:rsid w:val="00FF311A"/>
    <w:rsid w:val="00FF6035"/>
    <w:rsid w:val="00FF6CA0"/>
    <w:rsid w:val="00FF6DE4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E1320B"/>
  <w15:chartTrackingRefBased/>
  <w15:docId w15:val="{B1B1D3EB-A55F-45C7-A2FF-B54748A6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0B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018D"/>
    <w:pPr>
      <w:ind w:firstLineChars="200" w:firstLine="420"/>
    </w:pPr>
  </w:style>
  <w:style w:type="paragraph" w:customStyle="1" w:styleId="Default">
    <w:name w:val="Default"/>
    <w:rsid w:val="0094133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C5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C58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5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C588C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9595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9595B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C0697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BC0697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BC0697"/>
  </w:style>
  <w:style w:type="paragraph" w:styleId="ae">
    <w:name w:val="annotation subject"/>
    <w:basedOn w:val="ac"/>
    <w:next w:val="ac"/>
    <w:link w:val="af"/>
    <w:uiPriority w:val="99"/>
    <w:semiHidden/>
    <w:unhideWhenUsed/>
    <w:rsid w:val="00BC0697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BC0697"/>
    <w:rPr>
      <w:b/>
      <w:bCs/>
    </w:rPr>
  </w:style>
  <w:style w:type="paragraph" w:styleId="af0">
    <w:name w:val="Revision"/>
    <w:hidden/>
    <w:uiPriority w:val="99"/>
    <w:semiHidden/>
    <w:rsid w:val="00B11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3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Jian</dc:creator>
  <cp:keywords/>
  <dc:description/>
  <cp:lastModifiedBy>Jian1 Zhao</cp:lastModifiedBy>
  <cp:revision>6</cp:revision>
  <dcterms:created xsi:type="dcterms:W3CDTF">2025-08-20T06:40:00Z</dcterms:created>
  <dcterms:modified xsi:type="dcterms:W3CDTF">2025-11-14T03:56:00Z</dcterms:modified>
</cp:coreProperties>
</file>