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94F5">
      <w:pPr>
        <w:spacing w:before="156" w:beforeLines="50" w:after="156" w:afterLines="50" w:line="400" w:lineRule="exact"/>
        <w:rPr>
          <w:rFonts w:hint="eastAsia"/>
          <w:bCs/>
          <w:iCs/>
          <w:color w:val="000000"/>
          <w:sz w:val="24"/>
        </w:rPr>
      </w:pPr>
      <w:r>
        <w:rPr>
          <w:rFonts w:hAnsi="宋体"/>
          <w:bCs/>
          <w:iCs/>
          <w:color w:val="000000"/>
          <w:sz w:val="24"/>
        </w:rPr>
        <w:t>证券代码：</w:t>
      </w:r>
      <w:r>
        <w:rPr>
          <w:color w:val="000000"/>
          <w:sz w:val="24"/>
        </w:rPr>
        <w:t xml:space="preserve">688707                            </w:t>
      </w:r>
      <w:r>
        <w:rPr>
          <w:rFonts w:hint="eastAsia"/>
          <w:color w:val="000000"/>
          <w:sz w:val="24"/>
          <w:lang w:val="en-US" w:eastAsia="zh-CN"/>
        </w:rPr>
        <w:t xml:space="preserve">   </w:t>
      </w:r>
      <w:r>
        <w:rPr>
          <w:color w:val="000000"/>
          <w:sz w:val="24"/>
        </w:rPr>
        <w:t xml:space="preserve"> </w:t>
      </w:r>
      <w:r>
        <w:rPr>
          <w:rFonts w:hAnsi="宋体"/>
          <w:bCs/>
          <w:iCs/>
          <w:color w:val="000000"/>
          <w:sz w:val="24"/>
        </w:rPr>
        <w:t>证券简称：</w:t>
      </w:r>
      <w:r>
        <w:rPr>
          <w:color w:val="000000"/>
          <w:sz w:val="24"/>
        </w:rPr>
        <w:t>振华新材</w:t>
      </w:r>
    </w:p>
    <w:p w14:paraId="6383528C">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贵州振华新材料股份有限公司</w:t>
      </w:r>
    </w:p>
    <w:p w14:paraId="4B1403E3">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79969967">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087"/>
      </w:tblGrid>
      <w:tr w14:paraId="0BA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noWrap w:val="0"/>
            <w:vAlign w:val="top"/>
          </w:tcPr>
          <w:p w14:paraId="0F736423">
            <w:pPr>
              <w:spacing w:line="420" w:lineRule="exact"/>
              <w:rPr>
                <w:bCs/>
                <w:iCs/>
                <w:color w:val="000000"/>
                <w:kern w:val="0"/>
                <w:sz w:val="24"/>
              </w:rPr>
            </w:pPr>
            <w:r>
              <w:rPr>
                <w:rFonts w:hAnsi="宋体"/>
                <w:bCs/>
                <w:iCs/>
                <w:color w:val="000000"/>
                <w:kern w:val="0"/>
                <w:sz w:val="24"/>
              </w:rPr>
              <w:t>投资者关系活动类别</w:t>
            </w:r>
          </w:p>
          <w:p w14:paraId="2BE85FE1">
            <w:pPr>
              <w:spacing w:line="420" w:lineRule="exact"/>
              <w:rPr>
                <w:bCs/>
                <w:iCs/>
                <w:color w:val="000000"/>
                <w:sz w:val="24"/>
              </w:rPr>
            </w:pPr>
          </w:p>
        </w:tc>
        <w:tc>
          <w:tcPr>
            <w:tcW w:w="7087" w:type="dxa"/>
            <w:tcBorders>
              <w:top w:val="single" w:color="auto" w:sz="4" w:space="0"/>
              <w:left w:val="single" w:color="auto" w:sz="4" w:space="0"/>
              <w:bottom w:val="single" w:color="auto" w:sz="4" w:space="0"/>
              <w:right w:val="single" w:color="auto" w:sz="4" w:space="0"/>
            </w:tcBorders>
            <w:noWrap w:val="0"/>
            <w:vAlign w:val="top"/>
          </w:tcPr>
          <w:p w14:paraId="7A6B1660">
            <w:pPr>
              <w:spacing w:line="420" w:lineRule="exact"/>
              <w:rPr>
                <w:bCs/>
                <w:iCs/>
                <w:color w:val="000000"/>
                <w:sz w:val="24"/>
              </w:rPr>
            </w:pPr>
            <w:r>
              <w:rPr>
                <w:rFonts w:hint="default"/>
                <w:bCs/>
                <w:iCs/>
                <w:color w:val="000000"/>
                <w:kern w:val="0"/>
                <w:sz w:val="24"/>
                <w:lang w:val="en-US" w:eastAsia="zh-CN"/>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BD5076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kern w:val="0"/>
                <w:sz w:val="24"/>
                <w:lang w:val="en-US" w:eastAsia="zh-CN"/>
              </w:rPr>
              <w:t xml:space="preserve">  </w:t>
            </w:r>
            <w:r>
              <w:rPr>
                <w:rFonts w:hint="default"/>
                <w:bCs/>
                <w:iCs/>
                <w:color w:val="000000"/>
                <w:kern w:val="0"/>
                <w:sz w:val="24"/>
                <w:lang w:val="en-US" w:eastAsia="zh-CN"/>
              </w:rPr>
              <w:t>□</w:t>
            </w:r>
            <w:r>
              <w:rPr>
                <w:rFonts w:hint="eastAsia"/>
                <w:bCs/>
                <w:iCs/>
                <w:color w:val="000000"/>
                <w:kern w:val="0"/>
                <w:sz w:val="24"/>
              </w:rPr>
              <w:t xml:space="preserve"> </w:t>
            </w:r>
            <w:r>
              <w:rPr>
                <w:rFonts w:hAnsi="宋体"/>
                <w:kern w:val="0"/>
                <w:sz w:val="24"/>
              </w:rPr>
              <w:t>业绩说明会</w:t>
            </w:r>
          </w:p>
          <w:p w14:paraId="5C9A77D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551DE6F">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99A5341">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5415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noWrap w:val="0"/>
            <w:vAlign w:val="top"/>
          </w:tcPr>
          <w:p w14:paraId="6D4F2C86">
            <w:pPr>
              <w:spacing w:line="420" w:lineRule="exact"/>
              <w:rPr>
                <w:bCs/>
                <w:iCs/>
                <w:color w:val="000000"/>
                <w:kern w:val="0"/>
                <w:sz w:val="24"/>
              </w:rPr>
            </w:pPr>
            <w:r>
              <w:rPr>
                <w:rFonts w:hAnsi="宋体"/>
                <w:bCs/>
                <w:iCs/>
                <w:color w:val="000000"/>
                <w:kern w:val="0"/>
                <w:sz w:val="24"/>
              </w:rPr>
              <w:t>参与单位名称及人员姓名</w:t>
            </w:r>
          </w:p>
        </w:tc>
        <w:tc>
          <w:tcPr>
            <w:tcW w:w="7087" w:type="dxa"/>
            <w:tcBorders>
              <w:top w:val="single" w:color="auto" w:sz="4" w:space="0"/>
              <w:left w:val="single" w:color="auto" w:sz="4" w:space="0"/>
              <w:bottom w:val="single" w:color="auto" w:sz="4" w:space="0"/>
              <w:right w:val="single" w:color="auto" w:sz="4" w:space="0"/>
            </w:tcBorders>
            <w:noWrap w:val="0"/>
            <w:vAlign w:val="top"/>
          </w:tcPr>
          <w:p w14:paraId="76F9BF50">
            <w:pPr>
              <w:spacing w:line="420" w:lineRule="exact"/>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开源电新 殷晟路</w:t>
            </w:r>
          </w:p>
        </w:tc>
      </w:tr>
      <w:tr w14:paraId="44C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noWrap w:val="0"/>
            <w:vAlign w:val="top"/>
          </w:tcPr>
          <w:p w14:paraId="2530ABBD">
            <w:pPr>
              <w:spacing w:line="420" w:lineRule="exact"/>
              <w:rPr>
                <w:bCs/>
                <w:iCs/>
                <w:color w:val="000000"/>
                <w:kern w:val="0"/>
                <w:sz w:val="24"/>
              </w:rPr>
            </w:pPr>
            <w:r>
              <w:rPr>
                <w:rFonts w:hAnsi="宋体"/>
                <w:bCs/>
                <w:iCs/>
                <w:color w:val="000000"/>
                <w:kern w:val="0"/>
                <w:sz w:val="24"/>
              </w:rPr>
              <w:t>时间</w:t>
            </w:r>
          </w:p>
        </w:tc>
        <w:tc>
          <w:tcPr>
            <w:tcW w:w="7087" w:type="dxa"/>
            <w:tcBorders>
              <w:top w:val="single" w:color="auto" w:sz="4" w:space="0"/>
              <w:left w:val="single" w:color="auto" w:sz="4" w:space="0"/>
              <w:bottom w:val="single" w:color="auto" w:sz="4" w:space="0"/>
              <w:right w:val="single" w:color="auto" w:sz="4" w:space="0"/>
            </w:tcBorders>
            <w:noWrap w:val="0"/>
            <w:vAlign w:val="top"/>
          </w:tcPr>
          <w:p w14:paraId="2C169320">
            <w:pPr>
              <w:spacing w:line="420" w:lineRule="exact"/>
              <w:rPr>
                <w:bCs/>
                <w:iCs/>
                <w:color w:val="000000"/>
                <w:sz w:val="24"/>
              </w:rPr>
            </w:pPr>
            <w:r>
              <w:rPr>
                <w:rFonts w:hint="eastAsia"/>
                <w:sz w:val="24"/>
              </w:rPr>
              <w:t>202</w:t>
            </w:r>
            <w:r>
              <w:rPr>
                <w:rFonts w:hint="eastAsia"/>
                <w:sz w:val="24"/>
                <w:lang w:val="en-US" w:eastAsia="zh-CN"/>
              </w:rPr>
              <w:t>5</w:t>
            </w:r>
            <w:r>
              <w:rPr>
                <w:rFonts w:hint="eastAsia"/>
                <w:sz w:val="24"/>
              </w:rPr>
              <w:t>年</w:t>
            </w:r>
            <w:r>
              <w:rPr>
                <w:rFonts w:hint="eastAsia"/>
                <w:sz w:val="24"/>
                <w:lang w:val="en-US" w:eastAsia="zh-CN"/>
              </w:rPr>
              <w:t>11</w:t>
            </w:r>
            <w:r>
              <w:rPr>
                <w:rFonts w:hint="eastAsia"/>
                <w:sz w:val="24"/>
              </w:rPr>
              <w:t>月</w:t>
            </w:r>
            <w:r>
              <w:rPr>
                <w:rFonts w:hint="eastAsia"/>
                <w:sz w:val="24"/>
                <w:lang w:val="en-US" w:eastAsia="zh-CN"/>
              </w:rPr>
              <w:t>1</w:t>
            </w:r>
            <w:r>
              <w:rPr>
                <w:rFonts w:hint="default"/>
                <w:sz w:val="24"/>
                <w:lang w:val="en-US" w:eastAsia="zh-CN"/>
              </w:rPr>
              <w:t>7</w:t>
            </w:r>
            <w:r>
              <w:rPr>
                <w:rFonts w:hint="eastAsia"/>
                <w:sz w:val="24"/>
                <w:lang w:val="en-US" w:eastAsia="zh-CN"/>
              </w:rPr>
              <w:t>日9:00-10:00</w:t>
            </w:r>
          </w:p>
        </w:tc>
      </w:tr>
      <w:tr w14:paraId="27C1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noWrap w:val="0"/>
            <w:vAlign w:val="top"/>
          </w:tcPr>
          <w:p w14:paraId="43E0316F">
            <w:pPr>
              <w:spacing w:line="420" w:lineRule="exact"/>
              <w:rPr>
                <w:bCs/>
                <w:iCs/>
                <w:color w:val="000000"/>
                <w:kern w:val="0"/>
                <w:sz w:val="24"/>
              </w:rPr>
            </w:pPr>
            <w:r>
              <w:rPr>
                <w:rFonts w:hAnsi="宋体"/>
                <w:bCs/>
                <w:iCs/>
                <w:color w:val="000000"/>
                <w:kern w:val="0"/>
                <w:sz w:val="24"/>
              </w:rPr>
              <w:t>地点</w:t>
            </w:r>
          </w:p>
        </w:tc>
        <w:tc>
          <w:tcPr>
            <w:tcW w:w="7087" w:type="dxa"/>
            <w:tcBorders>
              <w:top w:val="single" w:color="auto" w:sz="4" w:space="0"/>
              <w:left w:val="single" w:color="auto" w:sz="4" w:space="0"/>
              <w:bottom w:val="single" w:color="auto" w:sz="4" w:space="0"/>
              <w:right w:val="single" w:color="auto" w:sz="4" w:space="0"/>
            </w:tcBorders>
            <w:noWrap w:val="0"/>
            <w:vAlign w:val="top"/>
          </w:tcPr>
          <w:p w14:paraId="6E5167FA">
            <w:pPr>
              <w:spacing w:line="420" w:lineRule="exact"/>
              <w:rPr>
                <w:rFonts w:hint="default" w:eastAsia="宋体"/>
                <w:bCs/>
                <w:iCs/>
                <w:color w:val="000000"/>
                <w:sz w:val="24"/>
                <w:lang w:val="en-US" w:eastAsia="zh-CN"/>
              </w:rPr>
            </w:pPr>
            <w:r>
              <w:rPr>
                <w:rFonts w:hint="eastAsia"/>
                <w:bCs/>
                <w:iCs/>
                <w:color w:val="000000"/>
                <w:sz w:val="24"/>
                <w:lang w:val="en-US" w:eastAsia="zh-CN"/>
              </w:rPr>
              <w:t>腾讯会议</w:t>
            </w:r>
          </w:p>
        </w:tc>
      </w:tr>
      <w:tr w14:paraId="75F6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noWrap w:val="0"/>
            <w:vAlign w:val="top"/>
          </w:tcPr>
          <w:p w14:paraId="65AAAF38">
            <w:pPr>
              <w:spacing w:line="420" w:lineRule="exact"/>
              <w:rPr>
                <w:bCs/>
                <w:iCs/>
                <w:color w:val="000000"/>
                <w:kern w:val="0"/>
                <w:sz w:val="24"/>
              </w:rPr>
            </w:pPr>
            <w:r>
              <w:rPr>
                <w:rFonts w:hAnsi="宋体"/>
                <w:bCs/>
                <w:iCs/>
                <w:color w:val="000000"/>
                <w:kern w:val="0"/>
                <w:sz w:val="24"/>
              </w:rPr>
              <w:t>上市公司接待人员姓名</w:t>
            </w:r>
          </w:p>
        </w:tc>
        <w:tc>
          <w:tcPr>
            <w:tcW w:w="7087" w:type="dxa"/>
            <w:tcBorders>
              <w:top w:val="single" w:color="auto" w:sz="4" w:space="0"/>
              <w:left w:val="single" w:color="auto" w:sz="4" w:space="0"/>
              <w:bottom w:val="single" w:color="auto" w:sz="4" w:space="0"/>
              <w:right w:val="single" w:color="auto" w:sz="4" w:space="0"/>
            </w:tcBorders>
            <w:noWrap w:val="0"/>
            <w:vAlign w:val="center"/>
          </w:tcPr>
          <w:p w14:paraId="6999D97F">
            <w:pPr>
              <w:rPr>
                <w:rFonts w:hint="default" w:cs="Times New Roman"/>
                <w:sz w:val="24"/>
                <w:lang w:val="en-US" w:eastAsia="zh-CN"/>
              </w:rPr>
            </w:pPr>
            <w:r>
              <w:rPr>
                <w:rFonts w:hint="eastAsia" w:ascii="Times New Roman" w:hAnsi="Times New Roman" w:cs="Times New Roman"/>
                <w:sz w:val="24"/>
                <w:lang w:val="en-US" w:eastAsia="zh-CN"/>
              </w:rPr>
              <w:t>王</w:t>
            </w:r>
            <w:r>
              <w:rPr>
                <w:rFonts w:hint="eastAsia" w:cs="Times New Roman"/>
                <w:sz w:val="24"/>
                <w:lang w:val="en-US" w:eastAsia="zh-CN"/>
              </w:rPr>
              <w:t xml:space="preserve">  </w:t>
            </w:r>
            <w:r>
              <w:rPr>
                <w:rFonts w:hint="eastAsia" w:ascii="Times New Roman" w:hAnsi="Times New Roman" w:cs="Times New Roman"/>
                <w:sz w:val="24"/>
                <w:lang w:val="en-US" w:eastAsia="zh-CN"/>
              </w:rPr>
              <w:t>敬   副总经理</w:t>
            </w:r>
            <w:r>
              <w:rPr>
                <w:rFonts w:hint="eastAsia" w:cs="Times New Roman"/>
                <w:sz w:val="24"/>
                <w:lang w:val="en-US" w:eastAsia="zh-CN"/>
              </w:rPr>
              <w:t>、</w:t>
            </w:r>
            <w:r>
              <w:rPr>
                <w:rFonts w:hint="eastAsia" w:ascii="Times New Roman" w:hAnsi="Times New Roman" w:cs="Times New Roman"/>
                <w:sz w:val="24"/>
                <w:lang w:val="en-US" w:eastAsia="zh-CN"/>
              </w:rPr>
              <w:t>董事会秘书</w:t>
            </w:r>
          </w:p>
        </w:tc>
      </w:tr>
      <w:tr w14:paraId="496C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noWrap w:val="0"/>
            <w:vAlign w:val="center"/>
          </w:tcPr>
          <w:p w14:paraId="2889A820">
            <w:pPr>
              <w:spacing w:line="420" w:lineRule="exact"/>
              <w:rPr>
                <w:bCs/>
                <w:iCs/>
                <w:color w:val="000000"/>
                <w:kern w:val="0"/>
                <w:sz w:val="24"/>
              </w:rPr>
            </w:pPr>
            <w:r>
              <w:rPr>
                <w:rFonts w:hAnsi="宋体"/>
                <w:bCs/>
                <w:iCs/>
                <w:color w:val="000000"/>
                <w:kern w:val="0"/>
                <w:sz w:val="24"/>
              </w:rPr>
              <w:t>投资者关系活动主要内容介绍</w:t>
            </w:r>
          </w:p>
          <w:p w14:paraId="08C9E7C0">
            <w:pPr>
              <w:spacing w:line="420" w:lineRule="exact"/>
              <w:rPr>
                <w:bCs/>
                <w:iCs/>
                <w:color w:val="000000"/>
                <w:sz w:val="24"/>
              </w:rPr>
            </w:pPr>
          </w:p>
        </w:tc>
        <w:tc>
          <w:tcPr>
            <w:tcW w:w="7087" w:type="dxa"/>
            <w:tcBorders>
              <w:top w:val="single" w:color="auto" w:sz="4" w:space="0"/>
              <w:left w:val="single" w:color="auto" w:sz="4" w:space="0"/>
              <w:bottom w:val="single" w:color="auto" w:sz="4" w:space="0"/>
              <w:right w:val="single" w:color="auto" w:sz="4" w:space="0"/>
            </w:tcBorders>
            <w:noWrap w:val="0"/>
            <w:vAlign w:val="top"/>
          </w:tcPr>
          <w:p w14:paraId="317EB6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问题一：钠电正极目前进展情况？</w:t>
            </w:r>
          </w:p>
          <w:p w14:paraId="173185F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lang w:val="en-US" w:eastAsia="zh-CN" w:bidi="ar"/>
              </w:rPr>
            </w:pPr>
            <w:r>
              <w:rPr>
                <w:rFonts w:hint="default" w:ascii="宋体" w:hAnsi="宋体" w:eastAsia="宋体" w:cs="宋体"/>
                <w:color w:val="000000"/>
                <w:kern w:val="0"/>
                <w:sz w:val="24"/>
                <w:lang w:val="en-US" w:bidi="ar"/>
              </w:rPr>
              <w:t>答：公司已掌握层状氧化物与聚阴离子两大主流技术路线的核心制备工艺</w:t>
            </w:r>
            <w:r>
              <w:rPr>
                <w:rFonts w:hint="eastAsia" w:ascii="宋体" w:hAnsi="宋体" w:eastAsia="宋体" w:cs="宋体"/>
                <w:color w:val="000000"/>
                <w:kern w:val="0"/>
                <w:sz w:val="24"/>
                <w:lang w:val="en-US" w:eastAsia="zh-CN" w:bidi="ar"/>
              </w:rPr>
              <w:t>。</w:t>
            </w:r>
            <w:r>
              <w:rPr>
                <w:rFonts w:hint="eastAsia" w:ascii="Calibri" w:hAnsi="Calibri" w:eastAsia="宋体" w:cs="Calibri"/>
                <w:color w:val="000000"/>
                <w:kern w:val="0"/>
                <w:sz w:val="24"/>
                <w:lang w:val="en-US" w:eastAsia="zh-CN" w:bidi="ar"/>
              </w:rPr>
              <w:t>1、</w:t>
            </w:r>
            <w:r>
              <w:rPr>
                <w:rFonts w:hint="eastAsia" w:ascii="宋体" w:hAnsi="宋体" w:eastAsia="宋体" w:cs="宋体"/>
                <w:color w:val="000000"/>
                <w:kern w:val="0"/>
                <w:sz w:val="24"/>
                <w:lang w:val="en-US" w:eastAsia="zh-CN" w:bidi="ar"/>
              </w:rPr>
              <w:t>层状氧化物钠电正极方面：目前已有多代产品储备并实现出货及装车，新一代产品通过材料结构重构，容量及循环性能得到显著改善，有效适配高电压体系，专线产能大约有5000吨/年，且公司现有的4万吨/年为中镍及中高镍三元产线也可兼容生产；</w:t>
            </w:r>
            <w:r>
              <w:rPr>
                <w:rFonts w:hint="eastAsia" w:ascii="Calibri" w:hAnsi="Calibri" w:eastAsia="宋体" w:cs="Calibri"/>
                <w:color w:val="000000"/>
                <w:kern w:val="0"/>
                <w:sz w:val="24"/>
                <w:lang w:val="en-US" w:eastAsia="zh-CN" w:bidi="ar"/>
              </w:rPr>
              <w:t>2、</w:t>
            </w:r>
            <w:r>
              <w:rPr>
                <w:rFonts w:hint="eastAsia" w:ascii="宋体" w:hAnsi="宋体" w:eastAsia="宋体" w:cs="宋体"/>
                <w:color w:val="000000"/>
                <w:kern w:val="0"/>
                <w:sz w:val="24"/>
                <w:lang w:val="en-US" w:eastAsia="zh-CN" w:bidi="ar"/>
              </w:rPr>
              <w:t>聚阴离子钠电正极方面：通过优化粒径级配，有效提升了极片的压实密度，从而提升了电池的能量密度，主要应用于储能及启停电池等领域。截至目前，公司建设的聚阴离子材料年产百吨级中试线已基本完成，正在进行全面的产线评估与验证工作。</w:t>
            </w:r>
          </w:p>
          <w:p w14:paraId="58D1C5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二</w:t>
            </w:r>
            <w:r>
              <w:rPr>
                <w:rFonts w:hint="eastAsia" w:ascii="宋体" w:hAnsi="宋体" w:eastAsia="宋体" w:cs="宋体"/>
                <w:b/>
                <w:bCs/>
                <w:color w:val="000000"/>
                <w:kern w:val="0"/>
                <w:sz w:val="24"/>
                <w:lang w:val="en-US" w:eastAsia="zh-CN" w:bidi="ar"/>
              </w:rPr>
              <w:t>：固态电池用材料进展情况</w:t>
            </w:r>
            <w:r>
              <w:rPr>
                <w:rFonts w:hint="eastAsia" w:ascii="宋体" w:hAnsi="宋体" w:cs="宋体"/>
                <w:b/>
                <w:bCs/>
                <w:color w:val="000000"/>
                <w:kern w:val="0"/>
                <w:sz w:val="24"/>
                <w:lang w:val="en-US" w:eastAsia="zh-CN" w:bidi="ar"/>
              </w:rPr>
              <w:t>？</w:t>
            </w:r>
          </w:p>
          <w:p w14:paraId="47DB22E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lang w:val="en-US" w:eastAsia="zh-CN" w:bidi="ar"/>
              </w:rPr>
            </w:pPr>
            <w:r>
              <w:rPr>
                <w:rFonts w:hint="eastAsia" w:ascii="宋体" w:hAnsi="宋体" w:eastAsia="宋体" w:cs="宋体"/>
                <w:color w:val="000000"/>
                <w:kern w:val="0"/>
                <w:sz w:val="24"/>
                <w:lang w:val="en-US" w:eastAsia="zh-CN" w:bidi="ar"/>
              </w:rPr>
              <w:t>答</w:t>
            </w:r>
            <w:r>
              <w:rPr>
                <w:rFonts w:hint="eastAsia" w:ascii="宋体" w:hAnsi="宋体" w:eastAsia="宋体" w:cs="宋体"/>
                <w:b w:val="0"/>
                <w:bCs w:val="0"/>
                <w:color w:val="000000"/>
                <w:kern w:val="0"/>
                <w:sz w:val="24"/>
                <w:lang w:val="en-US" w:eastAsia="zh-CN" w:bidi="ar"/>
              </w:rPr>
              <w:t>：1、固态电解质方面：公司成功开发出粒径小（纳米级）、空气稳定性好、离子电导率高及分散性优等特性的复合固体电解质材料，现已实现吨级稳定制备，在现有三元材料改性升级及固态电池、半固态电池方面的应用有良好前景，并已与</w:t>
            </w:r>
            <w:r>
              <w:rPr>
                <w:rFonts w:hint="eastAsia" w:ascii="宋体" w:hAnsi="宋体" w:cs="宋体"/>
                <w:b w:val="0"/>
                <w:bCs w:val="0"/>
                <w:color w:val="000000"/>
                <w:kern w:val="0"/>
                <w:sz w:val="24"/>
                <w:lang w:val="en-US" w:eastAsia="zh-CN" w:bidi="ar"/>
              </w:rPr>
              <w:t>多家主流客户</w:t>
            </w:r>
            <w:r>
              <w:rPr>
                <w:rFonts w:hint="eastAsia" w:ascii="宋体" w:hAnsi="宋体" w:eastAsia="宋体" w:cs="宋体"/>
                <w:b w:val="0"/>
                <w:bCs w:val="0"/>
                <w:color w:val="000000"/>
                <w:kern w:val="0"/>
                <w:sz w:val="24"/>
                <w:lang w:val="en-US" w:eastAsia="zh-CN" w:bidi="ar"/>
              </w:rPr>
              <w:t>建立合作关系，积极推进产品验证工作及年产百吨级中试线建设。</w:t>
            </w:r>
          </w:p>
          <w:p w14:paraId="381C2BA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000000"/>
                <w:kern w:val="0"/>
                <w:sz w:val="24"/>
                <w:lang w:val="en-US" w:eastAsia="zh-CN" w:bidi="ar"/>
              </w:rPr>
            </w:pPr>
            <w:r>
              <w:rPr>
                <w:rFonts w:hint="eastAsia" w:ascii="宋体" w:hAnsi="宋体" w:eastAsia="宋体" w:cs="宋体"/>
                <w:b w:val="0"/>
                <w:bCs w:val="0"/>
                <w:color w:val="000000"/>
                <w:kern w:val="0"/>
                <w:sz w:val="24"/>
                <w:lang w:val="en-US" w:eastAsia="zh-CN" w:bidi="ar"/>
              </w:rPr>
              <w:t>2、固态电池用正极材料方面：公司开发了适配固态电池体系的高镍/超高镍材料及富锂锰基材料，兼具更高能量密度、更优循环性能与安全性。同时，公司利用固体电解质改性三元材料，电化学性能和安全性能得到较明显改善，部分产品能满足《电动自行车用锂离子蓄电池安全技术规范》（GB43854-2024）中“电池在针刺测试中不起火、不爆炸”的要求，截至目前，已在多家重要客户实现批量出货。</w:t>
            </w:r>
          </w:p>
          <w:p w14:paraId="200E94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bidi="ar"/>
              </w:rPr>
            </w:pPr>
            <w:r>
              <w:rPr>
                <w:rFonts w:hint="eastAsia" w:ascii="宋体" w:hAnsi="宋体" w:eastAsia="宋体" w:cs="宋体"/>
                <w:b/>
                <w:bCs/>
                <w:color w:val="000000"/>
                <w:kern w:val="0"/>
                <w:sz w:val="24"/>
                <w:lang w:val="en-US" w:eastAsia="zh-CN" w:bidi="ar"/>
              </w:rPr>
              <w:t>问题三：</w:t>
            </w:r>
            <w:r>
              <w:rPr>
                <w:rFonts w:hint="eastAsia" w:ascii="宋体" w:hAnsi="宋体" w:cs="宋体"/>
                <w:b/>
                <w:bCs/>
                <w:color w:val="000000"/>
                <w:kern w:val="0"/>
                <w:sz w:val="24"/>
                <w:lang w:val="en-US" w:eastAsia="zh-CN" w:bidi="ar"/>
              </w:rPr>
              <w:t>毛利率下滑的原因</w:t>
            </w:r>
            <w:r>
              <w:rPr>
                <w:rFonts w:hint="eastAsia" w:ascii="宋体" w:hAnsi="宋体" w:eastAsia="宋体" w:cs="宋体"/>
                <w:b/>
                <w:bCs/>
                <w:color w:val="000000"/>
                <w:kern w:val="0"/>
                <w:sz w:val="24"/>
                <w:lang w:val="en-US" w:eastAsia="zh-CN" w:bidi="ar"/>
              </w:rPr>
              <w:t>？</w:t>
            </w:r>
          </w:p>
          <w:p w14:paraId="0C19A57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kern w:val="0"/>
                <w:sz w:val="24"/>
                <w:lang w:val="en-US" w:eastAsia="zh-CN" w:bidi="ar"/>
              </w:rPr>
            </w:pPr>
            <w:r>
              <w:rPr>
                <w:rFonts w:hint="default" w:ascii="宋体" w:hAnsi="宋体" w:eastAsia="宋体" w:cs="宋体"/>
                <w:color w:val="000000"/>
                <w:kern w:val="0"/>
                <w:sz w:val="24"/>
                <w:lang w:val="en-US" w:bidi="ar"/>
              </w:rPr>
              <w:t>答：主要受三元材料需求疲软、产品结构调整及公司的6系材料尚未形成大批量订单影响，公司销量下滑；加上产能利用率持续低位运行，单位产品的折旧/人工等固定成本及停工损失随之增加，进一步压缩产品毛利率空间。</w:t>
            </w:r>
          </w:p>
          <w:p w14:paraId="405E3C2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宋体" w:hAnsi="宋体" w:cs="宋体"/>
                <w:b/>
                <w:bCs/>
                <w:color w:val="000000"/>
                <w:kern w:val="0"/>
                <w:sz w:val="24"/>
                <w:lang w:val="en-US" w:eastAsia="zh-CN" w:bidi="ar"/>
              </w:rPr>
              <w:t>四</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未来三元材料市场预计？</w:t>
            </w:r>
          </w:p>
          <w:p w14:paraId="45CF07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lang w:val="en-US" w:eastAsia="zh-CN" w:bidi="ar"/>
              </w:rPr>
            </w:pPr>
            <w:r>
              <w:rPr>
                <w:rFonts w:hint="default" w:ascii="宋体" w:hAnsi="宋体" w:eastAsia="宋体" w:cs="宋体"/>
                <w:color w:val="000000"/>
                <w:kern w:val="0"/>
                <w:sz w:val="24"/>
                <w:lang w:val="en-US" w:bidi="ar"/>
              </w:rPr>
              <w:t>答：</w:t>
            </w:r>
            <w:r>
              <w:rPr>
                <w:rFonts w:hint="eastAsia" w:ascii="宋体" w:hAnsi="宋体" w:eastAsia="宋体" w:cs="宋体"/>
                <w:color w:val="000000"/>
                <w:kern w:val="0"/>
                <w:sz w:val="24"/>
                <w:lang w:val="en-US" w:eastAsia="zh-CN" w:bidi="ar"/>
              </w:rPr>
              <w:t>未</w:t>
            </w:r>
            <w:r>
              <w:rPr>
                <w:rFonts w:hint="default" w:ascii="宋体" w:hAnsi="宋体" w:eastAsia="宋体" w:cs="宋体"/>
                <w:color w:val="000000"/>
                <w:kern w:val="0"/>
                <w:sz w:val="24"/>
                <w:lang w:val="en-US" w:bidi="ar"/>
              </w:rPr>
              <w:t>来随着更多的大增程电动汽车量产以及固态、</w:t>
            </w:r>
            <w:r>
              <w:rPr>
                <w:rFonts w:hint="eastAsia" w:ascii="宋体" w:hAnsi="宋体" w:eastAsia="宋体" w:cs="宋体"/>
                <w:color w:val="000000"/>
                <w:kern w:val="0"/>
                <w:sz w:val="24"/>
                <w:lang w:val="en-US" w:eastAsia="zh-CN" w:bidi="ar"/>
              </w:rPr>
              <w:t>固液电池</w:t>
            </w:r>
            <w:r>
              <w:rPr>
                <w:rFonts w:hint="default" w:ascii="宋体" w:hAnsi="宋体" w:eastAsia="宋体" w:cs="宋体"/>
                <w:color w:val="000000"/>
                <w:kern w:val="0"/>
                <w:sz w:val="24"/>
                <w:lang w:val="en-US" w:bidi="ar"/>
              </w:rPr>
              <w:t>技术的迭代发展，三元材料在高能量密度、长循环寿命等关键性能上的优势有望得到巩固和提升。其次，人形机器人、低空经济、功率型高性能电动工具等新兴市场对电池的能量密度、倍率性能及轻量化提出了更高要求。这些新兴领域的产业化进程和推广，有望为三元材料行业带来新的增长机遇</w:t>
            </w:r>
            <w:bookmarkStart w:id="0" w:name="_GoBack"/>
            <w:bookmarkEnd w:id="0"/>
            <w:r>
              <w:rPr>
                <w:rFonts w:hint="default" w:ascii="宋体" w:hAnsi="宋体" w:eastAsia="宋体" w:cs="宋体"/>
                <w:color w:val="000000"/>
                <w:kern w:val="0"/>
                <w:sz w:val="24"/>
                <w:lang w:val="en-US" w:bidi="ar"/>
              </w:rPr>
              <w:t>。</w:t>
            </w:r>
          </w:p>
        </w:tc>
      </w:tr>
      <w:tr w14:paraId="4C6B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noWrap w:val="0"/>
            <w:vAlign w:val="center"/>
          </w:tcPr>
          <w:p w14:paraId="50F06E62">
            <w:pPr>
              <w:spacing w:line="420" w:lineRule="exact"/>
              <w:rPr>
                <w:rFonts w:hint="default" w:eastAsia="宋体"/>
                <w:bCs/>
                <w:iCs/>
                <w:color w:val="000000"/>
                <w:sz w:val="24"/>
                <w:lang w:val="en-US" w:eastAsia="zh-CN"/>
              </w:rPr>
            </w:pPr>
            <w:r>
              <w:rPr>
                <w:rFonts w:hint="eastAsia"/>
                <w:b/>
                <w:bCs w:val="0"/>
                <w:iCs/>
                <w:color w:val="000000"/>
                <w:sz w:val="24"/>
                <w:lang w:val="en-US" w:eastAsia="zh-CN"/>
              </w:rPr>
              <w:t>风险提示</w:t>
            </w:r>
          </w:p>
        </w:tc>
        <w:tc>
          <w:tcPr>
            <w:tcW w:w="7087" w:type="dxa"/>
            <w:tcBorders>
              <w:top w:val="single" w:color="auto" w:sz="4" w:space="0"/>
              <w:left w:val="single" w:color="auto" w:sz="4" w:space="0"/>
              <w:bottom w:val="single" w:color="auto" w:sz="4" w:space="0"/>
              <w:right w:val="single" w:color="auto" w:sz="4" w:space="0"/>
            </w:tcBorders>
            <w:noWrap w:val="0"/>
            <w:vAlign w:val="top"/>
          </w:tcPr>
          <w:p w14:paraId="00B19CD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000000"/>
                <w:kern w:val="0"/>
                <w:sz w:val="24"/>
                <w:lang w:val="en-US" w:eastAsia="zh-CN" w:bidi="ar"/>
              </w:rPr>
            </w:pPr>
            <w:r>
              <w:rPr>
                <w:rFonts w:hint="eastAsia" w:ascii="宋体" w:hAnsi="宋体" w:cs="宋体"/>
                <w:b/>
                <w:bCs/>
                <w:color w:val="000000"/>
                <w:kern w:val="0"/>
                <w:sz w:val="24"/>
                <w:lang w:bidi="ar"/>
              </w:rPr>
              <w:t>以上如涉及对行业的预测、公司发展战略规划等相关内容，不能视作公司或公司管理层对行业、公司发展的承诺和保证；敬请广大投资者注意投资风险。</w:t>
            </w:r>
          </w:p>
        </w:tc>
      </w:tr>
    </w:tbl>
    <w:p w14:paraId="71541582"/>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732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YmEyMmNhYmVhNGY3YTJjYTNmMzc5MDAzMmViMm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2990EAA"/>
    <w:rsid w:val="049C787F"/>
    <w:rsid w:val="07A03795"/>
    <w:rsid w:val="101C61BF"/>
    <w:rsid w:val="13545D39"/>
    <w:rsid w:val="157D489C"/>
    <w:rsid w:val="17A77BC2"/>
    <w:rsid w:val="191044B0"/>
    <w:rsid w:val="1B2418A5"/>
    <w:rsid w:val="1B421B53"/>
    <w:rsid w:val="1B8371BB"/>
    <w:rsid w:val="1D667883"/>
    <w:rsid w:val="1FBFC074"/>
    <w:rsid w:val="23907C91"/>
    <w:rsid w:val="282E6701"/>
    <w:rsid w:val="2E5C3FC8"/>
    <w:rsid w:val="306B5437"/>
    <w:rsid w:val="345C6E3C"/>
    <w:rsid w:val="36FB9E1F"/>
    <w:rsid w:val="370A4E7D"/>
    <w:rsid w:val="3B96528D"/>
    <w:rsid w:val="3BCD6245"/>
    <w:rsid w:val="3BFA3B96"/>
    <w:rsid w:val="3CEF3472"/>
    <w:rsid w:val="3EC10203"/>
    <w:rsid w:val="3EFF16E9"/>
    <w:rsid w:val="3F2D5930"/>
    <w:rsid w:val="40B55A6F"/>
    <w:rsid w:val="4336674E"/>
    <w:rsid w:val="48B06F92"/>
    <w:rsid w:val="4A0D3DDE"/>
    <w:rsid w:val="4D965197"/>
    <w:rsid w:val="4F50502B"/>
    <w:rsid w:val="53AF61B0"/>
    <w:rsid w:val="54042F7D"/>
    <w:rsid w:val="56A80582"/>
    <w:rsid w:val="5B7D13C7"/>
    <w:rsid w:val="65517B79"/>
    <w:rsid w:val="69C515DF"/>
    <w:rsid w:val="6A002D52"/>
    <w:rsid w:val="6CD77686"/>
    <w:rsid w:val="6F433FB6"/>
    <w:rsid w:val="6FF73E19"/>
    <w:rsid w:val="6FF84BF7"/>
    <w:rsid w:val="72BA2613"/>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6"/>
    <w:basedOn w:val="1"/>
    <w:autoRedefine/>
    <w:qFormat/>
    <w:uiPriority w:val="34"/>
    <w:pPr>
      <w:ind w:firstLine="420" w:firstLineChars="200"/>
    </w:pPr>
    <w:rPr>
      <w:rFonts w:ascii="Calibri" w:hAnsi="Calibri" w:eastAsia="宋体" w:cs="Times New Roman"/>
      <w:szCs w:val="22"/>
    </w:rPr>
  </w:style>
  <w:style w:type="paragraph" w:customStyle="1" w:styleId="9">
    <w:name w:val="Char Char Char"/>
    <w:basedOn w:val="1"/>
    <w:autoRedefine/>
    <w:qFormat/>
    <w:uiPriority w:val="0"/>
    <w:rPr>
      <w:szCs w:val="21"/>
    </w:rPr>
  </w:style>
  <w:style w:type="paragraph" w:customStyle="1" w:styleId="10">
    <w:name w:val="Char Char Char Char Char Char Char Char Char Char Char Char Char Char Char Char"/>
    <w:basedOn w:val="1"/>
    <w:autoRedefine/>
    <w:qFormat/>
    <w:uiPriority w:val="0"/>
  </w:style>
  <w:style w:type="paragraph" w:customStyle="1" w:styleId="11">
    <w:name w:val=" Char Char Char"/>
    <w:basedOn w:val="1"/>
    <w:autoRedefine/>
    <w:qFormat/>
    <w:uiPriority w:val="0"/>
  </w:style>
  <w:style w:type="character" w:customStyle="1" w:styleId="12">
    <w:name w:val="页脚 Char"/>
    <w:basedOn w:val="7"/>
    <w:link w:val="2"/>
    <w:autoRedefine/>
    <w:qFormat/>
    <w:uiPriority w:val="0"/>
    <w:rPr>
      <w:kern w:val="2"/>
      <w:sz w:val="18"/>
      <w:szCs w:val="18"/>
    </w:rPr>
  </w:style>
  <w:style w:type="character" w:customStyle="1" w:styleId="13">
    <w:name w:val="页眉 Char"/>
    <w:basedOn w:val="7"/>
    <w:link w:val="3"/>
    <w:autoRedefine/>
    <w:qFormat/>
    <w:uiPriority w:val="0"/>
    <w:rPr>
      <w:kern w:val="2"/>
      <w:sz w:val="18"/>
      <w:szCs w:val="18"/>
    </w:rPr>
  </w:style>
  <w:style w:type="table" w:customStyle="1" w:styleId="14">
    <w:name w:val="TableGrid"/>
    <w:autoRedefine/>
    <w:qFormat/>
    <w:uiPriority w:val="0"/>
    <w:tblPr>
      <w:tblCellMar>
        <w:top w:w="0" w:type="dxa"/>
        <w:left w:w="0" w:type="dxa"/>
        <w:bottom w:w="0" w:type="dxa"/>
        <w:right w:w="0" w:type="dxa"/>
      </w:tblCellMar>
    </w:tblPr>
  </w:style>
  <w:style w:type="character" w:customStyle="1" w:styleId="15">
    <w:name w:val="font1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bdf2af7e-0e81-4542-9ee4-eeae8944bfe1</errorID>
      <errorWord>三元</errorWord>
      <group>L1_Knowledge</group>
      <groupName>知识性问题</groupName>
      <ability>L2_Knowledge</ability>
      <abilityName>其他知识</abilityName>
      <candidateList>
        <item>三年</item>
      </candidateList>
      <explain/>
      <paraID>405E3C29</paraID>
      <start>6</start>
      <end>8</end>
      <status>unmodified</status>
      <modifiedWord/>
      <trackRevisions>false</trackRevisions>
    </reviewItem>
  </reviewItems>
  <config/>
</contractReview>
</file>

<file path=customXml/itemProps1.xml><?xml version="1.0" encoding="utf-8"?>
<ds:datastoreItem xmlns:ds="http://schemas.openxmlformats.org/officeDocument/2006/customXml" ds:itemID="{748e3b92-2274-4c0e-aec6-d497e7b880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1305</Words>
  <Characters>1378</Characters>
  <Lines>60</Lines>
  <Paragraphs>17</Paragraphs>
  <TotalTime>1</TotalTime>
  <ScaleCrop>false</ScaleCrop>
  <LinksUpToDate>false</LinksUpToDate>
  <CharactersWithSpaces>1543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俞</cp:lastModifiedBy>
  <cp:lastPrinted>2014-02-21T05:34:00Z</cp:lastPrinted>
  <dcterms:modified xsi:type="dcterms:W3CDTF">2025-11-19T08:27:24Z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3378DF92D5494EA79182626F58817F75</vt:lpwstr>
  </property>
  <property fmtid="{D5CDD505-2E9C-101B-9397-08002B2CF9AE}" pid="4" name="KSOTemplateDocerSaveRecord">
    <vt:lpwstr>eyJoZGlkIjoiZWYzMDYyNzdhZmYzYzgwZGE1MWM3ZmMwZTkyOGZhOTciLCJ1c2VySWQiOiIzNzUwMzQ4OTYifQ==</vt:lpwstr>
  </property>
</Properties>
</file>