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B85C38">
      <w:pPr>
        <w:spacing w:line="360" w:lineRule="auto"/>
        <w:jc w:val="center"/>
        <w:rPr>
          <w:rFonts w:ascii="Times New Roman" w:hAnsi="Times New Roman" w:eastAsia="宋体" w:cs="Times New Roman"/>
          <w:b/>
          <w:bCs/>
          <w:sz w:val="32"/>
          <w:szCs w:val="32"/>
        </w:rPr>
      </w:pPr>
      <w:r>
        <w:rPr>
          <w:rFonts w:hint="eastAsia" w:ascii="Times New Roman" w:hAnsi="Times New Roman" w:eastAsia="宋体" w:cs="Times New Roman"/>
          <w:b/>
          <w:bCs/>
          <w:sz w:val="32"/>
          <w:szCs w:val="32"/>
        </w:rPr>
        <w:t>浙江蓝特光学股份有限公司</w:t>
      </w:r>
    </w:p>
    <w:p w14:paraId="3A6D7376">
      <w:pPr>
        <w:spacing w:line="360" w:lineRule="auto"/>
        <w:jc w:val="center"/>
        <w:rPr>
          <w:rFonts w:ascii="Times New Roman" w:hAnsi="Times New Roman" w:eastAsia="宋体" w:cs="Times New Roman"/>
          <w:b/>
          <w:bCs/>
          <w:sz w:val="32"/>
          <w:szCs w:val="32"/>
        </w:rPr>
      </w:pPr>
      <w:r>
        <w:rPr>
          <w:rFonts w:ascii="Times New Roman" w:hAnsi="Times New Roman" w:eastAsia="宋体" w:cs="Times New Roman"/>
          <w:b/>
          <w:bCs/>
          <w:sz w:val="32"/>
          <w:szCs w:val="32"/>
        </w:rPr>
        <w:t>投资者关系活动记录表</w:t>
      </w:r>
    </w:p>
    <w:p w14:paraId="743B6215">
      <w:pPr>
        <w:widowControl w:val="0"/>
        <w:autoSpaceDE w:val="0"/>
        <w:autoSpaceDN w:val="0"/>
        <w:spacing w:before="202"/>
        <w:ind w:left="0" w:right="1974"/>
        <w:jc w:val="left"/>
        <w:rPr>
          <w:rFonts w:ascii="宋体" w:hAnsi="宋体" w:eastAsia="宋体" w:cs="宋体"/>
          <w:kern w:val="0"/>
          <w:sz w:val="24"/>
          <w:szCs w:val="24"/>
          <w:lang w:val="zh-CN" w:eastAsia="zh-CN" w:bidi="zh-CN"/>
        </w:rPr>
      </w:pPr>
    </w:p>
    <w:p w14:paraId="4683E6E0">
      <w:pPr>
        <w:widowControl w:val="0"/>
        <w:autoSpaceDE w:val="0"/>
        <w:autoSpaceDN w:val="0"/>
        <w:spacing w:after="156" w:afterLines="50"/>
        <w:ind w:left="0"/>
        <w:jc w:val="left"/>
        <w:rPr>
          <w:rFonts w:hint="default" w:ascii="Times New Roman" w:hAnsi="Times New Roman" w:eastAsia="宋体" w:cs="Times New Roman"/>
          <w:kern w:val="0"/>
          <w:sz w:val="24"/>
          <w:szCs w:val="24"/>
          <w:lang w:val="en-US" w:eastAsia="zh-CN" w:bidi="zh-CN"/>
        </w:rPr>
      </w:pPr>
      <w:r>
        <w:rPr>
          <w:rFonts w:hint="default" w:ascii="Times New Roman" w:hAnsi="Times New Roman" w:eastAsia="宋体" w:cs="Times New Roman"/>
          <w:kern w:val="0"/>
          <w:sz w:val="24"/>
          <w:szCs w:val="24"/>
          <w:lang w:val="zh-CN" w:eastAsia="zh-CN" w:bidi="zh-CN"/>
        </w:rPr>
        <w:t>股票简称：蓝特光学            股票代码：688127            编号：</w:t>
      </w:r>
      <w:r>
        <w:rPr>
          <w:rFonts w:hint="default" w:ascii="Times New Roman" w:hAnsi="Times New Roman" w:eastAsia="宋体" w:cs="Times New Roman"/>
          <w:kern w:val="0"/>
          <w:sz w:val="24"/>
          <w:szCs w:val="24"/>
          <w:lang w:val="en-US" w:eastAsia="zh-CN" w:bidi="zh-CN"/>
        </w:rPr>
        <w:t>202</w:t>
      </w:r>
      <w:r>
        <w:rPr>
          <w:rFonts w:hint="eastAsia" w:ascii="Times New Roman" w:hAnsi="Times New Roman" w:eastAsia="宋体" w:cs="Times New Roman"/>
          <w:kern w:val="0"/>
          <w:sz w:val="24"/>
          <w:szCs w:val="24"/>
          <w:lang w:val="en-US" w:eastAsia="zh-CN" w:bidi="zh-CN"/>
        </w:rPr>
        <w:t>511</w:t>
      </w:r>
      <w:bookmarkStart w:id="0" w:name="_GoBack"/>
      <w:bookmarkEnd w:id="0"/>
      <w:r>
        <w:rPr>
          <w:rFonts w:hint="eastAsia" w:ascii="Times New Roman" w:hAnsi="Times New Roman" w:eastAsia="宋体" w:cs="Times New Roman"/>
          <w:kern w:val="0"/>
          <w:sz w:val="24"/>
          <w:szCs w:val="24"/>
          <w:lang w:val="en-US" w:eastAsia="zh-CN" w:bidi="zh-CN"/>
        </w:rPr>
        <w:t>21</w:t>
      </w:r>
    </w:p>
    <w:tbl>
      <w:tblPr>
        <w:tblStyle w:val="3"/>
        <w:tblW w:w="827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87"/>
        <w:gridCol w:w="6591"/>
      </w:tblGrid>
      <w:tr w14:paraId="5586C4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687" w:type="dxa"/>
            <w:vAlign w:val="center"/>
          </w:tcPr>
          <w:p w14:paraId="1683CD63">
            <w:pPr>
              <w:keepNext w:val="0"/>
              <w:keepLines w:val="0"/>
              <w:pageBreakBefore w:val="0"/>
              <w:widowControl w:val="0"/>
              <w:kinsoku/>
              <w:wordWrap w:val="0"/>
              <w:overflowPunct/>
              <w:topLinePunct w:val="0"/>
              <w:autoSpaceDE/>
              <w:autoSpaceDN/>
              <w:bidi w:val="0"/>
              <w:adjustRightInd w:val="0"/>
              <w:snapToGrid/>
              <w:spacing w:line="360" w:lineRule="auto"/>
              <w:jc w:val="both"/>
              <w:textAlignment w:val="auto"/>
              <w:rPr>
                <w:rFonts w:ascii="Times New Roman" w:hAnsi="Times New Roman" w:eastAsia="宋体" w:cs="Times New Roman"/>
                <w:szCs w:val="21"/>
                <w:lang w:bidi="zh-CN"/>
              </w:rPr>
            </w:pPr>
            <w:r>
              <w:rPr>
                <w:rFonts w:ascii="Times New Roman" w:hAnsi="Times New Roman" w:eastAsia="宋体" w:cs="Times New Roman"/>
                <w:b/>
                <w:szCs w:val="21"/>
                <w:lang w:bidi="zh-CN"/>
              </w:rPr>
              <w:t xml:space="preserve">投资者关系活动类别 </w:t>
            </w:r>
          </w:p>
        </w:tc>
        <w:tc>
          <w:tcPr>
            <w:tcW w:w="6591" w:type="dxa"/>
            <w:vAlign w:val="center"/>
          </w:tcPr>
          <w:p w14:paraId="0C196807">
            <w:pPr>
              <w:keepNext w:val="0"/>
              <w:keepLines w:val="0"/>
              <w:pageBreakBefore w:val="0"/>
              <w:widowControl w:val="0"/>
              <w:kinsoku/>
              <w:wordWrap w:val="0"/>
              <w:overflowPunct/>
              <w:topLinePunct w:val="0"/>
              <w:autoSpaceDE/>
              <w:autoSpaceDN/>
              <w:bidi w:val="0"/>
              <w:adjustRightInd w:val="0"/>
              <w:snapToGrid/>
              <w:spacing w:line="360" w:lineRule="auto"/>
              <w:jc w:val="both"/>
              <w:textAlignment w:val="auto"/>
              <w:rPr>
                <w:rFonts w:ascii="Times New Roman" w:hAnsi="Times New Roman" w:eastAsia="宋体" w:cs="Times New Roman"/>
                <w:szCs w:val="21"/>
                <w:lang w:bidi="zh-CN"/>
              </w:rPr>
            </w:pPr>
            <w:r>
              <w:rPr>
                <w:rFonts w:hint="eastAsia" w:ascii="Times New Roman" w:hAnsi="Times New Roman" w:eastAsia="宋体" w:cs="Times New Roman"/>
                <w:sz w:val="24"/>
                <w:szCs w:val="24"/>
                <w:lang w:bidi="zh-CN"/>
              </w:rPr>
              <w:sym w:font="Wingdings 2" w:char="00A3"/>
            </w:r>
            <w:r>
              <w:rPr>
                <w:rFonts w:ascii="Times New Roman" w:hAnsi="Times New Roman" w:eastAsia="宋体" w:cs="Times New Roman"/>
                <w:szCs w:val="21"/>
                <w:lang w:bidi="zh-CN"/>
              </w:rPr>
              <w:t xml:space="preserve">特定对象调研      </w:t>
            </w:r>
            <w:r>
              <w:rPr>
                <w:rFonts w:hint="eastAsia" w:ascii="Times New Roman" w:hAnsi="Times New Roman" w:eastAsia="宋体" w:cs="Times New Roman"/>
                <w:sz w:val="24"/>
                <w:szCs w:val="24"/>
                <w:lang w:bidi="zh-CN"/>
              </w:rPr>
              <w:sym w:font="Wingdings 2" w:char="00A3"/>
            </w:r>
            <w:r>
              <w:rPr>
                <w:rFonts w:ascii="Times New Roman" w:hAnsi="Times New Roman" w:eastAsia="宋体" w:cs="Times New Roman"/>
                <w:szCs w:val="21"/>
                <w:lang w:bidi="zh-CN"/>
              </w:rPr>
              <w:t xml:space="preserve">分析师会议 </w:t>
            </w:r>
          </w:p>
          <w:p w14:paraId="1C58E91A">
            <w:pPr>
              <w:keepNext w:val="0"/>
              <w:keepLines w:val="0"/>
              <w:pageBreakBefore w:val="0"/>
              <w:widowControl w:val="0"/>
              <w:kinsoku/>
              <w:wordWrap w:val="0"/>
              <w:overflowPunct/>
              <w:topLinePunct w:val="0"/>
              <w:autoSpaceDE/>
              <w:autoSpaceDN/>
              <w:bidi w:val="0"/>
              <w:adjustRightInd w:val="0"/>
              <w:snapToGrid/>
              <w:spacing w:line="360" w:lineRule="auto"/>
              <w:jc w:val="both"/>
              <w:textAlignment w:val="auto"/>
              <w:rPr>
                <w:rFonts w:ascii="Times New Roman" w:hAnsi="Times New Roman" w:eastAsia="宋体" w:cs="Times New Roman"/>
                <w:szCs w:val="21"/>
                <w:lang w:bidi="zh-CN"/>
              </w:rPr>
            </w:pPr>
            <w:r>
              <w:rPr>
                <w:rFonts w:hint="eastAsia" w:ascii="Times New Roman" w:hAnsi="Times New Roman" w:eastAsia="宋体" w:cs="Times New Roman"/>
                <w:sz w:val="24"/>
                <w:szCs w:val="24"/>
                <w:lang w:bidi="zh-CN"/>
              </w:rPr>
              <w:t>□</w:t>
            </w:r>
            <w:r>
              <w:rPr>
                <w:rFonts w:ascii="Times New Roman" w:hAnsi="Times New Roman" w:eastAsia="宋体" w:cs="Times New Roman"/>
                <w:szCs w:val="21"/>
                <w:lang w:bidi="zh-CN"/>
              </w:rPr>
              <w:t xml:space="preserve">媒体采访          </w:t>
            </w:r>
            <w:r>
              <w:rPr>
                <w:rFonts w:hint="eastAsia" w:ascii="Times New Roman" w:hAnsi="Times New Roman" w:eastAsia="宋体" w:cs="Times New Roman"/>
                <w:sz w:val="24"/>
                <w:szCs w:val="24"/>
                <w:lang w:bidi="zh-CN"/>
              </w:rPr>
              <w:t>☑</w:t>
            </w:r>
            <w:r>
              <w:rPr>
                <w:rFonts w:ascii="Times New Roman" w:hAnsi="Times New Roman" w:eastAsia="宋体" w:cs="Times New Roman"/>
                <w:szCs w:val="21"/>
                <w:lang w:bidi="zh-CN"/>
              </w:rPr>
              <w:t xml:space="preserve">业绩说明会 </w:t>
            </w:r>
          </w:p>
          <w:p w14:paraId="437B085A">
            <w:pPr>
              <w:keepNext w:val="0"/>
              <w:keepLines w:val="0"/>
              <w:pageBreakBefore w:val="0"/>
              <w:widowControl w:val="0"/>
              <w:kinsoku/>
              <w:wordWrap w:val="0"/>
              <w:overflowPunct/>
              <w:topLinePunct w:val="0"/>
              <w:autoSpaceDE/>
              <w:autoSpaceDN/>
              <w:bidi w:val="0"/>
              <w:adjustRightInd w:val="0"/>
              <w:snapToGrid/>
              <w:spacing w:line="360" w:lineRule="auto"/>
              <w:jc w:val="both"/>
              <w:textAlignment w:val="auto"/>
              <w:rPr>
                <w:rFonts w:ascii="Times New Roman" w:hAnsi="Times New Roman" w:eastAsia="宋体" w:cs="Times New Roman"/>
                <w:szCs w:val="21"/>
                <w:lang w:bidi="zh-CN"/>
              </w:rPr>
            </w:pPr>
            <w:r>
              <w:rPr>
                <w:rFonts w:hint="eastAsia" w:ascii="Times New Roman" w:hAnsi="Times New Roman" w:eastAsia="宋体" w:cs="Times New Roman"/>
                <w:sz w:val="24"/>
                <w:szCs w:val="24"/>
                <w:lang w:bidi="zh-CN"/>
              </w:rPr>
              <w:t>□</w:t>
            </w:r>
            <w:r>
              <w:rPr>
                <w:rFonts w:ascii="Times New Roman" w:hAnsi="Times New Roman" w:eastAsia="宋体" w:cs="Times New Roman"/>
                <w:szCs w:val="21"/>
                <w:lang w:bidi="zh-CN"/>
              </w:rPr>
              <w:t xml:space="preserve">新闻发布会        </w:t>
            </w:r>
            <w:r>
              <w:rPr>
                <w:rFonts w:hint="eastAsia" w:ascii="Times New Roman" w:hAnsi="Times New Roman" w:eastAsia="宋体" w:cs="Times New Roman"/>
                <w:sz w:val="24"/>
                <w:szCs w:val="24"/>
                <w:lang w:bidi="zh-CN"/>
              </w:rPr>
              <w:t>□</w:t>
            </w:r>
            <w:r>
              <w:rPr>
                <w:rFonts w:ascii="Times New Roman" w:hAnsi="Times New Roman" w:eastAsia="宋体" w:cs="Times New Roman"/>
                <w:szCs w:val="21"/>
                <w:lang w:bidi="zh-CN"/>
              </w:rPr>
              <w:t xml:space="preserve">路演活动 </w:t>
            </w:r>
          </w:p>
          <w:p w14:paraId="7321008B">
            <w:pPr>
              <w:keepNext w:val="0"/>
              <w:keepLines w:val="0"/>
              <w:pageBreakBefore w:val="0"/>
              <w:widowControl w:val="0"/>
              <w:kinsoku/>
              <w:wordWrap w:val="0"/>
              <w:overflowPunct/>
              <w:topLinePunct w:val="0"/>
              <w:autoSpaceDE/>
              <w:autoSpaceDN/>
              <w:bidi w:val="0"/>
              <w:adjustRightInd w:val="0"/>
              <w:snapToGrid/>
              <w:spacing w:line="360" w:lineRule="auto"/>
              <w:jc w:val="both"/>
              <w:textAlignment w:val="auto"/>
              <w:rPr>
                <w:rFonts w:ascii="Times New Roman" w:hAnsi="Times New Roman" w:eastAsia="宋体" w:cs="Times New Roman"/>
                <w:szCs w:val="21"/>
                <w:lang w:bidi="zh-CN"/>
              </w:rPr>
            </w:pPr>
            <w:r>
              <w:rPr>
                <w:rFonts w:hint="eastAsia" w:ascii="Times New Roman" w:hAnsi="Times New Roman" w:eastAsia="宋体" w:cs="Times New Roman"/>
                <w:sz w:val="24"/>
                <w:szCs w:val="24"/>
                <w:lang w:bidi="zh-CN"/>
              </w:rPr>
              <w:sym w:font="Wingdings 2" w:char="00A3"/>
            </w:r>
            <w:r>
              <w:rPr>
                <w:rFonts w:ascii="Times New Roman" w:hAnsi="Times New Roman" w:eastAsia="宋体" w:cs="Times New Roman"/>
                <w:szCs w:val="21"/>
                <w:lang w:bidi="zh-CN"/>
              </w:rPr>
              <w:t xml:space="preserve">现场参观          </w:t>
            </w:r>
            <w:r>
              <w:rPr>
                <w:rFonts w:hint="eastAsia" w:ascii="Times New Roman" w:hAnsi="Times New Roman" w:eastAsia="宋体" w:cs="Times New Roman"/>
                <w:sz w:val="24"/>
                <w:szCs w:val="24"/>
                <w:lang w:bidi="zh-CN"/>
              </w:rPr>
              <w:sym w:font="Wingdings 2" w:char="00A3"/>
            </w:r>
            <w:r>
              <w:rPr>
                <w:rFonts w:ascii="Times New Roman" w:hAnsi="Times New Roman" w:eastAsia="宋体" w:cs="Times New Roman"/>
                <w:szCs w:val="21"/>
                <w:lang w:bidi="zh-CN"/>
              </w:rPr>
              <w:t>其他</w:t>
            </w:r>
            <w:r>
              <w:rPr>
                <w:rFonts w:hint="eastAsia" w:ascii="Times New Roman" w:hAnsi="Times New Roman" w:eastAsia="宋体" w:cs="Times New Roman"/>
                <w:szCs w:val="21"/>
                <w:lang w:bidi="zh-CN"/>
              </w:rPr>
              <w:t>：</w:t>
            </w:r>
            <w:r>
              <w:rPr>
                <w:rFonts w:hint="eastAsia" w:ascii="Times New Roman" w:hAnsi="Times New Roman" w:eastAsia="宋体" w:cs="Times New Roman"/>
                <w:szCs w:val="21"/>
                <w:u w:val="single"/>
                <w:lang w:bidi="zh-CN"/>
              </w:rPr>
              <w:t xml:space="preserve"> </w:t>
            </w:r>
            <w:r>
              <w:rPr>
                <w:rFonts w:ascii="Times New Roman" w:hAnsi="Times New Roman" w:eastAsia="宋体" w:cs="Times New Roman"/>
                <w:szCs w:val="21"/>
                <w:u w:val="single"/>
                <w:lang w:bidi="zh-CN"/>
              </w:rPr>
              <w:t xml:space="preserve">                 </w:t>
            </w:r>
          </w:p>
        </w:tc>
      </w:tr>
      <w:tr w14:paraId="726B7C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687" w:type="dxa"/>
            <w:vAlign w:val="center"/>
          </w:tcPr>
          <w:p w14:paraId="63F7BD6D">
            <w:pPr>
              <w:keepNext w:val="0"/>
              <w:keepLines w:val="0"/>
              <w:pageBreakBefore w:val="0"/>
              <w:widowControl w:val="0"/>
              <w:kinsoku/>
              <w:wordWrap w:val="0"/>
              <w:overflowPunct/>
              <w:topLinePunct w:val="0"/>
              <w:autoSpaceDE/>
              <w:autoSpaceDN/>
              <w:bidi w:val="0"/>
              <w:adjustRightInd w:val="0"/>
              <w:snapToGrid/>
              <w:spacing w:line="360" w:lineRule="auto"/>
              <w:jc w:val="both"/>
              <w:textAlignment w:val="auto"/>
              <w:rPr>
                <w:rFonts w:ascii="Times New Roman" w:hAnsi="Times New Roman" w:eastAsia="宋体" w:cs="Times New Roman"/>
                <w:b/>
                <w:szCs w:val="21"/>
                <w:lang w:bidi="zh-CN"/>
              </w:rPr>
            </w:pPr>
            <w:r>
              <w:rPr>
                <w:rFonts w:ascii="Times New Roman" w:hAnsi="Times New Roman" w:eastAsia="宋体" w:cs="Times New Roman"/>
                <w:b/>
                <w:szCs w:val="21"/>
                <w:lang w:bidi="zh-CN"/>
              </w:rPr>
              <w:t xml:space="preserve">参与单位名称 </w:t>
            </w:r>
          </w:p>
        </w:tc>
        <w:tc>
          <w:tcPr>
            <w:tcW w:w="6591" w:type="dxa"/>
            <w:vAlign w:val="center"/>
          </w:tcPr>
          <w:p w14:paraId="6DD20E44">
            <w:pPr>
              <w:keepNext w:val="0"/>
              <w:keepLines w:val="0"/>
              <w:pageBreakBefore w:val="0"/>
              <w:widowControl w:val="0"/>
              <w:kinsoku/>
              <w:wordWrap w:val="0"/>
              <w:overflowPunct/>
              <w:topLinePunct w:val="0"/>
              <w:autoSpaceDE/>
              <w:autoSpaceDN/>
              <w:bidi w:val="0"/>
              <w:adjustRightInd w:val="0"/>
              <w:snapToGrid/>
              <w:spacing w:line="360" w:lineRule="auto"/>
              <w:jc w:val="both"/>
              <w:textAlignment w:val="auto"/>
              <w:rPr>
                <w:rFonts w:hint="default" w:ascii="Times New Roman" w:hAnsi="Times New Roman" w:eastAsia="宋体" w:cs="Times New Roman"/>
                <w:szCs w:val="21"/>
                <w:lang w:val="en-US" w:bidi="zh-CN"/>
              </w:rPr>
            </w:pPr>
            <w:r>
              <w:rPr>
                <w:rFonts w:hint="default" w:ascii="Times New Roman" w:hAnsi="Times New Roman" w:eastAsia="宋体" w:cs="Times New Roman"/>
                <w:szCs w:val="21"/>
                <w:lang w:val="en-US" w:bidi="zh-CN"/>
              </w:rPr>
              <w:t>通过上海证券交易所上证路演中心参加业绩说明会的投资者</w:t>
            </w:r>
          </w:p>
        </w:tc>
      </w:tr>
      <w:tr w14:paraId="6D52D4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687" w:type="dxa"/>
            <w:vAlign w:val="center"/>
          </w:tcPr>
          <w:p w14:paraId="5A82F979">
            <w:pPr>
              <w:keepNext w:val="0"/>
              <w:keepLines w:val="0"/>
              <w:pageBreakBefore w:val="0"/>
              <w:widowControl w:val="0"/>
              <w:kinsoku/>
              <w:wordWrap w:val="0"/>
              <w:overflowPunct/>
              <w:topLinePunct w:val="0"/>
              <w:autoSpaceDE/>
              <w:autoSpaceDN/>
              <w:bidi w:val="0"/>
              <w:adjustRightInd w:val="0"/>
              <w:snapToGrid/>
              <w:spacing w:line="360" w:lineRule="auto"/>
              <w:jc w:val="both"/>
              <w:textAlignment w:val="auto"/>
              <w:rPr>
                <w:rFonts w:ascii="Times New Roman" w:hAnsi="Times New Roman" w:eastAsia="宋体" w:cs="Times New Roman"/>
                <w:b/>
                <w:szCs w:val="21"/>
                <w:lang w:bidi="zh-CN"/>
              </w:rPr>
            </w:pPr>
            <w:r>
              <w:rPr>
                <w:rFonts w:ascii="Times New Roman" w:hAnsi="Times New Roman" w:eastAsia="宋体" w:cs="Times New Roman"/>
                <w:b/>
                <w:szCs w:val="21"/>
                <w:lang w:bidi="zh-CN"/>
              </w:rPr>
              <w:t xml:space="preserve">时间 </w:t>
            </w:r>
          </w:p>
        </w:tc>
        <w:tc>
          <w:tcPr>
            <w:tcW w:w="6591" w:type="dxa"/>
            <w:vAlign w:val="center"/>
          </w:tcPr>
          <w:p w14:paraId="1A7FB966">
            <w:pPr>
              <w:keepNext w:val="0"/>
              <w:keepLines w:val="0"/>
              <w:pageBreakBefore w:val="0"/>
              <w:widowControl w:val="0"/>
              <w:kinsoku/>
              <w:wordWrap w:val="0"/>
              <w:overflowPunct/>
              <w:topLinePunct w:val="0"/>
              <w:autoSpaceDE/>
              <w:autoSpaceDN/>
              <w:bidi w:val="0"/>
              <w:adjustRightInd w:val="0"/>
              <w:snapToGrid/>
              <w:spacing w:line="360" w:lineRule="auto"/>
              <w:jc w:val="both"/>
              <w:textAlignment w:val="auto"/>
              <w:rPr>
                <w:rFonts w:hint="default" w:ascii="Times New Roman" w:hAnsi="Times New Roman" w:eastAsia="宋体" w:cs="Times New Roman"/>
                <w:szCs w:val="21"/>
                <w:lang w:val="en-US" w:bidi="zh-CN"/>
              </w:rPr>
            </w:pPr>
            <w:r>
              <w:rPr>
                <w:rFonts w:hint="default" w:ascii="Times New Roman" w:hAnsi="Times New Roman" w:eastAsia="宋体" w:cs="Times New Roman"/>
                <w:szCs w:val="21"/>
                <w:lang w:val="en-US" w:bidi="zh-CN"/>
              </w:rPr>
              <w:t>2025</w:t>
            </w:r>
            <w:r>
              <w:rPr>
                <w:rFonts w:hint="eastAsia" w:ascii="Times New Roman" w:hAnsi="Times New Roman" w:eastAsia="宋体" w:cs="Times New Roman"/>
                <w:szCs w:val="21"/>
                <w:lang w:val="en-US" w:bidi="zh-CN"/>
              </w:rPr>
              <w:t>年11月</w:t>
            </w:r>
            <w:r>
              <w:rPr>
                <w:rFonts w:hint="default" w:ascii="Times New Roman" w:hAnsi="Times New Roman" w:eastAsia="宋体" w:cs="Times New Roman"/>
                <w:szCs w:val="21"/>
                <w:lang w:val="en-US" w:bidi="zh-CN"/>
              </w:rPr>
              <w:t>2</w:t>
            </w:r>
            <w:r>
              <w:rPr>
                <w:rFonts w:hint="eastAsia" w:ascii="Times New Roman" w:hAnsi="Times New Roman" w:eastAsia="宋体" w:cs="Times New Roman"/>
                <w:szCs w:val="21"/>
                <w:lang w:val="en-US" w:bidi="zh-CN"/>
              </w:rPr>
              <w:t xml:space="preserve">0日 </w:t>
            </w:r>
            <w:r>
              <w:rPr>
                <w:rFonts w:hint="default" w:ascii="Times New Roman" w:hAnsi="Times New Roman" w:eastAsia="宋体" w:cs="Times New Roman"/>
                <w:szCs w:val="21"/>
                <w:lang w:val="en-US" w:bidi="zh-CN"/>
              </w:rPr>
              <w:t>16:00-17:00</w:t>
            </w:r>
          </w:p>
        </w:tc>
      </w:tr>
      <w:tr w14:paraId="64781A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687" w:type="dxa"/>
            <w:vAlign w:val="center"/>
          </w:tcPr>
          <w:p w14:paraId="1EC5CC73">
            <w:pPr>
              <w:keepNext w:val="0"/>
              <w:keepLines w:val="0"/>
              <w:pageBreakBefore w:val="0"/>
              <w:widowControl w:val="0"/>
              <w:kinsoku/>
              <w:wordWrap w:val="0"/>
              <w:overflowPunct/>
              <w:topLinePunct w:val="0"/>
              <w:autoSpaceDE/>
              <w:autoSpaceDN/>
              <w:bidi w:val="0"/>
              <w:adjustRightInd w:val="0"/>
              <w:snapToGrid/>
              <w:spacing w:line="360" w:lineRule="auto"/>
              <w:jc w:val="both"/>
              <w:textAlignment w:val="auto"/>
              <w:rPr>
                <w:rFonts w:ascii="Times New Roman" w:hAnsi="Times New Roman" w:eastAsia="宋体" w:cs="Times New Roman"/>
                <w:b/>
                <w:szCs w:val="21"/>
                <w:lang w:bidi="zh-CN"/>
              </w:rPr>
            </w:pPr>
            <w:r>
              <w:rPr>
                <w:rFonts w:ascii="Times New Roman" w:hAnsi="Times New Roman" w:eastAsia="宋体" w:cs="Times New Roman"/>
                <w:b/>
                <w:szCs w:val="21"/>
                <w:lang w:bidi="zh-CN"/>
              </w:rPr>
              <w:t xml:space="preserve">地点 </w:t>
            </w:r>
          </w:p>
        </w:tc>
        <w:tc>
          <w:tcPr>
            <w:tcW w:w="6591" w:type="dxa"/>
            <w:vAlign w:val="center"/>
          </w:tcPr>
          <w:p w14:paraId="5AF7A817">
            <w:pPr>
              <w:keepNext w:val="0"/>
              <w:keepLines w:val="0"/>
              <w:pageBreakBefore w:val="0"/>
              <w:widowControl w:val="0"/>
              <w:kinsoku/>
              <w:wordWrap w:val="0"/>
              <w:overflowPunct/>
              <w:topLinePunct w:val="0"/>
              <w:autoSpaceDE/>
              <w:autoSpaceDN/>
              <w:bidi w:val="0"/>
              <w:adjustRightInd w:val="0"/>
              <w:snapToGrid/>
              <w:spacing w:line="360" w:lineRule="auto"/>
              <w:jc w:val="both"/>
              <w:textAlignment w:val="auto"/>
              <w:rPr>
                <w:rFonts w:hint="eastAsia" w:ascii="Times New Roman" w:hAnsi="Times New Roman" w:eastAsia="宋体" w:cs="Times New Roman"/>
                <w:szCs w:val="21"/>
                <w:lang w:val="en-US" w:bidi="zh-CN"/>
              </w:rPr>
            </w:pPr>
            <w:r>
              <w:rPr>
                <w:rFonts w:hint="eastAsia" w:ascii="Times New Roman" w:hAnsi="Times New Roman" w:eastAsia="宋体" w:cs="Times New Roman"/>
                <w:szCs w:val="21"/>
                <w:lang w:val="en-US" w:bidi="zh-CN"/>
              </w:rPr>
              <w:t>上海证券交易所上证路演中心（网址：https://roadshow.sseinfo.com/）</w:t>
            </w:r>
          </w:p>
          <w:p w14:paraId="1E7B0413">
            <w:pPr>
              <w:keepNext w:val="0"/>
              <w:keepLines w:val="0"/>
              <w:pageBreakBefore w:val="0"/>
              <w:widowControl w:val="0"/>
              <w:kinsoku/>
              <w:wordWrap w:val="0"/>
              <w:overflowPunct/>
              <w:topLinePunct w:val="0"/>
              <w:autoSpaceDE/>
              <w:autoSpaceDN/>
              <w:bidi w:val="0"/>
              <w:adjustRightInd w:val="0"/>
              <w:snapToGrid/>
              <w:spacing w:line="360" w:lineRule="auto"/>
              <w:jc w:val="both"/>
              <w:textAlignment w:val="auto"/>
              <w:rPr>
                <w:rFonts w:hint="default" w:ascii="Times New Roman" w:hAnsi="Times New Roman" w:eastAsia="宋体" w:cs="Times New Roman"/>
                <w:szCs w:val="21"/>
                <w:lang w:val="en-US" w:bidi="zh-CN"/>
              </w:rPr>
            </w:pPr>
            <w:r>
              <w:rPr>
                <w:rFonts w:hint="eastAsia" w:ascii="Times New Roman" w:hAnsi="Times New Roman" w:eastAsia="宋体" w:cs="Times New Roman"/>
                <w:szCs w:val="21"/>
                <w:lang w:val="en-US" w:bidi="zh-CN"/>
              </w:rPr>
              <w:t>网络文字互动</w:t>
            </w:r>
          </w:p>
        </w:tc>
      </w:tr>
      <w:tr w14:paraId="432199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687" w:type="dxa"/>
            <w:vAlign w:val="center"/>
          </w:tcPr>
          <w:p w14:paraId="28B03521">
            <w:pPr>
              <w:keepNext w:val="0"/>
              <w:keepLines w:val="0"/>
              <w:pageBreakBefore w:val="0"/>
              <w:widowControl w:val="0"/>
              <w:kinsoku/>
              <w:wordWrap w:val="0"/>
              <w:overflowPunct/>
              <w:topLinePunct w:val="0"/>
              <w:autoSpaceDE/>
              <w:autoSpaceDN/>
              <w:bidi w:val="0"/>
              <w:adjustRightInd w:val="0"/>
              <w:snapToGrid/>
              <w:spacing w:line="360" w:lineRule="auto"/>
              <w:jc w:val="both"/>
              <w:textAlignment w:val="auto"/>
              <w:rPr>
                <w:rFonts w:ascii="Times New Roman" w:hAnsi="Times New Roman" w:eastAsia="宋体" w:cs="Times New Roman"/>
                <w:b/>
                <w:szCs w:val="21"/>
                <w:lang w:bidi="zh-CN"/>
              </w:rPr>
            </w:pPr>
            <w:r>
              <w:rPr>
                <w:rFonts w:ascii="Times New Roman" w:hAnsi="Times New Roman" w:eastAsia="宋体" w:cs="Times New Roman"/>
                <w:b/>
                <w:szCs w:val="21"/>
                <w:lang w:bidi="zh-CN"/>
              </w:rPr>
              <w:t xml:space="preserve">公司接待人员姓名 </w:t>
            </w:r>
          </w:p>
        </w:tc>
        <w:tc>
          <w:tcPr>
            <w:tcW w:w="6591" w:type="dxa"/>
            <w:vAlign w:val="center"/>
          </w:tcPr>
          <w:p w14:paraId="276F1B27">
            <w:pPr>
              <w:keepNext w:val="0"/>
              <w:keepLines w:val="0"/>
              <w:pageBreakBefore w:val="0"/>
              <w:widowControl w:val="0"/>
              <w:kinsoku/>
              <w:wordWrap w:val="0"/>
              <w:overflowPunct/>
              <w:topLinePunct w:val="0"/>
              <w:autoSpaceDE/>
              <w:autoSpaceDN/>
              <w:bidi w:val="0"/>
              <w:adjustRightInd w:val="0"/>
              <w:snapToGrid/>
              <w:spacing w:line="360" w:lineRule="auto"/>
              <w:jc w:val="both"/>
              <w:textAlignment w:val="auto"/>
              <w:rPr>
                <w:rFonts w:hint="eastAsia" w:ascii="Times New Roman" w:hAnsi="Times New Roman" w:eastAsia="宋体" w:cs="Times New Roman"/>
                <w:szCs w:val="21"/>
                <w:lang w:val="en-US" w:bidi="zh-CN"/>
              </w:rPr>
            </w:pPr>
            <w:r>
              <w:rPr>
                <w:rFonts w:hint="eastAsia" w:ascii="Times New Roman" w:hAnsi="Times New Roman" w:eastAsia="宋体" w:cs="Times New Roman"/>
                <w:szCs w:val="21"/>
                <w:lang w:val="en-US" w:bidi="zh-CN"/>
              </w:rPr>
              <w:t>董事长、总经理：徐云明先生；董事会秘书：郑斌杰先生；</w:t>
            </w:r>
          </w:p>
          <w:p w14:paraId="7EEBEF54">
            <w:pPr>
              <w:keepNext w:val="0"/>
              <w:keepLines w:val="0"/>
              <w:pageBreakBefore w:val="0"/>
              <w:widowControl w:val="0"/>
              <w:kinsoku/>
              <w:wordWrap w:val="0"/>
              <w:overflowPunct/>
              <w:topLinePunct w:val="0"/>
              <w:autoSpaceDE/>
              <w:autoSpaceDN/>
              <w:bidi w:val="0"/>
              <w:adjustRightInd w:val="0"/>
              <w:snapToGrid/>
              <w:spacing w:line="360" w:lineRule="auto"/>
              <w:jc w:val="both"/>
              <w:textAlignment w:val="auto"/>
              <w:rPr>
                <w:rFonts w:hint="eastAsia" w:ascii="Times New Roman" w:hAnsi="Times New Roman" w:eastAsia="宋体" w:cs="Times New Roman"/>
                <w:szCs w:val="21"/>
                <w:lang w:val="en-US" w:bidi="zh-CN"/>
              </w:rPr>
            </w:pPr>
            <w:r>
              <w:rPr>
                <w:rFonts w:hint="eastAsia" w:ascii="Times New Roman" w:hAnsi="Times New Roman" w:eastAsia="宋体" w:cs="Times New Roman"/>
                <w:szCs w:val="21"/>
                <w:lang w:val="en-US" w:bidi="zh-CN"/>
              </w:rPr>
              <w:t>董事、副总经理：姚良先生；财务总监：陈骏先生；</w:t>
            </w:r>
          </w:p>
          <w:p w14:paraId="09364AEA">
            <w:pPr>
              <w:keepNext w:val="0"/>
              <w:keepLines w:val="0"/>
              <w:pageBreakBefore w:val="0"/>
              <w:widowControl w:val="0"/>
              <w:kinsoku/>
              <w:wordWrap w:val="0"/>
              <w:overflowPunct/>
              <w:topLinePunct w:val="0"/>
              <w:autoSpaceDE/>
              <w:autoSpaceDN/>
              <w:bidi w:val="0"/>
              <w:adjustRightInd w:val="0"/>
              <w:snapToGrid/>
              <w:spacing w:line="360" w:lineRule="auto"/>
              <w:jc w:val="both"/>
              <w:textAlignment w:val="auto"/>
              <w:rPr>
                <w:rFonts w:hint="default" w:ascii="Times New Roman" w:hAnsi="Times New Roman" w:eastAsia="宋体" w:cs="Times New Roman"/>
                <w:szCs w:val="21"/>
                <w:lang w:val="en-US" w:bidi="zh-CN"/>
              </w:rPr>
            </w:pPr>
            <w:r>
              <w:rPr>
                <w:rFonts w:hint="eastAsia" w:ascii="Times New Roman" w:hAnsi="Times New Roman" w:eastAsia="宋体" w:cs="Times New Roman"/>
                <w:szCs w:val="21"/>
                <w:lang w:val="en-US" w:bidi="zh-CN"/>
              </w:rPr>
              <w:t>独立董事：潘林华先生</w:t>
            </w:r>
          </w:p>
        </w:tc>
      </w:tr>
      <w:tr w14:paraId="0EB5D7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574" w:hRule="atLeast"/>
          <w:jc w:val="center"/>
        </w:trPr>
        <w:tc>
          <w:tcPr>
            <w:tcW w:w="1687" w:type="dxa"/>
            <w:vAlign w:val="center"/>
          </w:tcPr>
          <w:p w14:paraId="0E6DAD60">
            <w:pPr>
              <w:keepNext w:val="0"/>
              <w:keepLines w:val="0"/>
              <w:pageBreakBefore w:val="0"/>
              <w:widowControl w:val="0"/>
              <w:kinsoku/>
              <w:wordWrap w:val="0"/>
              <w:overflowPunct/>
              <w:topLinePunct w:val="0"/>
              <w:autoSpaceDE/>
              <w:autoSpaceDN/>
              <w:bidi w:val="0"/>
              <w:adjustRightInd w:val="0"/>
              <w:snapToGrid/>
              <w:spacing w:line="360" w:lineRule="auto"/>
              <w:textAlignment w:val="auto"/>
              <w:rPr>
                <w:rFonts w:ascii="Times New Roman" w:hAnsi="Times New Roman" w:eastAsia="宋体" w:cs="Times New Roman"/>
                <w:b/>
                <w:szCs w:val="21"/>
                <w:lang w:bidi="zh-CN"/>
              </w:rPr>
            </w:pPr>
            <w:r>
              <w:rPr>
                <w:rFonts w:ascii="Times New Roman" w:hAnsi="Times New Roman" w:eastAsia="宋体" w:cs="Times New Roman"/>
                <w:b/>
                <w:szCs w:val="21"/>
                <w:lang w:bidi="zh-CN"/>
              </w:rPr>
              <w:t xml:space="preserve">投资者关系活动主要内容介绍 </w:t>
            </w:r>
          </w:p>
        </w:tc>
        <w:tc>
          <w:tcPr>
            <w:tcW w:w="6591" w:type="dxa"/>
            <w:vAlign w:val="center"/>
          </w:tcPr>
          <w:p w14:paraId="6F0CEBB8">
            <w:pPr>
              <w:keepNext w:val="0"/>
              <w:keepLines w:val="0"/>
              <w:pageBreakBefore w:val="0"/>
              <w:widowControl w:val="0"/>
              <w:numPr>
                <w:ilvl w:val="0"/>
                <w:numId w:val="1"/>
              </w:numPr>
              <w:kinsoku/>
              <w:wordWrap w:val="0"/>
              <w:overflowPunct/>
              <w:topLinePunct w:val="0"/>
              <w:autoSpaceDE/>
              <w:autoSpaceDN/>
              <w:bidi w:val="0"/>
              <w:adjustRightInd w:val="0"/>
              <w:snapToGrid/>
              <w:spacing w:line="360" w:lineRule="auto"/>
              <w:ind w:left="105" w:leftChars="0" w:firstLine="0" w:firstLineChars="0"/>
              <w:textAlignment w:val="auto"/>
              <w:rPr>
                <w:rFonts w:hint="default" w:ascii="Times New Roman" w:hAnsi="Times New Roman" w:eastAsia="宋体" w:cs="Times New Roman"/>
                <w:szCs w:val="21"/>
                <w:lang w:val="en-US" w:bidi="zh-CN"/>
              </w:rPr>
            </w:pPr>
            <w:r>
              <w:rPr>
                <w:rFonts w:hint="eastAsia" w:ascii="Times New Roman" w:hAnsi="Times New Roman" w:eastAsia="宋体" w:cs="Times New Roman"/>
                <w:b/>
                <w:bCs/>
                <w:szCs w:val="21"/>
                <w:lang w:val="en-US" w:bidi="zh-CN"/>
              </w:rPr>
              <w:t>回答预征集及现场的投资者提问</w:t>
            </w:r>
          </w:p>
          <w:p w14:paraId="56DD8B69">
            <w:pPr>
              <w:keepNext w:val="0"/>
              <w:keepLines w:val="0"/>
              <w:pageBreakBefore w:val="0"/>
              <w:widowControl w:val="0"/>
              <w:numPr>
                <w:ilvl w:val="0"/>
                <w:numId w:val="0"/>
              </w:numPr>
              <w:kinsoku/>
              <w:wordWrap w:val="0"/>
              <w:overflowPunct/>
              <w:topLinePunct w:val="0"/>
              <w:autoSpaceDE/>
              <w:autoSpaceDN/>
              <w:bidi w:val="0"/>
              <w:adjustRightInd w:val="0"/>
              <w:snapToGrid/>
              <w:spacing w:line="360" w:lineRule="auto"/>
              <w:ind w:left="105" w:leftChars="0"/>
              <w:textAlignment w:val="auto"/>
              <w:rPr>
                <w:rFonts w:hint="eastAsia" w:ascii="Times New Roman" w:hAnsi="Times New Roman" w:eastAsia="宋体" w:cs="Times New Roman"/>
                <w:szCs w:val="21"/>
                <w:highlight w:val="none"/>
                <w:lang w:val="en-US" w:bidi="zh-CN"/>
              </w:rPr>
            </w:pPr>
            <w:r>
              <w:rPr>
                <w:rFonts w:hint="eastAsia" w:ascii="Times New Roman" w:hAnsi="Times New Roman" w:eastAsia="宋体" w:cs="Times New Roman"/>
                <w:szCs w:val="21"/>
                <w:highlight w:val="none"/>
                <w:lang w:val="en-US" w:bidi="zh-CN"/>
              </w:rPr>
              <w:t>问题1：公司三季度玻璃非球面产品呈现良好增长趋势，请问支撑该业务的车载/光通讯/手持影像设备等的需求是否有持续性？</w:t>
            </w:r>
          </w:p>
          <w:p w14:paraId="55AFB252">
            <w:pPr>
              <w:keepNext w:val="0"/>
              <w:keepLines w:val="0"/>
              <w:pageBreakBefore w:val="0"/>
              <w:widowControl w:val="0"/>
              <w:numPr>
                <w:ilvl w:val="0"/>
                <w:numId w:val="0"/>
              </w:numPr>
              <w:kinsoku/>
              <w:wordWrap w:val="0"/>
              <w:overflowPunct/>
              <w:topLinePunct w:val="0"/>
              <w:autoSpaceDE/>
              <w:autoSpaceDN/>
              <w:bidi w:val="0"/>
              <w:adjustRightInd w:val="0"/>
              <w:snapToGrid/>
              <w:spacing w:line="360" w:lineRule="auto"/>
              <w:ind w:left="105" w:leftChars="0"/>
              <w:textAlignment w:val="auto"/>
              <w:rPr>
                <w:rFonts w:hint="eastAsia" w:ascii="Times New Roman" w:hAnsi="Times New Roman" w:eastAsia="宋体" w:cs="Times New Roman"/>
                <w:szCs w:val="21"/>
                <w:highlight w:val="none"/>
                <w:lang w:val="en-US" w:bidi="zh-CN"/>
              </w:rPr>
            </w:pPr>
            <w:r>
              <w:rPr>
                <w:rFonts w:hint="eastAsia" w:ascii="Times New Roman" w:hAnsi="Times New Roman" w:eastAsia="宋体" w:cs="Times New Roman"/>
                <w:szCs w:val="21"/>
                <w:highlight w:val="none"/>
                <w:lang w:val="en-US" w:bidi="zh-CN"/>
              </w:rPr>
              <w:t>答：玻璃非球面透镜的市场需求，核心源自玻璃材质在折射率、色散、耐候性等性能上优势以及精密热模压工艺所能实现的高精密、大规模的量产优势。车载应用中对于光学元件的环境耐候性有较高的要求，消费电子应用中对于光学元件的精密化、集成化的要求是长期趋势，同时也有很多的新兴应用正在不断形成对玻璃非球面透镜的需求——因此，该类业务仍然处于一个具有发展潜力的阶段，也是公司现阶段着力发展的重心之一。</w:t>
            </w:r>
          </w:p>
          <w:p w14:paraId="3E76181B">
            <w:pPr>
              <w:keepNext w:val="0"/>
              <w:keepLines w:val="0"/>
              <w:pageBreakBefore w:val="0"/>
              <w:widowControl w:val="0"/>
              <w:numPr>
                <w:ilvl w:val="0"/>
                <w:numId w:val="0"/>
              </w:numPr>
              <w:kinsoku/>
              <w:wordWrap w:val="0"/>
              <w:overflowPunct/>
              <w:topLinePunct w:val="0"/>
              <w:autoSpaceDE/>
              <w:autoSpaceDN/>
              <w:bidi w:val="0"/>
              <w:adjustRightInd w:val="0"/>
              <w:snapToGrid/>
              <w:spacing w:line="360" w:lineRule="auto"/>
              <w:ind w:left="105" w:leftChars="0"/>
              <w:textAlignment w:val="auto"/>
              <w:rPr>
                <w:rFonts w:hint="eastAsia" w:ascii="Times New Roman" w:hAnsi="Times New Roman" w:eastAsia="宋体" w:cs="Times New Roman"/>
                <w:szCs w:val="21"/>
                <w:highlight w:val="none"/>
                <w:lang w:val="en-US" w:bidi="zh-CN"/>
              </w:rPr>
            </w:pPr>
          </w:p>
          <w:p w14:paraId="6198221E">
            <w:pPr>
              <w:keepNext w:val="0"/>
              <w:keepLines w:val="0"/>
              <w:pageBreakBefore w:val="0"/>
              <w:widowControl w:val="0"/>
              <w:numPr>
                <w:ilvl w:val="0"/>
                <w:numId w:val="0"/>
              </w:numPr>
              <w:kinsoku/>
              <w:wordWrap w:val="0"/>
              <w:overflowPunct/>
              <w:topLinePunct w:val="0"/>
              <w:autoSpaceDE/>
              <w:autoSpaceDN/>
              <w:bidi w:val="0"/>
              <w:adjustRightInd w:val="0"/>
              <w:snapToGrid/>
              <w:spacing w:line="360" w:lineRule="auto"/>
              <w:ind w:left="105" w:leftChars="0"/>
              <w:textAlignment w:val="auto"/>
              <w:rPr>
                <w:rFonts w:hint="eastAsia" w:ascii="Times New Roman" w:hAnsi="Times New Roman" w:eastAsia="宋体" w:cs="Times New Roman"/>
                <w:szCs w:val="21"/>
                <w:highlight w:val="none"/>
                <w:lang w:val="en-US" w:bidi="zh-CN"/>
              </w:rPr>
            </w:pPr>
            <w:r>
              <w:rPr>
                <w:rFonts w:hint="eastAsia" w:ascii="Times New Roman" w:hAnsi="Times New Roman" w:eastAsia="宋体" w:cs="Times New Roman"/>
                <w:szCs w:val="21"/>
                <w:highlight w:val="none"/>
                <w:lang w:val="en-US" w:bidi="zh-CN"/>
              </w:rPr>
              <w:t>问题2：</w:t>
            </w:r>
            <w:r>
              <w:rPr>
                <w:rFonts w:ascii="siyuan" w:hAnsi="siyuan" w:eastAsia="siyuan" w:cs="siyuan"/>
                <w:i w:val="0"/>
                <w:iCs w:val="0"/>
                <w:caps w:val="0"/>
                <w:color w:val="00040D"/>
                <w:spacing w:val="0"/>
                <w:sz w:val="21"/>
                <w:szCs w:val="21"/>
                <w:shd w:val="clear" w:fill="FFFFFF"/>
              </w:rPr>
              <w:t>公司应用于光通讯的玻非产品，是否与海外大厂如菲尼萨等建立合作？</w:t>
            </w:r>
          </w:p>
          <w:p w14:paraId="14B9C198">
            <w:pPr>
              <w:keepNext w:val="0"/>
              <w:keepLines w:val="0"/>
              <w:pageBreakBefore w:val="0"/>
              <w:widowControl w:val="0"/>
              <w:numPr>
                <w:ilvl w:val="0"/>
                <w:numId w:val="0"/>
              </w:numPr>
              <w:kinsoku/>
              <w:wordWrap w:val="0"/>
              <w:overflowPunct/>
              <w:topLinePunct w:val="0"/>
              <w:autoSpaceDE/>
              <w:autoSpaceDN/>
              <w:bidi w:val="0"/>
              <w:adjustRightInd w:val="0"/>
              <w:snapToGrid/>
              <w:spacing w:line="360" w:lineRule="auto"/>
              <w:ind w:left="105" w:leftChars="0"/>
              <w:textAlignment w:val="auto"/>
              <w:rPr>
                <w:rFonts w:hint="default" w:ascii="Times New Roman" w:hAnsi="Times New Roman" w:eastAsia="宋体" w:cs="Times New Roman"/>
                <w:szCs w:val="21"/>
                <w:highlight w:val="none"/>
                <w:lang w:val="en-US" w:bidi="zh-CN"/>
              </w:rPr>
            </w:pPr>
            <w:r>
              <w:rPr>
                <w:rFonts w:hint="eastAsia" w:ascii="Times New Roman" w:hAnsi="Times New Roman" w:eastAsia="宋体" w:cs="Times New Roman"/>
                <w:szCs w:val="21"/>
                <w:highlight w:val="none"/>
                <w:lang w:val="en-US" w:bidi="zh-CN"/>
              </w:rPr>
              <w:t>答：在光通信领域，公司与行业知名的光模块厂商建立了合作关系，为客户提供精密光学元件产品。公司也将持续聚焦光模块市场的巨大潜力，开展与下游更多客户的接洽，投入技术力量开发多样化的产品、在不同技术路线上做好技术储备。具体客户情况涉及商业保密，谢谢！</w:t>
            </w:r>
          </w:p>
          <w:p w14:paraId="4AAAD05A">
            <w:pPr>
              <w:keepNext w:val="0"/>
              <w:keepLines w:val="0"/>
              <w:pageBreakBefore w:val="0"/>
              <w:widowControl w:val="0"/>
              <w:numPr>
                <w:ilvl w:val="0"/>
                <w:numId w:val="0"/>
              </w:numPr>
              <w:kinsoku/>
              <w:wordWrap w:val="0"/>
              <w:overflowPunct/>
              <w:topLinePunct w:val="0"/>
              <w:autoSpaceDE/>
              <w:autoSpaceDN/>
              <w:bidi w:val="0"/>
              <w:adjustRightInd w:val="0"/>
              <w:snapToGrid/>
              <w:spacing w:line="360" w:lineRule="auto"/>
              <w:ind w:left="105" w:leftChars="0"/>
              <w:textAlignment w:val="auto"/>
              <w:rPr>
                <w:rFonts w:hint="eastAsia" w:ascii="Times New Roman" w:hAnsi="Times New Roman" w:eastAsia="宋体" w:cs="Times New Roman"/>
                <w:szCs w:val="21"/>
                <w:highlight w:val="none"/>
                <w:lang w:val="en-US" w:bidi="zh-CN"/>
              </w:rPr>
            </w:pPr>
          </w:p>
          <w:p w14:paraId="4F82C8BF">
            <w:pPr>
              <w:keepNext w:val="0"/>
              <w:keepLines w:val="0"/>
              <w:pageBreakBefore w:val="0"/>
              <w:widowControl w:val="0"/>
              <w:numPr>
                <w:ilvl w:val="0"/>
                <w:numId w:val="0"/>
              </w:numPr>
              <w:kinsoku/>
              <w:wordWrap w:val="0"/>
              <w:overflowPunct/>
              <w:topLinePunct w:val="0"/>
              <w:autoSpaceDE/>
              <w:autoSpaceDN/>
              <w:bidi w:val="0"/>
              <w:adjustRightInd w:val="0"/>
              <w:snapToGrid/>
              <w:spacing w:line="360" w:lineRule="auto"/>
              <w:ind w:left="105" w:leftChars="0"/>
              <w:textAlignment w:val="auto"/>
              <w:rPr>
                <w:rFonts w:hint="eastAsia" w:ascii="Times New Roman" w:hAnsi="Times New Roman" w:eastAsia="宋体" w:cs="Times New Roman"/>
                <w:szCs w:val="21"/>
                <w:highlight w:val="none"/>
                <w:lang w:val="en-US" w:bidi="zh-CN"/>
              </w:rPr>
            </w:pPr>
            <w:r>
              <w:rPr>
                <w:rFonts w:hint="eastAsia" w:ascii="Times New Roman" w:hAnsi="Times New Roman" w:eastAsia="宋体" w:cs="Times New Roman"/>
                <w:szCs w:val="21"/>
                <w:highlight w:val="none"/>
                <w:lang w:val="en-US" w:bidi="zh-CN"/>
              </w:rPr>
              <w:t>问题3：</w:t>
            </w:r>
            <w:r>
              <w:rPr>
                <w:rFonts w:hint="default" w:ascii="Times New Roman" w:hAnsi="Times New Roman" w:eastAsia="宋体" w:cs="Times New Roman"/>
                <w:szCs w:val="21"/>
                <w:highlight w:val="none"/>
                <w:lang w:val="en-US" w:bidi="zh-CN"/>
              </w:rPr>
              <w:t>公司玻璃非球面业务近期势头良好，请公司介绍下玻非业务三季度营收、毛利情况，车载、光模块、玻塑、手持影像设备等下游的构成情况。</w:t>
            </w:r>
          </w:p>
          <w:p w14:paraId="3874BF55">
            <w:pPr>
              <w:keepNext w:val="0"/>
              <w:keepLines w:val="0"/>
              <w:pageBreakBefore w:val="0"/>
              <w:widowControl w:val="0"/>
              <w:numPr>
                <w:ilvl w:val="0"/>
                <w:numId w:val="0"/>
              </w:numPr>
              <w:kinsoku/>
              <w:wordWrap w:val="0"/>
              <w:overflowPunct/>
              <w:topLinePunct w:val="0"/>
              <w:autoSpaceDE/>
              <w:autoSpaceDN/>
              <w:bidi w:val="0"/>
              <w:adjustRightInd w:val="0"/>
              <w:snapToGrid/>
              <w:spacing w:line="360" w:lineRule="auto"/>
              <w:ind w:left="105" w:leftChars="0"/>
              <w:textAlignment w:val="auto"/>
              <w:rPr>
                <w:rFonts w:hint="default" w:ascii="Times New Roman" w:hAnsi="Times New Roman" w:eastAsia="宋体" w:cs="Times New Roman"/>
                <w:szCs w:val="21"/>
                <w:highlight w:val="none"/>
                <w:lang w:val="en-US" w:bidi="zh-CN"/>
              </w:rPr>
            </w:pPr>
            <w:r>
              <w:rPr>
                <w:rFonts w:hint="eastAsia" w:ascii="Times New Roman" w:hAnsi="Times New Roman" w:eastAsia="宋体" w:cs="Times New Roman"/>
                <w:szCs w:val="21"/>
                <w:highlight w:val="none"/>
                <w:lang w:val="en-US" w:bidi="zh-CN"/>
              </w:rPr>
              <w:t>答：受益于下游汽车电子、消费电子、光通讯等市场的对于玻璃非球面透镜产品需求的不断增长，公司规划的扩建产能随着设备陆续到位、人机效率提升得到进一步释放，公司玻璃非球面透镜业务在第三季度相较去年继续释放了有力的增长动能。其中，下游高速光模块应用的需求增长显著，成为驱动玻璃非球面透镜业务持续增长的新引擎。</w:t>
            </w:r>
          </w:p>
          <w:p w14:paraId="6FEFA6CB">
            <w:pPr>
              <w:keepNext w:val="0"/>
              <w:keepLines w:val="0"/>
              <w:pageBreakBefore w:val="0"/>
              <w:widowControl w:val="0"/>
              <w:numPr>
                <w:ilvl w:val="0"/>
                <w:numId w:val="0"/>
              </w:numPr>
              <w:kinsoku/>
              <w:wordWrap w:val="0"/>
              <w:overflowPunct/>
              <w:topLinePunct w:val="0"/>
              <w:autoSpaceDE/>
              <w:autoSpaceDN/>
              <w:bidi w:val="0"/>
              <w:adjustRightInd w:val="0"/>
              <w:snapToGrid/>
              <w:spacing w:line="360" w:lineRule="auto"/>
              <w:ind w:left="105" w:leftChars="0"/>
              <w:textAlignment w:val="auto"/>
              <w:rPr>
                <w:rFonts w:hint="eastAsia" w:ascii="Times New Roman" w:hAnsi="Times New Roman" w:eastAsia="宋体" w:cs="Times New Roman"/>
                <w:szCs w:val="21"/>
                <w:highlight w:val="none"/>
                <w:lang w:val="en-US" w:bidi="zh-CN"/>
              </w:rPr>
            </w:pPr>
          </w:p>
          <w:p w14:paraId="3DBEAF7A">
            <w:pPr>
              <w:keepNext w:val="0"/>
              <w:keepLines w:val="0"/>
              <w:pageBreakBefore w:val="0"/>
              <w:widowControl w:val="0"/>
              <w:numPr>
                <w:ilvl w:val="0"/>
                <w:numId w:val="0"/>
              </w:numPr>
              <w:kinsoku/>
              <w:wordWrap w:val="0"/>
              <w:overflowPunct/>
              <w:topLinePunct w:val="0"/>
              <w:autoSpaceDE/>
              <w:autoSpaceDN/>
              <w:bidi w:val="0"/>
              <w:adjustRightInd w:val="0"/>
              <w:snapToGrid/>
              <w:spacing w:line="360" w:lineRule="auto"/>
              <w:ind w:left="105" w:leftChars="0"/>
              <w:textAlignment w:val="auto"/>
              <w:rPr>
                <w:rFonts w:hint="eastAsia" w:ascii="Times New Roman" w:hAnsi="Times New Roman" w:eastAsia="宋体" w:cs="Times New Roman"/>
                <w:szCs w:val="21"/>
                <w:highlight w:val="none"/>
                <w:lang w:val="en-US" w:bidi="zh-CN"/>
              </w:rPr>
            </w:pPr>
            <w:r>
              <w:rPr>
                <w:rFonts w:hint="eastAsia" w:ascii="Times New Roman" w:hAnsi="Times New Roman" w:eastAsia="宋体" w:cs="Times New Roman"/>
                <w:szCs w:val="21"/>
                <w:highlight w:val="none"/>
                <w:lang w:val="en-US" w:bidi="zh-CN"/>
              </w:rPr>
              <w:t>问题4：市场高度看好公司玻璃非球面产品在高速光模块的应用前景。近期有报道指出，全球EML光芯片积极扩产但仍供不应求，预计2026年全球100G/200G光芯片出货量将近2.5亿，释放较大规模的玻非新增需求，甚至深刻影响全球玻非产能供需关系，据称公司与国内光模块S客户深度绑定，除此之外，公司是否与国内其他一线光模块客户建立供货关系？</w:t>
            </w:r>
          </w:p>
          <w:p w14:paraId="247C9EB2">
            <w:pPr>
              <w:keepNext w:val="0"/>
              <w:keepLines w:val="0"/>
              <w:pageBreakBefore w:val="0"/>
              <w:widowControl w:val="0"/>
              <w:numPr>
                <w:ilvl w:val="0"/>
                <w:numId w:val="0"/>
              </w:numPr>
              <w:kinsoku/>
              <w:wordWrap w:val="0"/>
              <w:overflowPunct/>
              <w:topLinePunct w:val="0"/>
              <w:autoSpaceDE/>
              <w:autoSpaceDN/>
              <w:bidi w:val="0"/>
              <w:adjustRightInd w:val="0"/>
              <w:snapToGrid/>
              <w:spacing w:line="360" w:lineRule="auto"/>
              <w:ind w:left="105" w:leftChars="0"/>
              <w:textAlignment w:val="auto"/>
              <w:rPr>
                <w:rFonts w:hint="eastAsia" w:ascii="Times New Roman" w:hAnsi="Times New Roman" w:eastAsia="宋体" w:cs="Times New Roman"/>
                <w:szCs w:val="21"/>
                <w:highlight w:val="none"/>
                <w:lang w:val="en-US" w:bidi="zh-CN"/>
              </w:rPr>
            </w:pPr>
            <w:r>
              <w:rPr>
                <w:rFonts w:hint="eastAsia" w:ascii="Times New Roman" w:hAnsi="Times New Roman" w:eastAsia="宋体" w:cs="Times New Roman"/>
                <w:szCs w:val="21"/>
                <w:highlight w:val="none"/>
                <w:lang w:val="en-US" w:bidi="zh-CN"/>
              </w:rPr>
              <w:t>答：随着人工智能、云计算等应用的快速发展，对数据大规模存储与传输的需求形成了一种新兴的市场增量。其中，高速光模块市场近年迎来快速发展，为光学行业带来了巨大的发展机遇。从技术路线上看，目前各大厂商仍处于多种技术路线并行的阶段，存在硅透镜、玻璃透镜等多样化的光学元器件需求；同时，长期技术路线仍有较大的不确定性——针对上述市场，公司将聚焦光模块市场的巨大潜力，进一步开展与下游客户的接洽，投入技术力量开发多样化的产品、在不同技术路线上做好技术储备；同时以市场需求为指引、做好成熟产品的产能规划与交付保障。</w:t>
            </w:r>
          </w:p>
          <w:p w14:paraId="0D64D4F6">
            <w:pPr>
              <w:keepNext w:val="0"/>
              <w:keepLines w:val="0"/>
              <w:pageBreakBefore w:val="0"/>
              <w:widowControl w:val="0"/>
              <w:numPr>
                <w:ilvl w:val="0"/>
                <w:numId w:val="0"/>
              </w:numPr>
              <w:kinsoku/>
              <w:wordWrap w:val="0"/>
              <w:overflowPunct/>
              <w:topLinePunct w:val="0"/>
              <w:autoSpaceDE/>
              <w:autoSpaceDN/>
              <w:bidi w:val="0"/>
              <w:adjustRightInd w:val="0"/>
              <w:snapToGrid/>
              <w:spacing w:line="360" w:lineRule="auto"/>
              <w:ind w:left="105" w:leftChars="0"/>
              <w:textAlignment w:val="auto"/>
              <w:rPr>
                <w:rFonts w:hint="eastAsia" w:ascii="Times New Roman" w:hAnsi="Times New Roman" w:eastAsia="宋体" w:cs="Times New Roman"/>
                <w:szCs w:val="21"/>
                <w:highlight w:val="none"/>
                <w:lang w:val="en-US" w:bidi="zh-CN"/>
              </w:rPr>
            </w:pPr>
          </w:p>
          <w:p w14:paraId="35B32B09">
            <w:pPr>
              <w:keepNext w:val="0"/>
              <w:keepLines w:val="0"/>
              <w:pageBreakBefore w:val="0"/>
              <w:widowControl w:val="0"/>
              <w:numPr>
                <w:ilvl w:val="0"/>
                <w:numId w:val="0"/>
              </w:numPr>
              <w:kinsoku/>
              <w:wordWrap w:val="0"/>
              <w:overflowPunct/>
              <w:topLinePunct w:val="0"/>
              <w:autoSpaceDE/>
              <w:autoSpaceDN/>
              <w:bidi w:val="0"/>
              <w:adjustRightInd w:val="0"/>
              <w:snapToGrid/>
              <w:spacing w:line="360" w:lineRule="auto"/>
              <w:ind w:left="105" w:leftChars="0"/>
              <w:textAlignment w:val="auto"/>
              <w:rPr>
                <w:rFonts w:hint="eastAsia" w:ascii="Times New Roman" w:hAnsi="Times New Roman" w:eastAsia="宋体" w:cs="Times New Roman"/>
                <w:szCs w:val="21"/>
                <w:highlight w:val="none"/>
                <w:lang w:val="en-US" w:bidi="zh-CN"/>
              </w:rPr>
            </w:pPr>
            <w:r>
              <w:rPr>
                <w:rFonts w:hint="eastAsia" w:ascii="Times New Roman" w:hAnsi="Times New Roman" w:eastAsia="宋体" w:cs="Times New Roman"/>
                <w:szCs w:val="21"/>
                <w:highlight w:val="none"/>
                <w:lang w:val="en-US" w:bidi="zh-CN"/>
              </w:rPr>
              <w:t>问题5：公司多次介绍微棱镜长期的升级趋势会带来价值量提升，近三年产品均为小幅升级，价值量稳定。请问公司在研的“三胶合高折射率材料微棱镜”和“复合结构高折射微棱镜”两款产品，从用料成本和工序上较现有微棱镜来看，是否将带来价值量的较大提升？</w:t>
            </w:r>
          </w:p>
          <w:p w14:paraId="0D01D70E">
            <w:pPr>
              <w:keepNext w:val="0"/>
              <w:keepLines w:val="0"/>
              <w:pageBreakBefore w:val="0"/>
              <w:widowControl w:val="0"/>
              <w:numPr>
                <w:ilvl w:val="0"/>
                <w:numId w:val="0"/>
              </w:numPr>
              <w:kinsoku/>
              <w:wordWrap w:val="0"/>
              <w:overflowPunct/>
              <w:topLinePunct w:val="0"/>
              <w:autoSpaceDE/>
              <w:autoSpaceDN/>
              <w:bidi w:val="0"/>
              <w:adjustRightInd w:val="0"/>
              <w:snapToGrid/>
              <w:spacing w:line="360" w:lineRule="auto"/>
              <w:ind w:left="105" w:leftChars="0"/>
              <w:textAlignment w:val="auto"/>
              <w:rPr>
                <w:rFonts w:hint="eastAsia" w:ascii="Times New Roman" w:hAnsi="Times New Roman" w:eastAsia="宋体" w:cs="Times New Roman"/>
                <w:szCs w:val="21"/>
                <w:highlight w:val="none"/>
                <w:lang w:val="en-US" w:bidi="zh-CN"/>
              </w:rPr>
            </w:pPr>
            <w:r>
              <w:rPr>
                <w:rFonts w:hint="eastAsia" w:ascii="Times New Roman" w:hAnsi="Times New Roman" w:eastAsia="宋体" w:cs="Times New Roman"/>
                <w:szCs w:val="21"/>
                <w:highlight w:val="none"/>
                <w:lang w:val="en-US" w:bidi="zh-CN"/>
              </w:rPr>
              <w:t>答：智能手机的影像升级是一种长期趋势，通过引入具有折射率高、耐候性好的玻璃光学元件可以在光学性能、体积控制等方面为手机的摄影体验带来提升。 从光学设计上来看，更复杂的光学结构将对于加工难度、良率控制等方面带来更大的挑战。更高的技术门槛往往决定了产品是否存在有利于公司发展的议价空间。同时，供应链能否解决量产保障与成本控制难题也是下游厂商在不同技术方案中取舍的关键因素。</w:t>
            </w:r>
          </w:p>
          <w:p w14:paraId="0D244446">
            <w:pPr>
              <w:keepNext w:val="0"/>
              <w:keepLines w:val="0"/>
              <w:pageBreakBefore w:val="0"/>
              <w:widowControl w:val="0"/>
              <w:numPr>
                <w:ilvl w:val="0"/>
                <w:numId w:val="0"/>
              </w:numPr>
              <w:kinsoku/>
              <w:wordWrap w:val="0"/>
              <w:overflowPunct/>
              <w:topLinePunct w:val="0"/>
              <w:autoSpaceDE/>
              <w:autoSpaceDN/>
              <w:bidi w:val="0"/>
              <w:adjustRightInd w:val="0"/>
              <w:snapToGrid/>
              <w:spacing w:line="360" w:lineRule="auto"/>
              <w:ind w:left="105" w:leftChars="0"/>
              <w:textAlignment w:val="auto"/>
              <w:rPr>
                <w:rFonts w:hint="eastAsia" w:ascii="Times New Roman" w:hAnsi="Times New Roman" w:eastAsia="宋体" w:cs="Times New Roman"/>
                <w:szCs w:val="21"/>
                <w:highlight w:val="none"/>
                <w:lang w:val="en-US" w:bidi="zh-CN"/>
              </w:rPr>
            </w:pPr>
          </w:p>
          <w:p w14:paraId="527A50F0">
            <w:pPr>
              <w:keepNext w:val="0"/>
              <w:keepLines w:val="0"/>
              <w:pageBreakBefore w:val="0"/>
              <w:widowControl w:val="0"/>
              <w:numPr>
                <w:ilvl w:val="0"/>
                <w:numId w:val="0"/>
              </w:numPr>
              <w:kinsoku/>
              <w:wordWrap w:val="0"/>
              <w:overflowPunct/>
              <w:topLinePunct w:val="0"/>
              <w:autoSpaceDE/>
              <w:autoSpaceDN/>
              <w:bidi w:val="0"/>
              <w:adjustRightInd w:val="0"/>
              <w:snapToGrid/>
              <w:spacing w:line="360" w:lineRule="auto"/>
              <w:ind w:left="105" w:leftChars="0"/>
              <w:textAlignment w:val="auto"/>
              <w:rPr>
                <w:rFonts w:hint="default" w:ascii="Times New Roman" w:hAnsi="Times New Roman" w:eastAsia="宋体" w:cs="Times New Roman"/>
                <w:szCs w:val="21"/>
                <w:highlight w:val="none"/>
                <w:lang w:val="en-US" w:bidi="zh-CN"/>
              </w:rPr>
            </w:pPr>
            <w:r>
              <w:rPr>
                <w:rFonts w:hint="eastAsia" w:ascii="Times New Roman" w:hAnsi="Times New Roman" w:eastAsia="宋体" w:cs="Times New Roman"/>
                <w:szCs w:val="21"/>
                <w:highlight w:val="none"/>
                <w:lang w:val="en-US" w:bidi="zh-CN"/>
              </w:rPr>
              <w:t>问题6：IPhone17的大卖是否将显著提高四季度微棱镜产线产能利用率？</w:t>
            </w:r>
          </w:p>
          <w:p w14:paraId="35B4AB32">
            <w:pPr>
              <w:keepNext w:val="0"/>
              <w:keepLines w:val="0"/>
              <w:pageBreakBefore w:val="0"/>
              <w:widowControl w:val="0"/>
              <w:numPr>
                <w:ilvl w:val="0"/>
                <w:numId w:val="0"/>
              </w:numPr>
              <w:kinsoku/>
              <w:wordWrap w:val="0"/>
              <w:overflowPunct/>
              <w:topLinePunct w:val="0"/>
              <w:autoSpaceDE/>
              <w:autoSpaceDN/>
              <w:bidi w:val="0"/>
              <w:adjustRightInd w:val="0"/>
              <w:snapToGrid/>
              <w:spacing w:line="360" w:lineRule="auto"/>
              <w:ind w:left="105" w:leftChars="0"/>
              <w:textAlignment w:val="auto"/>
              <w:rPr>
                <w:rFonts w:hint="default" w:ascii="Times New Roman" w:hAnsi="Times New Roman" w:eastAsia="宋体" w:cs="Times New Roman"/>
                <w:szCs w:val="21"/>
                <w:highlight w:val="none"/>
                <w:lang w:val="en-US" w:bidi="zh-CN"/>
              </w:rPr>
            </w:pPr>
            <w:r>
              <w:rPr>
                <w:rFonts w:hint="eastAsia" w:ascii="Times New Roman" w:hAnsi="Times New Roman" w:eastAsia="宋体" w:cs="Times New Roman"/>
                <w:szCs w:val="21"/>
                <w:highlight w:val="none"/>
                <w:lang w:val="en-US" w:bidi="zh-CN"/>
              </w:rPr>
              <w:t>答：公司的生产计划主要结合下游实时需求进行灵活调整，合理运用、调配人力、物资等各项生产资源，确保运营效率。2025年，公司持续跟进客户新机型的升级需求、匹配客户年度总需求增长的规划的同时，新开发的其他类微棱镜产品也已顺利切入了新的终端客户应用，光学棱镜业务整体规模已经取得了较大增长。</w:t>
            </w:r>
          </w:p>
          <w:p w14:paraId="30D1F939">
            <w:pPr>
              <w:keepNext w:val="0"/>
              <w:keepLines w:val="0"/>
              <w:pageBreakBefore w:val="0"/>
              <w:widowControl w:val="0"/>
              <w:numPr>
                <w:ilvl w:val="0"/>
                <w:numId w:val="0"/>
              </w:numPr>
              <w:kinsoku/>
              <w:wordWrap w:val="0"/>
              <w:overflowPunct/>
              <w:topLinePunct w:val="0"/>
              <w:autoSpaceDE/>
              <w:autoSpaceDN/>
              <w:bidi w:val="0"/>
              <w:adjustRightInd w:val="0"/>
              <w:snapToGrid/>
              <w:spacing w:line="360" w:lineRule="auto"/>
              <w:ind w:left="105" w:leftChars="0"/>
              <w:textAlignment w:val="auto"/>
              <w:rPr>
                <w:rFonts w:hint="eastAsia" w:ascii="Times New Roman" w:hAnsi="Times New Roman" w:eastAsia="宋体" w:cs="Times New Roman"/>
                <w:szCs w:val="21"/>
                <w:highlight w:val="none"/>
                <w:lang w:val="en-US" w:bidi="zh-CN"/>
              </w:rPr>
            </w:pPr>
          </w:p>
          <w:p w14:paraId="34801F25">
            <w:pPr>
              <w:keepNext w:val="0"/>
              <w:keepLines w:val="0"/>
              <w:pageBreakBefore w:val="0"/>
              <w:widowControl w:val="0"/>
              <w:numPr>
                <w:ilvl w:val="0"/>
                <w:numId w:val="0"/>
              </w:numPr>
              <w:kinsoku/>
              <w:wordWrap w:val="0"/>
              <w:overflowPunct/>
              <w:topLinePunct w:val="0"/>
              <w:autoSpaceDE/>
              <w:autoSpaceDN/>
              <w:bidi w:val="0"/>
              <w:adjustRightInd w:val="0"/>
              <w:snapToGrid/>
              <w:spacing w:line="360" w:lineRule="auto"/>
              <w:ind w:left="105" w:leftChars="0"/>
              <w:textAlignment w:val="auto"/>
              <w:rPr>
                <w:rFonts w:hint="default" w:ascii="Times New Roman" w:hAnsi="Times New Roman" w:eastAsia="宋体" w:cs="Times New Roman"/>
                <w:szCs w:val="21"/>
                <w:highlight w:val="none"/>
                <w:lang w:val="en-US" w:bidi="zh-CN"/>
              </w:rPr>
            </w:pPr>
            <w:r>
              <w:rPr>
                <w:rFonts w:hint="eastAsia" w:ascii="Times New Roman" w:hAnsi="Times New Roman" w:eastAsia="宋体" w:cs="Times New Roman"/>
                <w:szCs w:val="21"/>
                <w:highlight w:val="none"/>
                <w:lang w:val="en-US" w:bidi="zh-CN"/>
              </w:rPr>
              <w:t>问题7：公司三季度玻璃晶圆业务营收、毛利率同比情况。</w:t>
            </w:r>
          </w:p>
          <w:p w14:paraId="44A76A6E">
            <w:pPr>
              <w:keepNext w:val="0"/>
              <w:keepLines w:val="0"/>
              <w:pageBreakBefore w:val="0"/>
              <w:widowControl w:val="0"/>
              <w:numPr>
                <w:ilvl w:val="0"/>
                <w:numId w:val="0"/>
              </w:numPr>
              <w:kinsoku/>
              <w:wordWrap w:val="0"/>
              <w:overflowPunct/>
              <w:topLinePunct w:val="0"/>
              <w:autoSpaceDE/>
              <w:autoSpaceDN/>
              <w:bidi w:val="0"/>
              <w:adjustRightInd w:val="0"/>
              <w:snapToGrid/>
              <w:spacing w:line="360" w:lineRule="auto"/>
              <w:ind w:left="105" w:leftChars="0"/>
              <w:textAlignment w:val="auto"/>
              <w:rPr>
                <w:rFonts w:hint="eastAsia" w:ascii="Times New Roman" w:hAnsi="Times New Roman" w:cs="Times New Roman"/>
                <w:highlight w:val="none"/>
                <w:lang w:val="en-US" w:eastAsia="zh-CN"/>
              </w:rPr>
            </w:pPr>
            <w:r>
              <w:rPr>
                <w:rFonts w:hint="eastAsia" w:ascii="Times New Roman" w:hAnsi="Times New Roman" w:eastAsia="宋体" w:cs="Times New Roman"/>
                <w:szCs w:val="21"/>
                <w:highlight w:val="none"/>
                <w:lang w:val="en-US" w:bidi="zh-CN"/>
              </w:rPr>
              <w:t>答：随着下游AR、半导体应用上的技术发展，玻璃晶圆应用的市场基础也在持续地成长。长期以来，公司玻璃晶圆业务因涉及较多的前沿应用的预研类业务合作，业务规模增长的速度存在较大的不确定性。2025年内，随着终端AR可穿戴设备新品的不断推出，半导体领域对玻璃晶圆的需求逐渐增加，更多量产需求导入到了公司玻璃晶圆业务的销售中。</w:t>
            </w:r>
          </w:p>
          <w:p w14:paraId="72CFD87F">
            <w:pPr>
              <w:keepNext w:val="0"/>
              <w:keepLines w:val="0"/>
              <w:pageBreakBefore w:val="0"/>
              <w:widowControl w:val="0"/>
              <w:numPr>
                <w:ilvl w:val="0"/>
                <w:numId w:val="0"/>
              </w:numPr>
              <w:kinsoku/>
              <w:wordWrap w:val="0"/>
              <w:overflowPunct/>
              <w:topLinePunct w:val="0"/>
              <w:autoSpaceDE/>
              <w:autoSpaceDN/>
              <w:bidi w:val="0"/>
              <w:adjustRightInd w:val="0"/>
              <w:snapToGrid/>
              <w:spacing w:line="360" w:lineRule="auto"/>
              <w:ind w:left="105" w:leftChars="0"/>
              <w:textAlignment w:val="auto"/>
              <w:rPr>
                <w:rFonts w:hint="eastAsia" w:ascii="Times New Roman" w:hAnsi="Times New Roman" w:cs="Times New Roman"/>
                <w:highlight w:val="none"/>
                <w:lang w:val="en-US" w:eastAsia="zh-CN"/>
              </w:rPr>
            </w:pPr>
          </w:p>
          <w:p w14:paraId="1300B400">
            <w:pPr>
              <w:keepNext w:val="0"/>
              <w:keepLines w:val="0"/>
              <w:pageBreakBefore w:val="0"/>
              <w:widowControl w:val="0"/>
              <w:numPr>
                <w:ilvl w:val="0"/>
                <w:numId w:val="0"/>
              </w:numPr>
              <w:kinsoku/>
              <w:wordWrap w:val="0"/>
              <w:overflowPunct/>
              <w:topLinePunct w:val="0"/>
              <w:autoSpaceDE/>
              <w:autoSpaceDN/>
              <w:bidi w:val="0"/>
              <w:adjustRightInd w:val="0"/>
              <w:snapToGrid/>
              <w:spacing w:line="360" w:lineRule="auto"/>
              <w:ind w:left="105" w:leftChars="0"/>
              <w:textAlignment w:val="auto"/>
              <w:rPr>
                <w:rFonts w:hint="eastAsia" w:ascii="Times New Roman" w:hAnsi="Times New Roman" w:cs="Times New Roman"/>
                <w:highlight w:val="none"/>
                <w:lang w:val="en-US" w:eastAsia="zh-CN"/>
              </w:rPr>
            </w:pPr>
            <w:r>
              <w:rPr>
                <w:rFonts w:hint="eastAsia" w:ascii="Times New Roman" w:hAnsi="Times New Roman" w:cs="Times New Roman"/>
                <w:highlight w:val="none"/>
                <w:lang w:val="en-US" w:eastAsia="zh-CN"/>
              </w:rPr>
              <w:t>问题8：光学棱镜业务过去几年成长迅速。想请教，除了现有产品的持续渗透外，公司如何看待未来1-2年新的增长驱动？例如，是否包括更高倍率的潜望式方案、玻塑混合技术的应用，或向安卓等其他客户群体的拓展？这些因素将如何影响该业务线的营收规模和毛利率？</w:t>
            </w:r>
          </w:p>
          <w:p w14:paraId="4179836A">
            <w:pPr>
              <w:keepNext w:val="0"/>
              <w:keepLines w:val="0"/>
              <w:pageBreakBefore w:val="0"/>
              <w:widowControl w:val="0"/>
              <w:numPr>
                <w:ilvl w:val="0"/>
                <w:numId w:val="0"/>
              </w:numPr>
              <w:kinsoku/>
              <w:wordWrap w:val="0"/>
              <w:overflowPunct/>
              <w:topLinePunct w:val="0"/>
              <w:autoSpaceDE/>
              <w:autoSpaceDN/>
              <w:bidi w:val="0"/>
              <w:adjustRightInd w:val="0"/>
              <w:snapToGrid/>
              <w:spacing w:line="360" w:lineRule="auto"/>
              <w:ind w:left="105" w:leftChars="0"/>
              <w:textAlignment w:val="auto"/>
              <w:rPr>
                <w:rFonts w:hint="eastAsia" w:ascii="Times New Roman" w:hAnsi="Times New Roman" w:cs="Times New Roman"/>
                <w:highlight w:val="none"/>
                <w:lang w:val="en-US" w:eastAsia="zh-CN"/>
              </w:rPr>
            </w:pPr>
            <w:r>
              <w:rPr>
                <w:rFonts w:hint="eastAsia" w:ascii="Times New Roman" w:hAnsi="Times New Roman" w:cs="Times New Roman"/>
                <w:highlight w:val="none"/>
                <w:lang w:val="en-US" w:eastAsia="zh-CN"/>
              </w:rPr>
              <w:t>答：公司认为，未来几年手机摄影升级带来的光学应用需求仍然是消费电子类需求的核心驱动之一。公司凭借在光学精密制造领域的经验积累，以自身快速响应等方面的能力优势在广大客户群中树立起优质的合作口碑。目前，公司围绕下游客户需求，正在积极布局和开展更多的项目开发工作，推动更高价值量的高性能方案在更广客户维度的应用。</w:t>
            </w:r>
          </w:p>
          <w:p w14:paraId="3A9F9F33">
            <w:pPr>
              <w:keepNext w:val="0"/>
              <w:keepLines w:val="0"/>
              <w:pageBreakBefore w:val="0"/>
              <w:widowControl w:val="0"/>
              <w:numPr>
                <w:ilvl w:val="0"/>
                <w:numId w:val="0"/>
              </w:numPr>
              <w:kinsoku/>
              <w:wordWrap w:val="0"/>
              <w:overflowPunct/>
              <w:topLinePunct w:val="0"/>
              <w:autoSpaceDE/>
              <w:autoSpaceDN/>
              <w:bidi w:val="0"/>
              <w:adjustRightInd w:val="0"/>
              <w:snapToGrid/>
              <w:spacing w:line="360" w:lineRule="auto"/>
              <w:ind w:left="105" w:leftChars="0"/>
              <w:textAlignment w:val="auto"/>
              <w:rPr>
                <w:rFonts w:hint="eastAsia" w:ascii="Times New Roman" w:hAnsi="Times New Roman" w:eastAsia="宋体" w:cs="Times New Roman"/>
                <w:szCs w:val="21"/>
                <w:highlight w:val="none"/>
                <w:lang w:val="en-US" w:bidi="zh-CN"/>
              </w:rPr>
            </w:pPr>
          </w:p>
          <w:p w14:paraId="2ECF7508">
            <w:pPr>
              <w:keepNext w:val="0"/>
              <w:keepLines w:val="0"/>
              <w:pageBreakBefore w:val="0"/>
              <w:widowControl w:val="0"/>
              <w:numPr>
                <w:ilvl w:val="0"/>
                <w:numId w:val="0"/>
              </w:numPr>
              <w:kinsoku/>
              <w:wordWrap w:val="0"/>
              <w:overflowPunct/>
              <w:topLinePunct w:val="0"/>
              <w:autoSpaceDE/>
              <w:autoSpaceDN/>
              <w:bidi w:val="0"/>
              <w:adjustRightInd w:val="0"/>
              <w:snapToGrid/>
              <w:spacing w:line="360" w:lineRule="auto"/>
              <w:ind w:left="105" w:leftChars="0"/>
              <w:textAlignment w:val="auto"/>
              <w:rPr>
                <w:rFonts w:hint="eastAsia" w:ascii="Times New Roman" w:hAnsi="Times New Roman" w:eastAsia="宋体" w:cs="Times New Roman"/>
                <w:szCs w:val="21"/>
                <w:highlight w:val="none"/>
                <w:lang w:val="en-US" w:bidi="zh-CN"/>
              </w:rPr>
            </w:pPr>
            <w:r>
              <w:rPr>
                <w:rFonts w:hint="eastAsia" w:ascii="Times New Roman" w:hAnsi="Times New Roman" w:eastAsia="宋体" w:cs="Times New Roman"/>
                <w:szCs w:val="21"/>
                <w:highlight w:val="none"/>
                <w:lang w:val="en-US" w:bidi="zh-CN"/>
              </w:rPr>
              <w:t>问题9：公司在多次交流中都提到玻璃非球面透镜需求旺盛。我们注意到光模块、车载激光雷达等新兴领域都在快速发展，请问管理层：在这些下游应用中，目前哪一个领域的需求增速相对最快？从订单能见度来看，光模块相关业务是否正成为公司非球面透镜板块中最重要的增长引擎？</w:t>
            </w:r>
          </w:p>
          <w:p w14:paraId="7801291D">
            <w:pPr>
              <w:keepNext w:val="0"/>
              <w:keepLines w:val="0"/>
              <w:pageBreakBefore w:val="0"/>
              <w:widowControl w:val="0"/>
              <w:numPr>
                <w:ilvl w:val="0"/>
                <w:numId w:val="0"/>
              </w:numPr>
              <w:kinsoku/>
              <w:wordWrap w:val="0"/>
              <w:overflowPunct/>
              <w:topLinePunct w:val="0"/>
              <w:autoSpaceDE/>
              <w:autoSpaceDN/>
              <w:bidi w:val="0"/>
              <w:adjustRightInd w:val="0"/>
              <w:snapToGrid/>
              <w:spacing w:line="360" w:lineRule="auto"/>
              <w:ind w:left="105" w:leftChars="0"/>
              <w:textAlignment w:val="auto"/>
              <w:rPr>
                <w:rFonts w:hint="eastAsia" w:ascii="Times New Roman" w:hAnsi="Times New Roman" w:eastAsia="宋体" w:cs="Times New Roman"/>
                <w:szCs w:val="21"/>
                <w:highlight w:val="none"/>
                <w:lang w:val="en-US" w:bidi="zh-CN"/>
              </w:rPr>
            </w:pPr>
            <w:r>
              <w:rPr>
                <w:rFonts w:hint="eastAsia" w:ascii="Times New Roman" w:hAnsi="Times New Roman" w:eastAsia="宋体" w:cs="Times New Roman"/>
                <w:szCs w:val="21"/>
                <w:highlight w:val="none"/>
                <w:lang w:val="en-US" w:bidi="zh-CN"/>
              </w:rPr>
              <w:t>答：受益于下游汽车电子、消费电子、光通讯等市场对于玻璃非球面透镜产品需求的不断增长，公司玻璃非球面透镜业务在本年度保持快速增长，其中，下游高速光模块应用的需求增长显著。下游各类应用需求的日趋旺盛形成了产业链上游玻璃非球面透镜的模造产能扩张速度不断提升的局面，公司计划继续推进模造产能的有序扩张，以匹配下游应用的需求增长。</w:t>
            </w:r>
          </w:p>
          <w:p w14:paraId="3F723CC3">
            <w:pPr>
              <w:keepNext w:val="0"/>
              <w:keepLines w:val="0"/>
              <w:pageBreakBefore w:val="0"/>
              <w:widowControl w:val="0"/>
              <w:numPr>
                <w:ilvl w:val="0"/>
                <w:numId w:val="0"/>
              </w:numPr>
              <w:kinsoku/>
              <w:wordWrap w:val="0"/>
              <w:overflowPunct/>
              <w:topLinePunct w:val="0"/>
              <w:autoSpaceDE/>
              <w:autoSpaceDN/>
              <w:bidi w:val="0"/>
              <w:adjustRightInd w:val="0"/>
              <w:snapToGrid/>
              <w:spacing w:line="360" w:lineRule="auto"/>
              <w:ind w:left="105" w:leftChars="0"/>
              <w:textAlignment w:val="auto"/>
              <w:rPr>
                <w:rFonts w:hint="eastAsia" w:ascii="Times New Roman" w:hAnsi="Times New Roman" w:eastAsia="宋体" w:cs="Times New Roman"/>
                <w:szCs w:val="21"/>
                <w:highlight w:val="none"/>
                <w:lang w:val="en-US" w:bidi="zh-CN"/>
              </w:rPr>
            </w:pPr>
          </w:p>
          <w:p w14:paraId="6E40DFBD">
            <w:pPr>
              <w:keepNext w:val="0"/>
              <w:keepLines w:val="0"/>
              <w:pageBreakBefore w:val="0"/>
              <w:widowControl w:val="0"/>
              <w:numPr>
                <w:ilvl w:val="0"/>
                <w:numId w:val="0"/>
              </w:numPr>
              <w:kinsoku/>
              <w:wordWrap w:val="0"/>
              <w:overflowPunct/>
              <w:topLinePunct w:val="0"/>
              <w:autoSpaceDE/>
              <w:autoSpaceDN/>
              <w:bidi w:val="0"/>
              <w:adjustRightInd w:val="0"/>
              <w:snapToGrid/>
              <w:spacing w:line="360" w:lineRule="auto"/>
              <w:ind w:left="105" w:leftChars="0"/>
              <w:textAlignment w:val="auto"/>
              <w:rPr>
                <w:rFonts w:hint="eastAsia" w:ascii="Times New Roman" w:hAnsi="Times New Roman" w:eastAsia="宋体" w:cs="Times New Roman"/>
                <w:szCs w:val="21"/>
                <w:highlight w:val="none"/>
                <w:lang w:val="en-US" w:bidi="zh-CN"/>
              </w:rPr>
            </w:pPr>
            <w:r>
              <w:rPr>
                <w:rFonts w:hint="eastAsia" w:ascii="Times New Roman" w:hAnsi="Times New Roman" w:eastAsia="宋体" w:cs="Times New Roman"/>
                <w:szCs w:val="21"/>
                <w:highlight w:val="none"/>
                <w:lang w:val="en-US" w:bidi="zh-CN"/>
              </w:rPr>
              <w:t>问题10：请问公司的核心制造平台（如精密模压、研磨、镀膜）在光学棱镜、玻璃非球面透镜和高精度玻璃晶圆这三大业务之间，能否实现较高程度的共享与柔性调配？这种能力是否构成了公司应对不同下游市场波动、提升整体产能利用率的核心优势？</w:t>
            </w:r>
          </w:p>
          <w:p w14:paraId="47C23101">
            <w:pPr>
              <w:keepNext w:val="0"/>
              <w:keepLines w:val="0"/>
              <w:pageBreakBefore w:val="0"/>
              <w:widowControl w:val="0"/>
              <w:numPr>
                <w:ilvl w:val="0"/>
                <w:numId w:val="0"/>
              </w:numPr>
              <w:kinsoku/>
              <w:wordWrap w:val="0"/>
              <w:overflowPunct/>
              <w:topLinePunct w:val="0"/>
              <w:autoSpaceDE/>
              <w:autoSpaceDN/>
              <w:bidi w:val="0"/>
              <w:adjustRightInd w:val="0"/>
              <w:snapToGrid/>
              <w:spacing w:line="360" w:lineRule="auto"/>
              <w:ind w:left="105" w:leftChars="0"/>
              <w:textAlignment w:val="auto"/>
              <w:rPr>
                <w:rFonts w:hint="eastAsia" w:ascii="Times New Roman" w:hAnsi="Times New Roman" w:eastAsia="宋体" w:cs="Times New Roman"/>
                <w:szCs w:val="21"/>
                <w:highlight w:val="none"/>
                <w:lang w:val="en-US" w:bidi="zh-CN"/>
              </w:rPr>
            </w:pPr>
            <w:r>
              <w:rPr>
                <w:rFonts w:hint="eastAsia" w:ascii="Times New Roman" w:hAnsi="Times New Roman" w:eastAsia="宋体" w:cs="Times New Roman"/>
                <w:szCs w:val="21"/>
                <w:highlight w:val="none"/>
                <w:lang w:val="en-US" w:eastAsia="zh-CN" w:bidi="zh-CN"/>
              </w:rPr>
              <w:t>答：</w:t>
            </w:r>
            <w:r>
              <w:rPr>
                <w:rFonts w:hint="eastAsia" w:ascii="Times New Roman" w:hAnsi="Times New Roman" w:eastAsia="宋体" w:cs="Times New Roman"/>
                <w:szCs w:val="21"/>
                <w:highlight w:val="none"/>
                <w:lang w:val="en-US" w:bidi="zh-CN"/>
              </w:rPr>
              <w:t>从光学行业的发展趋势来看，光学元件的精密化、集成化是各类应用所关注的重点方向，因此制造工序的复杂设计、生产工艺的先进应用会要求产业链更具备整合精密冷加工、热模压、镀膜、光刻、胶合等多项工艺的技术能力。公司依托多年来在光学棱镜、玻璃晶圆、玻璃非球面透镜等产品上形成的技术积累，在工艺整合上具有相当的竞争优势——多样化的产品布局与技术储备，实现了公司为终端客户提供系统化解决方案的能力。在下游出现各类光学应用的创新需求时，公司往往能够第一时间进行响应，并展开相应的研发送样等工作，在新兴市场、潜力应用的竞争中形成自己的先发优势。</w:t>
            </w:r>
          </w:p>
          <w:p w14:paraId="4EF6759C">
            <w:pPr>
              <w:keepNext w:val="0"/>
              <w:keepLines w:val="0"/>
              <w:pageBreakBefore w:val="0"/>
              <w:widowControl w:val="0"/>
              <w:numPr>
                <w:ilvl w:val="0"/>
                <w:numId w:val="0"/>
              </w:numPr>
              <w:kinsoku/>
              <w:wordWrap w:val="0"/>
              <w:overflowPunct/>
              <w:topLinePunct w:val="0"/>
              <w:autoSpaceDE/>
              <w:autoSpaceDN/>
              <w:bidi w:val="0"/>
              <w:adjustRightInd w:val="0"/>
              <w:snapToGrid/>
              <w:spacing w:line="360" w:lineRule="auto"/>
              <w:ind w:left="105" w:leftChars="0"/>
              <w:textAlignment w:val="auto"/>
              <w:rPr>
                <w:rFonts w:hint="eastAsia" w:ascii="Times New Roman" w:hAnsi="Times New Roman" w:eastAsia="宋体" w:cs="Times New Roman"/>
                <w:szCs w:val="21"/>
                <w:highlight w:val="none"/>
                <w:lang w:val="en-US" w:bidi="zh-CN"/>
              </w:rPr>
            </w:pPr>
          </w:p>
          <w:p w14:paraId="0265110F">
            <w:pPr>
              <w:keepNext w:val="0"/>
              <w:keepLines w:val="0"/>
              <w:pageBreakBefore w:val="0"/>
              <w:widowControl w:val="0"/>
              <w:numPr>
                <w:ilvl w:val="0"/>
                <w:numId w:val="0"/>
              </w:numPr>
              <w:kinsoku/>
              <w:wordWrap w:val="0"/>
              <w:overflowPunct/>
              <w:topLinePunct w:val="0"/>
              <w:autoSpaceDE/>
              <w:autoSpaceDN/>
              <w:bidi w:val="0"/>
              <w:adjustRightInd w:val="0"/>
              <w:snapToGrid/>
              <w:spacing w:line="360" w:lineRule="auto"/>
              <w:ind w:left="105" w:leftChars="0"/>
              <w:textAlignment w:val="auto"/>
              <w:rPr>
                <w:rFonts w:hint="eastAsia" w:ascii="Times New Roman" w:hAnsi="Times New Roman" w:eastAsia="宋体" w:cs="Times New Roman"/>
                <w:szCs w:val="21"/>
                <w:highlight w:val="none"/>
                <w:lang w:val="en-US" w:eastAsia="zh-CN" w:bidi="zh-CN"/>
              </w:rPr>
            </w:pPr>
            <w:r>
              <w:rPr>
                <w:rFonts w:hint="eastAsia" w:ascii="Times New Roman" w:hAnsi="Times New Roman" w:eastAsia="宋体" w:cs="Times New Roman"/>
                <w:szCs w:val="21"/>
                <w:highlight w:val="none"/>
                <w:lang w:val="en-US" w:eastAsia="zh-CN" w:bidi="zh-CN"/>
              </w:rPr>
              <w:t>问题11：第三季度公司业务环比大幅增长，请问主要是那类产品增长所致，产品订单具有季节性吗？</w:t>
            </w:r>
          </w:p>
          <w:p w14:paraId="5B7749AB">
            <w:pPr>
              <w:keepNext w:val="0"/>
              <w:keepLines w:val="0"/>
              <w:pageBreakBefore w:val="0"/>
              <w:widowControl w:val="0"/>
              <w:numPr>
                <w:ilvl w:val="0"/>
                <w:numId w:val="0"/>
              </w:numPr>
              <w:kinsoku/>
              <w:wordWrap w:val="0"/>
              <w:overflowPunct/>
              <w:topLinePunct w:val="0"/>
              <w:autoSpaceDE/>
              <w:autoSpaceDN/>
              <w:bidi w:val="0"/>
              <w:adjustRightInd w:val="0"/>
              <w:snapToGrid/>
              <w:spacing w:line="360" w:lineRule="auto"/>
              <w:ind w:left="105" w:leftChars="0"/>
              <w:textAlignment w:val="auto"/>
              <w:rPr>
                <w:rFonts w:hint="eastAsia" w:ascii="Times New Roman" w:hAnsi="Times New Roman" w:eastAsia="宋体" w:cs="Times New Roman"/>
                <w:szCs w:val="21"/>
                <w:highlight w:val="none"/>
                <w:lang w:val="en-US" w:eastAsia="zh-CN" w:bidi="zh-CN"/>
              </w:rPr>
            </w:pPr>
            <w:r>
              <w:rPr>
                <w:rFonts w:hint="eastAsia" w:ascii="Times New Roman" w:hAnsi="Times New Roman" w:eastAsia="宋体" w:cs="Times New Roman"/>
                <w:szCs w:val="21"/>
                <w:highlight w:val="none"/>
                <w:lang w:val="en-US" w:eastAsia="zh-CN" w:bidi="zh-CN"/>
              </w:rPr>
              <w:t>答：消费电子类的下游需求往往受新品发布期等因素影响存在季节性波动特征，前期备货需求会给上游供应链厂商带来巨大的产能和交期压力，三季度往往是相关产品交付的旺季；同时，随着公司规划扩建的玻璃非球面透镜产能逐步释放，下游AR、半导体应用等方面对玻璃晶圆的需求保持增长，公司各业务板块都面临着相当的发展机遇，因此能够实现三季度业务的有效增长。</w:t>
            </w:r>
          </w:p>
          <w:p w14:paraId="694AEEED">
            <w:pPr>
              <w:keepNext w:val="0"/>
              <w:keepLines w:val="0"/>
              <w:pageBreakBefore w:val="0"/>
              <w:widowControl w:val="0"/>
              <w:numPr>
                <w:ilvl w:val="0"/>
                <w:numId w:val="0"/>
              </w:numPr>
              <w:kinsoku/>
              <w:wordWrap w:val="0"/>
              <w:overflowPunct/>
              <w:topLinePunct w:val="0"/>
              <w:autoSpaceDE/>
              <w:autoSpaceDN/>
              <w:bidi w:val="0"/>
              <w:adjustRightInd w:val="0"/>
              <w:snapToGrid/>
              <w:spacing w:line="360" w:lineRule="auto"/>
              <w:ind w:left="105" w:leftChars="0"/>
              <w:textAlignment w:val="auto"/>
              <w:rPr>
                <w:rFonts w:hint="eastAsia" w:ascii="Times New Roman" w:hAnsi="Times New Roman" w:eastAsia="宋体" w:cs="Times New Roman"/>
                <w:szCs w:val="21"/>
                <w:highlight w:val="none"/>
                <w:lang w:val="en-US" w:eastAsia="zh-CN" w:bidi="zh-CN"/>
              </w:rPr>
            </w:pPr>
          </w:p>
          <w:p w14:paraId="5333FFAB">
            <w:pPr>
              <w:keepNext w:val="0"/>
              <w:keepLines w:val="0"/>
              <w:pageBreakBefore w:val="0"/>
              <w:widowControl w:val="0"/>
              <w:numPr>
                <w:ilvl w:val="0"/>
                <w:numId w:val="0"/>
              </w:numPr>
              <w:kinsoku/>
              <w:wordWrap w:val="0"/>
              <w:overflowPunct/>
              <w:topLinePunct w:val="0"/>
              <w:autoSpaceDE/>
              <w:autoSpaceDN/>
              <w:bidi w:val="0"/>
              <w:adjustRightInd w:val="0"/>
              <w:snapToGrid/>
              <w:spacing w:line="360" w:lineRule="auto"/>
              <w:ind w:left="105" w:leftChars="0"/>
              <w:textAlignment w:val="auto"/>
              <w:rPr>
                <w:rFonts w:hint="eastAsia" w:ascii="Times New Roman" w:hAnsi="Times New Roman" w:eastAsia="宋体" w:cs="Times New Roman"/>
                <w:szCs w:val="21"/>
                <w:highlight w:val="none"/>
                <w:lang w:val="en-US" w:eastAsia="zh-CN" w:bidi="zh-CN"/>
              </w:rPr>
            </w:pPr>
            <w:r>
              <w:rPr>
                <w:rFonts w:hint="eastAsia" w:ascii="Times New Roman" w:hAnsi="Times New Roman" w:eastAsia="宋体" w:cs="Times New Roman"/>
                <w:szCs w:val="21"/>
                <w:highlight w:val="none"/>
                <w:lang w:val="en-US" w:eastAsia="zh-CN" w:bidi="zh-CN"/>
              </w:rPr>
              <w:t>问题12：玻璃非球面产能有扩张计划，公司前期5100万件扩产后我估算年产能大概8000KK件左右，目前月产峰值大概是个什么水平？谢谢！</w:t>
            </w:r>
          </w:p>
          <w:p w14:paraId="247D5489">
            <w:pPr>
              <w:keepNext w:val="0"/>
              <w:keepLines w:val="0"/>
              <w:pageBreakBefore w:val="0"/>
              <w:widowControl w:val="0"/>
              <w:numPr>
                <w:ilvl w:val="0"/>
                <w:numId w:val="0"/>
              </w:numPr>
              <w:kinsoku/>
              <w:wordWrap w:val="0"/>
              <w:overflowPunct/>
              <w:topLinePunct w:val="0"/>
              <w:autoSpaceDE/>
              <w:autoSpaceDN/>
              <w:bidi w:val="0"/>
              <w:adjustRightInd w:val="0"/>
              <w:snapToGrid/>
              <w:spacing w:line="360" w:lineRule="auto"/>
              <w:ind w:left="105" w:leftChars="0"/>
              <w:textAlignment w:val="auto"/>
              <w:rPr>
                <w:rFonts w:hint="eastAsia" w:ascii="Times New Roman" w:hAnsi="Times New Roman" w:eastAsia="宋体" w:cs="Times New Roman"/>
                <w:szCs w:val="21"/>
                <w:highlight w:val="none"/>
                <w:lang w:val="en-US" w:eastAsia="zh-CN" w:bidi="zh-CN"/>
              </w:rPr>
            </w:pPr>
            <w:r>
              <w:rPr>
                <w:rFonts w:hint="eastAsia" w:ascii="Times New Roman" w:hAnsi="Times New Roman" w:eastAsia="宋体" w:cs="Times New Roman"/>
                <w:szCs w:val="21"/>
                <w:highlight w:val="none"/>
                <w:lang w:val="en-US" w:eastAsia="zh-CN" w:bidi="zh-CN"/>
              </w:rPr>
              <w:t>答：公司的玻璃非球面透镜产品，系通过选用优质光学玻璃作为预形体，经过精密控制的批量热模压，生产得到高精度的玻璃非球面透镜。受益于下游汽车电子、消费电子、光通讯等市场的对于玻璃非球面透镜产品需求的不断增长，随着设备陆续到位、人机效率提升，公司规划的扩建产能正在得到进一步释放。</w:t>
            </w:r>
          </w:p>
          <w:p w14:paraId="0EA7C8EF">
            <w:pPr>
              <w:keepNext w:val="0"/>
              <w:keepLines w:val="0"/>
              <w:pageBreakBefore w:val="0"/>
              <w:widowControl w:val="0"/>
              <w:numPr>
                <w:ilvl w:val="0"/>
                <w:numId w:val="0"/>
              </w:numPr>
              <w:kinsoku/>
              <w:wordWrap w:val="0"/>
              <w:overflowPunct/>
              <w:topLinePunct w:val="0"/>
              <w:autoSpaceDE/>
              <w:autoSpaceDN/>
              <w:bidi w:val="0"/>
              <w:adjustRightInd w:val="0"/>
              <w:snapToGrid/>
              <w:spacing w:line="360" w:lineRule="auto"/>
              <w:ind w:left="105" w:leftChars="0"/>
              <w:textAlignment w:val="auto"/>
              <w:rPr>
                <w:rFonts w:hint="default" w:ascii="Times New Roman" w:hAnsi="Times New Roman" w:eastAsia="宋体" w:cs="Times New Roman"/>
                <w:szCs w:val="21"/>
                <w:highlight w:val="none"/>
                <w:lang w:val="en-US" w:eastAsia="zh-CN" w:bidi="zh-CN"/>
              </w:rPr>
            </w:pPr>
            <w:r>
              <w:rPr>
                <w:rFonts w:hint="eastAsia" w:ascii="Times New Roman" w:hAnsi="Times New Roman" w:eastAsia="宋体" w:cs="Times New Roman"/>
                <w:szCs w:val="21"/>
                <w:highlight w:val="none"/>
                <w:lang w:val="en-US" w:eastAsia="zh-CN" w:bidi="zh-CN"/>
              </w:rPr>
              <w:t>由于公司所处行业下游更新迭代速度快，产品又存在定制化、非标化的特点，不同的产成品的规格差异较大，目前无法用统一单位合理反映实际产能。实际产出情况请关注公司披露的定期报告。</w:t>
            </w:r>
          </w:p>
          <w:p w14:paraId="65ECECF5">
            <w:pPr>
              <w:keepNext w:val="0"/>
              <w:keepLines w:val="0"/>
              <w:pageBreakBefore w:val="0"/>
              <w:widowControl w:val="0"/>
              <w:numPr>
                <w:ilvl w:val="0"/>
                <w:numId w:val="0"/>
              </w:numPr>
              <w:kinsoku/>
              <w:wordWrap w:val="0"/>
              <w:overflowPunct/>
              <w:topLinePunct w:val="0"/>
              <w:autoSpaceDE/>
              <w:autoSpaceDN/>
              <w:bidi w:val="0"/>
              <w:adjustRightInd w:val="0"/>
              <w:snapToGrid/>
              <w:spacing w:line="360" w:lineRule="auto"/>
              <w:ind w:left="105" w:leftChars="0"/>
              <w:textAlignment w:val="auto"/>
              <w:rPr>
                <w:rFonts w:hint="default" w:ascii="Times New Roman" w:hAnsi="Times New Roman" w:eastAsia="宋体" w:cs="Times New Roman"/>
                <w:szCs w:val="21"/>
                <w:lang w:val="en-US" w:bidi="zh-CN"/>
              </w:rPr>
            </w:pPr>
          </w:p>
          <w:p w14:paraId="44BFF0C7">
            <w:pPr>
              <w:keepNext w:val="0"/>
              <w:keepLines w:val="0"/>
              <w:pageBreakBefore w:val="0"/>
              <w:widowControl w:val="0"/>
              <w:numPr>
                <w:ilvl w:val="0"/>
                <w:numId w:val="0"/>
              </w:numPr>
              <w:kinsoku/>
              <w:wordWrap w:val="0"/>
              <w:overflowPunct/>
              <w:topLinePunct w:val="0"/>
              <w:autoSpaceDE/>
              <w:autoSpaceDN/>
              <w:bidi w:val="0"/>
              <w:adjustRightInd w:val="0"/>
              <w:snapToGrid/>
              <w:spacing w:line="360" w:lineRule="auto"/>
              <w:ind w:left="105" w:leftChars="0"/>
              <w:textAlignment w:val="auto"/>
              <w:rPr>
                <w:rFonts w:hint="default" w:ascii="Times New Roman" w:hAnsi="Times New Roman" w:eastAsia="宋体" w:cs="Times New Roman"/>
                <w:szCs w:val="21"/>
                <w:lang w:val="en-US" w:eastAsia="zh-CN" w:bidi="zh-CN"/>
              </w:rPr>
            </w:pPr>
            <w:r>
              <w:rPr>
                <w:rFonts w:hint="default" w:ascii="Times New Roman" w:hAnsi="Times New Roman" w:eastAsia="宋体" w:cs="Times New Roman"/>
                <w:szCs w:val="21"/>
                <w:lang w:val="en-US" w:bidi="zh-CN"/>
              </w:rPr>
              <w:t>更多调研情况及重复性问题，也可查阅公司于上证E互动平台</w:t>
            </w:r>
            <w:r>
              <w:rPr>
                <w:rFonts w:hint="eastAsia" w:ascii="Times New Roman" w:hAnsi="Times New Roman" w:eastAsia="宋体" w:cs="Times New Roman"/>
                <w:szCs w:val="21"/>
                <w:lang w:val="en-US" w:bidi="zh-CN"/>
              </w:rPr>
              <w:t>“</w:t>
            </w:r>
            <w:r>
              <w:rPr>
                <w:rFonts w:hint="default" w:ascii="Times New Roman" w:hAnsi="Times New Roman" w:eastAsia="宋体" w:cs="Times New Roman"/>
                <w:szCs w:val="21"/>
                <w:lang w:val="en-US" w:bidi="zh-CN"/>
              </w:rPr>
              <w:t>上市公司发布</w:t>
            </w:r>
            <w:r>
              <w:rPr>
                <w:rFonts w:hint="eastAsia" w:ascii="Times New Roman" w:hAnsi="Times New Roman" w:eastAsia="宋体" w:cs="Times New Roman"/>
                <w:szCs w:val="21"/>
                <w:lang w:val="en-US" w:bidi="zh-CN"/>
              </w:rPr>
              <w:t>”</w:t>
            </w:r>
            <w:r>
              <w:rPr>
                <w:rFonts w:hint="default" w:ascii="Times New Roman" w:hAnsi="Times New Roman" w:eastAsia="宋体" w:cs="Times New Roman"/>
                <w:szCs w:val="21"/>
                <w:lang w:val="en-US" w:bidi="zh-CN"/>
              </w:rPr>
              <w:t>栏目刊载的各期《投资者关系活动记录表》</w:t>
            </w:r>
          </w:p>
        </w:tc>
      </w:tr>
      <w:tr w14:paraId="7BF54E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687" w:type="dxa"/>
            <w:vAlign w:val="center"/>
          </w:tcPr>
          <w:p w14:paraId="11AE6CF8">
            <w:pPr>
              <w:keepNext w:val="0"/>
              <w:keepLines w:val="0"/>
              <w:pageBreakBefore w:val="0"/>
              <w:widowControl w:val="0"/>
              <w:kinsoku/>
              <w:wordWrap w:val="0"/>
              <w:overflowPunct/>
              <w:topLinePunct w:val="0"/>
              <w:autoSpaceDE/>
              <w:autoSpaceDN/>
              <w:bidi w:val="0"/>
              <w:adjustRightInd w:val="0"/>
              <w:snapToGrid/>
              <w:spacing w:line="360" w:lineRule="auto"/>
              <w:textAlignment w:val="auto"/>
              <w:rPr>
                <w:rFonts w:ascii="Times New Roman" w:hAnsi="Times New Roman" w:eastAsia="宋体" w:cs="Times New Roman"/>
                <w:b/>
                <w:szCs w:val="21"/>
                <w:lang w:bidi="zh-CN"/>
              </w:rPr>
            </w:pPr>
            <w:r>
              <w:rPr>
                <w:rFonts w:ascii="Times New Roman" w:hAnsi="Times New Roman" w:eastAsia="宋体" w:cs="Times New Roman"/>
                <w:b/>
                <w:szCs w:val="21"/>
                <w:lang w:bidi="zh-CN"/>
              </w:rPr>
              <w:t>附件清单(如有)</w:t>
            </w:r>
          </w:p>
        </w:tc>
        <w:tc>
          <w:tcPr>
            <w:tcW w:w="6591" w:type="dxa"/>
            <w:vAlign w:val="center"/>
          </w:tcPr>
          <w:p w14:paraId="4E6CDE9A">
            <w:pPr>
              <w:keepNext w:val="0"/>
              <w:keepLines w:val="0"/>
              <w:pageBreakBefore w:val="0"/>
              <w:widowControl w:val="0"/>
              <w:kinsoku/>
              <w:wordWrap w:val="0"/>
              <w:overflowPunct/>
              <w:topLinePunct w:val="0"/>
              <w:autoSpaceDE/>
              <w:autoSpaceDN/>
              <w:bidi w:val="0"/>
              <w:adjustRightInd w:val="0"/>
              <w:snapToGrid/>
              <w:spacing w:line="360" w:lineRule="auto"/>
              <w:textAlignment w:val="auto"/>
              <w:rPr>
                <w:rFonts w:ascii="Times New Roman" w:hAnsi="Times New Roman" w:eastAsia="宋体" w:cs="Times New Roman"/>
                <w:szCs w:val="21"/>
                <w:lang w:bidi="zh-CN"/>
              </w:rPr>
            </w:pPr>
            <w:r>
              <w:rPr>
                <w:rFonts w:hint="eastAsia" w:ascii="Times New Roman" w:hAnsi="Times New Roman" w:eastAsia="宋体" w:cs="Times New Roman"/>
                <w:szCs w:val="21"/>
                <w:lang w:val="en-US" w:bidi="zh-CN"/>
              </w:rPr>
              <w:t>无</w:t>
            </w:r>
          </w:p>
        </w:tc>
      </w:tr>
      <w:tr w14:paraId="59E2FE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88" w:hRule="atLeast"/>
          <w:jc w:val="center"/>
        </w:trPr>
        <w:tc>
          <w:tcPr>
            <w:tcW w:w="1687" w:type="dxa"/>
            <w:vAlign w:val="center"/>
          </w:tcPr>
          <w:p w14:paraId="7AA9175A">
            <w:pPr>
              <w:keepNext w:val="0"/>
              <w:keepLines w:val="0"/>
              <w:pageBreakBefore w:val="0"/>
              <w:widowControl w:val="0"/>
              <w:kinsoku/>
              <w:wordWrap w:val="0"/>
              <w:overflowPunct/>
              <w:topLinePunct w:val="0"/>
              <w:autoSpaceDE/>
              <w:autoSpaceDN/>
              <w:bidi w:val="0"/>
              <w:adjustRightInd w:val="0"/>
              <w:snapToGrid/>
              <w:spacing w:line="360" w:lineRule="auto"/>
              <w:textAlignment w:val="auto"/>
              <w:rPr>
                <w:rFonts w:ascii="Times New Roman" w:hAnsi="Times New Roman" w:eastAsia="宋体" w:cs="Times New Roman"/>
                <w:b/>
                <w:szCs w:val="21"/>
                <w:lang w:bidi="zh-CN"/>
              </w:rPr>
            </w:pPr>
            <w:r>
              <w:rPr>
                <w:rFonts w:hint="eastAsia" w:ascii="Times New Roman" w:hAnsi="Times New Roman" w:eastAsia="宋体" w:cs="Times New Roman"/>
                <w:b/>
                <w:szCs w:val="21"/>
                <w:lang w:bidi="zh-CN"/>
              </w:rPr>
              <w:t>日期</w:t>
            </w:r>
          </w:p>
        </w:tc>
        <w:tc>
          <w:tcPr>
            <w:tcW w:w="6591" w:type="dxa"/>
            <w:vAlign w:val="center"/>
          </w:tcPr>
          <w:p w14:paraId="39BE6F89">
            <w:pPr>
              <w:keepNext w:val="0"/>
              <w:keepLines w:val="0"/>
              <w:pageBreakBefore w:val="0"/>
              <w:widowControl w:val="0"/>
              <w:kinsoku/>
              <w:wordWrap w:val="0"/>
              <w:overflowPunct/>
              <w:topLinePunct w:val="0"/>
              <w:autoSpaceDE/>
              <w:autoSpaceDN/>
              <w:bidi w:val="0"/>
              <w:adjustRightInd w:val="0"/>
              <w:snapToGrid/>
              <w:spacing w:line="360" w:lineRule="auto"/>
              <w:textAlignment w:val="auto"/>
              <w:rPr>
                <w:rFonts w:hint="default" w:ascii="Times New Roman" w:hAnsi="Times New Roman" w:eastAsia="宋体" w:cs="Times New Roman"/>
                <w:szCs w:val="21"/>
                <w:lang w:val="en-US" w:bidi="zh-CN"/>
              </w:rPr>
            </w:pPr>
            <w:r>
              <w:rPr>
                <w:rFonts w:hint="eastAsia" w:ascii="Times New Roman" w:hAnsi="Times New Roman" w:eastAsia="宋体" w:cs="Times New Roman"/>
                <w:szCs w:val="21"/>
                <w:lang w:val="en-US" w:bidi="zh-CN"/>
              </w:rPr>
              <w:t>2025年11月21日</w:t>
            </w:r>
          </w:p>
        </w:tc>
      </w:tr>
    </w:tbl>
    <w:p w14:paraId="0E0C8713"/>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Wingdings 2">
    <w:panose1 w:val="05020102010507070707"/>
    <w:charset w:val="00"/>
    <w:family w:val="auto"/>
    <w:pitch w:val="default"/>
    <w:sig w:usb0="00000000" w:usb1="00000000" w:usb2="00000000" w:usb3="00000000" w:csb0="80000000" w:csb1="00000000"/>
  </w:font>
  <w:font w:name="siyuan">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54E2D69"/>
    <w:multiLevelType w:val="singleLevel"/>
    <w:tmpl w:val="A54E2D69"/>
    <w:lvl w:ilvl="0" w:tentative="0">
      <w:start w:val="1"/>
      <w:numFmt w:val="chineseCounting"/>
      <w:suff w:val="nothing"/>
      <w:lvlText w:val="%1、"/>
      <w:lvlJc w:val="left"/>
      <w:pPr>
        <w:ind w:left="105" w:leftChars="0" w:firstLine="0" w:firstLineChars="0"/>
      </w:pPr>
      <w:rPr>
        <w:rFonts w:hint="eastAsia"/>
        <w:b/>
        <w:bC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UwNWViMDkyZjU4ZDFkM2YzNDJkZTAyYzIzYjE1ZjIifQ=="/>
  </w:docVars>
  <w:rsids>
    <w:rsidRoot w:val="00000000"/>
    <w:rsid w:val="00032666"/>
    <w:rsid w:val="000C47D9"/>
    <w:rsid w:val="00A023B1"/>
    <w:rsid w:val="00E32A81"/>
    <w:rsid w:val="01022C3A"/>
    <w:rsid w:val="016E6EB4"/>
    <w:rsid w:val="02FF4DEB"/>
    <w:rsid w:val="0339243A"/>
    <w:rsid w:val="03443E9D"/>
    <w:rsid w:val="03456394"/>
    <w:rsid w:val="037713DD"/>
    <w:rsid w:val="037F34BF"/>
    <w:rsid w:val="038538EF"/>
    <w:rsid w:val="03A93A49"/>
    <w:rsid w:val="03B27CF0"/>
    <w:rsid w:val="03BC1181"/>
    <w:rsid w:val="03F91F70"/>
    <w:rsid w:val="04393E22"/>
    <w:rsid w:val="047B3904"/>
    <w:rsid w:val="04827B7E"/>
    <w:rsid w:val="049002D1"/>
    <w:rsid w:val="04A967B2"/>
    <w:rsid w:val="04E1279A"/>
    <w:rsid w:val="05123C3C"/>
    <w:rsid w:val="057B6655"/>
    <w:rsid w:val="05ED3EA3"/>
    <w:rsid w:val="05F51462"/>
    <w:rsid w:val="05F75321"/>
    <w:rsid w:val="06106A36"/>
    <w:rsid w:val="06147E13"/>
    <w:rsid w:val="06581AF4"/>
    <w:rsid w:val="072144F2"/>
    <w:rsid w:val="07310215"/>
    <w:rsid w:val="07B537D1"/>
    <w:rsid w:val="083C4F30"/>
    <w:rsid w:val="08736D63"/>
    <w:rsid w:val="087C725B"/>
    <w:rsid w:val="095A4392"/>
    <w:rsid w:val="09823E4E"/>
    <w:rsid w:val="0A1D25F6"/>
    <w:rsid w:val="0A790515"/>
    <w:rsid w:val="0ABF3A19"/>
    <w:rsid w:val="0AD22E6F"/>
    <w:rsid w:val="0B9B5C03"/>
    <w:rsid w:val="0C1B4BF7"/>
    <w:rsid w:val="0C734E44"/>
    <w:rsid w:val="0CAF61E6"/>
    <w:rsid w:val="0CC72065"/>
    <w:rsid w:val="0CC80AA3"/>
    <w:rsid w:val="0D6D29A5"/>
    <w:rsid w:val="0D7D6E58"/>
    <w:rsid w:val="0DCF646F"/>
    <w:rsid w:val="0E010CC3"/>
    <w:rsid w:val="0E1F3688"/>
    <w:rsid w:val="0E2766C1"/>
    <w:rsid w:val="0E45273C"/>
    <w:rsid w:val="0E552C0F"/>
    <w:rsid w:val="0ECF73B5"/>
    <w:rsid w:val="0F077D11"/>
    <w:rsid w:val="0F172656"/>
    <w:rsid w:val="0F2D39FE"/>
    <w:rsid w:val="0F3D2C9F"/>
    <w:rsid w:val="0F5A79CA"/>
    <w:rsid w:val="0FA05976"/>
    <w:rsid w:val="0FA461C7"/>
    <w:rsid w:val="0FDB7858"/>
    <w:rsid w:val="105A7988"/>
    <w:rsid w:val="10F71F5F"/>
    <w:rsid w:val="110F4334"/>
    <w:rsid w:val="111C6E89"/>
    <w:rsid w:val="117B688A"/>
    <w:rsid w:val="11B155CC"/>
    <w:rsid w:val="11D566EF"/>
    <w:rsid w:val="11E855BC"/>
    <w:rsid w:val="127B0BEC"/>
    <w:rsid w:val="1361789C"/>
    <w:rsid w:val="13903FF3"/>
    <w:rsid w:val="13A82BAA"/>
    <w:rsid w:val="13B41669"/>
    <w:rsid w:val="13C77210"/>
    <w:rsid w:val="147F555A"/>
    <w:rsid w:val="14EC2ED6"/>
    <w:rsid w:val="157D2241"/>
    <w:rsid w:val="15A51A0E"/>
    <w:rsid w:val="15D6245C"/>
    <w:rsid w:val="15F45700"/>
    <w:rsid w:val="15FE6B57"/>
    <w:rsid w:val="162D7777"/>
    <w:rsid w:val="16604898"/>
    <w:rsid w:val="16B419E2"/>
    <w:rsid w:val="16D44183"/>
    <w:rsid w:val="16E62D3C"/>
    <w:rsid w:val="172D2B8F"/>
    <w:rsid w:val="17EF7DDE"/>
    <w:rsid w:val="18103989"/>
    <w:rsid w:val="18BA65C2"/>
    <w:rsid w:val="18E12026"/>
    <w:rsid w:val="18E91FF9"/>
    <w:rsid w:val="19E0082F"/>
    <w:rsid w:val="1A0C684E"/>
    <w:rsid w:val="1A9061AE"/>
    <w:rsid w:val="1ACB4CD6"/>
    <w:rsid w:val="1B4042AB"/>
    <w:rsid w:val="1BA55384"/>
    <w:rsid w:val="1BCB0929"/>
    <w:rsid w:val="1C0C31C6"/>
    <w:rsid w:val="1C1F3E6E"/>
    <w:rsid w:val="1C221EAF"/>
    <w:rsid w:val="1C4557FE"/>
    <w:rsid w:val="1C8645EB"/>
    <w:rsid w:val="1C8B33D3"/>
    <w:rsid w:val="1C9F38F1"/>
    <w:rsid w:val="1CC9148D"/>
    <w:rsid w:val="1D0826AB"/>
    <w:rsid w:val="1D176477"/>
    <w:rsid w:val="1E53229E"/>
    <w:rsid w:val="1E66087C"/>
    <w:rsid w:val="1F01611E"/>
    <w:rsid w:val="1F291DAB"/>
    <w:rsid w:val="1F2D74B1"/>
    <w:rsid w:val="1F882FF2"/>
    <w:rsid w:val="1FF033E6"/>
    <w:rsid w:val="200E1A61"/>
    <w:rsid w:val="206C3AF7"/>
    <w:rsid w:val="207A355B"/>
    <w:rsid w:val="21567C59"/>
    <w:rsid w:val="21640B5F"/>
    <w:rsid w:val="21677454"/>
    <w:rsid w:val="21B15EE9"/>
    <w:rsid w:val="21B55BF5"/>
    <w:rsid w:val="21BA1CAB"/>
    <w:rsid w:val="21DD3756"/>
    <w:rsid w:val="22072F5A"/>
    <w:rsid w:val="22202439"/>
    <w:rsid w:val="22C36784"/>
    <w:rsid w:val="235166BB"/>
    <w:rsid w:val="23963A8F"/>
    <w:rsid w:val="24005E05"/>
    <w:rsid w:val="24251E0B"/>
    <w:rsid w:val="2555771B"/>
    <w:rsid w:val="26AB7503"/>
    <w:rsid w:val="27130601"/>
    <w:rsid w:val="273B7D5C"/>
    <w:rsid w:val="276F4B1E"/>
    <w:rsid w:val="27C87DF9"/>
    <w:rsid w:val="27D112AE"/>
    <w:rsid w:val="281A3C80"/>
    <w:rsid w:val="282C5FC7"/>
    <w:rsid w:val="28823561"/>
    <w:rsid w:val="29503259"/>
    <w:rsid w:val="296C7B58"/>
    <w:rsid w:val="29D8316A"/>
    <w:rsid w:val="2A685122"/>
    <w:rsid w:val="2A6E2639"/>
    <w:rsid w:val="2A9C1C06"/>
    <w:rsid w:val="2B283981"/>
    <w:rsid w:val="2B914BC1"/>
    <w:rsid w:val="2B9B03EC"/>
    <w:rsid w:val="2BB07B29"/>
    <w:rsid w:val="2C093CF8"/>
    <w:rsid w:val="2C4E72E7"/>
    <w:rsid w:val="2CB7474A"/>
    <w:rsid w:val="2CC24F50"/>
    <w:rsid w:val="2CC7392A"/>
    <w:rsid w:val="2CD240F3"/>
    <w:rsid w:val="2CDB60BB"/>
    <w:rsid w:val="2CF939A9"/>
    <w:rsid w:val="2CFB6501"/>
    <w:rsid w:val="2D0F4B02"/>
    <w:rsid w:val="2D2105E2"/>
    <w:rsid w:val="2D677E27"/>
    <w:rsid w:val="2D8B23A1"/>
    <w:rsid w:val="2D9E06C1"/>
    <w:rsid w:val="2DD762FB"/>
    <w:rsid w:val="2DF9591E"/>
    <w:rsid w:val="2DFE303D"/>
    <w:rsid w:val="2E2502A5"/>
    <w:rsid w:val="2E265AC6"/>
    <w:rsid w:val="2E322740"/>
    <w:rsid w:val="2E6C7E32"/>
    <w:rsid w:val="2E7216E3"/>
    <w:rsid w:val="2F1A353B"/>
    <w:rsid w:val="30657EDF"/>
    <w:rsid w:val="309D0830"/>
    <w:rsid w:val="317734B0"/>
    <w:rsid w:val="31A52C05"/>
    <w:rsid w:val="31C91255"/>
    <w:rsid w:val="32C70ABF"/>
    <w:rsid w:val="330F5C4C"/>
    <w:rsid w:val="331A7FAD"/>
    <w:rsid w:val="332C1000"/>
    <w:rsid w:val="332F3899"/>
    <w:rsid w:val="335830F9"/>
    <w:rsid w:val="33B57138"/>
    <w:rsid w:val="33B801F8"/>
    <w:rsid w:val="33DB2950"/>
    <w:rsid w:val="341474A9"/>
    <w:rsid w:val="345B598B"/>
    <w:rsid w:val="3460041A"/>
    <w:rsid w:val="346409A3"/>
    <w:rsid w:val="3464424C"/>
    <w:rsid w:val="347E2D63"/>
    <w:rsid w:val="35666E49"/>
    <w:rsid w:val="358D2D91"/>
    <w:rsid w:val="35EA2348"/>
    <w:rsid w:val="36520C6B"/>
    <w:rsid w:val="3714631B"/>
    <w:rsid w:val="37164A80"/>
    <w:rsid w:val="373B1052"/>
    <w:rsid w:val="375907FA"/>
    <w:rsid w:val="37C570F6"/>
    <w:rsid w:val="37C91FBC"/>
    <w:rsid w:val="37F92887"/>
    <w:rsid w:val="38714C39"/>
    <w:rsid w:val="38C827DF"/>
    <w:rsid w:val="38F06283"/>
    <w:rsid w:val="38FF121C"/>
    <w:rsid w:val="39017BED"/>
    <w:rsid w:val="397C551E"/>
    <w:rsid w:val="3A08796B"/>
    <w:rsid w:val="3A0D7BBB"/>
    <w:rsid w:val="3A3D5D1F"/>
    <w:rsid w:val="3A3E6516"/>
    <w:rsid w:val="3A5F274A"/>
    <w:rsid w:val="3AB54534"/>
    <w:rsid w:val="3AB9725F"/>
    <w:rsid w:val="3B333ED3"/>
    <w:rsid w:val="3B704955"/>
    <w:rsid w:val="3BA340DD"/>
    <w:rsid w:val="3BBF5238"/>
    <w:rsid w:val="3C2D2745"/>
    <w:rsid w:val="3C314964"/>
    <w:rsid w:val="3DB3365A"/>
    <w:rsid w:val="3DE95260"/>
    <w:rsid w:val="3E3B1FF2"/>
    <w:rsid w:val="3E505124"/>
    <w:rsid w:val="3F0C184D"/>
    <w:rsid w:val="3F313ACA"/>
    <w:rsid w:val="3F7F4592"/>
    <w:rsid w:val="3FBB2014"/>
    <w:rsid w:val="3FED4B13"/>
    <w:rsid w:val="40BC029F"/>
    <w:rsid w:val="40CB47DE"/>
    <w:rsid w:val="410B1750"/>
    <w:rsid w:val="41405561"/>
    <w:rsid w:val="4158794D"/>
    <w:rsid w:val="41B22447"/>
    <w:rsid w:val="420664B4"/>
    <w:rsid w:val="42D9753D"/>
    <w:rsid w:val="42ED09A0"/>
    <w:rsid w:val="436D1AAF"/>
    <w:rsid w:val="438E5484"/>
    <w:rsid w:val="438F592E"/>
    <w:rsid w:val="43AD3553"/>
    <w:rsid w:val="43C02D13"/>
    <w:rsid w:val="43DB49DA"/>
    <w:rsid w:val="43FF0A45"/>
    <w:rsid w:val="44160A0B"/>
    <w:rsid w:val="446E182A"/>
    <w:rsid w:val="44AE6036"/>
    <w:rsid w:val="450420BF"/>
    <w:rsid w:val="45406558"/>
    <w:rsid w:val="458C54FA"/>
    <w:rsid w:val="45C029D1"/>
    <w:rsid w:val="4642364B"/>
    <w:rsid w:val="4654337F"/>
    <w:rsid w:val="46BF7270"/>
    <w:rsid w:val="46E21313"/>
    <w:rsid w:val="471A4AAA"/>
    <w:rsid w:val="4751365B"/>
    <w:rsid w:val="478A1605"/>
    <w:rsid w:val="47E66D2D"/>
    <w:rsid w:val="483E09B6"/>
    <w:rsid w:val="48AD65E2"/>
    <w:rsid w:val="48DA7E13"/>
    <w:rsid w:val="490953BD"/>
    <w:rsid w:val="494A3537"/>
    <w:rsid w:val="4952188C"/>
    <w:rsid w:val="49D0488A"/>
    <w:rsid w:val="4A113A61"/>
    <w:rsid w:val="4AF15D0A"/>
    <w:rsid w:val="4AF8193E"/>
    <w:rsid w:val="4AF96686"/>
    <w:rsid w:val="4B2B2900"/>
    <w:rsid w:val="4BB76BA1"/>
    <w:rsid w:val="4C012066"/>
    <w:rsid w:val="4C743014"/>
    <w:rsid w:val="4CE41AC8"/>
    <w:rsid w:val="4CF97D81"/>
    <w:rsid w:val="4D2B467A"/>
    <w:rsid w:val="4D63288B"/>
    <w:rsid w:val="4DBB64EA"/>
    <w:rsid w:val="4DBF0429"/>
    <w:rsid w:val="4E1404D0"/>
    <w:rsid w:val="4E5C086E"/>
    <w:rsid w:val="4E9021FB"/>
    <w:rsid w:val="4EB76307"/>
    <w:rsid w:val="4EE76801"/>
    <w:rsid w:val="4F2C0896"/>
    <w:rsid w:val="4F4C3A20"/>
    <w:rsid w:val="4FAA7F3F"/>
    <w:rsid w:val="4FC236A8"/>
    <w:rsid w:val="4FE201EE"/>
    <w:rsid w:val="4FEE7C39"/>
    <w:rsid w:val="5021648E"/>
    <w:rsid w:val="50563B26"/>
    <w:rsid w:val="50650BCF"/>
    <w:rsid w:val="506F33F9"/>
    <w:rsid w:val="507D7A17"/>
    <w:rsid w:val="507E48E4"/>
    <w:rsid w:val="50A87609"/>
    <w:rsid w:val="50C23D20"/>
    <w:rsid w:val="510A7266"/>
    <w:rsid w:val="511567CA"/>
    <w:rsid w:val="51C124AC"/>
    <w:rsid w:val="51EE7F3B"/>
    <w:rsid w:val="522D65F5"/>
    <w:rsid w:val="52446D28"/>
    <w:rsid w:val="53075A21"/>
    <w:rsid w:val="53341FF6"/>
    <w:rsid w:val="54E168B6"/>
    <w:rsid w:val="554A7454"/>
    <w:rsid w:val="559870E4"/>
    <w:rsid w:val="55CA6487"/>
    <w:rsid w:val="56DD38C3"/>
    <w:rsid w:val="56F43FCF"/>
    <w:rsid w:val="5768750F"/>
    <w:rsid w:val="5800647A"/>
    <w:rsid w:val="585A4984"/>
    <w:rsid w:val="585B1DB0"/>
    <w:rsid w:val="59444546"/>
    <w:rsid w:val="59675B3B"/>
    <w:rsid w:val="59AC4681"/>
    <w:rsid w:val="59AE226E"/>
    <w:rsid w:val="59E76AB1"/>
    <w:rsid w:val="5AC61167"/>
    <w:rsid w:val="5B3F448A"/>
    <w:rsid w:val="5B436B49"/>
    <w:rsid w:val="5B920963"/>
    <w:rsid w:val="5B9F0F32"/>
    <w:rsid w:val="5BB8246C"/>
    <w:rsid w:val="5BDA02E7"/>
    <w:rsid w:val="5C0F3C4F"/>
    <w:rsid w:val="5C6172C6"/>
    <w:rsid w:val="5C652EC9"/>
    <w:rsid w:val="5C7B52A9"/>
    <w:rsid w:val="5D547894"/>
    <w:rsid w:val="5D68099B"/>
    <w:rsid w:val="5DB4669E"/>
    <w:rsid w:val="5DD940FE"/>
    <w:rsid w:val="5DF713FC"/>
    <w:rsid w:val="5E266FE4"/>
    <w:rsid w:val="5E4B7FEE"/>
    <w:rsid w:val="5E912F6A"/>
    <w:rsid w:val="5F2D4824"/>
    <w:rsid w:val="5F616824"/>
    <w:rsid w:val="5FA10A92"/>
    <w:rsid w:val="5FA218B2"/>
    <w:rsid w:val="5FFB3C2E"/>
    <w:rsid w:val="60A35A95"/>
    <w:rsid w:val="60D978C2"/>
    <w:rsid w:val="60DB2058"/>
    <w:rsid w:val="61221470"/>
    <w:rsid w:val="61646974"/>
    <w:rsid w:val="61DF3082"/>
    <w:rsid w:val="62224132"/>
    <w:rsid w:val="627D5DB9"/>
    <w:rsid w:val="62833FDE"/>
    <w:rsid w:val="62D86DED"/>
    <w:rsid w:val="62F421E6"/>
    <w:rsid w:val="639D712F"/>
    <w:rsid w:val="64DE3B36"/>
    <w:rsid w:val="65562BD7"/>
    <w:rsid w:val="65636DAD"/>
    <w:rsid w:val="65F82C72"/>
    <w:rsid w:val="66704550"/>
    <w:rsid w:val="66FB2C4C"/>
    <w:rsid w:val="67095D94"/>
    <w:rsid w:val="679C6EB0"/>
    <w:rsid w:val="679D6DA0"/>
    <w:rsid w:val="682B0CB5"/>
    <w:rsid w:val="685E761E"/>
    <w:rsid w:val="68B217F3"/>
    <w:rsid w:val="68F032F1"/>
    <w:rsid w:val="690C42F8"/>
    <w:rsid w:val="69C302B2"/>
    <w:rsid w:val="6B155131"/>
    <w:rsid w:val="6B491B3A"/>
    <w:rsid w:val="6BBF2611"/>
    <w:rsid w:val="6BFA34BD"/>
    <w:rsid w:val="6C027A91"/>
    <w:rsid w:val="6C104A65"/>
    <w:rsid w:val="6C2041F8"/>
    <w:rsid w:val="6C45174F"/>
    <w:rsid w:val="6CB20FEE"/>
    <w:rsid w:val="6CCE57B8"/>
    <w:rsid w:val="6CD81816"/>
    <w:rsid w:val="6D6325E4"/>
    <w:rsid w:val="6D7149B5"/>
    <w:rsid w:val="6DE420A8"/>
    <w:rsid w:val="6E4755D4"/>
    <w:rsid w:val="6E4E2704"/>
    <w:rsid w:val="6ED83876"/>
    <w:rsid w:val="6F1B2437"/>
    <w:rsid w:val="6F212F2D"/>
    <w:rsid w:val="6F7E6BF3"/>
    <w:rsid w:val="6F953B80"/>
    <w:rsid w:val="7016644C"/>
    <w:rsid w:val="703161C0"/>
    <w:rsid w:val="709F1A66"/>
    <w:rsid w:val="709F49FD"/>
    <w:rsid w:val="71264A75"/>
    <w:rsid w:val="716D00B4"/>
    <w:rsid w:val="717E142F"/>
    <w:rsid w:val="717F61A5"/>
    <w:rsid w:val="71AB57A6"/>
    <w:rsid w:val="71AE1EE4"/>
    <w:rsid w:val="72592D56"/>
    <w:rsid w:val="72961219"/>
    <w:rsid w:val="73433607"/>
    <w:rsid w:val="73765FA2"/>
    <w:rsid w:val="74093891"/>
    <w:rsid w:val="741465AA"/>
    <w:rsid w:val="74167CB8"/>
    <w:rsid w:val="74D6005D"/>
    <w:rsid w:val="75B970BD"/>
    <w:rsid w:val="75F06A49"/>
    <w:rsid w:val="76BB697E"/>
    <w:rsid w:val="76CC0E3F"/>
    <w:rsid w:val="77562C3E"/>
    <w:rsid w:val="77687E6F"/>
    <w:rsid w:val="778B502A"/>
    <w:rsid w:val="78281CA6"/>
    <w:rsid w:val="7851324F"/>
    <w:rsid w:val="787455BB"/>
    <w:rsid w:val="78D07E15"/>
    <w:rsid w:val="78E366BB"/>
    <w:rsid w:val="792A2B36"/>
    <w:rsid w:val="79713C17"/>
    <w:rsid w:val="79962EAD"/>
    <w:rsid w:val="79B52A05"/>
    <w:rsid w:val="7A110A1F"/>
    <w:rsid w:val="7A266FFD"/>
    <w:rsid w:val="7A5727EB"/>
    <w:rsid w:val="7ABE7B5F"/>
    <w:rsid w:val="7AE45625"/>
    <w:rsid w:val="7AEB3004"/>
    <w:rsid w:val="7AEF0406"/>
    <w:rsid w:val="7BEA3A9F"/>
    <w:rsid w:val="7C9100F2"/>
    <w:rsid w:val="7C9229DE"/>
    <w:rsid w:val="7CF56BE0"/>
    <w:rsid w:val="7D20456F"/>
    <w:rsid w:val="7D720A34"/>
    <w:rsid w:val="7D785C2B"/>
    <w:rsid w:val="7DE5053D"/>
    <w:rsid w:val="7E832BA9"/>
    <w:rsid w:val="7EB62C8A"/>
    <w:rsid w:val="7ED12A1C"/>
    <w:rsid w:val="7F1A5F1B"/>
    <w:rsid w:val="7F4953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autoRedefine/>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annotation text"/>
    <w:basedOn w:val="1"/>
    <w:autoRedefine/>
    <w:qFormat/>
    <w:uiPriority w:val="0"/>
    <w:pPr>
      <w:jc w:val="left"/>
    </w:p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3410</Words>
  <Characters>3514</Characters>
  <Lines>0</Lines>
  <Paragraphs>0</Paragraphs>
  <TotalTime>127</TotalTime>
  <ScaleCrop>false</ScaleCrop>
  <LinksUpToDate>false</LinksUpToDate>
  <CharactersWithSpaces>3601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2020-10-06T00:25:00Z</dcterms:created>
  <dc:creator>郑斌杰</dc:creator>
  <cp:lastModifiedBy>SharlsonC</cp:lastModifiedBy>
  <dcterms:modified xsi:type="dcterms:W3CDTF">2025-11-21T02:21:55Z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104AC3783252427DBFEE7E42C8761D8A_13</vt:lpwstr>
  </property>
  <property fmtid="{D5CDD505-2E9C-101B-9397-08002B2CF9AE}" pid="4" name="KSOTemplateDocerSaveRecord">
    <vt:lpwstr>eyJoZGlkIjoiMDUwNWViMDkyZjU4ZDFkM2YzNDJkZTAyYzIzYjE1ZjIiLCJ1c2VySWQiOiIzNzU2NTQ0NTAifQ==</vt:lpwstr>
  </property>
</Properties>
</file>