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F26" w14:textId="77777777" w:rsidR="008C6A95"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C9A79C6" w14:textId="77777777" w:rsidR="008C6A95"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8C6A95" w14:paraId="549362D7" w14:textId="77777777">
        <w:trPr>
          <w:trHeight w:val="1229"/>
          <w:jc w:val="center"/>
        </w:trPr>
        <w:tc>
          <w:tcPr>
            <w:tcW w:w="1769" w:type="dxa"/>
            <w:vAlign w:val="center"/>
          </w:tcPr>
          <w:p w14:paraId="5D3E7A05" w14:textId="77777777" w:rsidR="008C6A95"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40DBEA88" w14:textId="77777777" w:rsidR="008C6A95"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4FC13FA4" w14:textId="77777777" w:rsidR="008C6A95"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43B3676C" w14:textId="77777777" w:rsidR="008C6A95"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8C6A95" w14:paraId="19242642" w14:textId="77777777">
        <w:trPr>
          <w:trHeight w:val="797"/>
          <w:jc w:val="center"/>
        </w:trPr>
        <w:tc>
          <w:tcPr>
            <w:tcW w:w="1769" w:type="dxa"/>
            <w:vAlign w:val="center"/>
          </w:tcPr>
          <w:p w14:paraId="3543AC52" w14:textId="77777777" w:rsidR="008C6A95"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08B5F852" w14:textId="31D6A0FA" w:rsidR="008C6A95" w:rsidRDefault="00000000">
            <w:pPr>
              <w:widowControl/>
              <w:rPr>
                <w:sz w:val="24"/>
              </w:rPr>
            </w:pPr>
            <w:r>
              <w:rPr>
                <w:rFonts w:hint="eastAsia"/>
                <w:sz w:val="24"/>
              </w:rPr>
              <w:t>华泰机械</w:t>
            </w:r>
          </w:p>
          <w:p w14:paraId="21FE8BE6" w14:textId="3BA47352" w:rsidR="00DE0BB4" w:rsidRDefault="00000000">
            <w:pPr>
              <w:widowControl/>
              <w:rPr>
                <w:rFonts w:hint="eastAsia"/>
                <w:sz w:val="24"/>
              </w:rPr>
            </w:pPr>
            <w:r>
              <w:rPr>
                <w:rFonts w:hint="eastAsia"/>
                <w:sz w:val="24"/>
              </w:rPr>
              <w:t>中信建投</w:t>
            </w:r>
            <w:r w:rsidR="00DE0BB4">
              <w:rPr>
                <w:rFonts w:hint="eastAsia"/>
                <w:sz w:val="24"/>
              </w:rPr>
              <w:t>、</w:t>
            </w:r>
            <w:r>
              <w:rPr>
                <w:rFonts w:hint="eastAsia"/>
                <w:sz w:val="24"/>
              </w:rPr>
              <w:t>建信基金</w:t>
            </w:r>
          </w:p>
          <w:p w14:paraId="5E5A92C3" w14:textId="3D8AB94C" w:rsidR="008C6A95" w:rsidRDefault="00000000">
            <w:pPr>
              <w:widowControl/>
              <w:rPr>
                <w:sz w:val="24"/>
              </w:rPr>
            </w:pPr>
            <w:r>
              <w:rPr>
                <w:rFonts w:hint="eastAsia"/>
                <w:sz w:val="24"/>
              </w:rPr>
              <w:t>国泰基金</w:t>
            </w:r>
          </w:p>
          <w:p w14:paraId="79532C0A" w14:textId="45C595FB" w:rsidR="00DE0BB4" w:rsidRDefault="00000000">
            <w:pPr>
              <w:widowControl/>
              <w:rPr>
                <w:rFonts w:hint="eastAsia"/>
                <w:sz w:val="24"/>
              </w:rPr>
            </w:pPr>
            <w:r>
              <w:rPr>
                <w:rFonts w:hint="eastAsia"/>
                <w:sz w:val="24"/>
              </w:rPr>
              <w:t>中信建投</w:t>
            </w:r>
            <w:r w:rsidR="00DE0BB4">
              <w:rPr>
                <w:rFonts w:hint="eastAsia"/>
                <w:sz w:val="24"/>
              </w:rPr>
              <w:t>、</w:t>
            </w:r>
            <w:r>
              <w:rPr>
                <w:rFonts w:hint="eastAsia"/>
                <w:sz w:val="24"/>
              </w:rPr>
              <w:t>华商基金</w:t>
            </w:r>
          </w:p>
          <w:p w14:paraId="3A8FBB4B" w14:textId="4B91D6F7" w:rsidR="00DE0BB4" w:rsidRDefault="00000000">
            <w:pPr>
              <w:widowControl/>
              <w:rPr>
                <w:rFonts w:hint="eastAsia"/>
                <w:sz w:val="24"/>
              </w:rPr>
            </w:pPr>
            <w:r>
              <w:rPr>
                <w:rFonts w:hint="eastAsia"/>
                <w:sz w:val="24"/>
              </w:rPr>
              <w:t>个人投资者</w:t>
            </w:r>
          </w:p>
          <w:p w14:paraId="5D5180C2" w14:textId="3AF3BAB5" w:rsidR="00DE0BB4" w:rsidRDefault="00000000">
            <w:pPr>
              <w:widowControl/>
              <w:rPr>
                <w:rFonts w:hint="eastAsia"/>
                <w:sz w:val="24"/>
              </w:rPr>
            </w:pPr>
            <w:r>
              <w:rPr>
                <w:rFonts w:hint="eastAsia"/>
                <w:sz w:val="24"/>
              </w:rPr>
              <w:t>东方财富</w:t>
            </w:r>
            <w:r w:rsidR="00DE0BB4">
              <w:rPr>
                <w:rFonts w:hint="eastAsia"/>
                <w:sz w:val="24"/>
              </w:rPr>
              <w:t>、</w:t>
            </w:r>
            <w:r>
              <w:rPr>
                <w:rFonts w:hint="eastAsia"/>
                <w:sz w:val="24"/>
              </w:rPr>
              <w:t>华泰保险</w:t>
            </w:r>
          </w:p>
          <w:p w14:paraId="4D0B65E9" w14:textId="646B5920" w:rsidR="008C6A95" w:rsidRDefault="00000000">
            <w:pPr>
              <w:widowControl/>
              <w:rPr>
                <w:sz w:val="24"/>
              </w:rPr>
            </w:pPr>
            <w:r>
              <w:rPr>
                <w:rFonts w:hint="eastAsia"/>
                <w:sz w:val="24"/>
              </w:rPr>
              <w:t>凱基證</w:t>
            </w:r>
            <w:proofErr w:type="gramStart"/>
            <w:r>
              <w:rPr>
                <w:rFonts w:hint="eastAsia"/>
                <w:sz w:val="24"/>
              </w:rPr>
              <w:t>券</w:t>
            </w:r>
            <w:proofErr w:type="gramEnd"/>
            <w:r w:rsidR="00DE0BB4">
              <w:rPr>
                <w:rFonts w:hint="eastAsia"/>
                <w:sz w:val="24"/>
              </w:rPr>
              <w:t>、</w:t>
            </w:r>
            <w:r>
              <w:rPr>
                <w:rFonts w:hint="eastAsia"/>
                <w:sz w:val="24"/>
              </w:rPr>
              <w:t>統一投信</w:t>
            </w:r>
          </w:p>
          <w:p w14:paraId="0E421B76" w14:textId="77777777" w:rsidR="008C6A95" w:rsidRDefault="00000000">
            <w:pPr>
              <w:widowControl/>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8C6A95" w14:paraId="3ECB9565" w14:textId="77777777">
        <w:trPr>
          <w:trHeight w:val="598"/>
          <w:jc w:val="center"/>
        </w:trPr>
        <w:tc>
          <w:tcPr>
            <w:tcW w:w="1769" w:type="dxa"/>
            <w:vAlign w:val="center"/>
          </w:tcPr>
          <w:p w14:paraId="1ADC61C9" w14:textId="77777777" w:rsidR="008C6A95"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13A00B27" w14:textId="77777777" w:rsidR="008C6A95"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2025年11月24日</w:t>
            </w:r>
            <w:r>
              <w:rPr>
                <w:rFonts w:ascii="宋体" w:hAnsi="宋体" w:cs="宋体"/>
                <w:bCs/>
                <w:iCs/>
                <w:color w:val="000000"/>
                <w:sz w:val="24"/>
              </w:rPr>
              <w:t>14:00-15:00</w:t>
            </w:r>
            <w:r>
              <w:rPr>
                <w:rFonts w:ascii="宋体" w:hAnsi="宋体" w:cs="宋体" w:hint="eastAsia"/>
                <w:bCs/>
                <w:iCs/>
                <w:color w:val="000000"/>
                <w:sz w:val="24"/>
              </w:rPr>
              <w:t>（嘉兴沃尔德）、</w:t>
            </w:r>
            <w:r>
              <w:rPr>
                <w:rFonts w:ascii="宋体" w:hAnsi="宋体" w:cs="宋体"/>
                <w:bCs/>
                <w:iCs/>
                <w:color w:val="000000"/>
                <w:sz w:val="24"/>
              </w:rPr>
              <w:t>15:00-16:00</w:t>
            </w:r>
            <w:r>
              <w:rPr>
                <w:rFonts w:ascii="宋体" w:hAnsi="宋体" w:cs="宋体" w:hint="eastAsia"/>
                <w:bCs/>
                <w:iCs/>
                <w:color w:val="000000"/>
                <w:sz w:val="24"/>
              </w:rPr>
              <w:t>（线上）</w:t>
            </w:r>
          </w:p>
          <w:p w14:paraId="37E7BA48" w14:textId="77777777" w:rsidR="008C6A95"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25</w:t>
            </w:r>
            <w:r>
              <w:rPr>
                <w:rFonts w:ascii="宋体" w:hAnsi="宋体" w:cs="宋体"/>
                <w:bCs/>
                <w:iCs/>
                <w:color w:val="000000"/>
                <w:sz w:val="24"/>
              </w:rPr>
              <w:t>日</w:t>
            </w:r>
            <w:r>
              <w:rPr>
                <w:rFonts w:ascii="宋体" w:hAnsi="宋体" w:cs="宋体" w:hint="eastAsia"/>
                <w:bCs/>
                <w:iCs/>
                <w:color w:val="000000"/>
                <w:sz w:val="24"/>
              </w:rPr>
              <w:t>10:00-10:45（线上）、11:00-11:50（线上）</w:t>
            </w:r>
          </w:p>
          <w:p w14:paraId="1AF1F8BC" w14:textId="77777777" w:rsidR="008C6A95"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26</w:t>
            </w:r>
            <w:r>
              <w:rPr>
                <w:rFonts w:ascii="宋体" w:hAnsi="宋体" w:cs="宋体"/>
                <w:bCs/>
                <w:iCs/>
                <w:color w:val="000000"/>
                <w:sz w:val="24"/>
              </w:rPr>
              <w:t>日</w:t>
            </w:r>
            <w:r>
              <w:rPr>
                <w:rFonts w:ascii="宋体" w:hAnsi="宋体" w:cs="宋体" w:hint="eastAsia"/>
                <w:bCs/>
                <w:iCs/>
                <w:color w:val="000000"/>
                <w:sz w:val="24"/>
              </w:rPr>
              <w:t>13:30-15:00（嘉兴沃尔德）</w:t>
            </w:r>
          </w:p>
          <w:p w14:paraId="78BE7CED" w14:textId="7C8DFAB3" w:rsidR="008C6A95"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28</w:t>
            </w:r>
            <w:r>
              <w:rPr>
                <w:rFonts w:ascii="宋体" w:hAnsi="宋体" w:cs="宋体"/>
                <w:bCs/>
                <w:iCs/>
                <w:color w:val="000000"/>
                <w:sz w:val="24"/>
              </w:rPr>
              <w:t>日</w:t>
            </w:r>
            <w:r>
              <w:rPr>
                <w:rFonts w:ascii="宋体" w:hAnsi="宋体" w:cs="宋体" w:hint="eastAsia"/>
                <w:bCs/>
                <w:iCs/>
                <w:color w:val="000000"/>
                <w:sz w:val="24"/>
              </w:rPr>
              <w:t>09:00-10:00(线上）、14:30-15:15（线上）</w:t>
            </w:r>
          </w:p>
        </w:tc>
      </w:tr>
      <w:tr w:rsidR="008C6A95" w14:paraId="60E9B54C" w14:textId="77777777">
        <w:trPr>
          <w:trHeight w:val="798"/>
          <w:jc w:val="center"/>
        </w:trPr>
        <w:tc>
          <w:tcPr>
            <w:tcW w:w="1769" w:type="dxa"/>
            <w:vAlign w:val="center"/>
          </w:tcPr>
          <w:p w14:paraId="232F22ED" w14:textId="77777777" w:rsidR="008C6A95"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72E5ECC8" w14:textId="77777777" w:rsidR="008C6A95"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79B99DDA" w14:textId="77777777" w:rsidR="008C6A95"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8C6A95" w14:paraId="72581CC5" w14:textId="77777777">
        <w:trPr>
          <w:trHeight w:val="552"/>
          <w:jc w:val="center"/>
        </w:trPr>
        <w:tc>
          <w:tcPr>
            <w:tcW w:w="1769" w:type="dxa"/>
            <w:vAlign w:val="center"/>
          </w:tcPr>
          <w:p w14:paraId="00DCFD41" w14:textId="77777777" w:rsidR="008C6A95"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38EC5585" w14:textId="77777777" w:rsidR="008C6A95"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Q：公司在刀具领域的基本情况？</w:t>
            </w:r>
          </w:p>
          <w:p w14:paraId="5D999DEA"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公司层面，公司始终坚持超硬刀具为核心的经营理念，在资金、研发、生产制造、销售等方面重点投入超硬刀具。主要应用于汽车、3C、航空航天、新能源装备、机器人等领域等零部件的精密和超高精密加工。</w:t>
            </w:r>
          </w:p>
          <w:p w14:paraId="694C1410"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随着高端制造、精密制造和新材料行业持续创新发展，钛合金、铝合金、碳纤维、高温合金、脆性材料等</w:t>
            </w:r>
            <w:proofErr w:type="gramStart"/>
            <w:r>
              <w:rPr>
                <w:rFonts w:ascii="宋体" w:hAnsi="宋体" w:hint="eastAsia"/>
                <w:sz w:val="24"/>
                <w:shd w:val="clear" w:color="auto" w:fill="FFFFFF"/>
              </w:rPr>
              <w:t>难加工</w:t>
            </w:r>
            <w:proofErr w:type="gramEnd"/>
            <w:r>
              <w:rPr>
                <w:rFonts w:ascii="宋体" w:hAnsi="宋体" w:hint="eastAsia"/>
                <w:sz w:val="24"/>
                <w:shd w:val="clear" w:color="auto" w:fill="FFFFFF"/>
              </w:rPr>
              <w:t>材料使用逐渐增多，以及轻量化和更高精密工艺需求下，超硬刀具具有较好的发展前景和空间。</w:t>
            </w:r>
            <w:proofErr w:type="gramStart"/>
            <w:r>
              <w:rPr>
                <w:rFonts w:ascii="宋体" w:hAnsi="宋体" w:hint="eastAsia"/>
                <w:sz w:val="24"/>
                <w:shd w:val="clear" w:color="auto" w:fill="FFFFFF"/>
              </w:rPr>
              <w:t>市占率方面</w:t>
            </w:r>
            <w:proofErr w:type="gramEnd"/>
            <w:r>
              <w:rPr>
                <w:rFonts w:ascii="宋体" w:hAnsi="宋体" w:hint="eastAsia"/>
                <w:sz w:val="24"/>
                <w:shd w:val="clear" w:color="auto" w:fill="FFFFFF"/>
              </w:rPr>
              <w:t>，欧美发达国家的超硬刀具占总刀具比重超过20%，我国机械加工行业使用超硬刀具占比远低于欧美发达国家，同时，随着我国制造业提质升级，超硬刀具具有较大提升空间。新兴行业层面，人形机器人、</w:t>
            </w:r>
            <w:proofErr w:type="gramStart"/>
            <w:r>
              <w:rPr>
                <w:rFonts w:ascii="宋体" w:hAnsi="宋体" w:hint="eastAsia"/>
                <w:sz w:val="24"/>
                <w:shd w:val="clear" w:color="auto" w:fill="FFFFFF"/>
              </w:rPr>
              <w:t>低空经济</w:t>
            </w:r>
            <w:proofErr w:type="gramEnd"/>
            <w:r>
              <w:rPr>
                <w:rFonts w:ascii="宋体" w:hAnsi="宋体" w:hint="eastAsia"/>
                <w:sz w:val="24"/>
                <w:shd w:val="clear" w:color="auto" w:fill="FFFFFF"/>
              </w:rPr>
              <w:t>等新兴行业的关键零部件加</w:t>
            </w:r>
            <w:r>
              <w:rPr>
                <w:rFonts w:ascii="宋体" w:hAnsi="宋体" w:hint="eastAsia"/>
                <w:sz w:val="24"/>
                <w:shd w:val="clear" w:color="auto" w:fill="FFFFFF"/>
              </w:rPr>
              <w:lastRenderedPageBreak/>
              <w:t>工，超硬刀具具有较强优势。</w:t>
            </w:r>
          </w:p>
          <w:p w14:paraId="31AF0F3E" w14:textId="6DD7AD52" w:rsidR="008C6A95"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w:t>
            </w:r>
            <w:proofErr w:type="gramStart"/>
            <w:r>
              <w:rPr>
                <w:rFonts w:ascii="宋体" w:hAnsi="宋体" w:hint="eastAsia"/>
                <w:b/>
                <w:bCs/>
                <w:sz w:val="24"/>
                <w:shd w:val="clear" w:color="auto" w:fill="FFFFFF"/>
              </w:rPr>
              <w:t>热沉片技术</w:t>
            </w:r>
            <w:proofErr w:type="gramEnd"/>
            <w:r>
              <w:rPr>
                <w:rFonts w:ascii="宋体" w:hAnsi="宋体" w:hint="eastAsia"/>
                <w:b/>
                <w:bCs/>
                <w:sz w:val="24"/>
                <w:shd w:val="clear" w:color="auto" w:fill="FFFFFF"/>
              </w:rPr>
              <w:t>储备和未来发展前景怎么样？</w:t>
            </w:r>
          </w:p>
          <w:p w14:paraId="2B90CD24"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实现商业化运营规模并取得良好的规模效益，保持高成长性和可持续发展。公司在CVD金刚石的制备及应用方面已有多年的研发和技术储备，是少数能够全部掌握CVD金刚石生长技术的公司之一，拥有河北省CVD金刚石功能材料科技创新中心、廊坊市 CVD 金刚石生长技术研发中心等自主研发平台。目前公司相关产品整体收入规模非常小，产品前景由行业发展情况及市场而定，请投资者务必注意投资风险。</w:t>
            </w:r>
          </w:p>
          <w:bookmarkEnd w:id="0"/>
          <w:p w14:paraId="66748822" w14:textId="77777777" w:rsidR="008C6A95"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w:t>
            </w:r>
            <w:proofErr w:type="gramStart"/>
            <w:r>
              <w:rPr>
                <w:rFonts w:ascii="宋体" w:hAnsi="宋体" w:hint="eastAsia"/>
                <w:b/>
                <w:bCs/>
                <w:sz w:val="24"/>
                <w:shd w:val="clear" w:color="auto" w:fill="FFFFFF"/>
              </w:rPr>
              <w:t>微钻项目</w:t>
            </w:r>
            <w:proofErr w:type="gramEnd"/>
            <w:r>
              <w:rPr>
                <w:rFonts w:ascii="宋体" w:hAnsi="宋体" w:hint="eastAsia"/>
                <w:b/>
                <w:bCs/>
                <w:sz w:val="24"/>
                <w:shd w:val="clear" w:color="auto" w:fill="FFFFFF"/>
              </w:rPr>
              <w:t>的情况？</w:t>
            </w:r>
          </w:p>
          <w:p w14:paraId="1F977431"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w:t>
            </w:r>
            <w:proofErr w:type="gramStart"/>
            <w:r>
              <w:rPr>
                <w:rFonts w:ascii="宋体" w:hAnsi="宋体" w:hint="eastAsia"/>
                <w:sz w:val="24"/>
                <w:shd w:val="clear" w:color="auto" w:fill="FFFFFF"/>
              </w:rPr>
              <w:t>微钻产品</w:t>
            </w:r>
            <w:proofErr w:type="gramEnd"/>
            <w:r>
              <w:rPr>
                <w:rFonts w:ascii="宋体" w:hAnsi="宋体" w:hint="eastAsia"/>
                <w:sz w:val="24"/>
                <w:shd w:val="clear" w:color="auto" w:fill="FFFFFF"/>
              </w:rPr>
              <w:t>于2022年底立项，目前已形成WZ1、WZ2、WZ3、WZ-X等系列产品，每个系列有不同规格的产品；公司已经建立成熟的生产线，并已稳定运行2年以上；公司自制部分核心设备，例如激光设备价格不到进口同类设备的十分之一；产品定价综合考虑公司产品技术水平、成本、竞争格局等因素，采取不同的产品价格策略。</w:t>
            </w:r>
          </w:p>
          <w:p w14:paraId="6CF8AE03" w14:textId="77777777" w:rsidR="008C6A95"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Q：公司刀具产品在丝杠加工方面的研发进展情况？</w:t>
            </w:r>
          </w:p>
          <w:p w14:paraId="1B388DF2"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针对滚珠丝杠的丝杆和螺母加工，公司可以提供PCBN</w:t>
            </w:r>
            <w:proofErr w:type="gramStart"/>
            <w:r>
              <w:rPr>
                <w:rFonts w:ascii="宋体" w:hAnsi="宋体" w:hint="eastAsia"/>
                <w:sz w:val="24"/>
                <w:shd w:val="clear" w:color="auto" w:fill="FFFFFF"/>
              </w:rPr>
              <w:t>旋</w:t>
            </w:r>
            <w:proofErr w:type="gramEnd"/>
            <w:r>
              <w:rPr>
                <w:rFonts w:ascii="宋体" w:hAnsi="宋体" w:hint="eastAsia"/>
                <w:sz w:val="24"/>
                <w:shd w:val="clear" w:color="auto" w:fill="FFFFFF"/>
              </w:rPr>
              <w:t>铣刀片、车刀片、刀盘</w:t>
            </w:r>
            <w:proofErr w:type="gramStart"/>
            <w:r>
              <w:rPr>
                <w:rFonts w:ascii="宋体" w:hAnsi="宋体" w:hint="eastAsia"/>
                <w:sz w:val="24"/>
                <w:shd w:val="clear" w:color="auto" w:fill="FFFFFF"/>
              </w:rPr>
              <w:t>和刀夹等</w:t>
            </w:r>
            <w:proofErr w:type="gramEnd"/>
            <w:r>
              <w:rPr>
                <w:rFonts w:ascii="宋体" w:hAnsi="宋体" w:hint="eastAsia"/>
                <w:sz w:val="24"/>
                <w:shd w:val="clear" w:color="auto" w:fill="FFFFFF"/>
              </w:rPr>
              <w:t>全系列产品，产品性能已达到国外同类产品水平，能够实现C3-C5级别的加工精度。目前配合客户进口及国产旋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生产设备，完成刀盘和刀具的全新设计与开发。通过优化刀具结构与刃口设计，显著提升加工稳定性，刀具使用寿命较原产品提高30%以上。</w:t>
            </w:r>
          </w:p>
          <w:p w14:paraId="63AA4345"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开发行星滚柱丝杠丝杆及滚柱的旋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加工刀具，确保加工精度符合客户标准，且加工效率较传统磨削工艺提升5至10倍。同时针对行星滚柱丝杠螺母的加工，开发专用旋</w:t>
            </w:r>
            <w:proofErr w:type="gramStart"/>
            <w:r>
              <w:rPr>
                <w:rFonts w:ascii="宋体" w:hAnsi="宋体" w:hint="eastAsia"/>
                <w:sz w:val="24"/>
                <w:shd w:val="clear" w:color="auto" w:fill="FFFFFF"/>
              </w:rPr>
              <w:t>铣</w:t>
            </w:r>
            <w:proofErr w:type="gramEnd"/>
            <w:r>
              <w:rPr>
                <w:rFonts w:ascii="宋体" w:hAnsi="宋体" w:hint="eastAsia"/>
                <w:sz w:val="24"/>
                <w:shd w:val="clear" w:color="auto" w:fill="FFFFFF"/>
              </w:rPr>
              <w:t>加工工艺及配套刀具，且加工效率较传统磨削工艺提升5倍以上。</w:t>
            </w:r>
          </w:p>
          <w:p w14:paraId="6578F916" w14:textId="77777777" w:rsidR="008C6A95"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在梯形丝杠加工方面，公司开发了多款硬质合金</w:t>
            </w:r>
            <w:proofErr w:type="gramStart"/>
            <w:r>
              <w:rPr>
                <w:rFonts w:ascii="宋体" w:hAnsi="宋体" w:hint="eastAsia"/>
                <w:sz w:val="24"/>
                <w:shd w:val="clear" w:color="auto" w:fill="FFFFFF"/>
              </w:rPr>
              <w:t>旋</w:t>
            </w:r>
            <w:proofErr w:type="gramEnd"/>
            <w:r>
              <w:rPr>
                <w:rFonts w:ascii="宋体" w:hAnsi="宋体" w:hint="eastAsia"/>
                <w:sz w:val="24"/>
                <w:shd w:val="clear" w:color="auto" w:fill="FFFFFF"/>
              </w:rPr>
              <w:t>铣刀片，确保加工精度满足客户的要求。</w:t>
            </w:r>
          </w:p>
          <w:p w14:paraId="66EC0550" w14:textId="77777777" w:rsidR="008C6A95"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w:t>
            </w:r>
            <w:r>
              <w:rPr>
                <w:rFonts w:ascii="宋体" w:hAnsi="宋体" w:cs="宋体" w:hint="eastAsia"/>
                <w:b/>
                <w:bCs/>
                <w:sz w:val="24"/>
              </w:rPr>
              <w:lastRenderedPageBreak/>
              <w:t>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794CBB9" w14:textId="77777777" w:rsidR="008C6A95"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8C6A95" w14:paraId="18F4558A" w14:textId="77777777">
        <w:trPr>
          <w:trHeight w:val="240"/>
          <w:jc w:val="center"/>
        </w:trPr>
        <w:tc>
          <w:tcPr>
            <w:tcW w:w="1769" w:type="dxa"/>
            <w:vAlign w:val="center"/>
          </w:tcPr>
          <w:p w14:paraId="3954A3FC" w14:textId="77777777" w:rsidR="008C6A95"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7F23BC1B" w14:textId="77777777" w:rsidR="008C6A95"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8C6A95" w14:paraId="55E4C8E6" w14:textId="77777777">
        <w:trPr>
          <w:trHeight w:val="332"/>
          <w:jc w:val="center"/>
        </w:trPr>
        <w:tc>
          <w:tcPr>
            <w:tcW w:w="1769" w:type="dxa"/>
            <w:vAlign w:val="center"/>
          </w:tcPr>
          <w:p w14:paraId="7082612D" w14:textId="77777777" w:rsidR="008C6A95"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4D6F794" w14:textId="77777777" w:rsidR="008C6A95"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2025年11月28日</w:t>
            </w:r>
          </w:p>
        </w:tc>
      </w:tr>
    </w:tbl>
    <w:p w14:paraId="44FBFB1E" w14:textId="77777777" w:rsidR="008C6A95" w:rsidRDefault="008C6A95"/>
    <w:sectPr w:rsidR="008C6A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4C3E" w14:textId="77777777" w:rsidR="00126F79" w:rsidRDefault="00126F79" w:rsidP="00E64825">
      <w:r>
        <w:separator/>
      </w:r>
    </w:p>
  </w:endnote>
  <w:endnote w:type="continuationSeparator" w:id="0">
    <w:p w14:paraId="386B5F34" w14:textId="77777777" w:rsidR="00126F79" w:rsidRDefault="00126F79" w:rsidP="00E6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B7F8" w14:textId="77777777" w:rsidR="00126F79" w:rsidRDefault="00126F79" w:rsidP="00E64825">
      <w:r>
        <w:separator/>
      </w:r>
    </w:p>
  </w:footnote>
  <w:footnote w:type="continuationSeparator" w:id="0">
    <w:p w14:paraId="65B4A9CA" w14:textId="77777777" w:rsidR="00126F79" w:rsidRDefault="00126F79" w:rsidP="00E64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 w:val="00002D60"/>
    <w:rsid w:val="00003558"/>
    <w:rsid w:val="00007D4E"/>
    <w:rsid w:val="0001551B"/>
    <w:rsid w:val="0001655B"/>
    <w:rsid w:val="0001719A"/>
    <w:rsid w:val="00020043"/>
    <w:rsid w:val="00021632"/>
    <w:rsid w:val="00023649"/>
    <w:rsid w:val="000261E2"/>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531"/>
    <w:rsid w:val="00117710"/>
    <w:rsid w:val="001204C8"/>
    <w:rsid w:val="00121215"/>
    <w:rsid w:val="00121332"/>
    <w:rsid w:val="00121388"/>
    <w:rsid w:val="0012142E"/>
    <w:rsid w:val="001227E2"/>
    <w:rsid w:val="00123C13"/>
    <w:rsid w:val="00124D0B"/>
    <w:rsid w:val="00126F79"/>
    <w:rsid w:val="001271CE"/>
    <w:rsid w:val="00130306"/>
    <w:rsid w:val="001305DB"/>
    <w:rsid w:val="00130B7A"/>
    <w:rsid w:val="00132A3A"/>
    <w:rsid w:val="00133A8F"/>
    <w:rsid w:val="00134C99"/>
    <w:rsid w:val="00137C15"/>
    <w:rsid w:val="00143006"/>
    <w:rsid w:val="00143E74"/>
    <w:rsid w:val="001451A5"/>
    <w:rsid w:val="00145995"/>
    <w:rsid w:val="00150DF3"/>
    <w:rsid w:val="0015343E"/>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FAF"/>
    <w:rsid w:val="00174613"/>
    <w:rsid w:val="00177F08"/>
    <w:rsid w:val="0018074F"/>
    <w:rsid w:val="00183A21"/>
    <w:rsid w:val="00185A18"/>
    <w:rsid w:val="00186354"/>
    <w:rsid w:val="00186E7A"/>
    <w:rsid w:val="001945B9"/>
    <w:rsid w:val="00194708"/>
    <w:rsid w:val="00194F03"/>
    <w:rsid w:val="00197D71"/>
    <w:rsid w:val="001A0401"/>
    <w:rsid w:val="001A4232"/>
    <w:rsid w:val="001B0004"/>
    <w:rsid w:val="001B1608"/>
    <w:rsid w:val="001B168B"/>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C0A67"/>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40B1"/>
    <w:rsid w:val="0032448A"/>
    <w:rsid w:val="00325C12"/>
    <w:rsid w:val="003262B6"/>
    <w:rsid w:val="00326A72"/>
    <w:rsid w:val="00326D5C"/>
    <w:rsid w:val="00327AA7"/>
    <w:rsid w:val="00331139"/>
    <w:rsid w:val="00331AE3"/>
    <w:rsid w:val="003332EB"/>
    <w:rsid w:val="00335AD4"/>
    <w:rsid w:val="00335DB4"/>
    <w:rsid w:val="003379D3"/>
    <w:rsid w:val="0034041A"/>
    <w:rsid w:val="00345124"/>
    <w:rsid w:val="003479A6"/>
    <w:rsid w:val="003519EB"/>
    <w:rsid w:val="0035346F"/>
    <w:rsid w:val="00355DC2"/>
    <w:rsid w:val="00356552"/>
    <w:rsid w:val="00357E23"/>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758B"/>
    <w:rsid w:val="004277C3"/>
    <w:rsid w:val="0043288D"/>
    <w:rsid w:val="00432CFD"/>
    <w:rsid w:val="00440D5A"/>
    <w:rsid w:val="00442598"/>
    <w:rsid w:val="0044262F"/>
    <w:rsid w:val="00442BF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93D2A"/>
    <w:rsid w:val="00494C1E"/>
    <w:rsid w:val="004A1283"/>
    <w:rsid w:val="004A18E8"/>
    <w:rsid w:val="004A18F9"/>
    <w:rsid w:val="004A243E"/>
    <w:rsid w:val="004A3120"/>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672"/>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2040"/>
    <w:rsid w:val="0060443C"/>
    <w:rsid w:val="00605CCC"/>
    <w:rsid w:val="00606B02"/>
    <w:rsid w:val="00606B3B"/>
    <w:rsid w:val="00611269"/>
    <w:rsid w:val="0061151F"/>
    <w:rsid w:val="006119D7"/>
    <w:rsid w:val="006121DE"/>
    <w:rsid w:val="00612358"/>
    <w:rsid w:val="00613584"/>
    <w:rsid w:val="00614B98"/>
    <w:rsid w:val="00614D49"/>
    <w:rsid w:val="006157FC"/>
    <w:rsid w:val="00615C9B"/>
    <w:rsid w:val="00617882"/>
    <w:rsid w:val="00617A74"/>
    <w:rsid w:val="00620017"/>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5FA8"/>
    <w:rsid w:val="006A7272"/>
    <w:rsid w:val="006B220B"/>
    <w:rsid w:val="006B38F6"/>
    <w:rsid w:val="006B4677"/>
    <w:rsid w:val="006B5251"/>
    <w:rsid w:val="006B579C"/>
    <w:rsid w:val="006B61D9"/>
    <w:rsid w:val="006B7B83"/>
    <w:rsid w:val="006C0900"/>
    <w:rsid w:val="006C0D15"/>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1D8A"/>
    <w:rsid w:val="007A2226"/>
    <w:rsid w:val="007A27B7"/>
    <w:rsid w:val="007A2825"/>
    <w:rsid w:val="007A3110"/>
    <w:rsid w:val="007A7754"/>
    <w:rsid w:val="007B04CE"/>
    <w:rsid w:val="007B0B6F"/>
    <w:rsid w:val="007B0B9E"/>
    <w:rsid w:val="007B34B1"/>
    <w:rsid w:val="007B4ACB"/>
    <w:rsid w:val="007B4EDF"/>
    <w:rsid w:val="007B776E"/>
    <w:rsid w:val="007C796B"/>
    <w:rsid w:val="007D067F"/>
    <w:rsid w:val="007D17A8"/>
    <w:rsid w:val="007D39D8"/>
    <w:rsid w:val="007D4EB3"/>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11A6"/>
    <w:rsid w:val="0081200C"/>
    <w:rsid w:val="0081259C"/>
    <w:rsid w:val="00812CB7"/>
    <w:rsid w:val="00813533"/>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8F5EAF"/>
    <w:rsid w:val="0090062C"/>
    <w:rsid w:val="0090277D"/>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3859"/>
    <w:rsid w:val="00A25667"/>
    <w:rsid w:val="00A25E84"/>
    <w:rsid w:val="00A269DB"/>
    <w:rsid w:val="00A271D0"/>
    <w:rsid w:val="00A27325"/>
    <w:rsid w:val="00A325E1"/>
    <w:rsid w:val="00A33049"/>
    <w:rsid w:val="00A35B0F"/>
    <w:rsid w:val="00A41FD5"/>
    <w:rsid w:val="00A42296"/>
    <w:rsid w:val="00A437BB"/>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B2382"/>
    <w:rsid w:val="00AB2A9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1A38"/>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52549"/>
    <w:rsid w:val="00D54C12"/>
    <w:rsid w:val="00D556B8"/>
    <w:rsid w:val="00D57055"/>
    <w:rsid w:val="00D611F2"/>
    <w:rsid w:val="00D61326"/>
    <w:rsid w:val="00D6136D"/>
    <w:rsid w:val="00D620EA"/>
    <w:rsid w:val="00D623AA"/>
    <w:rsid w:val="00D6240B"/>
    <w:rsid w:val="00D64DB1"/>
    <w:rsid w:val="00D65F27"/>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0BB4"/>
    <w:rsid w:val="00DE16A8"/>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141A"/>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779F"/>
    <w:rsid w:val="00F20775"/>
    <w:rsid w:val="00F21609"/>
    <w:rsid w:val="00F21C71"/>
    <w:rsid w:val="00F220FF"/>
    <w:rsid w:val="00F24C56"/>
    <w:rsid w:val="00F26E1B"/>
    <w:rsid w:val="00F30034"/>
    <w:rsid w:val="00F30089"/>
    <w:rsid w:val="00F3373F"/>
    <w:rsid w:val="00F33C4B"/>
    <w:rsid w:val="00F34575"/>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820"/>
    <w:rsid w:val="00F667CC"/>
    <w:rsid w:val="00F72BD5"/>
    <w:rsid w:val="00F74097"/>
    <w:rsid w:val="00F75B9D"/>
    <w:rsid w:val="00F8024B"/>
    <w:rsid w:val="00F81064"/>
    <w:rsid w:val="00F81275"/>
    <w:rsid w:val="00F81938"/>
    <w:rsid w:val="00F82499"/>
    <w:rsid w:val="00F85FE9"/>
    <w:rsid w:val="00F86323"/>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D01DC"/>
    <w:rsid w:val="00FD1D0F"/>
    <w:rsid w:val="00FD1FB6"/>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8F77A"/>
  <w15:docId w15:val="{BA14F8CE-9C49-4D28-B958-382F05CC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styleId="af3">
    <w:name w:val="Revision"/>
    <w:hidden/>
    <w:uiPriority w:val="99"/>
    <w:unhideWhenUsed/>
    <w:rsid w:val="00E64825"/>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295</Words>
  <Characters>1686</Characters>
  <Application>Microsoft Office Word</Application>
  <DocSecurity>0</DocSecurity>
  <Lines>14</Lines>
  <Paragraphs>3</Paragraphs>
  <ScaleCrop>false</ScaleCrop>
  <Company>Organization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78</cp:revision>
  <dcterms:created xsi:type="dcterms:W3CDTF">2025-11-10T08:52:00Z</dcterms:created>
  <dcterms:modified xsi:type="dcterms:W3CDTF">2025-11-28T07:53:00Z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