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0A91">
      <w:pPr>
        <w:spacing w:before="156" w:beforeLines="50" w:after="156" w:afterLines="50" w:line="400" w:lineRule="exact"/>
        <w:rPr>
          <w:rFonts w:hint="default" w:ascii="Times New Roman" w:hAnsi="Times New Roman" w:cs="Times New Roman"/>
          <w:bCs/>
          <w:iCs/>
          <w:color w:val="000000"/>
          <w:sz w:val="24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>证券代码：688303                                  证券简称：大全能源</w:t>
      </w:r>
    </w:p>
    <w:p w14:paraId="6E7296F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新疆大全新能源股份有限公司投资者关系活动记录表</w:t>
      </w:r>
    </w:p>
    <w:p w14:paraId="293C0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宋体" w:cs="Times New Roman"/>
          <w:color w:val="FF0000"/>
          <w:lang w:val="en-US" w:eastAsia="zh-CN"/>
        </w:rPr>
      </w:pPr>
      <w:r>
        <w:rPr>
          <w:rFonts w:hint="default" w:ascii="Times New Roman" w:hAnsi="Times New Roman" w:cs="Times New Roman"/>
        </w:rPr>
        <w:t>编号：</w:t>
      </w:r>
      <w:r>
        <w:rPr>
          <w:rFonts w:hint="default" w:ascii="Times New Roman" w:hAnsi="Times New Roman" w:cs="Times New Roman"/>
          <w:lang w:val="en-US" w:eastAsia="zh-CN"/>
        </w:rPr>
        <w:t>2025-</w:t>
      </w:r>
      <w:r>
        <w:rPr>
          <w:rFonts w:hint="eastAsia" w:cs="Times New Roman"/>
          <w:lang w:val="en-US" w:eastAsia="zh-CN"/>
        </w:rPr>
        <w:t>11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6701"/>
      </w:tblGrid>
      <w:tr w14:paraId="5E8B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821" w:type="dxa"/>
            <w:shd w:val="clear" w:color="auto" w:fill="auto"/>
            <w:vAlign w:val="center"/>
          </w:tcPr>
          <w:p w14:paraId="7E2B209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投资者活动类别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F52DDCE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分析师会议 </w:t>
            </w:r>
            <w:bookmarkStart w:id="0" w:name="OLE_LINK8"/>
            <w:bookmarkStart w:id="1" w:name="OLE_LINK7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媒体采访</w:t>
            </w:r>
            <w:bookmarkEnd w:id="0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2505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业绩说明会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3E520F33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</w:p>
          <w:p w14:paraId="4CCD1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>策略会</w:t>
            </w:r>
          </w:p>
        </w:tc>
      </w:tr>
      <w:tr w14:paraId="43AB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21" w:type="dxa"/>
            <w:shd w:val="clear" w:color="auto" w:fill="auto"/>
            <w:vAlign w:val="center"/>
          </w:tcPr>
          <w:p w14:paraId="65651F9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公司接待</w:t>
            </w:r>
          </w:p>
          <w:p w14:paraId="015C2FC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成员名单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F1AF41B">
            <w:pPr>
              <w:pStyle w:val="17"/>
              <w:ind w:left="0" w:leftChars="0" w:firstLine="240" w:firstLineChars="100"/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2" w:name="OLE_LINK10"/>
            <w:r>
              <w:rPr>
                <w:rFonts w:hint="default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孙逸铖</w:t>
            </w: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董事、董事会秘书</w:t>
            </w:r>
          </w:p>
          <w:p w14:paraId="21E5677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杨呈杰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</w:p>
          <w:p w14:paraId="4F67F22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崔  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景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  <w:bookmarkEnd w:id="2"/>
          </w:p>
        </w:tc>
      </w:tr>
      <w:tr w14:paraId="5862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821" w:type="dxa"/>
            <w:shd w:val="clear" w:color="auto" w:fill="auto"/>
            <w:vAlign w:val="center"/>
          </w:tcPr>
          <w:p w14:paraId="373C1A6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60AB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参加了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华泰证券、中信证券、申万宏源证券、开源证券、招商证券、东吴证券、海通国际证券、中信建投证券、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中金公司、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证券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、浙商证券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等券商机构组织的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策略会和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交流会。</w:t>
            </w:r>
          </w:p>
        </w:tc>
      </w:tr>
      <w:tr w14:paraId="6077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21" w:type="dxa"/>
            <w:shd w:val="clear" w:color="auto" w:fill="auto"/>
            <w:vAlign w:val="center"/>
          </w:tcPr>
          <w:p w14:paraId="077F8A6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0FCE6922">
            <w:pPr>
              <w:pStyle w:val="17"/>
              <w:ind w:left="0" w:leftChars="0" w:firstLine="240" w:firstLineChars="1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-11月21日</w:t>
            </w:r>
          </w:p>
        </w:tc>
      </w:tr>
      <w:tr w14:paraId="188F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21" w:type="dxa"/>
            <w:shd w:val="clear" w:color="auto" w:fill="auto"/>
            <w:vAlign w:val="center"/>
          </w:tcPr>
          <w:p w14:paraId="0E6AD8C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4FD1B02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上海</w:t>
            </w:r>
            <w:r>
              <w:rPr>
                <w:rFonts w:hint="eastAsia" w:cs="Times New Roman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、北京、深圳</w:t>
            </w:r>
          </w:p>
        </w:tc>
      </w:tr>
      <w:tr w14:paraId="4F83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21" w:type="dxa"/>
            <w:shd w:val="clear" w:color="auto" w:fill="auto"/>
            <w:vAlign w:val="center"/>
          </w:tcPr>
          <w:p w14:paraId="4CE9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4244DC24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线下会议、线上会议</w:t>
            </w:r>
          </w:p>
        </w:tc>
      </w:tr>
      <w:tr w14:paraId="7ED0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1" w:type="dxa"/>
            <w:shd w:val="clear" w:color="auto" w:fill="auto"/>
            <w:vAlign w:val="center"/>
          </w:tcPr>
          <w:p w14:paraId="2A378A0C">
            <w:pPr>
              <w:pStyle w:val="9"/>
              <w:shd w:val="clear" w:color="auto" w:fill="FFFFFF"/>
              <w:spacing w:before="150" w:after="150" w:line="435" w:lineRule="atLeast"/>
              <w:ind w:firstLine="205" w:firstLineChars="85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  <w:t>活动内容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C984B1E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请介绍公司第三季度的经营情况？</w:t>
            </w:r>
          </w:p>
          <w:p w14:paraId="6DCF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经营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方面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公司经营业绩显著改善。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2025年第三季度，公司实现营业收入17.73亿元，归母净利润0.73亿元，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同比、环比均实现扭亏为盈，经营性现金流量净额同步转正，整体盈利能力增强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  <w:bookmarkStart w:id="3" w:name="OLE_LINK2"/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报告期内，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多晶硅产量为3.1万吨，销量4.2万吨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，产销率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提升至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138%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，资产运营效率持续优化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bookmarkEnd w:id="3"/>
          <w:p w14:paraId="1F85ACCB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成本方面，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公司降本增效成果突出。第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三季度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多晶硅单位成本为46.04元/公斤，单位现金成本为34.63元/公斤，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两项指标同比、环比均明显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下降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，成本竞争力进一步增强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25A0DA3C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财务方面，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财务结构保持稳健。第三季度，公司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资产负债率8.20%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，处于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行业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较低水平；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截至报告期末，包括货币资金、定期存款、结构性存款及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银行承兑汇票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在内的现金储备规模达130.12亿元，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为应对行业周期、把握未来市场机遇提供了有力的资金支持。</w:t>
            </w:r>
          </w:p>
          <w:p w14:paraId="1AFA139F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公司对四季度经营情况有何展望？会采取哪些措施以保障未来持续盈利能力？</w:t>
            </w:r>
          </w:p>
          <w:p w14:paraId="78E04E77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基于对当前市场趋势、产品价格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及市场趋势的变化情况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，公司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对生产计划进行了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动态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调整，预计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第四季度多晶硅产量3.95-4.25万吨。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产量提升带来的规模效益以及单位产品分摊的固定成本下降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，有望带动单位成本进一步优化。</w:t>
            </w:r>
          </w:p>
          <w:p w14:paraId="7F6EB270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公司将持续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进行降本增效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、巩固核心竞争优势；保持稳健的财务政策，维持充沛的现金与低资产负债率；积极应对市场变化，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灵活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调整生产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与销售策略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，提高运营效率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力求实现内在价值与市场价值的协同提升，为投资者带来持续、稳定的价值回报。</w:t>
            </w:r>
          </w:p>
          <w:p w14:paraId="16823BD3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大全能源科技（上海）有限公司和公司是什么关系？有考虑开展储能业务吗？该公司对大全未来的业务布局有何影响？</w:t>
            </w:r>
          </w:p>
          <w:p w14:paraId="0E6A8921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答：大全能源科技（上海）有限公司为新疆大全新能源股份有限公司间接全资持股的下属公司，其经营范围包括储能技术服务，目前尚处于前期规划阶段，暂未制定具体的实质性投资计划。该下属</w:t>
            </w:r>
            <w:bookmarkStart w:id="5" w:name="_GoBack"/>
            <w:bookmarkEnd w:id="5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公司是公司拓展业务增长极、强化产业链协同的重要平台，旨在依托高纯多晶硅研发、生产及销售的主营业务优势，实现新业务与主业的高效协同，为公司的可持续发展开拓新的增长空间。</w:t>
            </w:r>
          </w:p>
          <w:p w14:paraId="779C9FDE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公司三季度单位成本环比、同比均显著下降，主要有哪些原因？</w:t>
            </w:r>
          </w:p>
          <w:p w14:paraId="3F64D657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在供应链管理方面，公司持续优化原辅料采购体系与供应链协同模式，加强采购成本的控制；在生产运营方面，通过工艺流程优化与产品结构调控，有效降低生产环节的各项物料单耗与综合能耗，进一步推动生产成本下降。此外，公司结合市场情况动态积极调整产销布局，产销率同比大幅提升，人工、折旧等固定成本在销量端的分摊比例显著下降，对优化单位成本具有关键作用。</w:t>
            </w:r>
          </w:p>
          <w:p w14:paraId="2C85B2DC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4" w:name="OLE_LINK1"/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三季报财报显示本期毛利率转正，但是据测算，单位全成本仍高于售价，请问两者出现差异的原因是什么？</w:t>
            </w:r>
          </w:p>
          <w:p w14:paraId="0612427D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答：公司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前期计提的存货跌价准备在本期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发生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转回或核销，同时营业外收入也对利润形成补充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，推动了本期利润正向改善。</w:t>
            </w:r>
            <w:bookmarkEnd w:id="4"/>
          </w:p>
          <w:p w14:paraId="76784388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公司对于2026年的全球光伏装机需求有何预期？</w:t>
            </w:r>
          </w:p>
          <w:p w14:paraId="2267D927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答：2026 年全球光伏装机需求预计将呈现稳健发展态势。国内市场方面，受前期装机高基数、行业政策调整等因素影响，增速趋于平稳，发展重心从规模扩张向高质量发展转型；海外市场需求保持稳中有升，中东、东南亚、拉美及南亚等地区凭借国家地区能源转型需求与地域资源禀赋优势，成为海外市场装机增量的主要来源；</w:t>
            </w:r>
            <w:r>
              <w:rPr>
                <w:rFonts w:ascii="宋体" w:hAnsi="宋体" w:eastAsia="宋体" w:cs="宋体"/>
                <w:sz w:val="24"/>
                <w:szCs w:val="24"/>
              </w:rPr>
              <w:t>欧洲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地区作为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传统光伏市场，装机增速较为稳健；美国受政府法案相关政策影响，装机增速相对平缓。</w:t>
            </w:r>
          </w:p>
          <w:p w14:paraId="38922477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多晶硅新的综合能耗标准对光伏行业有何意义？</w:t>
            </w:r>
          </w:p>
          <w:p w14:paraId="677A99C3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9月16日，国家标准化管理委员会发布《硅多晶和锗单位产品能源消耗限额》（征求意见稿）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硅多晶（三氯氢硅法）单位产品综合能耗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限额标准重新进行界定分级：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 级为目标级（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对应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行业先进工艺标准）、2 级为新建或改扩建项目准入级、3 级为限定级；拟定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1、2、3级能耗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限额数值分别为≤5、≤5.5、≤6.4 kgce/kg，较现行《多晶硅和锗单位产品能源消耗限额》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GB 29447-2022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）中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≤7.5、≤8.5、≤10.5 kgce/kg 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能耗指标要求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显著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提高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500FC7D3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480" w:firstLineChars="200"/>
              <w:textAlignment w:val="baseline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此次标准修订，符合行业技术发展实际与国家产业政策导向，为产业优化转型提供了更科学、先进的技术标准依据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同时对于标准引领、创新驱动，以市场化、法治化推进光伏产业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反内卷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工作，重构市场良性竞争格局，保障行业持续高质量发展有重要意义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5CD4922F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textAlignment w:val="baseline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公司回购进展如何？</w:t>
            </w:r>
          </w:p>
          <w:p w14:paraId="31808827"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 w:firstLine="480" w:firstLineChars="200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答：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。</w:t>
            </w:r>
          </w:p>
        </w:tc>
      </w:tr>
      <w:tr w14:paraId="155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21" w:type="dxa"/>
            <w:shd w:val="clear" w:color="auto" w:fill="auto"/>
            <w:vAlign w:val="center"/>
          </w:tcPr>
          <w:p w14:paraId="72E42904">
            <w:pPr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风险提示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10CB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14:paraId="4541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21" w:type="dxa"/>
            <w:shd w:val="clear" w:color="auto" w:fill="auto"/>
            <w:vAlign w:val="center"/>
          </w:tcPr>
          <w:p w14:paraId="73B301E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701" w:type="dxa"/>
            <w:shd w:val="clear" w:color="auto" w:fill="auto"/>
            <w:vAlign w:val="center"/>
          </w:tcPr>
          <w:p w14:paraId="377E272A">
            <w:pPr>
              <w:ind w:firstLine="204" w:firstLineChars="85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606B98FB">
      <w:pPr>
        <w:pStyle w:val="17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EF55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1DCF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1DCF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4325D"/>
    <w:multiLevelType w:val="singleLevel"/>
    <w:tmpl w:val="E054325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2YWM4ZGMxMWRhMDU1YjU4NmI2YTYyMDIxMTU4ZjcifQ=="/>
    <w:docVar w:name="KSO_WPS_MARK_KEY" w:val="9744ed95-e099-48c5-99b4-2a38b735fe23"/>
  </w:docVars>
  <w:rsids>
    <w:rsidRoot w:val="009543BA"/>
    <w:rsid w:val="00016021"/>
    <w:rsid w:val="0002218E"/>
    <w:rsid w:val="00084462"/>
    <w:rsid w:val="000A02A2"/>
    <w:rsid w:val="001740DA"/>
    <w:rsid w:val="002D268D"/>
    <w:rsid w:val="002E0130"/>
    <w:rsid w:val="00306310"/>
    <w:rsid w:val="00384B92"/>
    <w:rsid w:val="003B72A8"/>
    <w:rsid w:val="00470E82"/>
    <w:rsid w:val="00525711"/>
    <w:rsid w:val="007F48F7"/>
    <w:rsid w:val="00801414"/>
    <w:rsid w:val="008A3773"/>
    <w:rsid w:val="009543BA"/>
    <w:rsid w:val="009E3578"/>
    <w:rsid w:val="00A245A2"/>
    <w:rsid w:val="00A245B4"/>
    <w:rsid w:val="00A824DD"/>
    <w:rsid w:val="00AC40B5"/>
    <w:rsid w:val="00B85C06"/>
    <w:rsid w:val="00BC27E1"/>
    <w:rsid w:val="00C80206"/>
    <w:rsid w:val="00D1567A"/>
    <w:rsid w:val="00D91E6C"/>
    <w:rsid w:val="00DB330E"/>
    <w:rsid w:val="00E166B7"/>
    <w:rsid w:val="00E434B8"/>
    <w:rsid w:val="00EF1A16"/>
    <w:rsid w:val="00F7100C"/>
    <w:rsid w:val="00FE4F04"/>
    <w:rsid w:val="010C0073"/>
    <w:rsid w:val="01BA04E4"/>
    <w:rsid w:val="020B6A0C"/>
    <w:rsid w:val="02C1374A"/>
    <w:rsid w:val="032D26DE"/>
    <w:rsid w:val="03B66504"/>
    <w:rsid w:val="043F5083"/>
    <w:rsid w:val="04C602E0"/>
    <w:rsid w:val="050D65F7"/>
    <w:rsid w:val="05216642"/>
    <w:rsid w:val="057C0D10"/>
    <w:rsid w:val="06486A8B"/>
    <w:rsid w:val="06691F53"/>
    <w:rsid w:val="068E6E0A"/>
    <w:rsid w:val="069C7F0D"/>
    <w:rsid w:val="06A64813"/>
    <w:rsid w:val="06C278B5"/>
    <w:rsid w:val="072365A6"/>
    <w:rsid w:val="073922DA"/>
    <w:rsid w:val="076646E5"/>
    <w:rsid w:val="07697D31"/>
    <w:rsid w:val="07782440"/>
    <w:rsid w:val="080041F1"/>
    <w:rsid w:val="080C703A"/>
    <w:rsid w:val="08284B72"/>
    <w:rsid w:val="08DD4532"/>
    <w:rsid w:val="092258F8"/>
    <w:rsid w:val="0933275D"/>
    <w:rsid w:val="095E2640"/>
    <w:rsid w:val="09B259BF"/>
    <w:rsid w:val="09EA213F"/>
    <w:rsid w:val="0A1D37C1"/>
    <w:rsid w:val="0A4C1970"/>
    <w:rsid w:val="0A832A87"/>
    <w:rsid w:val="0ACE05D7"/>
    <w:rsid w:val="0B8D0492"/>
    <w:rsid w:val="0BBF153D"/>
    <w:rsid w:val="0BF47BED"/>
    <w:rsid w:val="0C210BDA"/>
    <w:rsid w:val="0C22507E"/>
    <w:rsid w:val="0C48260B"/>
    <w:rsid w:val="0CEE1657"/>
    <w:rsid w:val="0CF61A8A"/>
    <w:rsid w:val="0CF75E98"/>
    <w:rsid w:val="0DCE2E9E"/>
    <w:rsid w:val="0DD864EF"/>
    <w:rsid w:val="0DE079FA"/>
    <w:rsid w:val="0DE51060"/>
    <w:rsid w:val="0E002589"/>
    <w:rsid w:val="0E211365"/>
    <w:rsid w:val="0E99714E"/>
    <w:rsid w:val="0E9B1E28"/>
    <w:rsid w:val="0ED10695"/>
    <w:rsid w:val="0F001A96"/>
    <w:rsid w:val="0F3B6457"/>
    <w:rsid w:val="0F553B85"/>
    <w:rsid w:val="0FED7751"/>
    <w:rsid w:val="101A031D"/>
    <w:rsid w:val="10E87F18"/>
    <w:rsid w:val="10EA0134"/>
    <w:rsid w:val="110411F6"/>
    <w:rsid w:val="112206A6"/>
    <w:rsid w:val="1156182E"/>
    <w:rsid w:val="11785740"/>
    <w:rsid w:val="11F849BE"/>
    <w:rsid w:val="121460C3"/>
    <w:rsid w:val="1222745A"/>
    <w:rsid w:val="123B54AB"/>
    <w:rsid w:val="12891287"/>
    <w:rsid w:val="12E764B7"/>
    <w:rsid w:val="13A02D2C"/>
    <w:rsid w:val="13D675B8"/>
    <w:rsid w:val="1420412F"/>
    <w:rsid w:val="14B63572"/>
    <w:rsid w:val="14C96572"/>
    <w:rsid w:val="14DA34FB"/>
    <w:rsid w:val="155F2836"/>
    <w:rsid w:val="15724254"/>
    <w:rsid w:val="159D5775"/>
    <w:rsid w:val="15C46ECC"/>
    <w:rsid w:val="16461969"/>
    <w:rsid w:val="16CD208A"/>
    <w:rsid w:val="16EE3C9A"/>
    <w:rsid w:val="17254582"/>
    <w:rsid w:val="174B1B73"/>
    <w:rsid w:val="178D5A10"/>
    <w:rsid w:val="17C375CA"/>
    <w:rsid w:val="17C74E1D"/>
    <w:rsid w:val="17F35371"/>
    <w:rsid w:val="180C7535"/>
    <w:rsid w:val="185C03F8"/>
    <w:rsid w:val="1889721A"/>
    <w:rsid w:val="1899795C"/>
    <w:rsid w:val="18B3705E"/>
    <w:rsid w:val="18F421FA"/>
    <w:rsid w:val="19120F75"/>
    <w:rsid w:val="19793E03"/>
    <w:rsid w:val="19C05FE4"/>
    <w:rsid w:val="1A1E0DCC"/>
    <w:rsid w:val="1A442A66"/>
    <w:rsid w:val="1AE81873"/>
    <w:rsid w:val="1BA57132"/>
    <w:rsid w:val="1BCF77FF"/>
    <w:rsid w:val="1C3A12E6"/>
    <w:rsid w:val="1C8E406A"/>
    <w:rsid w:val="1C940F54"/>
    <w:rsid w:val="1CB83E9F"/>
    <w:rsid w:val="1CC932F4"/>
    <w:rsid w:val="1D2B0F6C"/>
    <w:rsid w:val="1D304A69"/>
    <w:rsid w:val="1D4665DA"/>
    <w:rsid w:val="1D666D95"/>
    <w:rsid w:val="1D684E70"/>
    <w:rsid w:val="1D7768AC"/>
    <w:rsid w:val="1DE55F0B"/>
    <w:rsid w:val="1DEA3522"/>
    <w:rsid w:val="1E05331F"/>
    <w:rsid w:val="1E380731"/>
    <w:rsid w:val="1EF06916"/>
    <w:rsid w:val="1F325180"/>
    <w:rsid w:val="1F345854"/>
    <w:rsid w:val="1F4C5154"/>
    <w:rsid w:val="1F5466D3"/>
    <w:rsid w:val="1F68119F"/>
    <w:rsid w:val="1F704E11"/>
    <w:rsid w:val="1FD52EB0"/>
    <w:rsid w:val="20191E9C"/>
    <w:rsid w:val="20653333"/>
    <w:rsid w:val="20E42B11"/>
    <w:rsid w:val="21350F58"/>
    <w:rsid w:val="21355D04"/>
    <w:rsid w:val="21A30D62"/>
    <w:rsid w:val="21BC068A"/>
    <w:rsid w:val="21C92738"/>
    <w:rsid w:val="21E94280"/>
    <w:rsid w:val="223D08D7"/>
    <w:rsid w:val="22602004"/>
    <w:rsid w:val="228D4E06"/>
    <w:rsid w:val="22A3046A"/>
    <w:rsid w:val="22C35463"/>
    <w:rsid w:val="22DB000E"/>
    <w:rsid w:val="23160915"/>
    <w:rsid w:val="23311652"/>
    <w:rsid w:val="235755D2"/>
    <w:rsid w:val="237C4FE1"/>
    <w:rsid w:val="23B048C6"/>
    <w:rsid w:val="23C45431"/>
    <w:rsid w:val="23D6056F"/>
    <w:rsid w:val="24241CC0"/>
    <w:rsid w:val="246057D0"/>
    <w:rsid w:val="24A34325"/>
    <w:rsid w:val="24DE247B"/>
    <w:rsid w:val="25162E4E"/>
    <w:rsid w:val="252B1830"/>
    <w:rsid w:val="254730DF"/>
    <w:rsid w:val="255521CD"/>
    <w:rsid w:val="2593624D"/>
    <w:rsid w:val="26473DB9"/>
    <w:rsid w:val="26600825"/>
    <w:rsid w:val="26C11752"/>
    <w:rsid w:val="273677D8"/>
    <w:rsid w:val="2793077B"/>
    <w:rsid w:val="28053934"/>
    <w:rsid w:val="28E53ED3"/>
    <w:rsid w:val="292E4C0A"/>
    <w:rsid w:val="29686FB1"/>
    <w:rsid w:val="298E6E7F"/>
    <w:rsid w:val="29F85409"/>
    <w:rsid w:val="29FB2C9C"/>
    <w:rsid w:val="2A494AE3"/>
    <w:rsid w:val="2A57080F"/>
    <w:rsid w:val="2AF53506"/>
    <w:rsid w:val="2AF65BAE"/>
    <w:rsid w:val="2B0741DE"/>
    <w:rsid w:val="2B201FFC"/>
    <w:rsid w:val="2B3C3CFC"/>
    <w:rsid w:val="2BD51703"/>
    <w:rsid w:val="2BED61CA"/>
    <w:rsid w:val="2C482373"/>
    <w:rsid w:val="2C7A5D3F"/>
    <w:rsid w:val="2CAB2CBB"/>
    <w:rsid w:val="2CB20E1B"/>
    <w:rsid w:val="2D4516F5"/>
    <w:rsid w:val="2D5269EE"/>
    <w:rsid w:val="2E2B3D7D"/>
    <w:rsid w:val="2E3F73B2"/>
    <w:rsid w:val="2E433BD4"/>
    <w:rsid w:val="2E450B99"/>
    <w:rsid w:val="2E833314"/>
    <w:rsid w:val="2EB72FAC"/>
    <w:rsid w:val="2ED51684"/>
    <w:rsid w:val="2F0361F1"/>
    <w:rsid w:val="2F0A1CD2"/>
    <w:rsid w:val="300F0BC6"/>
    <w:rsid w:val="30141434"/>
    <w:rsid w:val="301B3E9D"/>
    <w:rsid w:val="303B135D"/>
    <w:rsid w:val="30411766"/>
    <w:rsid w:val="30656A38"/>
    <w:rsid w:val="311D6658"/>
    <w:rsid w:val="31386792"/>
    <w:rsid w:val="319943C6"/>
    <w:rsid w:val="31A30A4A"/>
    <w:rsid w:val="31D6746F"/>
    <w:rsid w:val="32476D3D"/>
    <w:rsid w:val="327D275F"/>
    <w:rsid w:val="32BF4133"/>
    <w:rsid w:val="32D0306E"/>
    <w:rsid w:val="332477A8"/>
    <w:rsid w:val="33715E85"/>
    <w:rsid w:val="3379483E"/>
    <w:rsid w:val="33B65F28"/>
    <w:rsid w:val="34144C3F"/>
    <w:rsid w:val="34203644"/>
    <w:rsid w:val="34232F74"/>
    <w:rsid w:val="345469C5"/>
    <w:rsid w:val="345C79CB"/>
    <w:rsid w:val="34E90E6C"/>
    <w:rsid w:val="34FA62E8"/>
    <w:rsid w:val="352256B5"/>
    <w:rsid w:val="357A2F85"/>
    <w:rsid w:val="358A27C1"/>
    <w:rsid w:val="358B46D1"/>
    <w:rsid w:val="35D42696"/>
    <w:rsid w:val="35D501BC"/>
    <w:rsid w:val="36401AD9"/>
    <w:rsid w:val="365740F9"/>
    <w:rsid w:val="36610D3B"/>
    <w:rsid w:val="36865309"/>
    <w:rsid w:val="36DE78BB"/>
    <w:rsid w:val="370D3891"/>
    <w:rsid w:val="371B2546"/>
    <w:rsid w:val="372C0A6A"/>
    <w:rsid w:val="37D502EF"/>
    <w:rsid w:val="37F76B0F"/>
    <w:rsid w:val="381C6BD2"/>
    <w:rsid w:val="38303AF2"/>
    <w:rsid w:val="38C62C27"/>
    <w:rsid w:val="38F00852"/>
    <w:rsid w:val="392E43AB"/>
    <w:rsid w:val="393C3CE1"/>
    <w:rsid w:val="393F5A64"/>
    <w:rsid w:val="398D21EF"/>
    <w:rsid w:val="39911300"/>
    <w:rsid w:val="39DF17FD"/>
    <w:rsid w:val="3A4E0C27"/>
    <w:rsid w:val="3A660847"/>
    <w:rsid w:val="3AAA60BB"/>
    <w:rsid w:val="3ABF48FF"/>
    <w:rsid w:val="3AE55345"/>
    <w:rsid w:val="3AED32A5"/>
    <w:rsid w:val="3B6174EB"/>
    <w:rsid w:val="3B9B2B3A"/>
    <w:rsid w:val="3BA3045E"/>
    <w:rsid w:val="3C2A6DF9"/>
    <w:rsid w:val="3C807D22"/>
    <w:rsid w:val="3C9C0948"/>
    <w:rsid w:val="3CA62CFD"/>
    <w:rsid w:val="3CD81A6B"/>
    <w:rsid w:val="3CE024D8"/>
    <w:rsid w:val="3CF153F9"/>
    <w:rsid w:val="3D0D0EE1"/>
    <w:rsid w:val="3D3879AE"/>
    <w:rsid w:val="3DD60F75"/>
    <w:rsid w:val="3DD60F7C"/>
    <w:rsid w:val="3DD671C7"/>
    <w:rsid w:val="3E1C1EF6"/>
    <w:rsid w:val="3E3C34CE"/>
    <w:rsid w:val="3E3C7FE6"/>
    <w:rsid w:val="3EA177D5"/>
    <w:rsid w:val="3EDD6CD8"/>
    <w:rsid w:val="3F0C10F2"/>
    <w:rsid w:val="3F1B7587"/>
    <w:rsid w:val="3FDD2DA4"/>
    <w:rsid w:val="401B44D0"/>
    <w:rsid w:val="403331ED"/>
    <w:rsid w:val="404D19C2"/>
    <w:rsid w:val="40645910"/>
    <w:rsid w:val="40A278CC"/>
    <w:rsid w:val="410B1366"/>
    <w:rsid w:val="41107BC1"/>
    <w:rsid w:val="412A5860"/>
    <w:rsid w:val="41714D8A"/>
    <w:rsid w:val="41A359E8"/>
    <w:rsid w:val="41FA741E"/>
    <w:rsid w:val="42024A2E"/>
    <w:rsid w:val="42070318"/>
    <w:rsid w:val="421877CE"/>
    <w:rsid w:val="42265860"/>
    <w:rsid w:val="42274AC7"/>
    <w:rsid w:val="42440BA3"/>
    <w:rsid w:val="42A45AE6"/>
    <w:rsid w:val="42CE1845"/>
    <w:rsid w:val="430965FA"/>
    <w:rsid w:val="431C567C"/>
    <w:rsid w:val="4335673E"/>
    <w:rsid w:val="437A1BA2"/>
    <w:rsid w:val="43B00525"/>
    <w:rsid w:val="44305883"/>
    <w:rsid w:val="44337121"/>
    <w:rsid w:val="44DB34F6"/>
    <w:rsid w:val="450B3ED7"/>
    <w:rsid w:val="45361227"/>
    <w:rsid w:val="4541586E"/>
    <w:rsid w:val="45765517"/>
    <w:rsid w:val="458B6F1A"/>
    <w:rsid w:val="45966D83"/>
    <w:rsid w:val="45CB4ADB"/>
    <w:rsid w:val="45DD06E1"/>
    <w:rsid w:val="464253F9"/>
    <w:rsid w:val="46720027"/>
    <w:rsid w:val="47021D7C"/>
    <w:rsid w:val="47467536"/>
    <w:rsid w:val="477E6905"/>
    <w:rsid w:val="47A940DA"/>
    <w:rsid w:val="47D1716B"/>
    <w:rsid w:val="47F15951"/>
    <w:rsid w:val="480A2EC3"/>
    <w:rsid w:val="481F3F04"/>
    <w:rsid w:val="483714DD"/>
    <w:rsid w:val="486024AF"/>
    <w:rsid w:val="488315CD"/>
    <w:rsid w:val="492C0A93"/>
    <w:rsid w:val="49713590"/>
    <w:rsid w:val="49B17AC3"/>
    <w:rsid w:val="49F94308"/>
    <w:rsid w:val="4A0C644A"/>
    <w:rsid w:val="4AD256ED"/>
    <w:rsid w:val="4B35377F"/>
    <w:rsid w:val="4BFC604B"/>
    <w:rsid w:val="4C7A729B"/>
    <w:rsid w:val="4CC556D4"/>
    <w:rsid w:val="4CD56804"/>
    <w:rsid w:val="4CE57C6E"/>
    <w:rsid w:val="4D0D6D01"/>
    <w:rsid w:val="4D1D0015"/>
    <w:rsid w:val="4D565C2E"/>
    <w:rsid w:val="4D65537F"/>
    <w:rsid w:val="4D7165E7"/>
    <w:rsid w:val="4DA06861"/>
    <w:rsid w:val="4DCC61A3"/>
    <w:rsid w:val="4E176C4B"/>
    <w:rsid w:val="4E1F3556"/>
    <w:rsid w:val="4E3E0D43"/>
    <w:rsid w:val="4E900D80"/>
    <w:rsid w:val="4EB10C75"/>
    <w:rsid w:val="4EBB6482"/>
    <w:rsid w:val="4F306126"/>
    <w:rsid w:val="4F436AA0"/>
    <w:rsid w:val="4F624D5E"/>
    <w:rsid w:val="4F72126C"/>
    <w:rsid w:val="4F763358"/>
    <w:rsid w:val="4FDD4E67"/>
    <w:rsid w:val="4FF754A7"/>
    <w:rsid w:val="50060376"/>
    <w:rsid w:val="50322EC1"/>
    <w:rsid w:val="504E09F4"/>
    <w:rsid w:val="509275A7"/>
    <w:rsid w:val="5115039D"/>
    <w:rsid w:val="51600471"/>
    <w:rsid w:val="518E26B3"/>
    <w:rsid w:val="51FE227C"/>
    <w:rsid w:val="52534D66"/>
    <w:rsid w:val="527E5A0B"/>
    <w:rsid w:val="52946FAB"/>
    <w:rsid w:val="52F774FB"/>
    <w:rsid w:val="54040D0B"/>
    <w:rsid w:val="540A298D"/>
    <w:rsid w:val="545244CF"/>
    <w:rsid w:val="546926EB"/>
    <w:rsid w:val="55067F3A"/>
    <w:rsid w:val="55255BBE"/>
    <w:rsid w:val="552C79A0"/>
    <w:rsid w:val="55413554"/>
    <w:rsid w:val="555B5122"/>
    <w:rsid w:val="55913CA7"/>
    <w:rsid w:val="55FD5B12"/>
    <w:rsid w:val="560F6013"/>
    <w:rsid w:val="561C557A"/>
    <w:rsid w:val="56496F49"/>
    <w:rsid w:val="567A298E"/>
    <w:rsid w:val="56AE4935"/>
    <w:rsid w:val="56B01028"/>
    <w:rsid w:val="56B011F9"/>
    <w:rsid w:val="56B57E6A"/>
    <w:rsid w:val="573F0586"/>
    <w:rsid w:val="57841F1C"/>
    <w:rsid w:val="57CE19E2"/>
    <w:rsid w:val="57CE621C"/>
    <w:rsid w:val="57E24F30"/>
    <w:rsid w:val="58294CE8"/>
    <w:rsid w:val="58405511"/>
    <w:rsid w:val="58562F86"/>
    <w:rsid w:val="585E0FDB"/>
    <w:rsid w:val="586C4654"/>
    <w:rsid w:val="588548A0"/>
    <w:rsid w:val="58E41FBC"/>
    <w:rsid w:val="58F357A9"/>
    <w:rsid w:val="599C6117"/>
    <w:rsid w:val="59C81C62"/>
    <w:rsid w:val="59E0440D"/>
    <w:rsid w:val="5A356228"/>
    <w:rsid w:val="5A6B1344"/>
    <w:rsid w:val="5AEA3C95"/>
    <w:rsid w:val="5B1E5FDD"/>
    <w:rsid w:val="5B4300F6"/>
    <w:rsid w:val="5B831260"/>
    <w:rsid w:val="5B896942"/>
    <w:rsid w:val="5B910C3D"/>
    <w:rsid w:val="5BB66216"/>
    <w:rsid w:val="5BB73D3C"/>
    <w:rsid w:val="5C182A2D"/>
    <w:rsid w:val="5C734107"/>
    <w:rsid w:val="5C91632B"/>
    <w:rsid w:val="5CFB79C1"/>
    <w:rsid w:val="5D212C28"/>
    <w:rsid w:val="5D294FB4"/>
    <w:rsid w:val="5D3E32D0"/>
    <w:rsid w:val="5D526412"/>
    <w:rsid w:val="5D657148"/>
    <w:rsid w:val="5D730187"/>
    <w:rsid w:val="5DA01B06"/>
    <w:rsid w:val="5DBB72DF"/>
    <w:rsid w:val="5DC32E6C"/>
    <w:rsid w:val="5E6E5D58"/>
    <w:rsid w:val="5E912ACB"/>
    <w:rsid w:val="5EA96363"/>
    <w:rsid w:val="5F1D5C23"/>
    <w:rsid w:val="5F451537"/>
    <w:rsid w:val="5F557759"/>
    <w:rsid w:val="5F6C0DA5"/>
    <w:rsid w:val="5F824661"/>
    <w:rsid w:val="5F93686E"/>
    <w:rsid w:val="5FAC3111"/>
    <w:rsid w:val="5FC51FC2"/>
    <w:rsid w:val="603B05A2"/>
    <w:rsid w:val="603B466F"/>
    <w:rsid w:val="605303FB"/>
    <w:rsid w:val="6070305D"/>
    <w:rsid w:val="60720577"/>
    <w:rsid w:val="614D13CA"/>
    <w:rsid w:val="615764B7"/>
    <w:rsid w:val="615F5E74"/>
    <w:rsid w:val="61707879"/>
    <w:rsid w:val="62214605"/>
    <w:rsid w:val="62783A56"/>
    <w:rsid w:val="62AA3548"/>
    <w:rsid w:val="62E754DB"/>
    <w:rsid w:val="63505382"/>
    <w:rsid w:val="63E70161"/>
    <w:rsid w:val="641E0DFC"/>
    <w:rsid w:val="642D55E5"/>
    <w:rsid w:val="643C0CE2"/>
    <w:rsid w:val="650153DC"/>
    <w:rsid w:val="651915C4"/>
    <w:rsid w:val="652E506F"/>
    <w:rsid w:val="65566528"/>
    <w:rsid w:val="65913850"/>
    <w:rsid w:val="659A011A"/>
    <w:rsid w:val="65DA51F7"/>
    <w:rsid w:val="65EE6E39"/>
    <w:rsid w:val="663C03C1"/>
    <w:rsid w:val="66811273"/>
    <w:rsid w:val="66C31E79"/>
    <w:rsid w:val="66E53E53"/>
    <w:rsid w:val="67717D90"/>
    <w:rsid w:val="67747AB8"/>
    <w:rsid w:val="6785407E"/>
    <w:rsid w:val="685E6478"/>
    <w:rsid w:val="686229AB"/>
    <w:rsid w:val="68EF4668"/>
    <w:rsid w:val="69302E1A"/>
    <w:rsid w:val="69364FD8"/>
    <w:rsid w:val="694A2693"/>
    <w:rsid w:val="697C7C9C"/>
    <w:rsid w:val="699D6C67"/>
    <w:rsid w:val="6A3824EC"/>
    <w:rsid w:val="6A3A6264"/>
    <w:rsid w:val="6A624B72"/>
    <w:rsid w:val="6AA81420"/>
    <w:rsid w:val="6AB04A26"/>
    <w:rsid w:val="6AF0758F"/>
    <w:rsid w:val="6B28594A"/>
    <w:rsid w:val="6B6B07C2"/>
    <w:rsid w:val="6B8F438D"/>
    <w:rsid w:val="6BA755D2"/>
    <w:rsid w:val="6BC947BB"/>
    <w:rsid w:val="6BFF2DE1"/>
    <w:rsid w:val="6C4247CC"/>
    <w:rsid w:val="6C517307"/>
    <w:rsid w:val="6C606698"/>
    <w:rsid w:val="6CDB5DB4"/>
    <w:rsid w:val="6CEA1EDF"/>
    <w:rsid w:val="6D0F75C8"/>
    <w:rsid w:val="6D1F078B"/>
    <w:rsid w:val="6D9B526C"/>
    <w:rsid w:val="6DB47563"/>
    <w:rsid w:val="6DBD764E"/>
    <w:rsid w:val="6DCB188A"/>
    <w:rsid w:val="6DFD5F26"/>
    <w:rsid w:val="6E2214E9"/>
    <w:rsid w:val="6E4E6782"/>
    <w:rsid w:val="6E565636"/>
    <w:rsid w:val="6E9934A1"/>
    <w:rsid w:val="6EAD34A8"/>
    <w:rsid w:val="6F17084F"/>
    <w:rsid w:val="6F3B5E65"/>
    <w:rsid w:val="6F3F0452"/>
    <w:rsid w:val="6F4F630E"/>
    <w:rsid w:val="6F5E54CB"/>
    <w:rsid w:val="6F610745"/>
    <w:rsid w:val="6F926B42"/>
    <w:rsid w:val="6FD675DE"/>
    <w:rsid w:val="701B368C"/>
    <w:rsid w:val="703917D0"/>
    <w:rsid w:val="704E3146"/>
    <w:rsid w:val="705810AB"/>
    <w:rsid w:val="70675DE3"/>
    <w:rsid w:val="70E9243E"/>
    <w:rsid w:val="70F03B20"/>
    <w:rsid w:val="71273AD8"/>
    <w:rsid w:val="71285068"/>
    <w:rsid w:val="7143743F"/>
    <w:rsid w:val="71557E27"/>
    <w:rsid w:val="717233C4"/>
    <w:rsid w:val="719C15B2"/>
    <w:rsid w:val="71DA3910"/>
    <w:rsid w:val="71F90300"/>
    <w:rsid w:val="72253C9E"/>
    <w:rsid w:val="72370D0B"/>
    <w:rsid w:val="726C5429"/>
    <w:rsid w:val="7282447F"/>
    <w:rsid w:val="72AC594A"/>
    <w:rsid w:val="72C75AAA"/>
    <w:rsid w:val="72EB65D2"/>
    <w:rsid w:val="7317587D"/>
    <w:rsid w:val="73502181"/>
    <w:rsid w:val="735623C8"/>
    <w:rsid w:val="7366631C"/>
    <w:rsid w:val="73995D32"/>
    <w:rsid w:val="740022CC"/>
    <w:rsid w:val="740A6CA7"/>
    <w:rsid w:val="742A3DEB"/>
    <w:rsid w:val="749A63B4"/>
    <w:rsid w:val="753205EE"/>
    <w:rsid w:val="75357D54"/>
    <w:rsid w:val="753F755F"/>
    <w:rsid w:val="75654BD9"/>
    <w:rsid w:val="758E02CF"/>
    <w:rsid w:val="763439C1"/>
    <w:rsid w:val="764C5FBF"/>
    <w:rsid w:val="770F024F"/>
    <w:rsid w:val="771166DA"/>
    <w:rsid w:val="771D6F35"/>
    <w:rsid w:val="778047FC"/>
    <w:rsid w:val="778925D9"/>
    <w:rsid w:val="77A318EC"/>
    <w:rsid w:val="77B2090C"/>
    <w:rsid w:val="77D97A1B"/>
    <w:rsid w:val="77E31CE9"/>
    <w:rsid w:val="77F87164"/>
    <w:rsid w:val="7836748D"/>
    <w:rsid w:val="78574485"/>
    <w:rsid w:val="78743289"/>
    <w:rsid w:val="78B0592F"/>
    <w:rsid w:val="78C53087"/>
    <w:rsid w:val="78FE2B52"/>
    <w:rsid w:val="793D6305"/>
    <w:rsid w:val="795919F3"/>
    <w:rsid w:val="7A0C6C81"/>
    <w:rsid w:val="7A0E7F9F"/>
    <w:rsid w:val="7A431165"/>
    <w:rsid w:val="7A5A200A"/>
    <w:rsid w:val="7A5D5C58"/>
    <w:rsid w:val="7A6335B5"/>
    <w:rsid w:val="7A70182E"/>
    <w:rsid w:val="7A9F2B27"/>
    <w:rsid w:val="7AAC729E"/>
    <w:rsid w:val="7B2D5FB5"/>
    <w:rsid w:val="7BBF5D15"/>
    <w:rsid w:val="7C376AA7"/>
    <w:rsid w:val="7C787354"/>
    <w:rsid w:val="7CCE37B5"/>
    <w:rsid w:val="7D2A6445"/>
    <w:rsid w:val="7D2A660C"/>
    <w:rsid w:val="7D505A02"/>
    <w:rsid w:val="7D810A5C"/>
    <w:rsid w:val="7E357016"/>
    <w:rsid w:val="7E372D8F"/>
    <w:rsid w:val="7E480AE5"/>
    <w:rsid w:val="7E5F0A07"/>
    <w:rsid w:val="7E705C9C"/>
    <w:rsid w:val="7E9975A5"/>
    <w:rsid w:val="7EB3201F"/>
    <w:rsid w:val="7ED95A43"/>
    <w:rsid w:val="7F3861DF"/>
    <w:rsid w:val="7F6573DA"/>
    <w:rsid w:val="7FC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link w:val="22"/>
    <w:autoRedefine/>
    <w:qFormat/>
    <w:uiPriority w:val="9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List"/>
    <w:basedOn w:val="1"/>
    <w:autoRedefine/>
    <w:qFormat/>
    <w:uiPriority w:val="0"/>
  </w:style>
  <w:style w:type="paragraph" w:styleId="9">
    <w:name w:val="HTML Preformatted"/>
    <w:basedOn w:val="1"/>
    <w:link w:val="20"/>
    <w:autoRedefine/>
    <w:qFormat/>
    <w:uiPriority w:val="0"/>
    <w:rPr>
      <w:rFonts w:ascii="Courier New" w:hAnsi="Courier New" w:cs="Courier New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  <w:rPr>
      <w:i/>
    </w:rPr>
  </w:style>
  <w:style w:type="character" w:styleId="16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paragraph" w:customStyle="1" w:styleId="17">
    <w:name w:val="BodyText1I2"/>
    <w:basedOn w:val="18"/>
    <w:autoRedefine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customStyle="1" w:styleId="18">
    <w:name w:val="BodyTextIndent"/>
    <w:basedOn w:val="1"/>
    <w:next w:val="1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  <w:szCs w:val="24"/>
    </w:rPr>
  </w:style>
  <w:style w:type="paragraph" w:customStyle="1" w:styleId="1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  <w:szCs w:val="24"/>
    </w:rPr>
  </w:style>
  <w:style w:type="character" w:customStyle="1" w:styleId="20">
    <w:name w:val="HTML 预设格式 字符"/>
    <w:basedOn w:val="13"/>
    <w:link w:val="9"/>
    <w:autoRedefine/>
    <w:qFormat/>
    <w:uiPriority w:val="0"/>
    <w:rPr>
      <w:rFonts w:ascii="Courier New" w:hAnsi="Courier New" w:eastAsia="宋体" w:cs="Courier New"/>
      <w:kern w:val="0"/>
      <w:sz w:val="20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标题 5 字符"/>
    <w:basedOn w:val="13"/>
    <w:link w:val="3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paragraph" w:customStyle="1" w:styleId="23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2059</Words>
  <Characters>2170</Characters>
  <Lines>1</Lines>
  <Paragraphs>1</Paragraphs>
  <TotalTime>1714</TotalTime>
  <ScaleCrop>false</ScaleCrop>
  <LinksUpToDate>false</LinksUpToDate>
  <CharactersWithSpaces>2238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2022-06-02T04:28:00Z</dcterms:created>
  <dc:creator>段莉雯</dc:creator>
  <cp:lastModifiedBy>yangc</cp:lastModifiedBy>
  <dcterms:modified xsi:type="dcterms:W3CDTF">2025-12-02T06:14:54Z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982F2E1962EB4862A7B3A1D4EE3252AE_13</vt:lpwstr>
  </property>
  <property fmtid="{D5CDD505-2E9C-101B-9397-08002B2CF9AE}" pid="4" name="KSOTemplateDocerSaveRecord">
    <vt:lpwstr>eyJoZGlkIjoiMzEwNTM5NzYwMDRjMzkwZTVkZjY2ODkwMGIxNGU0OTUiLCJ1c2VySWQiOiIzNzYxNTQ1ODYifQ==</vt:lpwstr>
  </property>
</Properties>
</file>