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8F26" w14:textId="77777777" w:rsidR="00F22C2F"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4C9A79C6" w14:textId="77777777" w:rsidR="00F22C2F"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22"/>
      </w:tblGrid>
      <w:tr w:rsidR="00F22C2F" w14:paraId="549362D7" w14:textId="77777777">
        <w:trPr>
          <w:trHeight w:val="1229"/>
          <w:jc w:val="center"/>
        </w:trPr>
        <w:tc>
          <w:tcPr>
            <w:tcW w:w="1769" w:type="dxa"/>
            <w:vAlign w:val="center"/>
          </w:tcPr>
          <w:p w14:paraId="5D3E7A05" w14:textId="77777777" w:rsidR="00F22C2F"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8422" w:type="dxa"/>
          </w:tcPr>
          <w:p w14:paraId="40DBEA88" w14:textId="77777777" w:rsidR="00F22C2F" w:rsidRDefault="00000000">
            <w:pPr>
              <w:spacing w:line="360" w:lineRule="auto"/>
              <w:rPr>
                <w:rFonts w:ascii="宋体" w:hAnsi="宋体" w:cs="宋体" w:hint="eastAsia"/>
                <w:bCs/>
                <w:iCs/>
                <w:color w:val="000000"/>
                <w:sz w:val="24"/>
              </w:rPr>
            </w:pPr>
            <w:r>
              <w:rPr>
                <w:rFonts w:ascii="Segoe UI Symbol" w:hAnsi="Segoe UI Symbol" w:cs="Segoe UI Symbol"/>
                <w:sz w:val="24"/>
              </w:rPr>
              <w:t>☑</w:t>
            </w:r>
            <w:r>
              <w:rPr>
                <w:rFonts w:ascii="宋体" w:hAnsi="宋体" w:cs="宋体" w:hint="eastAsia"/>
                <w:sz w:val="24"/>
              </w:rPr>
              <w:t xml:space="preserve">特定对象调研        </w:t>
            </w:r>
            <w:r>
              <w:rPr>
                <w:rFonts w:ascii="宋体" w:hAnsi="宋体" w:cs="宋体" w:hint="eastAsia"/>
                <w:bCs/>
                <w:iCs/>
                <w:color w:val="000000"/>
                <w:sz w:val="24"/>
              </w:rPr>
              <w:t>□</w:t>
            </w:r>
            <w:r>
              <w:rPr>
                <w:rFonts w:ascii="宋体" w:hAnsi="宋体" w:cs="宋体" w:hint="eastAsia"/>
                <w:sz w:val="24"/>
              </w:rPr>
              <w:t>分析</w:t>
            </w:r>
            <w:proofErr w:type="gramStart"/>
            <w:r>
              <w:rPr>
                <w:rFonts w:ascii="宋体" w:hAnsi="宋体" w:cs="宋体" w:hint="eastAsia"/>
                <w:sz w:val="24"/>
              </w:rPr>
              <w:t>师会议</w:t>
            </w:r>
            <w:proofErr w:type="gramEnd"/>
            <w:r>
              <w:rPr>
                <w:rFonts w:ascii="宋体" w:hAnsi="宋体" w:cs="宋体" w:hint="eastAsia"/>
                <w:sz w:val="24"/>
              </w:rPr>
              <w:t xml:space="preserve">            </w:t>
            </w:r>
            <w:r>
              <w:rPr>
                <w:rFonts w:ascii="宋体" w:hAnsi="宋体" w:cs="宋体" w:hint="eastAsia"/>
                <w:bCs/>
                <w:iCs/>
                <w:color w:val="000000"/>
                <w:sz w:val="24"/>
              </w:rPr>
              <w:t>□</w:t>
            </w:r>
            <w:r>
              <w:rPr>
                <w:rFonts w:ascii="宋体" w:hAnsi="宋体" w:cs="宋体" w:hint="eastAsia"/>
                <w:sz w:val="24"/>
              </w:rPr>
              <w:t>媒体采访</w:t>
            </w:r>
          </w:p>
          <w:p w14:paraId="4FC13FA4" w14:textId="77777777" w:rsidR="00F22C2F"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w:t>
            </w:r>
            <w:r>
              <w:rPr>
                <w:rFonts w:ascii="宋体" w:hAnsi="宋体" w:cs="宋体" w:hint="eastAsia"/>
                <w:sz w:val="24"/>
              </w:rPr>
              <w:t xml:space="preserve">业绩说明会          </w:t>
            </w:r>
            <w:r>
              <w:rPr>
                <w:rFonts w:ascii="宋体" w:hAnsi="宋体" w:cs="宋体" w:hint="eastAsia"/>
                <w:bCs/>
                <w:iCs/>
                <w:color w:val="000000"/>
                <w:sz w:val="24"/>
              </w:rPr>
              <w:t>□</w:t>
            </w:r>
            <w:r>
              <w:rPr>
                <w:rFonts w:ascii="宋体" w:hAnsi="宋体" w:cs="宋体" w:hint="eastAsia"/>
                <w:sz w:val="24"/>
              </w:rPr>
              <w:t xml:space="preserve">新闻发布会            </w:t>
            </w:r>
            <w:r>
              <w:rPr>
                <w:rFonts w:ascii="宋体" w:hAnsi="宋体" w:cs="宋体" w:hint="eastAsia"/>
                <w:bCs/>
                <w:iCs/>
                <w:color w:val="000000"/>
                <w:sz w:val="24"/>
              </w:rPr>
              <w:t>□</w:t>
            </w:r>
            <w:r>
              <w:rPr>
                <w:rFonts w:ascii="宋体" w:hAnsi="宋体" w:cs="宋体" w:hint="eastAsia"/>
                <w:sz w:val="24"/>
              </w:rPr>
              <w:t>路演活动</w:t>
            </w:r>
          </w:p>
          <w:p w14:paraId="43B3676C" w14:textId="77777777" w:rsidR="00F22C2F" w:rsidRDefault="00000000">
            <w:pPr>
              <w:tabs>
                <w:tab w:val="left" w:pos="3045"/>
                <w:tab w:val="center" w:pos="3199"/>
              </w:tabs>
              <w:spacing w:line="360" w:lineRule="auto"/>
              <w:rPr>
                <w:rFonts w:ascii="宋体" w:hAnsi="宋体" w:cs="宋体" w:hint="eastAsia"/>
                <w:bCs/>
                <w:iCs/>
                <w:color w:val="000000"/>
                <w:sz w:val="24"/>
              </w:rPr>
            </w:pPr>
            <w:r>
              <w:rPr>
                <w:rFonts w:ascii="Segoe UI Symbol" w:hAnsi="Segoe UI Symbol" w:cs="Segoe UI Symbol" w:hint="eastAsia"/>
                <w:sz w:val="24"/>
              </w:rPr>
              <w:t>☑</w:t>
            </w:r>
            <w:r>
              <w:rPr>
                <w:rFonts w:ascii="宋体" w:hAnsi="宋体" w:cs="宋体" w:hint="eastAsia"/>
                <w:sz w:val="24"/>
              </w:rPr>
              <w:t xml:space="preserve">现场参观            </w:t>
            </w:r>
            <w:r>
              <w:rPr>
                <w:rFonts w:ascii="宋体" w:hAnsi="宋体" w:cs="宋体" w:hint="eastAsia"/>
                <w:bCs/>
                <w:iCs/>
                <w:color w:val="000000"/>
                <w:sz w:val="24"/>
              </w:rPr>
              <w:t>□</w:t>
            </w:r>
            <w:r>
              <w:rPr>
                <w:rFonts w:ascii="宋体" w:hAnsi="宋体" w:cs="宋体" w:hint="eastAsia"/>
                <w:sz w:val="24"/>
              </w:rPr>
              <w:t>其他（券商组织的策略会）</w:t>
            </w:r>
          </w:p>
        </w:tc>
      </w:tr>
      <w:tr w:rsidR="00F22C2F" w14:paraId="19242642" w14:textId="77777777">
        <w:trPr>
          <w:trHeight w:val="797"/>
          <w:jc w:val="center"/>
        </w:trPr>
        <w:tc>
          <w:tcPr>
            <w:tcW w:w="1769" w:type="dxa"/>
            <w:vAlign w:val="center"/>
          </w:tcPr>
          <w:p w14:paraId="3543AC52" w14:textId="77777777" w:rsidR="00F22C2F"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8422" w:type="dxa"/>
            <w:vAlign w:val="center"/>
          </w:tcPr>
          <w:p w14:paraId="475F9698" w14:textId="77777777" w:rsidR="00EA27E8" w:rsidRDefault="00000000" w:rsidP="00EA27E8">
            <w:pPr>
              <w:spacing w:line="276" w:lineRule="auto"/>
              <w:rPr>
                <w:rFonts w:asciiTheme="minorEastAsia" w:eastAsiaTheme="minorEastAsia" w:hAnsiTheme="minorEastAsia" w:cs="宋体"/>
                <w:bCs/>
                <w:iCs/>
                <w:color w:val="000000"/>
                <w:sz w:val="24"/>
              </w:rPr>
            </w:pPr>
            <w:r>
              <w:rPr>
                <w:rFonts w:asciiTheme="minorEastAsia" w:eastAsiaTheme="minorEastAsia" w:hAnsiTheme="minorEastAsia" w:cs="宋体" w:hint="eastAsia"/>
                <w:bCs/>
                <w:iCs/>
                <w:color w:val="000000"/>
                <w:sz w:val="24"/>
              </w:rPr>
              <w:t>金鹰基金</w:t>
            </w:r>
            <w:r w:rsidR="00EA27E8">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西南证券</w:t>
            </w:r>
          </w:p>
          <w:p w14:paraId="47DF4377" w14:textId="17E15386" w:rsidR="00F22C2F" w:rsidRDefault="00000000" w:rsidP="00EA27E8">
            <w:pPr>
              <w:spacing w:line="276" w:lineRule="auto"/>
              <w:rPr>
                <w:rFonts w:asciiTheme="minorEastAsia" w:eastAsiaTheme="minorEastAsia" w:hAnsiTheme="minorEastAsia" w:hint="eastAsia"/>
                <w:sz w:val="24"/>
              </w:rPr>
            </w:pPr>
            <w:r>
              <w:rPr>
                <w:rFonts w:asciiTheme="minorEastAsia" w:eastAsiaTheme="minorEastAsia" w:hAnsiTheme="minorEastAsia" w:hint="eastAsia"/>
                <w:sz w:val="24"/>
              </w:rPr>
              <w:t>国信证券</w:t>
            </w:r>
            <w:r w:rsidR="00EA27E8">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浙商证券</w:t>
            </w:r>
            <w:proofErr w:type="gramEnd"/>
            <w:r w:rsidR="00EA27E8">
              <w:rPr>
                <w:rFonts w:asciiTheme="minorEastAsia" w:eastAsiaTheme="minorEastAsia" w:hAnsiTheme="minorEastAsia" w:hint="eastAsia"/>
                <w:sz w:val="24"/>
              </w:rPr>
              <w:t>、</w:t>
            </w:r>
            <w:r>
              <w:rPr>
                <w:rFonts w:asciiTheme="minorEastAsia" w:eastAsiaTheme="minorEastAsia" w:hAnsiTheme="minorEastAsia" w:hint="eastAsia"/>
                <w:sz w:val="24"/>
              </w:rPr>
              <w:t>招商证券</w:t>
            </w:r>
            <w:r w:rsidR="00EA27E8">
              <w:rPr>
                <w:rFonts w:asciiTheme="minorEastAsia" w:eastAsiaTheme="minorEastAsia" w:hAnsiTheme="minorEastAsia" w:hint="eastAsia"/>
                <w:sz w:val="24"/>
              </w:rPr>
              <w:t>、</w:t>
            </w:r>
            <w:r>
              <w:rPr>
                <w:rFonts w:asciiTheme="minorEastAsia" w:eastAsiaTheme="minorEastAsia" w:hAnsiTheme="minorEastAsia" w:hint="eastAsia"/>
                <w:sz w:val="24"/>
              </w:rPr>
              <w:t>西部证券</w:t>
            </w:r>
            <w:r w:rsidR="00EA27E8">
              <w:rPr>
                <w:rFonts w:asciiTheme="minorEastAsia" w:eastAsiaTheme="minorEastAsia" w:hAnsiTheme="minorEastAsia" w:hint="eastAsia"/>
                <w:sz w:val="24"/>
              </w:rPr>
              <w:t>、</w:t>
            </w:r>
            <w:r>
              <w:rPr>
                <w:rFonts w:asciiTheme="minorEastAsia" w:eastAsiaTheme="minorEastAsia" w:hAnsiTheme="minorEastAsia" w:hint="eastAsia"/>
                <w:sz w:val="24"/>
              </w:rPr>
              <w:t>广发证券</w:t>
            </w:r>
            <w:r w:rsidR="00EA27E8">
              <w:rPr>
                <w:rFonts w:asciiTheme="minorEastAsia" w:eastAsiaTheme="minorEastAsia" w:hAnsiTheme="minorEastAsia" w:hint="eastAsia"/>
                <w:sz w:val="24"/>
              </w:rPr>
              <w:t>、</w:t>
            </w:r>
            <w:r>
              <w:rPr>
                <w:rFonts w:asciiTheme="minorEastAsia" w:eastAsiaTheme="minorEastAsia" w:hAnsiTheme="minorEastAsia" w:hint="eastAsia"/>
                <w:sz w:val="24"/>
              </w:rPr>
              <w:t>中银基金</w:t>
            </w:r>
            <w:r w:rsidR="00EA27E8">
              <w:rPr>
                <w:rFonts w:asciiTheme="minorEastAsia" w:eastAsiaTheme="minorEastAsia" w:hAnsiTheme="minorEastAsia" w:hint="eastAsia"/>
                <w:sz w:val="24"/>
              </w:rPr>
              <w:t>、</w:t>
            </w:r>
            <w:r>
              <w:rPr>
                <w:rFonts w:asciiTheme="minorEastAsia" w:eastAsiaTheme="minorEastAsia" w:hAnsiTheme="minorEastAsia" w:hint="eastAsia"/>
                <w:sz w:val="24"/>
              </w:rPr>
              <w:t>惠升基金</w:t>
            </w:r>
            <w:r w:rsidR="00EA27E8">
              <w:rPr>
                <w:rFonts w:asciiTheme="minorEastAsia" w:eastAsiaTheme="minorEastAsia" w:hAnsiTheme="minorEastAsia" w:hint="eastAsia"/>
                <w:sz w:val="24"/>
              </w:rPr>
              <w:t>、</w:t>
            </w:r>
            <w:r>
              <w:rPr>
                <w:rFonts w:asciiTheme="minorEastAsia" w:eastAsiaTheme="minorEastAsia" w:hAnsiTheme="minorEastAsia" w:hint="eastAsia"/>
                <w:sz w:val="24"/>
              </w:rPr>
              <w:t>承</w:t>
            </w:r>
            <w:proofErr w:type="gramStart"/>
            <w:r>
              <w:rPr>
                <w:rFonts w:asciiTheme="minorEastAsia" w:eastAsiaTheme="minorEastAsia" w:hAnsiTheme="minorEastAsia" w:hint="eastAsia"/>
                <w:sz w:val="24"/>
              </w:rPr>
              <w:t>珞</w:t>
            </w:r>
            <w:proofErr w:type="gramEnd"/>
            <w:r>
              <w:rPr>
                <w:rFonts w:asciiTheme="minorEastAsia" w:eastAsiaTheme="minorEastAsia" w:hAnsiTheme="minorEastAsia" w:hint="eastAsia"/>
                <w:sz w:val="24"/>
              </w:rPr>
              <w:t>投资</w:t>
            </w:r>
            <w:r w:rsidR="00EA27E8">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昌渝投资</w:t>
            </w:r>
            <w:proofErr w:type="gramEnd"/>
            <w:r w:rsidR="00EA27E8">
              <w:rPr>
                <w:rFonts w:asciiTheme="minorEastAsia" w:eastAsiaTheme="minorEastAsia" w:hAnsiTheme="minorEastAsia" w:hint="eastAsia"/>
                <w:sz w:val="24"/>
              </w:rPr>
              <w:t>、</w:t>
            </w:r>
            <w:r>
              <w:rPr>
                <w:rFonts w:asciiTheme="minorEastAsia" w:eastAsiaTheme="minorEastAsia" w:hAnsiTheme="minorEastAsia" w:hint="eastAsia"/>
                <w:sz w:val="24"/>
              </w:rPr>
              <w:t>中港融</w:t>
            </w:r>
            <w:proofErr w:type="gramStart"/>
            <w:r>
              <w:rPr>
                <w:rFonts w:asciiTheme="minorEastAsia" w:eastAsiaTheme="minorEastAsia" w:hAnsiTheme="minorEastAsia" w:hint="eastAsia"/>
                <w:sz w:val="24"/>
              </w:rPr>
              <w:t>鑫</w:t>
            </w:r>
            <w:proofErr w:type="gramEnd"/>
            <w:r w:rsidR="00EA27E8">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浙商证券</w:t>
            </w:r>
            <w:proofErr w:type="gramEnd"/>
          </w:p>
          <w:p w14:paraId="1BE48D2D" w14:textId="77777777" w:rsidR="00EA27E8" w:rsidRDefault="00000000">
            <w:pPr>
              <w:widowControl/>
              <w:rPr>
                <w:rFonts w:asciiTheme="minorEastAsia" w:eastAsiaTheme="minorEastAsia" w:hAnsiTheme="minorEastAsia"/>
                <w:sz w:val="24"/>
              </w:rPr>
            </w:pPr>
            <w:r>
              <w:rPr>
                <w:rFonts w:asciiTheme="minorEastAsia" w:eastAsiaTheme="minorEastAsia" w:hAnsiTheme="minorEastAsia" w:hint="eastAsia"/>
                <w:sz w:val="24"/>
              </w:rPr>
              <w:t>中信里昂</w:t>
            </w:r>
            <w:r w:rsidR="00EA27E8">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禧</w:t>
            </w:r>
            <w:proofErr w:type="gramEnd"/>
            <w:r>
              <w:rPr>
                <w:rFonts w:asciiTheme="minorEastAsia" w:eastAsiaTheme="minorEastAsia" w:hAnsiTheme="minorEastAsia" w:hint="eastAsia"/>
                <w:sz w:val="24"/>
              </w:rPr>
              <w:t>悦私募</w:t>
            </w:r>
            <w:r w:rsidR="00EA27E8">
              <w:rPr>
                <w:rFonts w:asciiTheme="minorEastAsia" w:eastAsiaTheme="minorEastAsia" w:hAnsiTheme="minorEastAsia" w:hint="eastAsia"/>
                <w:sz w:val="24"/>
              </w:rPr>
              <w:t>、</w:t>
            </w:r>
            <w:r>
              <w:rPr>
                <w:rFonts w:asciiTheme="minorEastAsia" w:eastAsiaTheme="minorEastAsia" w:hAnsiTheme="minorEastAsia" w:hint="eastAsia"/>
                <w:sz w:val="24"/>
              </w:rPr>
              <w:t>兴宝信托</w:t>
            </w:r>
          </w:p>
          <w:p w14:paraId="0E421B76" w14:textId="5D6C3971" w:rsidR="00F22C2F" w:rsidRDefault="00000000">
            <w:pPr>
              <w:widowControl/>
              <w:rPr>
                <w:sz w:val="24"/>
              </w:rPr>
            </w:pPr>
            <w:r>
              <w:rPr>
                <w:rFonts w:ascii="宋体" w:hAnsi="宋体" w:cs="宋体" w:hint="eastAsia"/>
                <w:b/>
                <w:bCs/>
                <w:sz w:val="24"/>
              </w:rPr>
              <w:t>部分会议参会者无法签署调研承诺函，但在交流活动中，我公司严格遵守相关规定，保证信息披露真实、准确、及时、公平，没有发生未公开重大信息泄露等情况。</w:t>
            </w:r>
          </w:p>
        </w:tc>
      </w:tr>
      <w:tr w:rsidR="00F22C2F" w14:paraId="3ECB9565" w14:textId="77777777">
        <w:trPr>
          <w:trHeight w:val="598"/>
          <w:jc w:val="center"/>
        </w:trPr>
        <w:tc>
          <w:tcPr>
            <w:tcW w:w="1769" w:type="dxa"/>
            <w:vAlign w:val="center"/>
          </w:tcPr>
          <w:p w14:paraId="1ADC61C9" w14:textId="77777777" w:rsidR="00F22C2F"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时间及地点</w:t>
            </w:r>
          </w:p>
        </w:tc>
        <w:tc>
          <w:tcPr>
            <w:tcW w:w="8422" w:type="dxa"/>
            <w:vAlign w:val="center"/>
          </w:tcPr>
          <w:p w14:paraId="13A00B27" w14:textId="525DE325" w:rsidR="00F22C2F"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2025年12月4日</w:t>
            </w:r>
            <w:r>
              <w:rPr>
                <w:rFonts w:ascii="宋体" w:hAnsi="宋体" w:cs="宋体"/>
                <w:bCs/>
                <w:iCs/>
                <w:color w:val="000000"/>
                <w:sz w:val="24"/>
              </w:rPr>
              <w:t>1</w:t>
            </w:r>
            <w:r>
              <w:rPr>
                <w:rFonts w:ascii="宋体" w:hAnsi="宋体" w:cs="宋体" w:hint="eastAsia"/>
                <w:bCs/>
                <w:iCs/>
                <w:color w:val="000000"/>
                <w:sz w:val="24"/>
              </w:rPr>
              <w:t>3</w:t>
            </w:r>
            <w:r>
              <w:rPr>
                <w:rFonts w:ascii="宋体" w:hAnsi="宋体" w:cs="宋体"/>
                <w:bCs/>
                <w:iCs/>
                <w:color w:val="000000"/>
                <w:sz w:val="24"/>
              </w:rPr>
              <w:t>:</w:t>
            </w:r>
            <w:r>
              <w:rPr>
                <w:rFonts w:ascii="宋体" w:hAnsi="宋体" w:cs="宋体" w:hint="eastAsia"/>
                <w:bCs/>
                <w:iCs/>
                <w:color w:val="000000"/>
                <w:sz w:val="24"/>
              </w:rPr>
              <w:t>3</w:t>
            </w:r>
            <w:r>
              <w:rPr>
                <w:rFonts w:ascii="宋体" w:hAnsi="宋体" w:cs="宋体"/>
                <w:bCs/>
                <w:iCs/>
                <w:color w:val="000000"/>
                <w:sz w:val="24"/>
              </w:rPr>
              <w:t>0-1</w:t>
            </w:r>
            <w:r>
              <w:rPr>
                <w:rFonts w:ascii="宋体" w:hAnsi="宋体" w:cs="宋体" w:hint="eastAsia"/>
                <w:bCs/>
                <w:iCs/>
                <w:color w:val="000000"/>
                <w:sz w:val="24"/>
              </w:rPr>
              <w:t>4</w:t>
            </w:r>
            <w:r>
              <w:rPr>
                <w:rFonts w:ascii="宋体" w:hAnsi="宋体" w:cs="宋体"/>
                <w:bCs/>
                <w:iCs/>
                <w:color w:val="000000"/>
                <w:sz w:val="24"/>
              </w:rPr>
              <w:t>:</w:t>
            </w:r>
            <w:r>
              <w:rPr>
                <w:rFonts w:ascii="宋体" w:hAnsi="宋体" w:cs="宋体" w:hint="eastAsia"/>
                <w:bCs/>
                <w:iCs/>
                <w:color w:val="000000"/>
                <w:sz w:val="24"/>
              </w:rPr>
              <w:t>0</w:t>
            </w:r>
            <w:r>
              <w:rPr>
                <w:rFonts w:ascii="宋体" w:hAnsi="宋体" w:cs="宋体"/>
                <w:bCs/>
                <w:iCs/>
                <w:color w:val="000000"/>
                <w:sz w:val="24"/>
              </w:rPr>
              <w:t>0</w:t>
            </w:r>
            <w:r>
              <w:rPr>
                <w:rFonts w:ascii="宋体" w:hAnsi="宋体" w:cs="宋体" w:hint="eastAsia"/>
                <w:bCs/>
                <w:iCs/>
                <w:color w:val="000000"/>
                <w:sz w:val="24"/>
              </w:rPr>
              <w:t>（线上）</w:t>
            </w:r>
          </w:p>
          <w:p w14:paraId="78BE7CED" w14:textId="05D31F2B" w:rsidR="00F22C2F" w:rsidRDefault="00000000">
            <w:pPr>
              <w:spacing w:line="360" w:lineRule="auto"/>
              <w:rPr>
                <w:rFonts w:ascii="宋体" w:hAnsi="宋体" w:cs="宋体" w:hint="eastAsia"/>
                <w:bCs/>
                <w:iCs/>
                <w:color w:val="000000"/>
                <w:sz w:val="24"/>
              </w:rPr>
            </w:pPr>
            <w:r>
              <w:rPr>
                <w:rFonts w:ascii="宋体" w:hAnsi="宋体" w:cs="宋体"/>
                <w:bCs/>
                <w:iCs/>
                <w:color w:val="000000"/>
                <w:sz w:val="24"/>
              </w:rPr>
              <w:t>2025年1</w:t>
            </w:r>
            <w:r>
              <w:rPr>
                <w:rFonts w:ascii="宋体" w:hAnsi="宋体" w:cs="宋体" w:hint="eastAsia"/>
                <w:bCs/>
                <w:iCs/>
                <w:color w:val="000000"/>
                <w:sz w:val="24"/>
              </w:rPr>
              <w:t>2</w:t>
            </w:r>
            <w:r>
              <w:rPr>
                <w:rFonts w:ascii="宋体" w:hAnsi="宋体" w:cs="宋体"/>
                <w:bCs/>
                <w:iCs/>
                <w:color w:val="000000"/>
                <w:sz w:val="24"/>
              </w:rPr>
              <w:t>月</w:t>
            </w:r>
            <w:r>
              <w:rPr>
                <w:rFonts w:ascii="宋体" w:hAnsi="宋体" w:cs="宋体" w:hint="eastAsia"/>
                <w:bCs/>
                <w:iCs/>
                <w:color w:val="000000"/>
                <w:sz w:val="24"/>
              </w:rPr>
              <w:t>5</w:t>
            </w:r>
            <w:r>
              <w:rPr>
                <w:rFonts w:ascii="宋体" w:hAnsi="宋体" w:cs="宋体"/>
                <w:bCs/>
                <w:iCs/>
                <w:color w:val="000000"/>
                <w:sz w:val="24"/>
              </w:rPr>
              <w:t>日</w:t>
            </w:r>
            <w:r>
              <w:rPr>
                <w:rFonts w:ascii="宋体" w:hAnsi="宋体" w:cs="宋体" w:hint="eastAsia"/>
                <w:bCs/>
                <w:iCs/>
                <w:color w:val="000000"/>
                <w:sz w:val="24"/>
              </w:rPr>
              <w:t>10:30-11:30（嘉兴沃尔德）；12:00-13:00（嘉兴沃尔德）</w:t>
            </w:r>
          </w:p>
        </w:tc>
      </w:tr>
      <w:tr w:rsidR="00F22C2F" w14:paraId="60E9B54C" w14:textId="77777777">
        <w:trPr>
          <w:trHeight w:val="798"/>
          <w:jc w:val="center"/>
        </w:trPr>
        <w:tc>
          <w:tcPr>
            <w:tcW w:w="1769" w:type="dxa"/>
            <w:vAlign w:val="center"/>
          </w:tcPr>
          <w:p w14:paraId="232F22ED" w14:textId="77777777" w:rsidR="00F22C2F"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8422" w:type="dxa"/>
            <w:vAlign w:val="center"/>
          </w:tcPr>
          <w:p w14:paraId="43A3D0EA" w14:textId="77777777" w:rsidR="00F22C2F" w:rsidRDefault="00000000">
            <w:pPr>
              <w:spacing w:line="360" w:lineRule="auto"/>
              <w:rPr>
                <w:rFonts w:ascii="宋体" w:hAnsi="宋体" w:cs="宋体" w:hint="eastAsia"/>
                <w:color w:val="000000"/>
                <w:sz w:val="24"/>
              </w:rPr>
            </w:pPr>
            <w:r>
              <w:rPr>
                <w:rFonts w:ascii="宋体" w:hAnsi="宋体" w:cs="宋体" w:hint="eastAsia"/>
                <w:color w:val="000000"/>
                <w:sz w:val="24"/>
              </w:rPr>
              <w:t>董事长、总经理：陈继锋</w:t>
            </w:r>
          </w:p>
          <w:p w14:paraId="72E5ECC8" w14:textId="77777777" w:rsidR="00F22C2F"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p w14:paraId="79B99DDA" w14:textId="77777777" w:rsidR="00F22C2F" w:rsidRDefault="00000000">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F22C2F" w14:paraId="72581CC5" w14:textId="77777777">
        <w:trPr>
          <w:trHeight w:val="552"/>
          <w:jc w:val="center"/>
        </w:trPr>
        <w:tc>
          <w:tcPr>
            <w:tcW w:w="1769" w:type="dxa"/>
            <w:vAlign w:val="center"/>
          </w:tcPr>
          <w:p w14:paraId="00DCFD41" w14:textId="77777777" w:rsidR="00F22C2F"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8422" w:type="dxa"/>
            <w:vAlign w:val="center"/>
          </w:tcPr>
          <w:p w14:paraId="31AF0F3E" w14:textId="58F8A676" w:rsidR="00F22C2F" w:rsidRDefault="00000000">
            <w:pPr>
              <w:spacing w:line="360" w:lineRule="auto"/>
              <w:ind w:firstLineChars="200" w:firstLine="482"/>
              <w:rPr>
                <w:rFonts w:ascii="宋体" w:hAnsi="宋体" w:hint="eastAsia"/>
                <w:b/>
                <w:bCs/>
                <w:sz w:val="24"/>
                <w:shd w:val="clear" w:color="auto" w:fill="FFFFFF"/>
              </w:rPr>
            </w:pPr>
            <w:bookmarkStart w:id="0" w:name="OLE_LINK2"/>
            <w:r>
              <w:rPr>
                <w:rFonts w:ascii="宋体" w:hAnsi="宋体" w:hint="eastAsia"/>
                <w:b/>
                <w:bCs/>
                <w:sz w:val="24"/>
                <w:shd w:val="clear" w:color="auto" w:fill="FFFFFF"/>
              </w:rPr>
              <w:t>Q：公司金刚石功能材料未来发展方向？</w:t>
            </w:r>
          </w:p>
          <w:p w14:paraId="2B90CD24" w14:textId="77777777" w:rsidR="00F22C2F"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金刚石功能材料开辟公司增长的第二曲线，公司将持续探索金刚石功能材料在声、光、电、热等领域的研究和应用，实现商业化运营规模并取得良好的规模效益，保持高成长性和可持续发展。公司在CVD金刚石的制备及应用方面已有多年的研发和技术储备，是少数能够全部掌握CVD金刚石生长技术的公司之一，拥有河北省CVD金刚石功能材料科技创新中心、廊坊市 CVD 金刚石生长技术研发中心等自主研发平台。目前公司相关产品整体收入规模非常小，产品前景由行业发展情况及市场而定，请投资者务必注意投资风险。</w:t>
            </w:r>
          </w:p>
          <w:bookmarkEnd w:id="0"/>
          <w:p w14:paraId="66748822" w14:textId="77777777" w:rsidR="00F22C2F"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Q：请介绍一下公司金刚石</w:t>
            </w:r>
            <w:proofErr w:type="gramStart"/>
            <w:r>
              <w:rPr>
                <w:rFonts w:ascii="宋体" w:hAnsi="宋体" w:hint="eastAsia"/>
                <w:b/>
                <w:bCs/>
                <w:sz w:val="24"/>
                <w:shd w:val="clear" w:color="auto" w:fill="FFFFFF"/>
              </w:rPr>
              <w:t>微钻项目</w:t>
            </w:r>
            <w:proofErr w:type="gramEnd"/>
            <w:r>
              <w:rPr>
                <w:rFonts w:ascii="宋体" w:hAnsi="宋体" w:hint="eastAsia"/>
                <w:b/>
                <w:bCs/>
                <w:sz w:val="24"/>
                <w:shd w:val="clear" w:color="auto" w:fill="FFFFFF"/>
              </w:rPr>
              <w:t>的情况？</w:t>
            </w:r>
          </w:p>
          <w:p w14:paraId="1F977431" w14:textId="77777777" w:rsidR="00F22C2F"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公司金刚石</w:t>
            </w:r>
            <w:proofErr w:type="gramStart"/>
            <w:r>
              <w:rPr>
                <w:rFonts w:ascii="宋体" w:hAnsi="宋体" w:hint="eastAsia"/>
                <w:sz w:val="24"/>
                <w:shd w:val="clear" w:color="auto" w:fill="FFFFFF"/>
              </w:rPr>
              <w:t>微钻产品</w:t>
            </w:r>
            <w:proofErr w:type="gramEnd"/>
            <w:r>
              <w:rPr>
                <w:rFonts w:ascii="宋体" w:hAnsi="宋体" w:hint="eastAsia"/>
                <w:sz w:val="24"/>
                <w:shd w:val="clear" w:color="auto" w:fill="FFFFFF"/>
              </w:rPr>
              <w:t>于2022年底立项，目前已形成WZ1、WZ2、WZ3、WZ-X等系列产品，每个系列有不同规格的产品；公司已经建立成熟的生产线，并已稳定运行2年以上；公司自制部分核心设备，例如激光设备价格不到进口同类</w:t>
            </w:r>
            <w:r>
              <w:rPr>
                <w:rFonts w:ascii="宋体" w:hAnsi="宋体" w:hint="eastAsia"/>
                <w:sz w:val="24"/>
                <w:shd w:val="clear" w:color="auto" w:fill="FFFFFF"/>
              </w:rPr>
              <w:lastRenderedPageBreak/>
              <w:t>设备的十分之一；产品定价综合考虑公司产品技术水平、成本、竞争格局等因素，采取不同的产品价格策略。</w:t>
            </w:r>
          </w:p>
          <w:p w14:paraId="5E49C886" w14:textId="77777777" w:rsidR="00F22C2F" w:rsidRDefault="00000000">
            <w:pPr>
              <w:spacing w:line="360" w:lineRule="auto"/>
              <w:ind w:firstLineChars="200" w:firstLine="482"/>
              <w:rPr>
                <w:rFonts w:ascii="宋体" w:hAnsi="宋体" w:hint="eastAsia"/>
                <w:b/>
                <w:bCs/>
                <w:sz w:val="24"/>
                <w:shd w:val="clear" w:color="auto" w:fill="FFFFFF"/>
              </w:rPr>
            </w:pPr>
            <w:r>
              <w:rPr>
                <w:rFonts w:ascii="宋体" w:hAnsi="宋体"/>
                <w:b/>
                <w:bCs/>
                <w:sz w:val="24"/>
                <w:shd w:val="clear" w:color="auto" w:fill="FFFFFF"/>
              </w:rPr>
              <w:t>Q:公司</w:t>
            </w:r>
            <w:r>
              <w:rPr>
                <w:rFonts w:ascii="宋体" w:hAnsi="宋体" w:hint="eastAsia"/>
                <w:b/>
                <w:bCs/>
                <w:sz w:val="24"/>
                <w:shd w:val="clear" w:color="auto" w:fill="FFFFFF"/>
              </w:rPr>
              <w:t>怎样看未来</w:t>
            </w:r>
            <w:r>
              <w:rPr>
                <w:rFonts w:ascii="宋体" w:hAnsi="宋体"/>
                <w:b/>
                <w:bCs/>
                <w:sz w:val="24"/>
                <w:shd w:val="clear" w:color="auto" w:fill="FFFFFF"/>
              </w:rPr>
              <w:t>金刚石</w:t>
            </w:r>
            <w:proofErr w:type="gramStart"/>
            <w:r>
              <w:rPr>
                <w:rFonts w:ascii="宋体" w:hAnsi="宋体"/>
                <w:b/>
                <w:bCs/>
                <w:sz w:val="24"/>
                <w:shd w:val="clear" w:color="auto" w:fill="FFFFFF"/>
              </w:rPr>
              <w:t>微钻</w:t>
            </w:r>
            <w:r>
              <w:rPr>
                <w:rFonts w:ascii="宋体" w:hAnsi="宋体" w:hint="eastAsia"/>
                <w:b/>
                <w:bCs/>
                <w:sz w:val="24"/>
                <w:shd w:val="clear" w:color="auto" w:fill="FFFFFF"/>
              </w:rPr>
              <w:t>产品</w:t>
            </w:r>
            <w:proofErr w:type="gramEnd"/>
            <w:r>
              <w:rPr>
                <w:rFonts w:ascii="宋体" w:hAnsi="宋体" w:hint="eastAsia"/>
                <w:b/>
                <w:bCs/>
                <w:sz w:val="24"/>
                <w:shd w:val="clear" w:color="auto" w:fill="FFFFFF"/>
              </w:rPr>
              <w:t>在PCB</w:t>
            </w:r>
            <w:proofErr w:type="gramStart"/>
            <w:r>
              <w:rPr>
                <w:rFonts w:ascii="宋体" w:hAnsi="宋体" w:hint="eastAsia"/>
                <w:b/>
                <w:bCs/>
                <w:sz w:val="24"/>
                <w:shd w:val="clear" w:color="auto" w:fill="FFFFFF"/>
              </w:rPr>
              <w:t>板孔加工</w:t>
            </w:r>
            <w:proofErr w:type="gramEnd"/>
            <w:r>
              <w:rPr>
                <w:rFonts w:ascii="宋体" w:hAnsi="宋体" w:hint="eastAsia"/>
                <w:b/>
                <w:bCs/>
                <w:sz w:val="24"/>
                <w:shd w:val="clear" w:color="auto" w:fill="FFFFFF"/>
              </w:rPr>
              <w:t>的应用？</w:t>
            </w:r>
          </w:p>
          <w:p w14:paraId="45E95A3D" w14:textId="77777777" w:rsidR="00F22C2F" w:rsidRDefault="00000000">
            <w:pPr>
              <w:spacing w:line="360" w:lineRule="auto"/>
              <w:ind w:firstLineChars="200" w:firstLine="480"/>
              <w:rPr>
                <w:rFonts w:ascii="宋体" w:hAnsi="宋体" w:hint="eastAsia"/>
                <w:sz w:val="24"/>
                <w:shd w:val="clear" w:color="auto" w:fill="FFFFFF"/>
              </w:rPr>
            </w:pPr>
            <w:proofErr w:type="gramStart"/>
            <w:r>
              <w:rPr>
                <w:rFonts w:ascii="宋体" w:hAnsi="宋体" w:hint="eastAsia"/>
                <w:sz w:val="24"/>
                <w:shd w:val="clear" w:color="auto" w:fill="FFFFFF"/>
              </w:rPr>
              <w:t>金刚石微钻与其</w:t>
            </w:r>
            <w:proofErr w:type="gramEnd"/>
            <w:r>
              <w:rPr>
                <w:rFonts w:ascii="宋体" w:hAnsi="宋体" w:hint="eastAsia"/>
                <w:sz w:val="24"/>
                <w:shd w:val="clear" w:color="auto" w:fill="FFFFFF"/>
              </w:rPr>
              <w:t>他类型产品，其产品的特性、成本结构与工艺适配不同应用场景。任何新技术、新产品在初始阶段均面临工艺匹配、成本控制、规模化稳定性等多重验证，请投资者务必注意投资风险。</w:t>
            </w:r>
          </w:p>
          <w:p w14:paraId="2F611A49" w14:textId="77777777" w:rsidR="00F22C2F"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Q：公司刀具产品在丝杠加工方面的研发进展情况？</w:t>
            </w:r>
          </w:p>
          <w:p w14:paraId="3B3A36AA" w14:textId="77777777" w:rsidR="00F22C2F"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针对滚珠丝杠的丝杆和螺母加工，公司可以提供PCBN</w:t>
            </w:r>
            <w:proofErr w:type="gramStart"/>
            <w:r>
              <w:rPr>
                <w:rFonts w:ascii="宋体" w:hAnsi="宋体" w:hint="eastAsia"/>
                <w:sz w:val="24"/>
                <w:shd w:val="clear" w:color="auto" w:fill="FFFFFF"/>
              </w:rPr>
              <w:t>旋</w:t>
            </w:r>
            <w:proofErr w:type="gramEnd"/>
            <w:r>
              <w:rPr>
                <w:rFonts w:ascii="宋体" w:hAnsi="宋体" w:hint="eastAsia"/>
                <w:sz w:val="24"/>
                <w:shd w:val="clear" w:color="auto" w:fill="FFFFFF"/>
              </w:rPr>
              <w:t>铣刀片、车刀片、刀盘</w:t>
            </w:r>
            <w:proofErr w:type="gramStart"/>
            <w:r>
              <w:rPr>
                <w:rFonts w:ascii="宋体" w:hAnsi="宋体" w:hint="eastAsia"/>
                <w:sz w:val="24"/>
                <w:shd w:val="clear" w:color="auto" w:fill="FFFFFF"/>
              </w:rPr>
              <w:t>和刀夹等</w:t>
            </w:r>
            <w:proofErr w:type="gramEnd"/>
            <w:r>
              <w:rPr>
                <w:rFonts w:ascii="宋体" w:hAnsi="宋体" w:hint="eastAsia"/>
                <w:sz w:val="24"/>
                <w:shd w:val="clear" w:color="auto" w:fill="FFFFFF"/>
              </w:rPr>
              <w:t>全系列产品，产品性能已达到国外同类产品水平，能够实现C3-C5级别的加工精度。目前配合客户进口及国产旋</w:t>
            </w:r>
            <w:proofErr w:type="gramStart"/>
            <w:r>
              <w:rPr>
                <w:rFonts w:ascii="宋体" w:hAnsi="宋体" w:hint="eastAsia"/>
                <w:sz w:val="24"/>
                <w:shd w:val="clear" w:color="auto" w:fill="FFFFFF"/>
              </w:rPr>
              <w:t>铣</w:t>
            </w:r>
            <w:proofErr w:type="gramEnd"/>
            <w:r>
              <w:rPr>
                <w:rFonts w:ascii="宋体" w:hAnsi="宋体" w:hint="eastAsia"/>
                <w:sz w:val="24"/>
                <w:shd w:val="clear" w:color="auto" w:fill="FFFFFF"/>
              </w:rPr>
              <w:t>生产设备，完成刀盘和刀具的全新设计与开发。通过优化刀具结构与刃口设计，显著提升加工稳定性，刀具使用寿命较原产品提高30%以上。</w:t>
            </w:r>
          </w:p>
          <w:p w14:paraId="434FF0EC" w14:textId="77777777" w:rsidR="00F22C2F"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开发行星滚柱丝杠丝杆及滚柱的旋</w:t>
            </w:r>
            <w:proofErr w:type="gramStart"/>
            <w:r>
              <w:rPr>
                <w:rFonts w:ascii="宋体" w:hAnsi="宋体" w:hint="eastAsia"/>
                <w:sz w:val="24"/>
                <w:shd w:val="clear" w:color="auto" w:fill="FFFFFF"/>
              </w:rPr>
              <w:t>铣</w:t>
            </w:r>
            <w:proofErr w:type="gramEnd"/>
            <w:r>
              <w:rPr>
                <w:rFonts w:ascii="宋体" w:hAnsi="宋体" w:hint="eastAsia"/>
                <w:sz w:val="24"/>
                <w:shd w:val="clear" w:color="auto" w:fill="FFFFFF"/>
              </w:rPr>
              <w:t>加工刀具，确保加工精度符合客户标准，且加工效率较传统磨削工艺提升5至10倍。同时针对行星滚柱丝杠螺母的加工，开发专用旋</w:t>
            </w:r>
            <w:proofErr w:type="gramStart"/>
            <w:r>
              <w:rPr>
                <w:rFonts w:ascii="宋体" w:hAnsi="宋体" w:hint="eastAsia"/>
                <w:sz w:val="24"/>
                <w:shd w:val="clear" w:color="auto" w:fill="FFFFFF"/>
              </w:rPr>
              <w:t>铣</w:t>
            </w:r>
            <w:proofErr w:type="gramEnd"/>
            <w:r>
              <w:rPr>
                <w:rFonts w:ascii="宋体" w:hAnsi="宋体" w:hint="eastAsia"/>
                <w:sz w:val="24"/>
                <w:shd w:val="clear" w:color="auto" w:fill="FFFFFF"/>
              </w:rPr>
              <w:t>加工工艺及配套刀具，且加工效率较传统磨削工艺提升5倍以上。</w:t>
            </w:r>
          </w:p>
          <w:p w14:paraId="6CDA6D6A" w14:textId="77777777" w:rsidR="00F22C2F"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在梯形丝杠加工方面，公司开发了多款硬质合金</w:t>
            </w:r>
            <w:proofErr w:type="gramStart"/>
            <w:r>
              <w:rPr>
                <w:rFonts w:ascii="宋体" w:hAnsi="宋体" w:hint="eastAsia"/>
                <w:sz w:val="24"/>
                <w:shd w:val="clear" w:color="auto" w:fill="FFFFFF"/>
              </w:rPr>
              <w:t>旋</w:t>
            </w:r>
            <w:proofErr w:type="gramEnd"/>
            <w:r>
              <w:rPr>
                <w:rFonts w:ascii="宋体" w:hAnsi="宋体" w:hint="eastAsia"/>
                <w:sz w:val="24"/>
                <w:shd w:val="clear" w:color="auto" w:fill="FFFFFF"/>
              </w:rPr>
              <w:t>铣刀片，确保加工精度满足客户的要求。</w:t>
            </w:r>
          </w:p>
          <w:p w14:paraId="4DE53D79" w14:textId="77777777" w:rsidR="00F22C2F"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Q：公司在刀具领域的基本情况？</w:t>
            </w:r>
          </w:p>
          <w:p w14:paraId="6E742A57" w14:textId="77777777" w:rsidR="00F22C2F"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公司层面，公司始终坚持超硬刀具为核心的经营理念，在资金、研发、生产制造、销售等方面重点投入超硬刀具。主要应用于汽车、3C、航空航天、新能源装备、机器人等领域等零部件的精密和超高精密加工。</w:t>
            </w:r>
          </w:p>
          <w:p w14:paraId="362111FA" w14:textId="77777777" w:rsidR="00F22C2F"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随着高端制造、精密制造和新材料行业持续创新发展，钛合金、铝合金、碳纤维、高温合金、脆性材料等</w:t>
            </w:r>
            <w:proofErr w:type="gramStart"/>
            <w:r>
              <w:rPr>
                <w:rFonts w:ascii="宋体" w:hAnsi="宋体" w:hint="eastAsia"/>
                <w:sz w:val="24"/>
                <w:shd w:val="clear" w:color="auto" w:fill="FFFFFF"/>
              </w:rPr>
              <w:t>难加工</w:t>
            </w:r>
            <w:proofErr w:type="gramEnd"/>
            <w:r>
              <w:rPr>
                <w:rFonts w:ascii="宋体" w:hAnsi="宋体" w:hint="eastAsia"/>
                <w:sz w:val="24"/>
                <w:shd w:val="clear" w:color="auto" w:fill="FFFFFF"/>
              </w:rPr>
              <w:t>材料使用逐渐增多，以及轻量化和更高精密工艺需求下，超硬刀具具有较好的发展前景和空间。</w:t>
            </w:r>
            <w:proofErr w:type="gramStart"/>
            <w:r>
              <w:rPr>
                <w:rFonts w:ascii="宋体" w:hAnsi="宋体" w:hint="eastAsia"/>
                <w:sz w:val="24"/>
                <w:shd w:val="clear" w:color="auto" w:fill="FFFFFF"/>
              </w:rPr>
              <w:t>市占率方面</w:t>
            </w:r>
            <w:proofErr w:type="gramEnd"/>
            <w:r>
              <w:rPr>
                <w:rFonts w:ascii="宋体" w:hAnsi="宋体" w:hint="eastAsia"/>
                <w:sz w:val="24"/>
                <w:shd w:val="clear" w:color="auto" w:fill="FFFFFF"/>
              </w:rPr>
              <w:t>，欧美发达国家的超硬刀具占总刀具比重超过20%，我国机械加工行业使用超硬刀具占比远低于欧美发达国家，同时，随着我国制造业提质升级，超硬刀具具有较大提升空间。新兴行业层面，人形机器人、</w:t>
            </w:r>
            <w:proofErr w:type="gramStart"/>
            <w:r>
              <w:rPr>
                <w:rFonts w:ascii="宋体" w:hAnsi="宋体" w:hint="eastAsia"/>
                <w:sz w:val="24"/>
                <w:shd w:val="clear" w:color="auto" w:fill="FFFFFF"/>
              </w:rPr>
              <w:t>低空经济</w:t>
            </w:r>
            <w:proofErr w:type="gramEnd"/>
            <w:r>
              <w:rPr>
                <w:rFonts w:ascii="宋体" w:hAnsi="宋体" w:hint="eastAsia"/>
                <w:sz w:val="24"/>
                <w:shd w:val="clear" w:color="auto" w:fill="FFFFFF"/>
              </w:rPr>
              <w:t>等新兴行业的关键零部件加工，超硬刀具具有较强优势。</w:t>
            </w:r>
          </w:p>
          <w:p w14:paraId="66EC0550" w14:textId="77777777" w:rsidR="00F22C2F"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lastRenderedPageBreak/>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0794CBB9" w14:textId="77777777" w:rsidR="00F22C2F"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F22C2F" w14:paraId="18F4558A" w14:textId="77777777">
        <w:trPr>
          <w:trHeight w:val="240"/>
          <w:jc w:val="center"/>
        </w:trPr>
        <w:tc>
          <w:tcPr>
            <w:tcW w:w="1769" w:type="dxa"/>
            <w:vAlign w:val="center"/>
          </w:tcPr>
          <w:p w14:paraId="3954A3FC" w14:textId="77777777" w:rsidR="00F22C2F"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8422" w:type="dxa"/>
            <w:vAlign w:val="center"/>
          </w:tcPr>
          <w:p w14:paraId="7F23BC1B" w14:textId="77777777" w:rsidR="00F22C2F"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F22C2F" w14:paraId="55E4C8E6" w14:textId="77777777">
        <w:trPr>
          <w:trHeight w:val="332"/>
          <w:jc w:val="center"/>
        </w:trPr>
        <w:tc>
          <w:tcPr>
            <w:tcW w:w="1769" w:type="dxa"/>
            <w:vAlign w:val="center"/>
          </w:tcPr>
          <w:p w14:paraId="7082612D" w14:textId="77777777" w:rsidR="00F22C2F"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8422" w:type="dxa"/>
            <w:vAlign w:val="center"/>
          </w:tcPr>
          <w:p w14:paraId="54D6F794" w14:textId="77777777" w:rsidR="00F22C2F"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2025年12月5日</w:t>
            </w:r>
          </w:p>
        </w:tc>
      </w:tr>
    </w:tbl>
    <w:p w14:paraId="44FBFB1E" w14:textId="77777777" w:rsidR="00F22C2F" w:rsidRDefault="00F22C2F"/>
    <w:sectPr w:rsidR="00F22C2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87FD010F"/>
    <w:rsid w:val="8DFFE2AC"/>
    <w:rsid w:val="92FF5E18"/>
    <w:rsid w:val="93A3E7FD"/>
    <w:rsid w:val="97DEE983"/>
    <w:rsid w:val="996E81FF"/>
    <w:rsid w:val="99ED17A2"/>
    <w:rsid w:val="9AFEAF5B"/>
    <w:rsid w:val="9CBEED1F"/>
    <w:rsid w:val="9DB577DE"/>
    <w:rsid w:val="9E768AB9"/>
    <w:rsid w:val="9EBE82CA"/>
    <w:rsid w:val="9F1FE256"/>
    <w:rsid w:val="9F3F3CA9"/>
    <w:rsid w:val="9FDF2BE8"/>
    <w:rsid w:val="9FEE13B4"/>
    <w:rsid w:val="9FFFAC63"/>
    <w:rsid w:val="9FFFE19F"/>
    <w:rsid w:val="A3BF6878"/>
    <w:rsid w:val="A3EF6308"/>
    <w:rsid w:val="A4970012"/>
    <w:rsid w:val="A6A6E3D0"/>
    <w:rsid w:val="A97F6352"/>
    <w:rsid w:val="AAFA38F6"/>
    <w:rsid w:val="AB7D7CE1"/>
    <w:rsid w:val="AE6BF0A4"/>
    <w:rsid w:val="AF3B9D72"/>
    <w:rsid w:val="AF6DEA0B"/>
    <w:rsid w:val="AF79AA0E"/>
    <w:rsid w:val="AFCBCDB7"/>
    <w:rsid w:val="AFF944EF"/>
    <w:rsid w:val="B13D0175"/>
    <w:rsid w:val="B37F1656"/>
    <w:rsid w:val="B3A3F80B"/>
    <w:rsid w:val="B3B9710B"/>
    <w:rsid w:val="B5BEB850"/>
    <w:rsid w:val="B5DC610D"/>
    <w:rsid w:val="B6B38BB3"/>
    <w:rsid w:val="B6FE840E"/>
    <w:rsid w:val="B73C0AE6"/>
    <w:rsid w:val="B78F1CC0"/>
    <w:rsid w:val="B7BB491B"/>
    <w:rsid w:val="B7D99DD7"/>
    <w:rsid w:val="B7FF96A7"/>
    <w:rsid w:val="B7FFA3B0"/>
    <w:rsid w:val="B8FF4147"/>
    <w:rsid w:val="B9AFEE40"/>
    <w:rsid w:val="BAE725C8"/>
    <w:rsid w:val="BB33DEF5"/>
    <w:rsid w:val="BB7E3D4D"/>
    <w:rsid w:val="BB9C2538"/>
    <w:rsid w:val="BBBFD434"/>
    <w:rsid w:val="BBDE6F8D"/>
    <w:rsid w:val="BBFC5EB1"/>
    <w:rsid w:val="BD690442"/>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F83FB"/>
    <w:rsid w:val="DAAEA02F"/>
    <w:rsid w:val="DBBE86FF"/>
    <w:rsid w:val="DBCA7954"/>
    <w:rsid w:val="DBE548E1"/>
    <w:rsid w:val="DBEF7CB3"/>
    <w:rsid w:val="DBFCA6DC"/>
    <w:rsid w:val="DBFFEEFA"/>
    <w:rsid w:val="DCDF6744"/>
    <w:rsid w:val="DCF708F0"/>
    <w:rsid w:val="DDBBA878"/>
    <w:rsid w:val="DDBFEEF7"/>
    <w:rsid w:val="DDFD1023"/>
    <w:rsid w:val="DE8FCDAB"/>
    <w:rsid w:val="DEFC556A"/>
    <w:rsid w:val="DF2F86B7"/>
    <w:rsid w:val="DF5FC339"/>
    <w:rsid w:val="DF67729D"/>
    <w:rsid w:val="DF737967"/>
    <w:rsid w:val="DF7D08B4"/>
    <w:rsid w:val="DF7FF236"/>
    <w:rsid w:val="DF969984"/>
    <w:rsid w:val="DFB5A797"/>
    <w:rsid w:val="DFB81CE4"/>
    <w:rsid w:val="DFBFF6EF"/>
    <w:rsid w:val="DFD701CE"/>
    <w:rsid w:val="DFE6279C"/>
    <w:rsid w:val="DFEEC173"/>
    <w:rsid w:val="DFEFD255"/>
    <w:rsid w:val="DFF43995"/>
    <w:rsid w:val="DFF5438F"/>
    <w:rsid w:val="DFF93DCE"/>
    <w:rsid w:val="DFFA63ED"/>
    <w:rsid w:val="DFFFE479"/>
    <w:rsid w:val="E56F62C2"/>
    <w:rsid w:val="E579B2D8"/>
    <w:rsid w:val="E69F5A83"/>
    <w:rsid w:val="E6BFCA37"/>
    <w:rsid w:val="E6FFCC41"/>
    <w:rsid w:val="E77D72CC"/>
    <w:rsid w:val="E7BF2EBA"/>
    <w:rsid w:val="E7E8E9E1"/>
    <w:rsid w:val="E7ECC62D"/>
    <w:rsid w:val="E7EF6B78"/>
    <w:rsid w:val="E7F942E0"/>
    <w:rsid w:val="E87DC0DC"/>
    <w:rsid w:val="E97F321C"/>
    <w:rsid w:val="E9CE0DE7"/>
    <w:rsid w:val="EBADCBD4"/>
    <w:rsid w:val="EBADF533"/>
    <w:rsid w:val="EBBFD004"/>
    <w:rsid w:val="EBCFCF55"/>
    <w:rsid w:val="EBDFD800"/>
    <w:rsid w:val="EBFAD46A"/>
    <w:rsid w:val="EC376101"/>
    <w:rsid w:val="ED9BC40B"/>
    <w:rsid w:val="EE3B6C4F"/>
    <w:rsid w:val="EE7F4E17"/>
    <w:rsid w:val="EE7FC417"/>
    <w:rsid w:val="EEE392E0"/>
    <w:rsid w:val="EEEFAD1B"/>
    <w:rsid w:val="EEEFB065"/>
    <w:rsid w:val="EF2DF569"/>
    <w:rsid w:val="EF3EA157"/>
    <w:rsid w:val="EF6BDF4B"/>
    <w:rsid w:val="EF7F0E39"/>
    <w:rsid w:val="EF9DF380"/>
    <w:rsid w:val="EFDA8091"/>
    <w:rsid w:val="EFDB3FF5"/>
    <w:rsid w:val="EFEBF8B0"/>
    <w:rsid w:val="EFEFAFA9"/>
    <w:rsid w:val="EFF3F037"/>
    <w:rsid w:val="EFFDF454"/>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7D74CF"/>
    <w:rsid w:val="F6B440C3"/>
    <w:rsid w:val="F6DFF467"/>
    <w:rsid w:val="F6EF15A0"/>
    <w:rsid w:val="F6F97877"/>
    <w:rsid w:val="F6FCCD32"/>
    <w:rsid w:val="F6FEFF18"/>
    <w:rsid w:val="F6FF9490"/>
    <w:rsid w:val="F73EF4F3"/>
    <w:rsid w:val="F76A38A8"/>
    <w:rsid w:val="F7BD7630"/>
    <w:rsid w:val="F7BF8F6B"/>
    <w:rsid w:val="F7CB0D7E"/>
    <w:rsid w:val="F7DE4A58"/>
    <w:rsid w:val="F7E630C9"/>
    <w:rsid w:val="F7E76D7C"/>
    <w:rsid w:val="F7EC5612"/>
    <w:rsid w:val="F7EFF950"/>
    <w:rsid w:val="F7F58346"/>
    <w:rsid w:val="F7FC6EDB"/>
    <w:rsid w:val="F7FFA759"/>
    <w:rsid w:val="F8FDD1C4"/>
    <w:rsid w:val="F8FFD1FE"/>
    <w:rsid w:val="F99F4FBC"/>
    <w:rsid w:val="F9F716E7"/>
    <w:rsid w:val="F9F7D9B1"/>
    <w:rsid w:val="F9FBE693"/>
    <w:rsid w:val="F9FCE3BC"/>
    <w:rsid w:val="F9FFA759"/>
    <w:rsid w:val="FA27B545"/>
    <w:rsid w:val="FA8FA641"/>
    <w:rsid w:val="FABFB32F"/>
    <w:rsid w:val="FAEB877F"/>
    <w:rsid w:val="FAF94623"/>
    <w:rsid w:val="FAFD9C8B"/>
    <w:rsid w:val="FAFFEF97"/>
    <w:rsid w:val="FB17657C"/>
    <w:rsid w:val="FB3641B9"/>
    <w:rsid w:val="FB5F0E21"/>
    <w:rsid w:val="FB678C9A"/>
    <w:rsid w:val="FB774ABD"/>
    <w:rsid w:val="FBAE4D19"/>
    <w:rsid w:val="FBBA8C5F"/>
    <w:rsid w:val="FBBFA4F7"/>
    <w:rsid w:val="FBBFD462"/>
    <w:rsid w:val="FBCF8468"/>
    <w:rsid w:val="FBD70EBD"/>
    <w:rsid w:val="FBD83CDD"/>
    <w:rsid w:val="FBE5E32E"/>
    <w:rsid w:val="FBED2118"/>
    <w:rsid w:val="FBEF0EDC"/>
    <w:rsid w:val="FBFCE769"/>
    <w:rsid w:val="FBFE15EA"/>
    <w:rsid w:val="FBFF1353"/>
    <w:rsid w:val="FBFF7DE5"/>
    <w:rsid w:val="FBFF8F92"/>
    <w:rsid w:val="FC705A0B"/>
    <w:rsid w:val="FCBFD5A2"/>
    <w:rsid w:val="FCFF840A"/>
    <w:rsid w:val="FD5F33BA"/>
    <w:rsid w:val="FD9A523B"/>
    <w:rsid w:val="FDB94D7B"/>
    <w:rsid w:val="FDBB3C5F"/>
    <w:rsid w:val="FDBBBDE7"/>
    <w:rsid w:val="FDBC8DF0"/>
    <w:rsid w:val="FDBD31ED"/>
    <w:rsid w:val="FDCBA1F9"/>
    <w:rsid w:val="FDD18523"/>
    <w:rsid w:val="FDD79966"/>
    <w:rsid w:val="FDED6A0E"/>
    <w:rsid w:val="FDED7631"/>
    <w:rsid w:val="FDF3B7B9"/>
    <w:rsid w:val="FDF793E6"/>
    <w:rsid w:val="FDF7A318"/>
    <w:rsid w:val="FDF8DB61"/>
    <w:rsid w:val="FDFE1E0B"/>
    <w:rsid w:val="FDFF568B"/>
    <w:rsid w:val="FE1F8C4B"/>
    <w:rsid w:val="FE5FDC8E"/>
    <w:rsid w:val="FE67E002"/>
    <w:rsid w:val="FE7D74DF"/>
    <w:rsid w:val="FE9B836E"/>
    <w:rsid w:val="FEB5C7F1"/>
    <w:rsid w:val="FEB60870"/>
    <w:rsid w:val="FEB78A97"/>
    <w:rsid w:val="FEBCDB7F"/>
    <w:rsid w:val="FEBF3DED"/>
    <w:rsid w:val="FED7459F"/>
    <w:rsid w:val="FEDB14A7"/>
    <w:rsid w:val="FEDF7BCC"/>
    <w:rsid w:val="FEEF7C87"/>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5257E"/>
    <w:rsid w:val="FFB80E03"/>
    <w:rsid w:val="FFBE7A8A"/>
    <w:rsid w:val="FFBF0CA0"/>
    <w:rsid w:val="FFCEB888"/>
    <w:rsid w:val="FFDD17C8"/>
    <w:rsid w:val="FFDF3921"/>
    <w:rsid w:val="FFDF4EDE"/>
    <w:rsid w:val="FFDFFB98"/>
    <w:rsid w:val="FFE82F10"/>
    <w:rsid w:val="FFED372B"/>
    <w:rsid w:val="FFF389A2"/>
    <w:rsid w:val="FFF3AD9C"/>
    <w:rsid w:val="FFF7D542"/>
    <w:rsid w:val="FFF9303F"/>
    <w:rsid w:val="FFF99250"/>
    <w:rsid w:val="FFF9BE3A"/>
    <w:rsid w:val="FFFBB5B1"/>
    <w:rsid w:val="FFFD1401"/>
    <w:rsid w:val="FFFE25AD"/>
    <w:rsid w:val="FFFE89A2"/>
    <w:rsid w:val="FFFF463A"/>
    <w:rsid w:val="FFFF62FD"/>
    <w:rsid w:val="FFFFC6A8"/>
    <w:rsid w:val="00002D60"/>
    <w:rsid w:val="00003558"/>
    <w:rsid w:val="00007D4E"/>
    <w:rsid w:val="0001551B"/>
    <w:rsid w:val="0001655B"/>
    <w:rsid w:val="0001719A"/>
    <w:rsid w:val="00020043"/>
    <w:rsid w:val="00021632"/>
    <w:rsid w:val="00021A9C"/>
    <w:rsid w:val="00023649"/>
    <w:rsid w:val="000261E2"/>
    <w:rsid w:val="00026E7F"/>
    <w:rsid w:val="00027284"/>
    <w:rsid w:val="000276C5"/>
    <w:rsid w:val="00030D7F"/>
    <w:rsid w:val="00031567"/>
    <w:rsid w:val="00033506"/>
    <w:rsid w:val="000354F5"/>
    <w:rsid w:val="00035E04"/>
    <w:rsid w:val="0003780D"/>
    <w:rsid w:val="00037AEC"/>
    <w:rsid w:val="00037F36"/>
    <w:rsid w:val="000400C7"/>
    <w:rsid w:val="00042C1B"/>
    <w:rsid w:val="00042E10"/>
    <w:rsid w:val="00044BE0"/>
    <w:rsid w:val="00047AD6"/>
    <w:rsid w:val="00050C44"/>
    <w:rsid w:val="0005268B"/>
    <w:rsid w:val="00053516"/>
    <w:rsid w:val="00054561"/>
    <w:rsid w:val="0005520C"/>
    <w:rsid w:val="000555C2"/>
    <w:rsid w:val="00060AC3"/>
    <w:rsid w:val="00060D23"/>
    <w:rsid w:val="00061650"/>
    <w:rsid w:val="00062338"/>
    <w:rsid w:val="00065DB6"/>
    <w:rsid w:val="00067AF3"/>
    <w:rsid w:val="00067FC0"/>
    <w:rsid w:val="00071A74"/>
    <w:rsid w:val="00071DA2"/>
    <w:rsid w:val="000757FC"/>
    <w:rsid w:val="00075DD4"/>
    <w:rsid w:val="00076D92"/>
    <w:rsid w:val="00076EA1"/>
    <w:rsid w:val="000774D4"/>
    <w:rsid w:val="000779A9"/>
    <w:rsid w:val="000828EF"/>
    <w:rsid w:val="0008390A"/>
    <w:rsid w:val="00083A3E"/>
    <w:rsid w:val="00084599"/>
    <w:rsid w:val="00084961"/>
    <w:rsid w:val="00085E0A"/>
    <w:rsid w:val="0008761C"/>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1843"/>
    <w:rsid w:val="000C546F"/>
    <w:rsid w:val="000C6489"/>
    <w:rsid w:val="000C75BD"/>
    <w:rsid w:val="000D3B43"/>
    <w:rsid w:val="000D6E45"/>
    <w:rsid w:val="000D714C"/>
    <w:rsid w:val="000D7CB9"/>
    <w:rsid w:val="000E3586"/>
    <w:rsid w:val="000E534E"/>
    <w:rsid w:val="000E67C1"/>
    <w:rsid w:val="000F11FC"/>
    <w:rsid w:val="000F1410"/>
    <w:rsid w:val="000F2953"/>
    <w:rsid w:val="000F5346"/>
    <w:rsid w:val="000F5CC3"/>
    <w:rsid w:val="000F7296"/>
    <w:rsid w:val="00101257"/>
    <w:rsid w:val="00102CBE"/>
    <w:rsid w:val="00104331"/>
    <w:rsid w:val="001051D5"/>
    <w:rsid w:val="00111768"/>
    <w:rsid w:val="00111B5B"/>
    <w:rsid w:val="00112D09"/>
    <w:rsid w:val="00113009"/>
    <w:rsid w:val="00114772"/>
    <w:rsid w:val="00116531"/>
    <w:rsid w:val="00117710"/>
    <w:rsid w:val="001204C8"/>
    <w:rsid w:val="00121215"/>
    <w:rsid w:val="00121332"/>
    <w:rsid w:val="00121388"/>
    <w:rsid w:val="0012142E"/>
    <w:rsid w:val="001227E2"/>
    <w:rsid w:val="00123C13"/>
    <w:rsid w:val="00124D0B"/>
    <w:rsid w:val="001271CE"/>
    <w:rsid w:val="00130306"/>
    <w:rsid w:val="001305DB"/>
    <w:rsid w:val="00130B7A"/>
    <w:rsid w:val="00132A3A"/>
    <w:rsid w:val="00133A8F"/>
    <w:rsid w:val="00134C99"/>
    <w:rsid w:val="00134E6B"/>
    <w:rsid w:val="00137C15"/>
    <w:rsid w:val="00143006"/>
    <w:rsid w:val="00143E74"/>
    <w:rsid w:val="001451A5"/>
    <w:rsid w:val="00145995"/>
    <w:rsid w:val="00150DF3"/>
    <w:rsid w:val="0015343E"/>
    <w:rsid w:val="00155E3A"/>
    <w:rsid w:val="00160BC2"/>
    <w:rsid w:val="001622FB"/>
    <w:rsid w:val="00162616"/>
    <w:rsid w:val="00163561"/>
    <w:rsid w:val="0016433C"/>
    <w:rsid w:val="00165AE8"/>
    <w:rsid w:val="00165BEF"/>
    <w:rsid w:val="00165F22"/>
    <w:rsid w:val="00166565"/>
    <w:rsid w:val="00166DA4"/>
    <w:rsid w:val="0017082A"/>
    <w:rsid w:val="001723D5"/>
    <w:rsid w:val="00172BEE"/>
    <w:rsid w:val="00172E00"/>
    <w:rsid w:val="00172FAF"/>
    <w:rsid w:val="00174613"/>
    <w:rsid w:val="00177F08"/>
    <w:rsid w:val="0018074F"/>
    <w:rsid w:val="00183A21"/>
    <w:rsid w:val="00185A18"/>
    <w:rsid w:val="00186354"/>
    <w:rsid w:val="00186E7A"/>
    <w:rsid w:val="001945B9"/>
    <w:rsid w:val="00194708"/>
    <w:rsid w:val="00194F03"/>
    <w:rsid w:val="00197D71"/>
    <w:rsid w:val="001A0401"/>
    <w:rsid w:val="001A4232"/>
    <w:rsid w:val="001B0004"/>
    <w:rsid w:val="001B1608"/>
    <w:rsid w:val="001B168B"/>
    <w:rsid w:val="001B34EF"/>
    <w:rsid w:val="001B4794"/>
    <w:rsid w:val="001B5BC4"/>
    <w:rsid w:val="001C2EAE"/>
    <w:rsid w:val="001C5D8B"/>
    <w:rsid w:val="001C69D6"/>
    <w:rsid w:val="001C788B"/>
    <w:rsid w:val="001D1D35"/>
    <w:rsid w:val="001D2605"/>
    <w:rsid w:val="001D5647"/>
    <w:rsid w:val="001D6519"/>
    <w:rsid w:val="001E06C0"/>
    <w:rsid w:val="001E1167"/>
    <w:rsid w:val="001E1334"/>
    <w:rsid w:val="001E21C0"/>
    <w:rsid w:val="001E280B"/>
    <w:rsid w:val="001E508A"/>
    <w:rsid w:val="001E64AE"/>
    <w:rsid w:val="001F04B4"/>
    <w:rsid w:val="001F116F"/>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2675"/>
    <w:rsid w:val="00237A65"/>
    <w:rsid w:val="0024200D"/>
    <w:rsid w:val="002425BC"/>
    <w:rsid w:val="00242730"/>
    <w:rsid w:val="0024485F"/>
    <w:rsid w:val="00246D7D"/>
    <w:rsid w:val="002470F8"/>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9235B"/>
    <w:rsid w:val="00292A5B"/>
    <w:rsid w:val="002A02C2"/>
    <w:rsid w:val="002A2349"/>
    <w:rsid w:val="002A4A79"/>
    <w:rsid w:val="002A6CC6"/>
    <w:rsid w:val="002B0225"/>
    <w:rsid w:val="002B625A"/>
    <w:rsid w:val="002B779D"/>
    <w:rsid w:val="002B780A"/>
    <w:rsid w:val="002C0A67"/>
    <w:rsid w:val="002C4A3A"/>
    <w:rsid w:val="002C5F9C"/>
    <w:rsid w:val="002C7335"/>
    <w:rsid w:val="002D0E97"/>
    <w:rsid w:val="002D180A"/>
    <w:rsid w:val="002D1CB4"/>
    <w:rsid w:val="002D5545"/>
    <w:rsid w:val="002E30EC"/>
    <w:rsid w:val="002E5AB9"/>
    <w:rsid w:val="002E62E6"/>
    <w:rsid w:val="002F127C"/>
    <w:rsid w:val="002F4498"/>
    <w:rsid w:val="002F56E4"/>
    <w:rsid w:val="002F6890"/>
    <w:rsid w:val="002F7D38"/>
    <w:rsid w:val="0030057D"/>
    <w:rsid w:val="003018C3"/>
    <w:rsid w:val="00302733"/>
    <w:rsid w:val="00302D53"/>
    <w:rsid w:val="00303C8E"/>
    <w:rsid w:val="00303DB5"/>
    <w:rsid w:val="00306752"/>
    <w:rsid w:val="003069B6"/>
    <w:rsid w:val="00307F9C"/>
    <w:rsid w:val="00310DA4"/>
    <w:rsid w:val="00312B7C"/>
    <w:rsid w:val="00315847"/>
    <w:rsid w:val="00317E3D"/>
    <w:rsid w:val="00321FCE"/>
    <w:rsid w:val="00322501"/>
    <w:rsid w:val="00322617"/>
    <w:rsid w:val="00322654"/>
    <w:rsid w:val="003231D4"/>
    <w:rsid w:val="0032358D"/>
    <w:rsid w:val="003240B1"/>
    <w:rsid w:val="0032448A"/>
    <w:rsid w:val="00325C12"/>
    <w:rsid w:val="003262B6"/>
    <w:rsid w:val="00326A72"/>
    <w:rsid w:val="00326D5C"/>
    <w:rsid w:val="00327AA7"/>
    <w:rsid w:val="00331139"/>
    <w:rsid w:val="00331AE3"/>
    <w:rsid w:val="003332EB"/>
    <w:rsid w:val="00335AD4"/>
    <w:rsid w:val="00335DB4"/>
    <w:rsid w:val="003379D3"/>
    <w:rsid w:val="0034041A"/>
    <w:rsid w:val="00345124"/>
    <w:rsid w:val="003479A6"/>
    <w:rsid w:val="003519EB"/>
    <w:rsid w:val="0035346F"/>
    <w:rsid w:val="00355DC2"/>
    <w:rsid w:val="00356552"/>
    <w:rsid w:val="00357E23"/>
    <w:rsid w:val="00363447"/>
    <w:rsid w:val="003636F7"/>
    <w:rsid w:val="00363FC6"/>
    <w:rsid w:val="003672EC"/>
    <w:rsid w:val="00367E7C"/>
    <w:rsid w:val="00370590"/>
    <w:rsid w:val="003714F4"/>
    <w:rsid w:val="00371524"/>
    <w:rsid w:val="00371551"/>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2FDF"/>
    <w:rsid w:val="003B6190"/>
    <w:rsid w:val="003C1E42"/>
    <w:rsid w:val="003C1FBD"/>
    <w:rsid w:val="003C2D3B"/>
    <w:rsid w:val="003C49D2"/>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5A22"/>
    <w:rsid w:val="003F6765"/>
    <w:rsid w:val="003F6D3A"/>
    <w:rsid w:val="0040015E"/>
    <w:rsid w:val="0040059F"/>
    <w:rsid w:val="00405C10"/>
    <w:rsid w:val="004078F4"/>
    <w:rsid w:val="00407AB3"/>
    <w:rsid w:val="00410D7B"/>
    <w:rsid w:val="00412082"/>
    <w:rsid w:val="0041219F"/>
    <w:rsid w:val="00413AC2"/>
    <w:rsid w:val="004143B9"/>
    <w:rsid w:val="00415EC7"/>
    <w:rsid w:val="004208EE"/>
    <w:rsid w:val="004226DE"/>
    <w:rsid w:val="00423444"/>
    <w:rsid w:val="00423E49"/>
    <w:rsid w:val="00425690"/>
    <w:rsid w:val="00425758"/>
    <w:rsid w:val="00425AFF"/>
    <w:rsid w:val="00425B7A"/>
    <w:rsid w:val="0042758B"/>
    <w:rsid w:val="004277C3"/>
    <w:rsid w:val="0043288D"/>
    <w:rsid w:val="00432CFD"/>
    <w:rsid w:val="00440D5A"/>
    <w:rsid w:val="00442598"/>
    <w:rsid w:val="0044262F"/>
    <w:rsid w:val="00442BFF"/>
    <w:rsid w:val="00442E30"/>
    <w:rsid w:val="0044310E"/>
    <w:rsid w:val="00445CCA"/>
    <w:rsid w:val="0044612C"/>
    <w:rsid w:val="00451BE8"/>
    <w:rsid w:val="004525EB"/>
    <w:rsid w:val="00452641"/>
    <w:rsid w:val="00455217"/>
    <w:rsid w:val="00455B1B"/>
    <w:rsid w:val="00460CE5"/>
    <w:rsid w:val="00461C7A"/>
    <w:rsid w:val="004627EE"/>
    <w:rsid w:val="00467C65"/>
    <w:rsid w:val="00467EC1"/>
    <w:rsid w:val="0047303D"/>
    <w:rsid w:val="0047575E"/>
    <w:rsid w:val="00480694"/>
    <w:rsid w:val="00480F26"/>
    <w:rsid w:val="00484029"/>
    <w:rsid w:val="004853AC"/>
    <w:rsid w:val="0048703C"/>
    <w:rsid w:val="00487294"/>
    <w:rsid w:val="00487EDF"/>
    <w:rsid w:val="00491C70"/>
    <w:rsid w:val="004935EB"/>
    <w:rsid w:val="00493D2A"/>
    <w:rsid w:val="00494C1E"/>
    <w:rsid w:val="004A1283"/>
    <w:rsid w:val="004A1648"/>
    <w:rsid w:val="004A18E8"/>
    <w:rsid w:val="004A18F9"/>
    <w:rsid w:val="004A243E"/>
    <w:rsid w:val="004A3120"/>
    <w:rsid w:val="004A40E0"/>
    <w:rsid w:val="004A552E"/>
    <w:rsid w:val="004A5F1B"/>
    <w:rsid w:val="004A6752"/>
    <w:rsid w:val="004B0B76"/>
    <w:rsid w:val="004B3857"/>
    <w:rsid w:val="004B50C3"/>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012"/>
    <w:rsid w:val="004F0102"/>
    <w:rsid w:val="004F0D33"/>
    <w:rsid w:val="004F14D3"/>
    <w:rsid w:val="004F5133"/>
    <w:rsid w:val="004F6896"/>
    <w:rsid w:val="004F6DF9"/>
    <w:rsid w:val="0050211F"/>
    <w:rsid w:val="00502672"/>
    <w:rsid w:val="00504067"/>
    <w:rsid w:val="00505FAF"/>
    <w:rsid w:val="00507364"/>
    <w:rsid w:val="00510E46"/>
    <w:rsid w:val="00512393"/>
    <w:rsid w:val="005123C8"/>
    <w:rsid w:val="00514837"/>
    <w:rsid w:val="00515208"/>
    <w:rsid w:val="005166C7"/>
    <w:rsid w:val="00516DAC"/>
    <w:rsid w:val="005233FE"/>
    <w:rsid w:val="005247D4"/>
    <w:rsid w:val="005249E4"/>
    <w:rsid w:val="00524E99"/>
    <w:rsid w:val="00526BF5"/>
    <w:rsid w:val="005301B1"/>
    <w:rsid w:val="00530D9F"/>
    <w:rsid w:val="00531813"/>
    <w:rsid w:val="00533AF0"/>
    <w:rsid w:val="0053465C"/>
    <w:rsid w:val="00534DD1"/>
    <w:rsid w:val="00543DA8"/>
    <w:rsid w:val="005442DE"/>
    <w:rsid w:val="0054529F"/>
    <w:rsid w:val="00550D2E"/>
    <w:rsid w:val="0055164F"/>
    <w:rsid w:val="00551B94"/>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125C"/>
    <w:rsid w:val="00582A6A"/>
    <w:rsid w:val="005830DA"/>
    <w:rsid w:val="00585496"/>
    <w:rsid w:val="00587460"/>
    <w:rsid w:val="00587F2A"/>
    <w:rsid w:val="005943F3"/>
    <w:rsid w:val="00597728"/>
    <w:rsid w:val="005A260D"/>
    <w:rsid w:val="005A2E6D"/>
    <w:rsid w:val="005A63CD"/>
    <w:rsid w:val="005B1194"/>
    <w:rsid w:val="005B2683"/>
    <w:rsid w:val="005B4CD2"/>
    <w:rsid w:val="005B754D"/>
    <w:rsid w:val="005C4585"/>
    <w:rsid w:val="005C77A5"/>
    <w:rsid w:val="005C7C28"/>
    <w:rsid w:val="005D05E7"/>
    <w:rsid w:val="005D3044"/>
    <w:rsid w:val="005D4CF9"/>
    <w:rsid w:val="005D4EDD"/>
    <w:rsid w:val="005E05EC"/>
    <w:rsid w:val="005F076A"/>
    <w:rsid w:val="005F31A7"/>
    <w:rsid w:val="005F450C"/>
    <w:rsid w:val="005F4F90"/>
    <w:rsid w:val="005F668C"/>
    <w:rsid w:val="005F6F2D"/>
    <w:rsid w:val="00600321"/>
    <w:rsid w:val="00601287"/>
    <w:rsid w:val="00602040"/>
    <w:rsid w:val="0060443C"/>
    <w:rsid w:val="00605CCC"/>
    <w:rsid w:val="00606B02"/>
    <w:rsid w:val="00606B3B"/>
    <w:rsid w:val="00611269"/>
    <w:rsid w:val="0061151F"/>
    <w:rsid w:val="006119D7"/>
    <w:rsid w:val="006121DE"/>
    <w:rsid w:val="00612358"/>
    <w:rsid w:val="00613584"/>
    <w:rsid w:val="00614B98"/>
    <w:rsid w:val="00614D49"/>
    <w:rsid w:val="006157FC"/>
    <w:rsid w:val="00615C9B"/>
    <w:rsid w:val="00617882"/>
    <w:rsid w:val="00617A74"/>
    <w:rsid w:val="00620017"/>
    <w:rsid w:val="00622092"/>
    <w:rsid w:val="006220E8"/>
    <w:rsid w:val="006235A8"/>
    <w:rsid w:val="00624626"/>
    <w:rsid w:val="00627BC9"/>
    <w:rsid w:val="00627E0F"/>
    <w:rsid w:val="006308C4"/>
    <w:rsid w:val="006326AE"/>
    <w:rsid w:val="00634BD5"/>
    <w:rsid w:val="00634F2F"/>
    <w:rsid w:val="00635403"/>
    <w:rsid w:val="00635A47"/>
    <w:rsid w:val="0063658B"/>
    <w:rsid w:val="006417C4"/>
    <w:rsid w:val="006423FF"/>
    <w:rsid w:val="00642650"/>
    <w:rsid w:val="0064376A"/>
    <w:rsid w:val="00643DA9"/>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BE8"/>
    <w:rsid w:val="00685378"/>
    <w:rsid w:val="006871A6"/>
    <w:rsid w:val="0069040A"/>
    <w:rsid w:val="00690E5A"/>
    <w:rsid w:val="00692223"/>
    <w:rsid w:val="0069367F"/>
    <w:rsid w:val="00695877"/>
    <w:rsid w:val="00695E7C"/>
    <w:rsid w:val="00696C61"/>
    <w:rsid w:val="0069733A"/>
    <w:rsid w:val="0069764B"/>
    <w:rsid w:val="00697B3D"/>
    <w:rsid w:val="006A0C23"/>
    <w:rsid w:val="006A25D4"/>
    <w:rsid w:val="006A5FA8"/>
    <w:rsid w:val="006A7272"/>
    <w:rsid w:val="006B220B"/>
    <w:rsid w:val="006B38F6"/>
    <w:rsid w:val="006B4677"/>
    <w:rsid w:val="006B5251"/>
    <w:rsid w:val="006B579C"/>
    <w:rsid w:val="006B61D9"/>
    <w:rsid w:val="006B7B83"/>
    <w:rsid w:val="006C0900"/>
    <w:rsid w:val="006C0D15"/>
    <w:rsid w:val="006C2DFE"/>
    <w:rsid w:val="006C50FA"/>
    <w:rsid w:val="006C6ABF"/>
    <w:rsid w:val="006C7BBD"/>
    <w:rsid w:val="006D18FF"/>
    <w:rsid w:val="006D2EA2"/>
    <w:rsid w:val="006D37FB"/>
    <w:rsid w:val="006D43CC"/>
    <w:rsid w:val="006D47B9"/>
    <w:rsid w:val="006D6277"/>
    <w:rsid w:val="006E10DF"/>
    <w:rsid w:val="006E2CD2"/>
    <w:rsid w:val="006E311E"/>
    <w:rsid w:val="006E7897"/>
    <w:rsid w:val="006F030A"/>
    <w:rsid w:val="006F0D1C"/>
    <w:rsid w:val="006F0E20"/>
    <w:rsid w:val="006F1B5E"/>
    <w:rsid w:val="006F2CD0"/>
    <w:rsid w:val="006F5660"/>
    <w:rsid w:val="006F755E"/>
    <w:rsid w:val="006F7699"/>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1715F"/>
    <w:rsid w:val="00721214"/>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536C"/>
    <w:rsid w:val="00761EB2"/>
    <w:rsid w:val="00762D09"/>
    <w:rsid w:val="00762DC9"/>
    <w:rsid w:val="00764018"/>
    <w:rsid w:val="00764A0C"/>
    <w:rsid w:val="00764F5F"/>
    <w:rsid w:val="00765FF7"/>
    <w:rsid w:val="00766B9C"/>
    <w:rsid w:val="00770AC3"/>
    <w:rsid w:val="00772EAA"/>
    <w:rsid w:val="00776E12"/>
    <w:rsid w:val="0077772A"/>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0016"/>
    <w:rsid w:val="007A1D8A"/>
    <w:rsid w:val="007A2226"/>
    <w:rsid w:val="007A27B7"/>
    <w:rsid w:val="007A2825"/>
    <w:rsid w:val="007A3110"/>
    <w:rsid w:val="007A7754"/>
    <w:rsid w:val="007B04CE"/>
    <w:rsid w:val="007B0B6F"/>
    <w:rsid w:val="007B0B9E"/>
    <w:rsid w:val="007B34B1"/>
    <w:rsid w:val="007B4ACB"/>
    <w:rsid w:val="007B4EDF"/>
    <w:rsid w:val="007B776E"/>
    <w:rsid w:val="007C796B"/>
    <w:rsid w:val="007D067F"/>
    <w:rsid w:val="007D17A8"/>
    <w:rsid w:val="007D39D8"/>
    <w:rsid w:val="007D4EB3"/>
    <w:rsid w:val="007D70EA"/>
    <w:rsid w:val="007D73CA"/>
    <w:rsid w:val="007E2963"/>
    <w:rsid w:val="007E3AAC"/>
    <w:rsid w:val="007E3C7C"/>
    <w:rsid w:val="007E5E47"/>
    <w:rsid w:val="007E6262"/>
    <w:rsid w:val="007E6667"/>
    <w:rsid w:val="007E7EFC"/>
    <w:rsid w:val="007F02F6"/>
    <w:rsid w:val="007F1492"/>
    <w:rsid w:val="007F2A6E"/>
    <w:rsid w:val="007F46B5"/>
    <w:rsid w:val="007F4A00"/>
    <w:rsid w:val="007F6D8D"/>
    <w:rsid w:val="00803613"/>
    <w:rsid w:val="008038B5"/>
    <w:rsid w:val="008043F7"/>
    <w:rsid w:val="008057A8"/>
    <w:rsid w:val="00806141"/>
    <w:rsid w:val="008076C1"/>
    <w:rsid w:val="008105E1"/>
    <w:rsid w:val="00810FCE"/>
    <w:rsid w:val="008111A6"/>
    <w:rsid w:val="0081200C"/>
    <w:rsid w:val="0081259C"/>
    <w:rsid w:val="00812CB7"/>
    <w:rsid w:val="00813533"/>
    <w:rsid w:val="00813BA4"/>
    <w:rsid w:val="00813E6A"/>
    <w:rsid w:val="00814853"/>
    <w:rsid w:val="00816F70"/>
    <w:rsid w:val="0082208B"/>
    <w:rsid w:val="008223CC"/>
    <w:rsid w:val="0082423B"/>
    <w:rsid w:val="008254E5"/>
    <w:rsid w:val="0082736C"/>
    <w:rsid w:val="008305AB"/>
    <w:rsid w:val="00833B2F"/>
    <w:rsid w:val="00833C8C"/>
    <w:rsid w:val="008344C1"/>
    <w:rsid w:val="008349F1"/>
    <w:rsid w:val="00837BBA"/>
    <w:rsid w:val="00840E30"/>
    <w:rsid w:val="008418BA"/>
    <w:rsid w:val="00844335"/>
    <w:rsid w:val="00845DC5"/>
    <w:rsid w:val="00846449"/>
    <w:rsid w:val="008505E0"/>
    <w:rsid w:val="008528E3"/>
    <w:rsid w:val="0085321A"/>
    <w:rsid w:val="00855F9E"/>
    <w:rsid w:val="00856BF0"/>
    <w:rsid w:val="00856F98"/>
    <w:rsid w:val="008576C9"/>
    <w:rsid w:val="00857AF2"/>
    <w:rsid w:val="0086083F"/>
    <w:rsid w:val="0086220D"/>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357"/>
    <w:rsid w:val="00890817"/>
    <w:rsid w:val="00893213"/>
    <w:rsid w:val="00894EF5"/>
    <w:rsid w:val="00897D1B"/>
    <w:rsid w:val="008A08B1"/>
    <w:rsid w:val="008A1349"/>
    <w:rsid w:val="008A1C7C"/>
    <w:rsid w:val="008A5212"/>
    <w:rsid w:val="008B041F"/>
    <w:rsid w:val="008B260F"/>
    <w:rsid w:val="008B45B9"/>
    <w:rsid w:val="008B4EFB"/>
    <w:rsid w:val="008B6540"/>
    <w:rsid w:val="008C0343"/>
    <w:rsid w:val="008C0A3F"/>
    <w:rsid w:val="008C42B6"/>
    <w:rsid w:val="008C4B95"/>
    <w:rsid w:val="008C6A95"/>
    <w:rsid w:val="008D0A46"/>
    <w:rsid w:val="008D13F3"/>
    <w:rsid w:val="008D1DBC"/>
    <w:rsid w:val="008D1F9A"/>
    <w:rsid w:val="008D20DE"/>
    <w:rsid w:val="008D22C8"/>
    <w:rsid w:val="008D2D96"/>
    <w:rsid w:val="008D2E40"/>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8F5EAF"/>
    <w:rsid w:val="0090062C"/>
    <w:rsid w:val="0090277D"/>
    <w:rsid w:val="00905D80"/>
    <w:rsid w:val="0091257E"/>
    <w:rsid w:val="00913659"/>
    <w:rsid w:val="009146E0"/>
    <w:rsid w:val="00914CE6"/>
    <w:rsid w:val="00914DD5"/>
    <w:rsid w:val="00915018"/>
    <w:rsid w:val="00915555"/>
    <w:rsid w:val="00921D5F"/>
    <w:rsid w:val="00921EB1"/>
    <w:rsid w:val="00924A11"/>
    <w:rsid w:val="00927DE1"/>
    <w:rsid w:val="009303AC"/>
    <w:rsid w:val="0093252F"/>
    <w:rsid w:val="00933665"/>
    <w:rsid w:val="00935942"/>
    <w:rsid w:val="00937618"/>
    <w:rsid w:val="009379AA"/>
    <w:rsid w:val="00940936"/>
    <w:rsid w:val="009466AF"/>
    <w:rsid w:val="009467CE"/>
    <w:rsid w:val="0094766A"/>
    <w:rsid w:val="00947752"/>
    <w:rsid w:val="00955224"/>
    <w:rsid w:val="00956D14"/>
    <w:rsid w:val="009575D6"/>
    <w:rsid w:val="009575F4"/>
    <w:rsid w:val="00961B0B"/>
    <w:rsid w:val="00962016"/>
    <w:rsid w:val="009634E0"/>
    <w:rsid w:val="0096371D"/>
    <w:rsid w:val="00964E42"/>
    <w:rsid w:val="0096584E"/>
    <w:rsid w:val="00967971"/>
    <w:rsid w:val="009702D3"/>
    <w:rsid w:val="009723E6"/>
    <w:rsid w:val="00973895"/>
    <w:rsid w:val="00980443"/>
    <w:rsid w:val="00981715"/>
    <w:rsid w:val="00981C3F"/>
    <w:rsid w:val="00985C75"/>
    <w:rsid w:val="00986F83"/>
    <w:rsid w:val="009876FB"/>
    <w:rsid w:val="00987B1A"/>
    <w:rsid w:val="00990934"/>
    <w:rsid w:val="00993209"/>
    <w:rsid w:val="00993761"/>
    <w:rsid w:val="0099481E"/>
    <w:rsid w:val="0099496A"/>
    <w:rsid w:val="00995140"/>
    <w:rsid w:val="00996E60"/>
    <w:rsid w:val="009A13C0"/>
    <w:rsid w:val="009A2BE9"/>
    <w:rsid w:val="009A56A0"/>
    <w:rsid w:val="009A5E85"/>
    <w:rsid w:val="009A66FD"/>
    <w:rsid w:val="009A6FEB"/>
    <w:rsid w:val="009A7C0A"/>
    <w:rsid w:val="009B174B"/>
    <w:rsid w:val="009B1B24"/>
    <w:rsid w:val="009B1CC7"/>
    <w:rsid w:val="009B5FA9"/>
    <w:rsid w:val="009B6D52"/>
    <w:rsid w:val="009C2276"/>
    <w:rsid w:val="009C233D"/>
    <w:rsid w:val="009C32A7"/>
    <w:rsid w:val="009C5899"/>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10123"/>
    <w:rsid w:val="00A10AFF"/>
    <w:rsid w:val="00A134EA"/>
    <w:rsid w:val="00A16258"/>
    <w:rsid w:val="00A17DD7"/>
    <w:rsid w:val="00A23859"/>
    <w:rsid w:val="00A25667"/>
    <w:rsid w:val="00A25E84"/>
    <w:rsid w:val="00A269DB"/>
    <w:rsid w:val="00A271D0"/>
    <w:rsid w:val="00A27325"/>
    <w:rsid w:val="00A325E1"/>
    <w:rsid w:val="00A33049"/>
    <w:rsid w:val="00A35B0F"/>
    <w:rsid w:val="00A41FD5"/>
    <w:rsid w:val="00A42296"/>
    <w:rsid w:val="00A437BB"/>
    <w:rsid w:val="00A45DE4"/>
    <w:rsid w:val="00A465BA"/>
    <w:rsid w:val="00A554B4"/>
    <w:rsid w:val="00A555E3"/>
    <w:rsid w:val="00A56FD9"/>
    <w:rsid w:val="00A62E68"/>
    <w:rsid w:val="00A63F9B"/>
    <w:rsid w:val="00A63FBA"/>
    <w:rsid w:val="00A64393"/>
    <w:rsid w:val="00A64B8D"/>
    <w:rsid w:val="00A65504"/>
    <w:rsid w:val="00A67531"/>
    <w:rsid w:val="00A72E76"/>
    <w:rsid w:val="00A774D9"/>
    <w:rsid w:val="00A77A2C"/>
    <w:rsid w:val="00A80280"/>
    <w:rsid w:val="00A81F10"/>
    <w:rsid w:val="00A822B2"/>
    <w:rsid w:val="00A827F7"/>
    <w:rsid w:val="00A849B3"/>
    <w:rsid w:val="00A954F2"/>
    <w:rsid w:val="00A963B2"/>
    <w:rsid w:val="00A97E47"/>
    <w:rsid w:val="00AA31AE"/>
    <w:rsid w:val="00AA41D7"/>
    <w:rsid w:val="00AA4AE0"/>
    <w:rsid w:val="00AA6C25"/>
    <w:rsid w:val="00AA77D0"/>
    <w:rsid w:val="00AA7CCF"/>
    <w:rsid w:val="00AB2382"/>
    <w:rsid w:val="00AB2A92"/>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5398"/>
    <w:rsid w:val="00AE6609"/>
    <w:rsid w:val="00AE7433"/>
    <w:rsid w:val="00AF12C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27C0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1AC0"/>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4810"/>
    <w:rsid w:val="00B96C02"/>
    <w:rsid w:val="00BA059D"/>
    <w:rsid w:val="00BA0667"/>
    <w:rsid w:val="00BA07BB"/>
    <w:rsid w:val="00BA1D20"/>
    <w:rsid w:val="00BA2D06"/>
    <w:rsid w:val="00BA3203"/>
    <w:rsid w:val="00BA43AE"/>
    <w:rsid w:val="00BA5B4A"/>
    <w:rsid w:val="00BA5BA7"/>
    <w:rsid w:val="00BA6EB3"/>
    <w:rsid w:val="00BA6F8B"/>
    <w:rsid w:val="00BB0E04"/>
    <w:rsid w:val="00BB1749"/>
    <w:rsid w:val="00BB23E8"/>
    <w:rsid w:val="00BB3126"/>
    <w:rsid w:val="00BB3F8A"/>
    <w:rsid w:val="00BB4178"/>
    <w:rsid w:val="00BB5D40"/>
    <w:rsid w:val="00BB7EE0"/>
    <w:rsid w:val="00BC0E1B"/>
    <w:rsid w:val="00BC139C"/>
    <w:rsid w:val="00BC169C"/>
    <w:rsid w:val="00BC2D90"/>
    <w:rsid w:val="00BC33F6"/>
    <w:rsid w:val="00BC3773"/>
    <w:rsid w:val="00BC37B0"/>
    <w:rsid w:val="00BC580F"/>
    <w:rsid w:val="00BC58BA"/>
    <w:rsid w:val="00BD0392"/>
    <w:rsid w:val="00BD0925"/>
    <w:rsid w:val="00BD0BFF"/>
    <w:rsid w:val="00BD15B6"/>
    <w:rsid w:val="00BD2562"/>
    <w:rsid w:val="00BD2BE5"/>
    <w:rsid w:val="00BD53FE"/>
    <w:rsid w:val="00BD54B4"/>
    <w:rsid w:val="00BE2A77"/>
    <w:rsid w:val="00BE37CF"/>
    <w:rsid w:val="00BE3B5E"/>
    <w:rsid w:val="00BE680D"/>
    <w:rsid w:val="00BE7F99"/>
    <w:rsid w:val="00BF03B7"/>
    <w:rsid w:val="00BF0F08"/>
    <w:rsid w:val="00BF24A4"/>
    <w:rsid w:val="00BF41E5"/>
    <w:rsid w:val="00BF4538"/>
    <w:rsid w:val="00BF4B9D"/>
    <w:rsid w:val="00BF5D7D"/>
    <w:rsid w:val="00BF5DEE"/>
    <w:rsid w:val="00BF72B3"/>
    <w:rsid w:val="00C0091B"/>
    <w:rsid w:val="00C01907"/>
    <w:rsid w:val="00C068B7"/>
    <w:rsid w:val="00C112CE"/>
    <w:rsid w:val="00C1290C"/>
    <w:rsid w:val="00C1678B"/>
    <w:rsid w:val="00C20E2B"/>
    <w:rsid w:val="00C20EAE"/>
    <w:rsid w:val="00C228FF"/>
    <w:rsid w:val="00C2313C"/>
    <w:rsid w:val="00C25168"/>
    <w:rsid w:val="00C25F9C"/>
    <w:rsid w:val="00C30A87"/>
    <w:rsid w:val="00C317F9"/>
    <w:rsid w:val="00C31E95"/>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4B12"/>
    <w:rsid w:val="00C74FF9"/>
    <w:rsid w:val="00C7560A"/>
    <w:rsid w:val="00C759BE"/>
    <w:rsid w:val="00C75ADA"/>
    <w:rsid w:val="00C75E65"/>
    <w:rsid w:val="00C761D9"/>
    <w:rsid w:val="00C76DCE"/>
    <w:rsid w:val="00C776E1"/>
    <w:rsid w:val="00C80F0B"/>
    <w:rsid w:val="00C83ACB"/>
    <w:rsid w:val="00C87284"/>
    <w:rsid w:val="00C87897"/>
    <w:rsid w:val="00C878E3"/>
    <w:rsid w:val="00C87DCD"/>
    <w:rsid w:val="00C87F27"/>
    <w:rsid w:val="00C91235"/>
    <w:rsid w:val="00C92995"/>
    <w:rsid w:val="00C92F06"/>
    <w:rsid w:val="00C93020"/>
    <w:rsid w:val="00C95C9B"/>
    <w:rsid w:val="00C95EFA"/>
    <w:rsid w:val="00C960B2"/>
    <w:rsid w:val="00CA0BE0"/>
    <w:rsid w:val="00CA2800"/>
    <w:rsid w:val="00CA550C"/>
    <w:rsid w:val="00CA560D"/>
    <w:rsid w:val="00CA5692"/>
    <w:rsid w:val="00CA56BE"/>
    <w:rsid w:val="00CA754B"/>
    <w:rsid w:val="00CB1E14"/>
    <w:rsid w:val="00CB2EDE"/>
    <w:rsid w:val="00CB3559"/>
    <w:rsid w:val="00CB5565"/>
    <w:rsid w:val="00CB5788"/>
    <w:rsid w:val="00CC1218"/>
    <w:rsid w:val="00CC2E50"/>
    <w:rsid w:val="00CC3403"/>
    <w:rsid w:val="00CC4C8F"/>
    <w:rsid w:val="00CC4DD7"/>
    <w:rsid w:val="00CD001B"/>
    <w:rsid w:val="00CD21AC"/>
    <w:rsid w:val="00CD22F7"/>
    <w:rsid w:val="00CD3C00"/>
    <w:rsid w:val="00CD43C0"/>
    <w:rsid w:val="00CD4A99"/>
    <w:rsid w:val="00CD57B6"/>
    <w:rsid w:val="00CD603E"/>
    <w:rsid w:val="00CD77C9"/>
    <w:rsid w:val="00CE0711"/>
    <w:rsid w:val="00CE499C"/>
    <w:rsid w:val="00CE5DE7"/>
    <w:rsid w:val="00CF4635"/>
    <w:rsid w:val="00CF6E7D"/>
    <w:rsid w:val="00CF73E1"/>
    <w:rsid w:val="00CF73FC"/>
    <w:rsid w:val="00D024D6"/>
    <w:rsid w:val="00D03F48"/>
    <w:rsid w:val="00D04B6D"/>
    <w:rsid w:val="00D143D5"/>
    <w:rsid w:val="00D1446C"/>
    <w:rsid w:val="00D161A6"/>
    <w:rsid w:val="00D165CF"/>
    <w:rsid w:val="00D1700B"/>
    <w:rsid w:val="00D178BB"/>
    <w:rsid w:val="00D2018D"/>
    <w:rsid w:val="00D24155"/>
    <w:rsid w:val="00D2457B"/>
    <w:rsid w:val="00D24EA9"/>
    <w:rsid w:val="00D25208"/>
    <w:rsid w:val="00D26238"/>
    <w:rsid w:val="00D267F2"/>
    <w:rsid w:val="00D3020F"/>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52549"/>
    <w:rsid w:val="00D54C12"/>
    <w:rsid w:val="00D556B8"/>
    <w:rsid w:val="00D57055"/>
    <w:rsid w:val="00D611F2"/>
    <w:rsid w:val="00D61326"/>
    <w:rsid w:val="00D6136D"/>
    <w:rsid w:val="00D620EA"/>
    <w:rsid w:val="00D623AA"/>
    <w:rsid w:val="00D6240B"/>
    <w:rsid w:val="00D64DB1"/>
    <w:rsid w:val="00D65F27"/>
    <w:rsid w:val="00D667F8"/>
    <w:rsid w:val="00D6777E"/>
    <w:rsid w:val="00D67B2B"/>
    <w:rsid w:val="00D71BCE"/>
    <w:rsid w:val="00D7221B"/>
    <w:rsid w:val="00D72B1E"/>
    <w:rsid w:val="00D755F6"/>
    <w:rsid w:val="00D766E7"/>
    <w:rsid w:val="00D800BE"/>
    <w:rsid w:val="00D800C7"/>
    <w:rsid w:val="00D80DF3"/>
    <w:rsid w:val="00D8291A"/>
    <w:rsid w:val="00D84293"/>
    <w:rsid w:val="00D8472C"/>
    <w:rsid w:val="00D8473E"/>
    <w:rsid w:val="00D85CC6"/>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523"/>
    <w:rsid w:val="00DA6D6D"/>
    <w:rsid w:val="00DA7C38"/>
    <w:rsid w:val="00DA7F7A"/>
    <w:rsid w:val="00DB342A"/>
    <w:rsid w:val="00DB5A92"/>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16A8"/>
    <w:rsid w:val="00DE2016"/>
    <w:rsid w:val="00DE3228"/>
    <w:rsid w:val="00DE42D9"/>
    <w:rsid w:val="00DE5A9C"/>
    <w:rsid w:val="00DE67C8"/>
    <w:rsid w:val="00DE6E28"/>
    <w:rsid w:val="00DE6F03"/>
    <w:rsid w:val="00DF1B37"/>
    <w:rsid w:val="00DF4378"/>
    <w:rsid w:val="00DF5267"/>
    <w:rsid w:val="00DF78A8"/>
    <w:rsid w:val="00E01F23"/>
    <w:rsid w:val="00E02BB7"/>
    <w:rsid w:val="00E04732"/>
    <w:rsid w:val="00E05457"/>
    <w:rsid w:val="00E066B1"/>
    <w:rsid w:val="00E10BE5"/>
    <w:rsid w:val="00E153F6"/>
    <w:rsid w:val="00E15A2C"/>
    <w:rsid w:val="00E17545"/>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141A"/>
    <w:rsid w:val="00E623CF"/>
    <w:rsid w:val="00E63CEC"/>
    <w:rsid w:val="00E64053"/>
    <w:rsid w:val="00E64250"/>
    <w:rsid w:val="00E64825"/>
    <w:rsid w:val="00E65375"/>
    <w:rsid w:val="00E65547"/>
    <w:rsid w:val="00E65930"/>
    <w:rsid w:val="00E6738C"/>
    <w:rsid w:val="00E83CD6"/>
    <w:rsid w:val="00E84292"/>
    <w:rsid w:val="00E85592"/>
    <w:rsid w:val="00E904D9"/>
    <w:rsid w:val="00E9080E"/>
    <w:rsid w:val="00E921FB"/>
    <w:rsid w:val="00E93C9A"/>
    <w:rsid w:val="00E94AEC"/>
    <w:rsid w:val="00E96A76"/>
    <w:rsid w:val="00EA1707"/>
    <w:rsid w:val="00EA1FB7"/>
    <w:rsid w:val="00EA27E8"/>
    <w:rsid w:val="00EA402D"/>
    <w:rsid w:val="00EA4D75"/>
    <w:rsid w:val="00EA6025"/>
    <w:rsid w:val="00EA698E"/>
    <w:rsid w:val="00EB008A"/>
    <w:rsid w:val="00EB009D"/>
    <w:rsid w:val="00EB1035"/>
    <w:rsid w:val="00EB1427"/>
    <w:rsid w:val="00EB2A46"/>
    <w:rsid w:val="00EB3173"/>
    <w:rsid w:val="00EB3994"/>
    <w:rsid w:val="00EB3FFB"/>
    <w:rsid w:val="00EB4802"/>
    <w:rsid w:val="00EB663A"/>
    <w:rsid w:val="00EC04FB"/>
    <w:rsid w:val="00EC2560"/>
    <w:rsid w:val="00EC418D"/>
    <w:rsid w:val="00EC50B5"/>
    <w:rsid w:val="00EC515D"/>
    <w:rsid w:val="00EC751A"/>
    <w:rsid w:val="00ED01B4"/>
    <w:rsid w:val="00ED19D3"/>
    <w:rsid w:val="00ED39BC"/>
    <w:rsid w:val="00ED58E5"/>
    <w:rsid w:val="00ED68C7"/>
    <w:rsid w:val="00ED6FF6"/>
    <w:rsid w:val="00EE1C84"/>
    <w:rsid w:val="00EE3087"/>
    <w:rsid w:val="00EE3415"/>
    <w:rsid w:val="00EE34D8"/>
    <w:rsid w:val="00EE522B"/>
    <w:rsid w:val="00EE5337"/>
    <w:rsid w:val="00EE5A5B"/>
    <w:rsid w:val="00EE703F"/>
    <w:rsid w:val="00EE7909"/>
    <w:rsid w:val="00EF0B5E"/>
    <w:rsid w:val="00EF0C3E"/>
    <w:rsid w:val="00EF0E1E"/>
    <w:rsid w:val="00EF1443"/>
    <w:rsid w:val="00EF163E"/>
    <w:rsid w:val="00EF1F53"/>
    <w:rsid w:val="00EF29AE"/>
    <w:rsid w:val="00EF49A8"/>
    <w:rsid w:val="00EF6E7B"/>
    <w:rsid w:val="00F10259"/>
    <w:rsid w:val="00F1152B"/>
    <w:rsid w:val="00F1174D"/>
    <w:rsid w:val="00F13D3E"/>
    <w:rsid w:val="00F141F5"/>
    <w:rsid w:val="00F1779F"/>
    <w:rsid w:val="00F20775"/>
    <w:rsid w:val="00F21609"/>
    <w:rsid w:val="00F21C71"/>
    <w:rsid w:val="00F220FF"/>
    <w:rsid w:val="00F22C2F"/>
    <w:rsid w:val="00F24C56"/>
    <w:rsid w:val="00F26E1B"/>
    <w:rsid w:val="00F30034"/>
    <w:rsid w:val="00F30089"/>
    <w:rsid w:val="00F3373F"/>
    <w:rsid w:val="00F33C4B"/>
    <w:rsid w:val="00F34575"/>
    <w:rsid w:val="00F35C93"/>
    <w:rsid w:val="00F41C55"/>
    <w:rsid w:val="00F45725"/>
    <w:rsid w:val="00F471B7"/>
    <w:rsid w:val="00F50C15"/>
    <w:rsid w:val="00F52776"/>
    <w:rsid w:val="00F53505"/>
    <w:rsid w:val="00F538B6"/>
    <w:rsid w:val="00F548D1"/>
    <w:rsid w:val="00F60438"/>
    <w:rsid w:val="00F610EA"/>
    <w:rsid w:val="00F61448"/>
    <w:rsid w:val="00F61513"/>
    <w:rsid w:val="00F64CC8"/>
    <w:rsid w:val="00F65820"/>
    <w:rsid w:val="00F667CC"/>
    <w:rsid w:val="00F72BD5"/>
    <w:rsid w:val="00F74097"/>
    <w:rsid w:val="00F75B9D"/>
    <w:rsid w:val="00F8024B"/>
    <w:rsid w:val="00F81064"/>
    <w:rsid w:val="00F81275"/>
    <w:rsid w:val="00F81938"/>
    <w:rsid w:val="00F82499"/>
    <w:rsid w:val="00F85FE9"/>
    <w:rsid w:val="00F86323"/>
    <w:rsid w:val="00F86771"/>
    <w:rsid w:val="00F8766D"/>
    <w:rsid w:val="00F9384F"/>
    <w:rsid w:val="00F9538A"/>
    <w:rsid w:val="00FA007E"/>
    <w:rsid w:val="00FA1D75"/>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C63A8"/>
    <w:rsid w:val="00FD01DC"/>
    <w:rsid w:val="00FD1D0F"/>
    <w:rsid w:val="00FD1FB6"/>
    <w:rsid w:val="00FD39FD"/>
    <w:rsid w:val="00FD3C22"/>
    <w:rsid w:val="00FD424B"/>
    <w:rsid w:val="00FD5204"/>
    <w:rsid w:val="00FD5DBC"/>
    <w:rsid w:val="00FD632C"/>
    <w:rsid w:val="00FE0B76"/>
    <w:rsid w:val="00FE0EB3"/>
    <w:rsid w:val="00FE18BD"/>
    <w:rsid w:val="00FE23D0"/>
    <w:rsid w:val="00FE28CD"/>
    <w:rsid w:val="00FE3E7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0FF6CED1"/>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FA84AB"/>
    <w:rsid w:val="1F5F4ED7"/>
    <w:rsid w:val="1FE50094"/>
    <w:rsid w:val="1FF9375E"/>
    <w:rsid w:val="20183D93"/>
    <w:rsid w:val="21421AFA"/>
    <w:rsid w:val="23FB15D4"/>
    <w:rsid w:val="244B4DA1"/>
    <w:rsid w:val="24C65EEA"/>
    <w:rsid w:val="26301CEE"/>
    <w:rsid w:val="26BC1CAF"/>
    <w:rsid w:val="26DA6EA5"/>
    <w:rsid w:val="26EF91EC"/>
    <w:rsid w:val="2779E153"/>
    <w:rsid w:val="2959155B"/>
    <w:rsid w:val="29FA689B"/>
    <w:rsid w:val="2B1F1209"/>
    <w:rsid w:val="2B8DDD98"/>
    <w:rsid w:val="2D33B1E8"/>
    <w:rsid w:val="2D97463C"/>
    <w:rsid w:val="2DFD1475"/>
    <w:rsid w:val="2DFEC428"/>
    <w:rsid w:val="2EF9B7ED"/>
    <w:rsid w:val="2F56D65B"/>
    <w:rsid w:val="2F725A7B"/>
    <w:rsid w:val="2F877C77"/>
    <w:rsid w:val="2FDFB3A5"/>
    <w:rsid w:val="2FF7A326"/>
    <w:rsid w:val="2FFB3A20"/>
    <w:rsid w:val="2FFD6113"/>
    <w:rsid w:val="30CF0FE3"/>
    <w:rsid w:val="30DD6E47"/>
    <w:rsid w:val="30FBABB5"/>
    <w:rsid w:val="31375315"/>
    <w:rsid w:val="31994052"/>
    <w:rsid w:val="33281446"/>
    <w:rsid w:val="33FB0C34"/>
    <w:rsid w:val="34BE031C"/>
    <w:rsid w:val="356F7B3A"/>
    <w:rsid w:val="35A9540F"/>
    <w:rsid w:val="35F3391B"/>
    <w:rsid w:val="36F7F996"/>
    <w:rsid w:val="375C5D1E"/>
    <w:rsid w:val="37977793"/>
    <w:rsid w:val="37AE1AB4"/>
    <w:rsid w:val="37BE2EEE"/>
    <w:rsid w:val="37FA80BA"/>
    <w:rsid w:val="37FD7D9A"/>
    <w:rsid w:val="397573AD"/>
    <w:rsid w:val="39B747A8"/>
    <w:rsid w:val="39EF62BC"/>
    <w:rsid w:val="3AEBFC1A"/>
    <w:rsid w:val="3AFA8EE4"/>
    <w:rsid w:val="3AFF60FF"/>
    <w:rsid w:val="3B9A7B70"/>
    <w:rsid w:val="3BAF2ED6"/>
    <w:rsid w:val="3BB7BB56"/>
    <w:rsid w:val="3BEC95FD"/>
    <w:rsid w:val="3BFD176E"/>
    <w:rsid w:val="3BFF20E7"/>
    <w:rsid w:val="3C7F9F2C"/>
    <w:rsid w:val="3D0E68DB"/>
    <w:rsid w:val="3DB3BEDF"/>
    <w:rsid w:val="3DEE0A1D"/>
    <w:rsid w:val="3DFB6987"/>
    <w:rsid w:val="3DFDBAD2"/>
    <w:rsid w:val="3E3F5B7B"/>
    <w:rsid w:val="3E6FD8A0"/>
    <w:rsid w:val="3E7A18F7"/>
    <w:rsid w:val="3EEF5FB8"/>
    <w:rsid w:val="3F3C03D3"/>
    <w:rsid w:val="3F4FC981"/>
    <w:rsid w:val="3F7B337C"/>
    <w:rsid w:val="3F8C2233"/>
    <w:rsid w:val="3FD7C607"/>
    <w:rsid w:val="3FE7408A"/>
    <w:rsid w:val="3FE9593E"/>
    <w:rsid w:val="3FEA2AB2"/>
    <w:rsid w:val="3FED5A25"/>
    <w:rsid w:val="3FF28FCA"/>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EE59F15"/>
    <w:rsid w:val="4FAD6417"/>
    <w:rsid w:val="4FF78CBB"/>
    <w:rsid w:val="505E60B7"/>
    <w:rsid w:val="51BE26C1"/>
    <w:rsid w:val="524D13AE"/>
    <w:rsid w:val="537D8752"/>
    <w:rsid w:val="53B7001C"/>
    <w:rsid w:val="53DFC845"/>
    <w:rsid w:val="53FD4ACD"/>
    <w:rsid w:val="54A53877"/>
    <w:rsid w:val="55A70F3D"/>
    <w:rsid w:val="55F9E67A"/>
    <w:rsid w:val="55FFA57B"/>
    <w:rsid w:val="56A840A5"/>
    <w:rsid w:val="56ABAA05"/>
    <w:rsid w:val="56C62C63"/>
    <w:rsid w:val="56DD16C2"/>
    <w:rsid w:val="56DF9A0B"/>
    <w:rsid w:val="577D1B87"/>
    <w:rsid w:val="578F2069"/>
    <w:rsid w:val="57F3C4A5"/>
    <w:rsid w:val="57F75FBF"/>
    <w:rsid w:val="594695BF"/>
    <w:rsid w:val="59FA5304"/>
    <w:rsid w:val="5A1847D8"/>
    <w:rsid w:val="5B5BD42F"/>
    <w:rsid w:val="5B5F2778"/>
    <w:rsid w:val="5B778344"/>
    <w:rsid w:val="5B7B5565"/>
    <w:rsid w:val="5B8F4882"/>
    <w:rsid w:val="5BC9DC30"/>
    <w:rsid w:val="5BDC7391"/>
    <w:rsid w:val="5BDF206F"/>
    <w:rsid w:val="5BF354C9"/>
    <w:rsid w:val="5BFE0D15"/>
    <w:rsid w:val="5BFF3614"/>
    <w:rsid w:val="5C4FFE43"/>
    <w:rsid w:val="5C6FE7B8"/>
    <w:rsid w:val="5C7E2556"/>
    <w:rsid w:val="5CFF200D"/>
    <w:rsid w:val="5D573375"/>
    <w:rsid w:val="5DAFC3A4"/>
    <w:rsid w:val="5DDF945F"/>
    <w:rsid w:val="5DF605BA"/>
    <w:rsid w:val="5DFB1BF4"/>
    <w:rsid w:val="5E1A3E8D"/>
    <w:rsid w:val="5E368690"/>
    <w:rsid w:val="5E9BCC5D"/>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FDEDC"/>
    <w:rsid w:val="6337B43C"/>
    <w:rsid w:val="65717BF6"/>
    <w:rsid w:val="657F3995"/>
    <w:rsid w:val="65ECCD0E"/>
    <w:rsid w:val="66E458D7"/>
    <w:rsid w:val="66FD15FC"/>
    <w:rsid w:val="66FF8E92"/>
    <w:rsid w:val="67346D61"/>
    <w:rsid w:val="67FE7F8E"/>
    <w:rsid w:val="69F7E600"/>
    <w:rsid w:val="69FB1D53"/>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DE5D576"/>
    <w:rsid w:val="6E697787"/>
    <w:rsid w:val="6E7F44DA"/>
    <w:rsid w:val="6EB78C65"/>
    <w:rsid w:val="6ECFE0B7"/>
    <w:rsid w:val="6EE88F9C"/>
    <w:rsid w:val="6EFF9D0F"/>
    <w:rsid w:val="6F5EAEE0"/>
    <w:rsid w:val="6F6009BF"/>
    <w:rsid w:val="6F7C19B5"/>
    <w:rsid w:val="6F7DD6C2"/>
    <w:rsid w:val="6F9F1E3C"/>
    <w:rsid w:val="6FB75D2C"/>
    <w:rsid w:val="6FBC0533"/>
    <w:rsid w:val="6FBD9004"/>
    <w:rsid w:val="6FC56818"/>
    <w:rsid w:val="6FDE21ED"/>
    <w:rsid w:val="6FE749FE"/>
    <w:rsid w:val="6FF24667"/>
    <w:rsid w:val="6FF54553"/>
    <w:rsid w:val="6FF77A40"/>
    <w:rsid w:val="6FF79170"/>
    <w:rsid w:val="6FF8E085"/>
    <w:rsid w:val="6FFBE8C1"/>
    <w:rsid w:val="6FFD9CF8"/>
    <w:rsid w:val="6FFE20EF"/>
    <w:rsid w:val="6FFEBC7E"/>
    <w:rsid w:val="6FFF7138"/>
    <w:rsid w:val="70BD5D1C"/>
    <w:rsid w:val="70C11085"/>
    <w:rsid w:val="729F4188"/>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B6EB2"/>
    <w:rsid w:val="775F7A99"/>
    <w:rsid w:val="7777DDD3"/>
    <w:rsid w:val="777D7B8F"/>
    <w:rsid w:val="7784323B"/>
    <w:rsid w:val="77AE06C8"/>
    <w:rsid w:val="77BEEAE1"/>
    <w:rsid w:val="77DE5A5B"/>
    <w:rsid w:val="77E5F9F1"/>
    <w:rsid w:val="77E9CFBC"/>
    <w:rsid w:val="77F56FAE"/>
    <w:rsid w:val="77FF208E"/>
    <w:rsid w:val="77FF7AB2"/>
    <w:rsid w:val="78D5F6C2"/>
    <w:rsid w:val="78EF6F9F"/>
    <w:rsid w:val="7967F815"/>
    <w:rsid w:val="79BCCBD4"/>
    <w:rsid w:val="79DF2AF5"/>
    <w:rsid w:val="79ED520A"/>
    <w:rsid w:val="79F16E2D"/>
    <w:rsid w:val="79FF1060"/>
    <w:rsid w:val="7A7D1A9D"/>
    <w:rsid w:val="7A8F8779"/>
    <w:rsid w:val="7ABE7CD4"/>
    <w:rsid w:val="7AED367B"/>
    <w:rsid w:val="7AFF4294"/>
    <w:rsid w:val="7B0F9F57"/>
    <w:rsid w:val="7B3785C1"/>
    <w:rsid w:val="7B671B12"/>
    <w:rsid w:val="7B6B6FF4"/>
    <w:rsid w:val="7B6FC6C0"/>
    <w:rsid w:val="7B7FB4AA"/>
    <w:rsid w:val="7BBE7F66"/>
    <w:rsid w:val="7BDC2F39"/>
    <w:rsid w:val="7BE64C9A"/>
    <w:rsid w:val="7BF2091A"/>
    <w:rsid w:val="7BF77BCB"/>
    <w:rsid w:val="7BFE6769"/>
    <w:rsid w:val="7BFEB9B5"/>
    <w:rsid w:val="7C3F3419"/>
    <w:rsid w:val="7CE78345"/>
    <w:rsid w:val="7CF50D7F"/>
    <w:rsid w:val="7CF75055"/>
    <w:rsid w:val="7CF8AB74"/>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3FB967"/>
    <w:rsid w:val="7F6E0C1D"/>
    <w:rsid w:val="7F779526"/>
    <w:rsid w:val="7F7AE2C9"/>
    <w:rsid w:val="7F7F515E"/>
    <w:rsid w:val="7F96D6A2"/>
    <w:rsid w:val="7FB459B8"/>
    <w:rsid w:val="7FB7226D"/>
    <w:rsid w:val="7FB7849D"/>
    <w:rsid w:val="7FBD1834"/>
    <w:rsid w:val="7FBD44FD"/>
    <w:rsid w:val="7FBE5EA0"/>
    <w:rsid w:val="7FBEEDCA"/>
    <w:rsid w:val="7FBFCC17"/>
    <w:rsid w:val="7FC76394"/>
    <w:rsid w:val="7FD3EF66"/>
    <w:rsid w:val="7FDD27AD"/>
    <w:rsid w:val="7FDEA610"/>
    <w:rsid w:val="7FDEF215"/>
    <w:rsid w:val="7FDEF4EF"/>
    <w:rsid w:val="7FDF665D"/>
    <w:rsid w:val="7FDF83C2"/>
    <w:rsid w:val="7FEF60E7"/>
    <w:rsid w:val="7FEF79E7"/>
    <w:rsid w:val="7FF269E9"/>
    <w:rsid w:val="7FF3219D"/>
    <w:rsid w:val="7FF3CEC6"/>
    <w:rsid w:val="7FF3F66D"/>
    <w:rsid w:val="7FF83C28"/>
    <w:rsid w:val="7FFAC2E9"/>
    <w:rsid w:val="7FFB14A0"/>
    <w:rsid w:val="7FFDB898"/>
    <w:rsid w:val="7FFE29B8"/>
    <w:rsid w:val="7FFF186F"/>
    <w:rsid w:val="7FFF1C0C"/>
    <w:rsid w:val="7FFFB338"/>
    <w:rsid w:val="7FFFBB1D"/>
    <w:rsid w:val="7FFFE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E51EB"/>
  <w15:docId w15:val="{F1AC30BC-30E6-4A81-8E09-BA5CA87F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customStyle="1" w:styleId="3">
    <w:name w:val="修订3"/>
    <w:hidden/>
    <w:uiPriority w:val="99"/>
    <w:unhideWhenUsed/>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 w:type="paragraph" w:customStyle="1" w:styleId="5">
    <w:name w:val="修订5"/>
    <w:hidden/>
    <w:uiPriority w:val="99"/>
    <w:unhideWhenUsed/>
    <w:rPr>
      <w:rFonts w:ascii="Calibri" w:hAnsi="Calibri"/>
      <w:kern w:val="2"/>
      <w:sz w:val="21"/>
      <w:szCs w:val="24"/>
    </w:rPr>
  </w:style>
  <w:style w:type="paragraph" w:customStyle="1" w:styleId="6">
    <w:name w:val="修订6"/>
    <w:hidden/>
    <w:uiPriority w:val="99"/>
    <w:unhideWhenUsed/>
    <w:rPr>
      <w:rFonts w:ascii="Calibri" w:hAnsi="Calibri"/>
      <w:kern w:val="2"/>
      <w:sz w:val="21"/>
      <w:szCs w:val="24"/>
    </w:rPr>
  </w:style>
  <w:style w:type="paragraph" w:customStyle="1" w:styleId="7">
    <w:name w:val="修订7"/>
    <w:hidden/>
    <w:uiPriority w:val="99"/>
    <w:unhideWhenUsed/>
    <w:rPr>
      <w:rFonts w:ascii="Calibri" w:hAnsi="Calibri"/>
      <w:kern w:val="2"/>
      <w:sz w:val="21"/>
      <w:szCs w:val="24"/>
    </w:rPr>
  </w:style>
  <w:style w:type="paragraph" w:customStyle="1" w:styleId="8">
    <w:name w:val="修订8"/>
    <w:hidden/>
    <w:uiPriority w:val="99"/>
    <w:unhideWhenUsed/>
    <w:rPr>
      <w:rFonts w:ascii="Calibri" w:hAnsi="Calibri"/>
      <w:kern w:val="2"/>
      <w:sz w:val="21"/>
      <w:szCs w:val="24"/>
    </w:rPr>
  </w:style>
  <w:style w:type="paragraph" w:customStyle="1" w:styleId="contenthtml">
    <w:name w:val="content_html"/>
    <w:basedOn w:val="a"/>
    <w:pPr>
      <w:widowControl/>
      <w:spacing w:before="100" w:beforeAutospacing="1" w:after="100" w:afterAutospacing="1"/>
      <w:jc w:val="left"/>
    </w:pPr>
    <w:rPr>
      <w:rFonts w:ascii="宋体" w:hAnsi="宋体" w:cs="宋体"/>
      <w:kern w:val="0"/>
      <w:sz w:val="24"/>
    </w:rPr>
  </w:style>
  <w:style w:type="paragraph" w:customStyle="1" w:styleId="9">
    <w:name w:val="修订9"/>
    <w:hidden/>
    <w:uiPriority w:val="99"/>
    <w:unhideWhenUsed/>
    <w:rPr>
      <w:rFonts w:ascii="Calibri" w:hAnsi="Calibri"/>
      <w:kern w:val="2"/>
      <w:sz w:val="21"/>
      <w:szCs w:val="24"/>
    </w:rPr>
  </w:style>
  <w:style w:type="paragraph" w:styleId="af3">
    <w:name w:val="Revision"/>
    <w:hidden/>
    <w:uiPriority w:val="99"/>
    <w:unhideWhenUsed/>
    <w:rsid w:val="00EA27E8"/>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304</Words>
  <Characters>1735</Characters>
  <Application>Microsoft Office Word</Application>
  <DocSecurity>0</DocSecurity>
  <Lines>14</Lines>
  <Paragraphs>4</Paragraphs>
  <ScaleCrop>false</ScaleCrop>
  <Company>Organization</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94</cp:revision>
  <dcterms:created xsi:type="dcterms:W3CDTF">2025-11-10T16:52:00Z</dcterms:created>
  <dcterms:modified xsi:type="dcterms:W3CDTF">2025-12-05T06:33:00Z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10A567A9FBAF8A128423AD68914276AE_43</vt:lpwstr>
  </property>
</Properties>
</file>