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257" w:rsidRDefault="004A6E5A">
      <w:pPr>
        <w:rPr>
          <w:rFonts w:ascii="宋体" w:hAnsi="宋体"/>
          <w:bCs/>
          <w:sz w:val="24"/>
        </w:rPr>
      </w:pPr>
      <w:r>
        <w:rPr>
          <w:rFonts w:ascii="宋体" w:hAnsi="宋体" w:hint="eastAsia"/>
          <w:bCs/>
          <w:sz w:val="24"/>
        </w:rPr>
        <w:t>公司</w:t>
      </w:r>
      <w:r>
        <w:rPr>
          <w:rFonts w:ascii="宋体" w:hAnsi="宋体"/>
          <w:bCs/>
          <w:sz w:val="24"/>
        </w:rPr>
        <w:t>代码：</w:t>
      </w:r>
      <w:r>
        <w:rPr>
          <w:bCs/>
          <w:sz w:val="24"/>
        </w:rPr>
        <w:t xml:space="preserve">688278    </w:t>
      </w:r>
      <w:r>
        <w:rPr>
          <w:rFonts w:ascii="宋体" w:hAnsi="宋体"/>
          <w:bCs/>
          <w:sz w:val="24"/>
        </w:rPr>
        <w:t xml:space="preserve">                     </w:t>
      </w:r>
      <w:r>
        <w:rPr>
          <w:bCs/>
          <w:sz w:val="24"/>
        </w:rPr>
        <w:t xml:space="preserve">         </w:t>
      </w:r>
      <w:r>
        <w:rPr>
          <w:rFonts w:ascii="宋体" w:hAnsi="宋体" w:hint="eastAsia"/>
          <w:bCs/>
          <w:sz w:val="24"/>
        </w:rPr>
        <w:t>公司简称：</w:t>
      </w:r>
      <w:proofErr w:type="gramStart"/>
      <w:r>
        <w:rPr>
          <w:rFonts w:ascii="宋体" w:hAnsi="宋体"/>
          <w:bCs/>
          <w:sz w:val="24"/>
        </w:rPr>
        <w:t>特宝生物</w:t>
      </w:r>
      <w:proofErr w:type="gramEnd"/>
    </w:p>
    <w:p w:rsidR="00C74257" w:rsidRDefault="00C74257"/>
    <w:p w:rsidR="00C74257" w:rsidRDefault="00C74257"/>
    <w:p w:rsidR="00C74257" w:rsidRDefault="00C74257"/>
    <w:p w:rsidR="00C74257" w:rsidRDefault="00C74257"/>
    <w:p w:rsidR="00C74257" w:rsidRDefault="00C74257"/>
    <w:p w:rsidR="00C74257" w:rsidRDefault="00C74257"/>
    <w:p w:rsidR="00C74257" w:rsidRDefault="00C74257"/>
    <w:p w:rsidR="00C74257" w:rsidRDefault="00C74257"/>
    <w:p w:rsidR="00C74257" w:rsidRDefault="004A6E5A">
      <w:pPr>
        <w:autoSpaceDE w:val="0"/>
        <w:autoSpaceDN w:val="0"/>
        <w:adjustRightInd w:val="0"/>
        <w:spacing w:beforeLines="50" w:before="156" w:afterLines="50" w:after="156" w:line="720" w:lineRule="exact"/>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厦门特宝生物工程股份有限公司</w:t>
      </w:r>
    </w:p>
    <w:p w:rsidR="00C74257" w:rsidRDefault="004A6E5A">
      <w:pPr>
        <w:autoSpaceDE w:val="0"/>
        <w:autoSpaceDN w:val="0"/>
        <w:adjustRightInd w:val="0"/>
        <w:spacing w:beforeLines="50" w:before="156" w:afterLines="50" w:after="156" w:line="720" w:lineRule="exact"/>
        <w:jc w:val="center"/>
        <w:rPr>
          <w:rFonts w:ascii="黑体" w:eastAsia="黑体" w:hAnsi="黑体" w:cs="黑体"/>
          <w:color w:val="000000"/>
          <w:sz w:val="48"/>
          <w:szCs w:val="48"/>
        </w:rPr>
      </w:pPr>
      <w:r>
        <w:rPr>
          <w:rFonts w:ascii="黑体" w:eastAsia="黑体" w:hAnsi="黑体" w:cs="黑体" w:hint="eastAsia"/>
          <w:color w:val="000000"/>
          <w:kern w:val="0"/>
          <w:sz w:val="48"/>
          <w:szCs w:val="48"/>
        </w:rPr>
        <w:t>投资者关系活动记录表</w:t>
      </w:r>
    </w:p>
    <w:p w:rsidR="00C74257" w:rsidRDefault="00C74257" w:rsidP="00D712AE">
      <w:pPr>
        <w:autoSpaceDE w:val="0"/>
        <w:autoSpaceDN w:val="0"/>
        <w:adjustRightInd w:val="0"/>
        <w:spacing w:beforeLines="50" w:before="156" w:afterLines="50" w:after="156" w:line="720" w:lineRule="exact"/>
        <w:ind w:rightChars="-24" w:right="-50"/>
        <w:rPr>
          <w:rFonts w:eastAsia="黑体"/>
          <w:color w:val="000000"/>
          <w:sz w:val="44"/>
          <w:szCs w:val="34"/>
        </w:rPr>
      </w:pPr>
    </w:p>
    <w:p w:rsidR="00C74257" w:rsidRDefault="00C74257"/>
    <w:p w:rsidR="00C74257" w:rsidRDefault="00C74257"/>
    <w:p w:rsidR="00C74257" w:rsidRDefault="004A6E5A">
      <w:pPr>
        <w:jc w:val="center"/>
      </w:pPr>
      <w:r>
        <w:rPr>
          <w:noProof/>
        </w:rPr>
        <w:drawing>
          <wp:inline distT="0" distB="0" distL="0" distR="0">
            <wp:extent cx="2876550" cy="127508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99288" cy="1285466"/>
                    </a:xfrm>
                    <a:prstGeom prst="rect">
                      <a:avLst/>
                    </a:prstGeom>
                    <a:noFill/>
                    <a:ln>
                      <a:noFill/>
                    </a:ln>
                  </pic:spPr>
                </pic:pic>
              </a:graphicData>
            </a:graphic>
          </wp:inline>
        </w:drawing>
      </w:r>
    </w:p>
    <w:p w:rsidR="00C74257" w:rsidRDefault="00C74257" w:rsidP="00D712AE"/>
    <w:p w:rsidR="00C74257" w:rsidRDefault="00C74257">
      <w:pPr>
        <w:autoSpaceDE w:val="0"/>
        <w:autoSpaceDN w:val="0"/>
        <w:adjustRightInd w:val="0"/>
        <w:rPr>
          <w:rFonts w:ascii="宋体" w:hAnsi="宋体" w:cs="黑体"/>
          <w:b/>
          <w:color w:val="000000"/>
          <w:kern w:val="0"/>
          <w:sz w:val="24"/>
        </w:rPr>
      </w:pPr>
    </w:p>
    <w:p w:rsidR="00C74257" w:rsidRDefault="00C74257">
      <w:pPr>
        <w:autoSpaceDE w:val="0"/>
        <w:autoSpaceDN w:val="0"/>
        <w:adjustRightInd w:val="0"/>
        <w:rPr>
          <w:rFonts w:ascii="宋体" w:hAnsi="宋体" w:cs="黑体"/>
          <w:b/>
          <w:color w:val="000000"/>
          <w:kern w:val="0"/>
          <w:sz w:val="24"/>
        </w:rPr>
      </w:pPr>
    </w:p>
    <w:p w:rsidR="00C74257" w:rsidRDefault="00C74257">
      <w:pPr>
        <w:autoSpaceDE w:val="0"/>
        <w:autoSpaceDN w:val="0"/>
        <w:adjustRightInd w:val="0"/>
        <w:spacing w:beforeLines="100" w:before="312"/>
        <w:rPr>
          <w:rFonts w:ascii="黑体" w:eastAsia="黑体" w:cs="黑体"/>
          <w:color w:val="000000"/>
          <w:kern w:val="0"/>
          <w:sz w:val="32"/>
          <w:szCs w:val="28"/>
        </w:rPr>
      </w:pPr>
    </w:p>
    <w:p w:rsidR="00C74257" w:rsidRDefault="00C74257">
      <w:pPr>
        <w:rPr>
          <w:rFonts w:ascii="黑体" w:eastAsia="黑体" w:cs="黑体"/>
          <w:sz w:val="32"/>
          <w:szCs w:val="28"/>
        </w:rPr>
      </w:pPr>
    </w:p>
    <w:p w:rsidR="00C74257" w:rsidRDefault="00C74257">
      <w:pPr>
        <w:rPr>
          <w:rFonts w:ascii="黑体" w:eastAsia="黑体" w:cs="黑体"/>
          <w:sz w:val="32"/>
          <w:szCs w:val="28"/>
        </w:rPr>
      </w:pPr>
    </w:p>
    <w:p w:rsidR="00C74257" w:rsidRDefault="00C74257">
      <w:pPr>
        <w:rPr>
          <w:rFonts w:ascii="黑体" w:eastAsia="黑体" w:cs="黑体"/>
          <w:sz w:val="32"/>
          <w:szCs w:val="28"/>
        </w:rPr>
      </w:pPr>
    </w:p>
    <w:p w:rsidR="00C74257" w:rsidRDefault="00C74257">
      <w:pPr>
        <w:rPr>
          <w:rFonts w:ascii="黑体" w:eastAsia="黑体" w:cs="黑体"/>
          <w:sz w:val="32"/>
          <w:szCs w:val="28"/>
        </w:rPr>
      </w:pPr>
    </w:p>
    <w:p w:rsidR="00C74257" w:rsidRDefault="00C74257">
      <w:pPr>
        <w:rPr>
          <w:rFonts w:ascii="黑体" w:eastAsia="黑体" w:cs="黑体"/>
          <w:sz w:val="32"/>
          <w:szCs w:val="28"/>
        </w:rPr>
      </w:pPr>
    </w:p>
    <w:p w:rsidR="00C74257" w:rsidRDefault="004A6E5A">
      <w:pPr>
        <w:widowControl/>
        <w:jc w:val="left"/>
        <w:rPr>
          <w:rFonts w:ascii="黑体" w:eastAsia="黑体" w:cs="黑体"/>
          <w:sz w:val="32"/>
          <w:szCs w:val="28"/>
        </w:rPr>
      </w:pPr>
      <w:r>
        <w:rPr>
          <w:rFonts w:ascii="黑体" w:eastAsia="黑体" w:cs="黑体"/>
          <w:sz w:val="32"/>
          <w:szCs w:val="28"/>
        </w:rPr>
        <w:br w:type="page"/>
      </w:r>
    </w:p>
    <w:p w:rsidR="00C74257" w:rsidRDefault="004A6E5A">
      <w:pPr>
        <w:autoSpaceDE w:val="0"/>
        <w:autoSpaceDN w:val="0"/>
        <w:adjustRightInd w:val="0"/>
        <w:spacing w:beforeLines="100" w:before="312"/>
        <w:jc w:val="center"/>
        <w:rPr>
          <w:rFonts w:ascii="黑体" w:eastAsia="黑体" w:cs="黑体"/>
          <w:color w:val="000000"/>
          <w:kern w:val="0"/>
          <w:sz w:val="36"/>
          <w:szCs w:val="36"/>
        </w:rPr>
      </w:pPr>
      <w:r>
        <w:rPr>
          <w:rFonts w:ascii="黑体" w:eastAsia="黑体" w:cs="黑体" w:hint="eastAsia"/>
          <w:color w:val="000000"/>
          <w:kern w:val="0"/>
          <w:sz w:val="36"/>
          <w:szCs w:val="36"/>
        </w:rPr>
        <w:lastRenderedPageBreak/>
        <w:t>厦门特宝生物工程股份有限公司</w:t>
      </w:r>
    </w:p>
    <w:p w:rsidR="00C74257" w:rsidRDefault="004A6E5A">
      <w:pPr>
        <w:autoSpaceDE w:val="0"/>
        <w:autoSpaceDN w:val="0"/>
        <w:adjustRightInd w:val="0"/>
        <w:spacing w:afterLines="100" w:after="312"/>
        <w:jc w:val="center"/>
        <w:rPr>
          <w:rFonts w:ascii="黑体" w:eastAsia="黑体" w:cs="黑体"/>
          <w:color w:val="000000"/>
          <w:kern w:val="0"/>
          <w:sz w:val="36"/>
          <w:szCs w:val="36"/>
        </w:rPr>
      </w:pPr>
      <w:r>
        <w:rPr>
          <w:rFonts w:ascii="黑体" w:eastAsia="黑体" w:cs="黑体" w:hint="eastAsia"/>
          <w:color w:val="000000"/>
          <w:kern w:val="0"/>
          <w:sz w:val="36"/>
          <w:szCs w:val="36"/>
        </w:rPr>
        <w:t>投资者关系活动记录表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5884"/>
      </w:tblGrid>
      <w:tr w:rsidR="00C74257">
        <w:trPr>
          <w:trHeight w:val="1474"/>
          <w:jc w:val="center"/>
        </w:trPr>
        <w:tc>
          <w:tcPr>
            <w:tcW w:w="1455" w:type="pct"/>
            <w:vAlign w:val="center"/>
          </w:tcPr>
          <w:p w:rsidR="00C74257" w:rsidRDefault="004A6E5A">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t>投资者关系活动类别</w:t>
            </w:r>
          </w:p>
        </w:tc>
        <w:tc>
          <w:tcPr>
            <w:tcW w:w="3544" w:type="pct"/>
            <w:vAlign w:val="center"/>
          </w:tcPr>
          <w:p w:rsidR="00C74257" w:rsidRDefault="00D712AE">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sym w:font="Wingdings 2" w:char="F052"/>
            </w:r>
            <w:r w:rsidR="004A6E5A">
              <w:rPr>
                <w:rFonts w:ascii="宋体" w:hAnsi="Calibri" w:cs="宋体" w:hint="eastAsia"/>
                <w:color w:val="000000"/>
                <w:kern w:val="0"/>
                <w:sz w:val="24"/>
              </w:rPr>
              <w:t>公司现场接待     □电话接待</w:t>
            </w:r>
          </w:p>
          <w:p w:rsidR="00C74257" w:rsidRDefault="004A6E5A">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□其它场所接待     □公开说明会</w:t>
            </w:r>
          </w:p>
          <w:p w:rsidR="00C74257" w:rsidRDefault="004A6E5A">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sym w:font="Wingdings 2" w:char="00A3"/>
            </w:r>
            <w:r>
              <w:rPr>
                <w:rFonts w:ascii="宋体" w:hAnsi="Calibri" w:cs="宋体" w:hint="eastAsia"/>
                <w:color w:val="000000"/>
                <w:kern w:val="0"/>
                <w:sz w:val="24"/>
              </w:rPr>
              <w:t>定期报告说明会   □重要公告说明会</w:t>
            </w:r>
          </w:p>
        </w:tc>
      </w:tr>
      <w:tr w:rsidR="00C74257">
        <w:trPr>
          <w:trHeight w:val="567"/>
          <w:jc w:val="center"/>
        </w:trPr>
        <w:tc>
          <w:tcPr>
            <w:tcW w:w="1455" w:type="pct"/>
            <w:vAlign w:val="center"/>
          </w:tcPr>
          <w:p w:rsidR="00C74257" w:rsidRDefault="004A6E5A">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参与单位名称</w:t>
            </w:r>
          </w:p>
        </w:tc>
        <w:tc>
          <w:tcPr>
            <w:tcW w:w="3544" w:type="pct"/>
            <w:vAlign w:val="center"/>
          </w:tcPr>
          <w:p w:rsidR="00C74257" w:rsidRDefault="004A6E5A">
            <w:pPr>
              <w:autoSpaceDE w:val="0"/>
              <w:autoSpaceDN w:val="0"/>
              <w:adjustRightInd w:val="0"/>
              <w:rPr>
                <w:color w:val="000000"/>
                <w:kern w:val="0"/>
                <w:sz w:val="24"/>
              </w:rPr>
            </w:pPr>
            <w:r>
              <w:rPr>
                <w:rFonts w:hint="eastAsia"/>
                <w:kern w:val="0"/>
                <w:sz w:val="24"/>
              </w:rPr>
              <w:t>东方红；泰康资产</w:t>
            </w:r>
            <w:bookmarkStart w:id="0" w:name="_GoBack"/>
            <w:bookmarkEnd w:id="0"/>
          </w:p>
        </w:tc>
      </w:tr>
      <w:tr w:rsidR="00C74257">
        <w:trPr>
          <w:trHeight w:val="567"/>
          <w:jc w:val="center"/>
        </w:trPr>
        <w:tc>
          <w:tcPr>
            <w:tcW w:w="1455" w:type="pct"/>
            <w:vAlign w:val="center"/>
          </w:tcPr>
          <w:p w:rsidR="00C74257" w:rsidRDefault="004A6E5A">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时间</w:t>
            </w:r>
          </w:p>
        </w:tc>
        <w:tc>
          <w:tcPr>
            <w:tcW w:w="3544" w:type="pct"/>
            <w:vAlign w:val="center"/>
          </w:tcPr>
          <w:p w:rsidR="00C74257" w:rsidRDefault="004A6E5A">
            <w:pPr>
              <w:autoSpaceDE w:val="0"/>
              <w:autoSpaceDN w:val="0"/>
              <w:adjustRightInd w:val="0"/>
              <w:rPr>
                <w:color w:val="000000"/>
                <w:kern w:val="0"/>
                <w:sz w:val="24"/>
                <w:lang w:eastAsia="zh"/>
              </w:rPr>
            </w:pPr>
            <w:r>
              <w:rPr>
                <w:rFonts w:hint="eastAsia"/>
                <w:kern w:val="0"/>
                <w:sz w:val="24"/>
              </w:rPr>
              <w:t>2025</w:t>
            </w:r>
            <w:r>
              <w:rPr>
                <w:rFonts w:hint="eastAsia"/>
                <w:kern w:val="0"/>
                <w:sz w:val="24"/>
              </w:rPr>
              <w:t>年</w:t>
            </w:r>
            <w:r>
              <w:rPr>
                <w:rFonts w:hint="eastAsia"/>
                <w:kern w:val="0"/>
                <w:sz w:val="24"/>
              </w:rPr>
              <w:t>12</w:t>
            </w:r>
            <w:r>
              <w:rPr>
                <w:rFonts w:hint="eastAsia"/>
                <w:kern w:val="0"/>
                <w:sz w:val="24"/>
              </w:rPr>
              <w:t>月</w:t>
            </w:r>
            <w:r>
              <w:rPr>
                <w:rFonts w:hint="eastAsia"/>
                <w:kern w:val="0"/>
                <w:sz w:val="24"/>
              </w:rPr>
              <w:t>4</w:t>
            </w:r>
            <w:r>
              <w:rPr>
                <w:rFonts w:hint="eastAsia"/>
                <w:kern w:val="0"/>
                <w:sz w:val="24"/>
              </w:rPr>
              <w:t>日</w:t>
            </w:r>
            <w:r>
              <w:rPr>
                <w:rFonts w:hint="eastAsia"/>
                <w:kern w:val="0"/>
                <w:sz w:val="24"/>
                <w:lang w:eastAsia="zh"/>
              </w:rPr>
              <w:t xml:space="preserve"> 09:00-11:00</w:t>
            </w:r>
          </w:p>
        </w:tc>
      </w:tr>
      <w:tr w:rsidR="00C74257">
        <w:trPr>
          <w:trHeight w:val="567"/>
          <w:jc w:val="center"/>
        </w:trPr>
        <w:tc>
          <w:tcPr>
            <w:tcW w:w="1455" w:type="pct"/>
            <w:vAlign w:val="center"/>
          </w:tcPr>
          <w:p w:rsidR="00C74257" w:rsidRDefault="004A6E5A">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地点</w:t>
            </w:r>
          </w:p>
        </w:tc>
        <w:tc>
          <w:tcPr>
            <w:tcW w:w="3544" w:type="pct"/>
            <w:vAlign w:val="center"/>
          </w:tcPr>
          <w:p w:rsidR="00C74257" w:rsidRDefault="004A6E5A">
            <w:pPr>
              <w:autoSpaceDE w:val="0"/>
              <w:autoSpaceDN w:val="0"/>
              <w:adjustRightInd w:val="0"/>
              <w:rPr>
                <w:color w:val="000000"/>
                <w:kern w:val="0"/>
                <w:sz w:val="24"/>
              </w:rPr>
            </w:pPr>
            <w:r>
              <w:rPr>
                <w:rFonts w:hint="eastAsia"/>
                <w:color w:val="000000"/>
                <w:kern w:val="0"/>
                <w:sz w:val="24"/>
              </w:rPr>
              <w:t>公司会议室</w:t>
            </w:r>
          </w:p>
        </w:tc>
      </w:tr>
      <w:tr w:rsidR="00C74257">
        <w:trPr>
          <w:trHeight w:val="1140"/>
          <w:jc w:val="center"/>
        </w:trPr>
        <w:tc>
          <w:tcPr>
            <w:tcW w:w="1455" w:type="pct"/>
            <w:vAlign w:val="center"/>
          </w:tcPr>
          <w:p w:rsidR="00C74257" w:rsidRDefault="004A6E5A">
            <w:pPr>
              <w:pStyle w:val="af5"/>
              <w:spacing w:line="240" w:lineRule="auto"/>
              <w:ind w:firstLineChars="0" w:firstLine="0"/>
              <w:jc w:val="center"/>
              <w:rPr>
                <w:shd w:val="clear" w:color="auto" w:fill="auto"/>
              </w:rPr>
            </w:pPr>
            <w:r>
              <w:rPr>
                <w:rFonts w:hint="eastAsia"/>
                <w:shd w:val="clear" w:color="auto" w:fill="auto"/>
              </w:rPr>
              <w:t>公司接待人员姓名</w:t>
            </w:r>
          </w:p>
        </w:tc>
        <w:tc>
          <w:tcPr>
            <w:tcW w:w="3544" w:type="pct"/>
            <w:vAlign w:val="center"/>
          </w:tcPr>
          <w:p w:rsidR="00C74257" w:rsidRDefault="004A6E5A">
            <w:pPr>
              <w:pStyle w:val="af5"/>
              <w:ind w:firstLineChars="0" w:firstLine="0"/>
              <w:rPr>
                <w:shd w:val="clear" w:color="auto" w:fill="auto"/>
              </w:rPr>
            </w:pPr>
            <w:r>
              <w:rPr>
                <w:rFonts w:hint="eastAsia"/>
                <w:shd w:val="clear" w:color="auto" w:fill="auto"/>
              </w:rPr>
              <w:t>董事长、总经理</w:t>
            </w:r>
            <w:r>
              <w:rPr>
                <w:rFonts w:hint="eastAsia"/>
                <w:shd w:val="clear" w:color="auto" w:fill="auto"/>
              </w:rPr>
              <w:t xml:space="preserve">   </w:t>
            </w:r>
            <w:r>
              <w:rPr>
                <w:rFonts w:hint="eastAsia"/>
                <w:shd w:val="clear" w:color="auto" w:fill="auto"/>
              </w:rPr>
              <w:t>孙黎先生</w:t>
            </w:r>
          </w:p>
          <w:p w:rsidR="00C74257" w:rsidRDefault="004A6E5A">
            <w:pPr>
              <w:pStyle w:val="af5"/>
              <w:ind w:firstLineChars="0" w:firstLine="0"/>
              <w:rPr>
                <w:shd w:val="clear" w:color="auto" w:fill="auto"/>
              </w:rPr>
            </w:pPr>
            <w:r>
              <w:rPr>
                <w:rFonts w:hint="eastAsia"/>
                <w:shd w:val="clear" w:color="auto" w:fill="auto"/>
              </w:rPr>
              <w:t>副总经理、董事会秘书、财务总监</w:t>
            </w:r>
            <w:r>
              <w:rPr>
                <w:rFonts w:hint="eastAsia"/>
                <w:shd w:val="clear" w:color="auto" w:fill="auto"/>
              </w:rPr>
              <w:t xml:space="preserve">   </w:t>
            </w:r>
            <w:r>
              <w:rPr>
                <w:rFonts w:hint="eastAsia"/>
                <w:shd w:val="clear" w:color="auto" w:fill="auto"/>
              </w:rPr>
              <w:t>杨毅玲女士</w:t>
            </w:r>
          </w:p>
        </w:tc>
      </w:tr>
      <w:tr w:rsidR="00C74257">
        <w:trPr>
          <w:trHeight w:val="3180"/>
          <w:jc w:val="center"/>
        </w:trPr>
        <w:tc>
          <w:tcPr>
            <w:tcW w:w="1455" w:type="pct"/>
            <w:vAlign w:val="center"/>
          </w:tcPr>
          <w:p w:rsidR="00C74257" w:rsidRDefault="004A6E5A">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tc>
        <w:tc>
          <w:tcPr>
            <w:tcW w:w="3544" w:type="pct"/>
            <w:shd w:val="clear" w:color="auto" w:fill="FFFFFF"/>
          </w:tcPr>
          <w:p w:rsidR="00C74257" w:rsidRDefault="004A6E5A">
            <w:pPr>
              <w:pStyle w:val="af5"/>
              <w:spacing w:beforeLines="50" w:before="156" w:afterLines="50" w:after="156"/>
              <w:ind w:firstLine="482"/>
              <w:rPr>
                <w:rFonts w:eastAsiaTheme="minorEastAsia"/>
                <w:b/>
                <w:color w:val="000000" w:themeColor="text1"/>
                <w:szCs w:val="24"/>
                <w:shd w:val="clear" w:color="auto" w:fill="auto"/>
              </w:rPr>
            </w:pPr>
            <w:r>
              <w:rPr>
                <w:rFonts w:eastAsiaTheme="minorEastAsia" w:hint="eastAsia"/>
                <w:b/>
                <w:color w:val="000000" w:themeColor="text1"/>
                <w:szCs w:val="24"/>
                <w:shd w:val="clear" w:color="auto" w:fill="auto"/>
              </w:rPr>
              <w:t>一、派格宾</w:t>
            </w:r>
            <w:r>
              <w:rPr>
                <w:rFonts w:eastAsiaTheme="minorEastAsia" w:hint="eastAsia"/>
                <w:b/>
                <w:color w:val="000000" w:themeColor="text1"/>
                <w:szCs w:val="24"/>
                <w:shd w:val="clear" w:color="auto" w:fill="auto"/>
                <w:lang w:eastAsia="zh"/>
              </w:rPr>
              <w:t>近</w:t>
            </w:r>
            <w:r>
              <w:rPr>
                <w:rFonts w:eastAsiaTheme="minorEastAsia" w:hint="eastAsia"/>
                <w:b/>
                <w:color w:val="000000" w:themeColor="text1"/>
                <w:szCs w:val="24"/>
                <w:shd w:val="clear" w:color="auto" w:fill="auto"/>
              </w:rPr>
              <w:t>年</w:t>
            </w:r>
            <w:r>
              <w:rPr>
                <w:rFonts w:eastAsiaTheme="minorEastAsia" w:hint="eastAsia"/>
                <w:b/>
                <w:color w:val="000000" w:themeColor="text1"/>
                <w:szCs w:val="24"/>
                <w:shd w:val="clear" w:color="auto" w:fill="auto"/>
                <w:lang w:eastAsia="zh"/>
              </w:rPr>
              <w:t>来</w:t>
            </w:r>
            <w:r>
              <w:rPr>
                <w:rFonts w:eastAsiaTheme="minorEastAsia" w:hint="eastAsia"/>
                <w:b/>
                <w:color w:val="000000" w:themeColor="text1"/>
                <w:szCs w:val="24"/>
                <w:shd w:val="clear" w:color="auto" w:fill="auto"/>
              </w:rPr>
              <w:t>销售表现亮眼，公司</w:t>
            </w:r>
            <w:r>
              <w:rPr>
                <w:rFonts w:eastAsiaTheme="minorEastAsia" w:hint="eastAsia"/>
                <w:b/>
                <w:color w:val="000000" w:themeColor="text1"/>
                <w:szCs w:val="24"/>
                <w:shd w:val="clear" w:color="auto" w:fill="auto"/>
                <w:lang w:eastAsia="zh"/>
              </w:rPr>
              <w:t>是</w:t>
            </w:r>
            <w:r>
              <w:rPr>
                <w:rFonts w:eastAsiaTheme="minorEastAsia" w:hint="eastAsia"/>
                <w:b/>
                <w:color w:val="000000" w:themeColor="text1"/>
                <w:szCs w:val="24"/>
                <w:shd w:val="clear" w:color="auto" w:fill="auto"/>
              </w:rPr>
              <w:t>如何实现市场拓展？</w:t>
            </w:r>
          </w:p>
          <w:p w:rsidR="00C74257" w:rsidRDefault="004A6E5A" w:rsidP="00D712AE">
            <w:pPr>
              <w:pStyle w:val="af5"/>
              <w:ind w:firstLine="480"/>
              <w:rPr>
                <w:color w:val="000000" w:themeColor="text1"/>
                <w:szCs w:val="24"/>
                <w:shd w:val="clear" w:color="auto" w:fill="auto"/>
              </w:rPr>
            </w:pPr>
            <w:r>
              <w:rPr>
                <w:rFonts w:hint="eastAsia"/>
                <w:color w:val="000000" w:themeColor="text1"/>
                <w:szCs w:val="24"/>
                <w:shd w:val="clear" w:color="auto" w:fill="auto"/>
              </w:rPr>
              <w:t>答：派格宾的销售增长主要源于</w:t>
            </w:r>
            <w:r>
              <w:rPr>
                <w:rFonts w:hint="eastAsia"/>
                <w:color w:val="000000" w:themeColor="text1"/>
                <w:szCs w:val="24"/>
                <w:shd w:val="clear" w:color="auto" w:fill="auto"/>
                <w:lang w:eastAsia="zh"/>
              </w:rPr>
              <w:t>乙肝临床治愈理念的不断普及和</w:t>
            </w:r>
            <w:proofErr w:type="gramStart"/>
            <w:r>
              <w:rPr>
                <w:rFonts w:hint="eastAsia"/>
                <w:color w:val="000000" w:themeColor="text1"/>
                <w:szCs w:val="24"/>
                <w:shd w:val="clear" w:color="auto" w:fill="auto"/>
                <w:lang w:eastAsia="zh"/>
              </w:rPr>
              <w:t>循证</w:t>
            </w:r>
            <w:proofErr w:type="gramEnd"/>
            <w:r>
              <w:rPr>
                <w:rFonts w:hint="eastAsia"/>
                <w:color w:val="000000" w:themeColor="text1"/>
                <w:szCs w:val="24"/>
                <w:shd w:val="clear" w:color="auto" w:fill="auto"/>
                <w:lang w:eastAsia="zh"/>
              </w:rPr>
              <w:t>医学证据的积累，接受派格</w:t>
            </w:r>
            <w:proofErr w:type="gramStart"/>
            <w:r>
              <w:rPr>
                <w:rFonts w:hint="eastAsia"/>
                <w:color w:val="000000" w:themeColor="text1"/>
                <w:szCs w:val="24"/>
                <w:shd w:val="clear" w:color="auto" w:fill="auto"/>
                <w:lang w:eastAsia="zh"/>
              </w:rPr>
              <w:t>宾治</w:t>
            </w:r>
            <w:proofErr w:type="gramEnd"/>
            <w:r>
              <w:rPr>
                <w:rFonts w:hint="eastAsia"/>
                <w:color w:val="000000" w:themeColor="text1"/>
                <w:szCs w:val="24"/>
                <w:shd w:val="clear" w:color="auto" w:fill="auto"/>
                <w:lang w:eastAsia="zh"/>
              </w:rPr>
              <w:t>疗的患者持续增加。</w:t>
            </w:r>
            <w:r>
              <w:rPr>
                <w:rFonts w:hint="eastAsia"/>
                <w:color w:val="000000" w:themeColor="text1"/>
                <w:szCs w:val="24"/>
                <w:shd w:val="clear" w:color="auto" w:fill="auto"/>
              </w:rPr>
              <w:t>近年来，公司持续支持了一系列乙肝临床治愈和肝癌预防的公益或科研项目，目前部分项目已取得阶段性成果</w:t>
            </w:r>
            <w:r>
              <w:rPr>
                <w:rFonts w:hint="eastAsia"/>
                <w:color w:val="000000" w:themeColor="text1"/>
                <w:szCs w:val="24"/>
                <w:shd w:val="clear" w:color="auto" w:fill="auto"/>
                <w:lang w:eastAsia="zh"/>
              </w:rPr>
              <w:t>，这些成果</w:t>
            </w:r>
            <w:r>
              <w:rPr>
                <w:rFonts w:ascii="宋体" w:hAnsi="宋体" w:cs="宋体"/>
                <w:szCs w:val="24"/>
              </w:rPr>
              <w:t>为制定覆盖慢乙肝</w:t>
            </w:r>
            <w:proofErr w:type="gramStart"/>
            <w:r>
              <w:rPr>
                <w:rFonts w:ascii="宋体" w:hAnsi="宋体" w:cs="宋体"/>
                <w:szCs w:val="24"/>
              </w:rPr>
              <w:t>感染全</w:t>
            </w:r>
            <w:proofErr w:type="gramEnd"/>
            <w:r>
              <w:rPr>
                <w:rFonts w:ascii="宋体" w:hAnsi="宋体" w:cs="宋体"/>
                <w:szCs w:val="24"/>
              </w:rPr>
              <w:t>人群治疗路径提供了科学思路，推动治疗策略从聚焦优势人群向全人群覆盖扩展</w:t>
            </w:r>
            <w:r>
              <w:rPr>
                <w:rFonts w:hint="eastAsia"/>
                <w:color w:val="000000" w:themeColor="text1"/>
                <w:szCs w:val="24"/>
                <w:shd w:val="clear" w:color="auto" w:fill="auto"/>
              </w:rPr>
              <w:t>。</w:t>
            </w:r>
          </w:p>
          <w:p w:rsidR="00C74257" w:rsidRDefault="004A6E5A">
            <w:pPr>
              <w:pStyle w:val="af5"/>
              <w:spacing w:beforeLines="50" w:before="156" w:afterLines="50" w:after="156"/>
              <w:ind w:firstLine="482"/>
              <w:rPr>
                <w:b/>
                <w:bCs/>
                <w:color w:val="000000" w:themeColor="text1"/>
                <w:szCs w:val="24"/>
                <w:shd w:val="clear" w:color="auto" w:fill="auto"/>
                <w:lang w:eastAsia="zh"/>
              </w:rPr>
            </w:pPr>
            <w:r>
              <w:rPr>
                <w:rFonts w:hint="eastAsia"/>
                <w:b/>
                <w:bCs/>
                <w:color w:val="000000" w:themeColor="text1"/>
                <w:szCs w:val="24"/>
                <w:shd w:val="clear" w:color="auto" w:fill="auto"/>
                <w:lang w:eastAsia="zh"/>
              </w:rPr>
              <w:t>二、如何看待派格宾新增适应症获批的影响？</w:t>
            </w:r>
          </w:p>
          <w:p w:rsidR="00C74257" w:rsidRDefault="004A6E5A" w:rsidP="00D712AE">
            <w:pPr>
              <w:pStyle w:val="af5"/>
              <w:ind w:firstLine="480"/>
              <w:rPr>
                <w:rFonts w:ascii="宋体" w:hAnsi="宋体" w:cs="宋体"/>
                <w:szCs w:val="24"/>
              </w:rPr>
            </w:pPr>
            <w:r>
              <w:rPr>
                <w:rFonts w:hint="eastAsia"/>
                <w:color w:val="000000" w:themeColor="text1"/>
                <w:szCs w:val="24"/>
                <w:shd w:val="clear" w:color="auto" w:fill="auto"/>
              </w:rPr>
              <w:t>答：</w:t>
            </w:r>
            <w:r>
              <w:rPr>
                <w:szCs w:val="24"/>
              </w:rPr>
              <w:t>2025</w:t>
            </w:r>
            <w:r>
              <w:rPr>
                <w:szCs w:val="24"/>
              </w:rPr>
              <w:t>年</w:t>
            </w:r>
            <w:r>
              <w:rPr>
                <w:szCs w:val="24"/>
              </w:rPr>
              <w:t>10</w:t>
            </w:r>
            <w:r>
              <w:rPr>
                <w:szCs w:val="24"/>
              </w:rPr>
              <w:t>月，派格宾联合核苷（酸）类似物用于成人慢性乙型肝炎患者</w:t>
            </w:r>
            <w:r>
              <w:rPr>
                <w:szCs w:val="24"/>
              </w:rPr>
              <w:t>HBsAg</w:t>
            </w:r>
            <w:r>
              <w:rPr>
                <w:szCs w:val="24"/>
              </w:rPr>
              <w:t>持续清除的新增适应症获得国家药监局批准。在派格宾本次增加适应症获批前，以乙肝表面抗原（</w:t>
            </w:r>
            <w:r>
              <w:rPr>
                <w:szCs w:val="24"/>
              </w:rPr>
              <w:t>HBsAg</w:t>
            </w:r>
            <w:r>
              <w:rPr>
                <w:szCs w:val="24"/>
              </w:rPr>
              <w:t>）清除和</w:t>
            </w:r>
            <w:r>
              <w:rPr>
                <w:szCs w:val="24"/>
              </w:rPr>
              <w:t>HBV DNA</w:t>
            </w:r>
            <w:r>
              <w:rPr>
                <w:szCs w:val="24"/>
              </w:rPr>
              <w:t>持续阴转（停药</w:t>
            </w:r>
            <w:r>
              <w:rPr>
                <w:szCs w:val="24"/>
              </w:rPr>
              <w:t>≥24</w:t>
            </w:r>
            <w:r>
              <w:rPr>
                <w:szCs w:val="24"/>
              </w:rPr>
              <w:t>周）作为慢</w:t>
            </w:r>
            <w:r>
              <w:rPr>
                <w:rFonts w:ascii="宋体" w:hAnsi="宋体" w:cs="宋体"/>
                <w:szCs w:val="24"/>
              </w:rPr>
              <w:t>乙肝临床治愈目标，虽然在“珠峰项目”等真实世界研究以及部分感染科领域中形成了共识，但尚未成为医学界和社会层面的</w:t>
            </w:r>
            <w:r>
              <w:rPr>
                <w:rFonts w:ascii="宋体" w:hAnsi="宋体" w:cs="宋体"/>
                <w:szCs w:val="24"/>
              </w:rPr>
              <w:lastRenderedPageBreak/>
              <w:t>广泛认知。本次派格宾获</w:t>
            </w:r>
            <w:proofErr w:type="gramStart"/>
            <w:r>
              <w:rPr>
                <w:rFonts w:ascii="宋体" w:hAnsi="宋体" w:cs="宋体"/>
                <w:szCs w:val="24"/>
              </w:rPr>
              <w:t>批增加</w:t>
            </w:r>
            <w:proofErr w:type="gramEnd"/>
            <w:r>
              <w:rPr>
                <w:rFonts w:ascii="宋体" w:hAnsi="宋体" w:cs="宋体"/>
                <w:szCs w:val="24"/>
              </w:rPr>
              <w:t>适</w:t>
            </w:r>
            <w:r>
              <w:rPr>
                <w:szCs w:val="24"/>
              </w:rPr>
              <w:t>应症是基于一项多中心、随机、对照确证聚乙二醇干扰素</w:t>
            </w:r>
            <w:r>
              <w:rPr>
                <w:szCs w:val="24"/>
              </w:rPr>
              <w:t>α-2b</w:t>
            </w:r>
            <w:r>
              <w:rPr>
                <w:szCs w:val="24"/>
              </w:rPr>
              <w:t>注射液联合富马酸</w:t>
            </w:r>
            <w:proofErr w:type="gramStart"/>
            <w:r>
              <w:rPr>
                <w:szCs w:val="24"/>
              </w:rPr>
              <w:t>替诺福韦二吡</w:t>
            </w:r>
            <w:proofErr w:type="gramEnd"/>
            <w:r>
              <w:rPr>
                <w:szCs w:val="24"/>
              </w:rPr>
              <w:t>呋酯片治疗慢性乙型肝</w:t>
            </w:r>
            <w:r>
              <w:rPr>
                <w:rFonts w:ascii="宋体" w:hAnsi="宋体" w:cs="宋体"/>
                <w:szCs w:val="24"/>
              </w:rPr>
              <w:t>炎的安全性和疗效的临床试验研究结果，该研究结果为慢乙肝临床治愈提供了确证</w:t>
            </w:r>
            <w:proofErr w:type="gramStart"/>
            <w:r>
              <w:rPr>
                <w:rFonts w:ascii="宋体" w:hAnsi="宋体" w:cs="宋体"/>
                <w:szCs w:val="24"/>
              </w:rPr>
              <w:t>性循</w:t>
            </w:r>
            <w:proofErr w:type="gramEnd"/>
            <w:r>
              <w:rPr>
                <w:rFonts w:ascii="宋体" w:hAnsi="宋体" w:cs="宋体"/>
                <w:szCs w:val="24"/>
              </w:rPr>
              <w:t>证医学证据，标志着从专业指南共识向全面科学实证的转化。</w:t>
            </w:r>
          </w:p>
          <w:p w:rsidR="00C74257" w:rsidRDefault="004A6E5A" w:rsidP="00D712AE">
            <w:pPr>
              <w:pStyle w:val="af5"/>
              <w:ind w:firstLine="480"/>
              <w:rPr>
                <w:b/>
                <w:bCs/>
                <w:color w:val="000000" w:themeColor="text1"/>
                <w:szCs w:val="24"/>
                <w:shd w:val="clear" w:color="auto" w:fill="auto"/>
                <w:lang w:eastAsia="zh"/>
              </w:rPr>
            </w:pPr>
            <w:r>
              <w:rPr>
                <w:rFonts w:ascii="宋体" w:hAnsi="宋体" w:cs="宋体"/>
                <w:szCs w:val="24"/>
              </w:rPr>
              <w:t>认知的提升是一个阶梯式的渐进过程，本次增加适应症的核心意义在于向医学界及社会层面更广泛地明确了乙肝可实现以表面抗原持续清除为治疗目标，不仅会增强专家和患者的治疗信心，而且有助于提升更广泛层面对乙</w:t>
            </w:r>
            <w:r>
              <w:rPr>
                <w:szCs w:val="24"/>
              </w:rPr>
              <w:t>肝临床治愈的认知，为治疗目标从病毒控制迈向更高的</w:t>
            </w:r>
            <w:r>
              <w:rPr>
                <w:szCs w:val="24"/>
              </w:rPr>
              <w:t>HBsAg</w:t>
            </w:r>
            <w:r>
              <w:rPr>
                <w:szCs w:val="24"/>
              </w:rPr>
              <w:t>持续清除阶段打开了大门。派格宾作为首</w:t>
            </w:r>
            <w:proofErr w:type="gramStart"/>
            <w:r>
              <w:rPr>
                <w:szCs w:val="24"/>
              </w:rPr>
              <w:t>个获批该</w:t>
            </w:r>
            <w:proofErr w:type="gramEnd"/>
            <w:r>
              <w:rPr>
                <w:szCs w:val="24"/>
              </w:rPr>
              <w:t>适应症的药品，将成为慢性乙型肝炎临床治愈的重要基石药物之一，</w:t>
            </w:r>
            <w:r>
              <w:rPr>
                <w:rFonts w:ascii="宋体" w:hAnsi="宋体" w:cs="宋体"/>
                <w:szCs w:val="24"/>
              </w:rPr>
              <w:t>为未来联合治疗方案的持续优化提供坚实基础，助力更多慢乙肝患者实现更高的治疗目标。</w:t>
            </w:r>
          </w:p>
          <w:p w:rsidR="00C74257" w:rsidRDefault="004A6E5A">
            <w:pPr>
              <w:pStyle w:val="af5"/>
              <w:spacing w:beforeLines="50" w:before="156" w:afterLines="50" w:after="156"/>
              <w:ind w:firstLine="482"/>
              <w:rPr>
                <w:rFonts w:eastAsiaTheme="minorEastAsia"/>
                <w:b/>
                <w:color w:val="000000" w:themeColor="text1"/>
                <w:szCs w:val="24"/>
                <w:shd w:val="clear" w:color="auto" w:fill="auto"/>
              </w:rPr>
            </w:pPr>
            <w:r>
              <w:rPr>
                <w:rFonts w:eastAsiaTheme="minorEastAsia" w:hint="eastAsia"/>
                <w:b/>
                <w:color w:val="000000" w:themeColor="text1"/>
                <w:szCs w:val="24"/>
                <w:shd w:val="clear" w:color="auto" w:fill="auto"/>
                <w:lang w:eastAsia="zh"/>
              </w:rPr>
              <w:t>三</w:t>
            </w:r>
            <w:r>
              <w:rPr>
                <w:rFonts w:eastAsiaTheme="minorEastAsia" w:hint="eastAsia"/>
                <w:b/>
                <w:color w:val="000000" w:themeColor="text1"/>
                <w:szCs w:val="24"/>
                <w:shd w:val="clear" w:color="auto" w:fill="auto"/>
              </w:rPr>
              <w:t>、长效生长激素益佩生目前销售情况与策略？</w:t>
            </w:r>
          </w:p>
          <w:p w:rsidR="00C74257" w:rsidRDefault="004A6E5A" w:rsidP="008A2565">
            <w:pPr>
              <w:pStyle w:val="af5"/>
              <w:ind w:firstLine="480"/>
              <w:rPr>
                <w:color w:val="000000" w:themeColor="text1"/>
                <w:szCs w:val="24"/>
                <w:shd w:val="clear" w:color="auto" w:fill="auto"/>
              </w:rPr>
            </w:pPr>
            <w:r>
              <w:rPr>
                <w:rFonts w:hint="eastAsia"/>
                <w:color w:val="000000" w:themeColor="text1"/>
                <w:szCs w:val="24"/>
                <w:shd w:val="clear" w:color="auto" w:fill="auto"/>
              </w:rPr>
              <w:t>答：目前，公司已基本完成团队搭建和前期推广等工作，公司将以客户为中心，持续专注于提升产品质量和服务水平，公司主要从产品力、服务及科学研究深化等方向构建优势，包括：</w:t>
            </w:r>
          </w:p>
          <w:p w:rsidR="00C74257" w:rsidRDefault="004A6E5A" w:rsidP="008A2565">
            <w:pPr>
              <w:pStyle w:val="af5"/>
              <w:ind w:firstLine="480"/>
              <w:rPr>
                <w:color w:val="000000" w:themeColor="text1"/>
                <w:szCs w:val="24"/>
                <w:shd w:val="clear" w:color="auto" w:fill="auto"/>
              </w:rPr>
            </w:pPr>
            <w:r>
              <w:rPr>
                <w:rFonts w:hint="eastAsia"/>
                <w:color w:val="000000" w:themeColor="text1"/>
                <w:szCs w:val="24"/>
                <w:shd w:val="clear" w:color="auto" w:fill="auto"/>
              </w:rPr>
              <w:t>首先</w:t>
            </w:r>
            <w:r>
              <w:rPr>
                <w:rFonts w:hint="eastAsia"/>
                <w:color w:val="000000" w:themeColor="text1"/>
                <w:szCs w:val="24"/>
                <w:shd w:val="clear" w:color="auto" w:fill="auto"/>
                <w:lang w:eastAsia="zh"/>
              </w:rPr>
              <w:t>，公司</w:t>
            </w:r>
            <w:r>
              <w:rPr>
                <w:rFonts w:hint="eastAsia"/>
                <w:color w:val="000000" w:themeColor="text1"/>
                <w:szCs w:val="24"/>
                <w:shd w:val="clear" w:color="auto" w:fill="auto"/>
              </w:rPr>
              <w:t>以创新驱动构建产品差异化优势</w:t>
            </w:r>
            <w:r>
              <w:rPr>
                <w:rFonts w:hint="eastAsia"/>
                <w:color w:val="000000" w:themeColor="text1"/>
                <w:szCs w:val="24"/>
                <w:shd w:val="clear" w:color="auto" w:fill="auto"/>
                <w:lang w:eastAsia="zh"/>
              </w:rPr>
              <w:t>，</w:t>
            </w:r>
            <w:r>
              <w:rPr>
                <w:rFonts w:hint="eastAsia"/>
                <w:color w:val="000000" w:themeColor="text1"/>
                <w:szCs w:val="24"/>
                <w:shd w:val="clear" w:color="auto" w:fill="auto"/>
              </w:rPr>
              <w:t>益佩生采用成熟的</w:t>
            </w:r>
            <w:r>
              <w:rPr>
                <w:rFonts w:hint="eastAsia"/>
                <w:color w:val="000000" w:themeColor="text1"/>
                <w:szCs w:val="24"/>
                <w:shd w:val="clear" w:color="auto" w:fill="auto"/>
              </w:rPr>
              <w:t>40kD Y</w:t>
            </w:r>
            <w:r>
              <w:rPr>
                <w:rFonts w:hint="eastAsia"/>
                <w:color w:val="000000" w:themeColor="text1"/>
                <w:szCs w:val="24"/>
                <w:shd w:val="clear" w:color="auto" w:fill="auto"/>
              </w:rPr>
              <w:t>型</w:t>
            </w:r>
            <w:r>
              <w:rPr>
                <w:rFonts w:hint="eastAsia"/>
                <w:color w:val="000000" w:themeColor="text1"/>
                <w:szCs w:val="24"/>
                <w:shd w:val="clear" w:color="auto" w:fill="auto"/>
              </w:rPr>
              <w:t>PEG</w:t>
            </w:r>
            <w:r>
              <w:rPr>
                <w:rFonts w:hint="eastAsia"/>
                <w:color w:val="000000" w:themeColor="text1"/>
                <w:szCs w:val="24"/>
                <w:shd w:val="clear" w:color="auto" w:fill="auto"/>
              </w:rPr>
              <w:t>修饰技术，并通过优化修饰位点，提高了生物学比活性，使其在保证疗效的同时，能够降低给药剂量，从而获得更优的长期安全性。</w:t>
            </w:r>
          </w:p>
          <w:p w:rsidR="00C74257" w:rsidRDefault="004A6E5A" w:rsidP="008A2565">
            <w:pPr>
              <w:pStyle w:val="af5"/>
              <w:ind w:firstLine="480"/>
              <w:rPr>
                <w:color w:val="000000" w:themeColor="text1"/>
                <w:szCs w:val="24"/>
                <w:shd w:val="clear" w:color="auto" w:fill="auto"/>
              </w:rPr>
            </w:pPr>
            <w:r>
              <w:rPr>
                <w:rFonts w:hint="eastAsia"/>
                <w:color w:val="000000" w:themeColor="text1"/>
                <w:szCs w:val="24"/>
                <w:shd w:val="clear" w:color="auto" w:fill="auto"/>
                <w:lang w:eastAsia="zh"/>
              </w:rPr>
              <w:t>其次，</w:t>
            </w:r>
            <w:r>
              <w:rPr>
                <w:rFonts w:hint="eastAsia"/>
                <w:color w:val="000000" w:themeColor="text1"/>
                <w:szCs w:val="24"/>
                <w:shd w:val="clear" w:color="auto" w:fill="auto"/>
              </w:rPr>
              <w:t>公司高度重视患者管理服务，通过技术创新与资源整合提升服务效能</w:t>
            </w:r>
            <w:r>
              <w:rPr>
                <w:rFonts w:hint="eastAsia"/>
                <w:color w:val="000000" w:themeColor="text1"/>
                <w:szCs w:val="24"/>
                <w:shd w:val="clear" w:color="auto" w:fill="auto"/>
                <w:lang w:eastAsia="zh"/>
              </w:rPr>
              <w:t>。</w:t>
            </w:r>
            <w:proofErr w:type="gramStart"/>
            <w:r>
              <w:rPr>
                <w:rFonts w:hint="eastAsia"/>
                <w:color w:val="000000" w:themeColor="text1"/>
                <w:szCs w:val="24"/>
                <w:shd w:val="clear" w:color="auto" w:fill="auto"/>
              </w:rPr>
              <w:t>益佩生配套</w:t>
            </w:r>
            <w:proofErr w:type="gramEnd"/>
            <w:r>
              <w:rPr>
                <w:rFonts w:hint="eastAsia"/>
                <w:color w:val="000000" w:themeColor="text1"/>
                <w:szCs w:val="24"/>
                <w:shd w:val="clear" w:color="auto" w:fill="auto"/>
              </w:rPr>
              <w:t>的智能电子注射笔除了具备基础</w:t>
            </w:r>
            <w:proofErr w:type="gramStart"/>
            <w:r>
              <w:rPr>
                <w:rFonts w:hint="eastAsia"/>
                <w:color w:val="000000" w:themeColor="text1"/>
                <w:szCs w:val="24"/>
                <w:shd w:val="clear" w:color="auto" w:fill="auto"/>
              </w:rPr>
              <w:t>的隐针注</w:t>
            </w:r>
            <w:proofErr w:type="gramEnd"/>
            <w:r>
              <w:rPr>
                <w:rFonts w:hint="eastAsia"/>
                <w:color w:val="000000" w:themeColor="text1"/>
                <w:szCs w:val="24"/>
                <w:shd w:val="clear" w:color="auto" w:fill="auto"/>
              </w:rPr>
              <w:t>射和剂量调节功能外，还整合了物联网技术，可以智能识别药物规格、批次及剂量，确保用药准确性，提升患者体验。</w:t>
            </w:r>
          </w:p>
          <w:p w:rsidR="00C74257" w:rsidRDefault="004A6E5A" w:rsidP="008A2565">
            <w:pPr>
              <w:pStyle w:val="af5"/>
              <w:ind w:firstLine="480"/>
              <w:rPr>
                <w:color w:val="000000" w:themeColor="text1"/>
                <w:szCs w:val="24"/>
                <w:shd w:val="clear" w:color="auto" w:fill="auto"/>
              </w:rPr>
            </w:pPr>
            <w:r>
              <w:rPr>
                <w:rFonts w:hint="eastAsia"/>
                <w:color w:val="000000" w:themeColor="text1"/>
                <w:szCs w:val="24"/>
                <w:shd w:val="clear" w:color="auto" w:fill="auto"/>
              </w:rPr>
              <w:lastRenderedPageBreak/>
              <w:t>最后</w:t>
            </w:r>
            <w:r>
              <w:rPr>
                <w:rFonts w:hint="eastAsia"/>
                <w:color w:val="000000" w:themeColor="text1"/>
                <w:szCs w:val="24"/>
                <w:shd w:val="clear" w:color="auto" w:fill="auto"/>
                <w:lang w:eastAsia="zh"/>
              </w:rPr>
              <w:t>，</w:t>
            </w:r>
            <w:r>
              <w:rPr>
                <w:rFonts w:hint="eastAsia"/>
                <w:color w:val="000000" w:themeColor="text1"/>
                <w:szCs w:val="24"/>
                <w:shd w:val="clear" w:color="auto" w:fill="auto"/>
              </w:rPr>
              <w:t>公司在临床研究领域拥有深厚的技术积淀，已开展大量的科学研究，后续会将相关经验延伸至生长激素领域，加强长期科学研究，在未来应用方面建立更强的循证医学证据。</w:t>
            </w:r>
          </w:p>
          <w:p w:rsidR="00C74257" w:rsidRDefault="004A6E5A">
            <w:pPr>
              <w:pStyle w:val="af5"/>
              <w:spacing w:beforeLines="50" w:before="156" w:afterLines="50" w:after="156"/>
              <w:ind w:firstLine="482"/>
              <w:rPr>
                <w:rFonts w:eastAsiaTheme="minorEastAsia"/>
                <w:b/>
                <w:color w:val="000000" w:themeColor="text1"/>
                <w:szCs w:val="24"/>
                <w:shd w:val="clear" w:color="auto" w:fill="auto"/>
              </w:rPr>
            </w:pPr>
            <w:r>
              <w:rPr>
                <w:rFonts w:eastAsiaTheme="minorEastAsia" w:hint="eastAsia"/>
                <w:b/>
                <w:color w:val="000000" w:themeColor="text1"/>
                <w:szCs w:val="24"/>
                <w:shd w:val="clear" w:color="auto" w:fill="auto"/>
                <w:lang w:eastAsia="zh"/>
              </w:rPr>
              <w:t>四</w:t>
            </w:r>
            <w:r>
              <w:rPr>
                <w:rFonts w:eastAsiaTheme="minorEastAsia" w:hint="eastAsia"/>
                <w:b/>
                <w:color w:val="000000" w:themeColor="text1"/>
                <w:szCs w:val="24"/>
                <w:shd w:val="clear" w:color="auto" w:fill="auto"/>
              </w:rPr>
              <w:t>、收购九天生物的原因及后续规划？</w:t>
            </w:r>
          </w:p>
          <w:p w:rsidR="00C74257" w:rsidRDefault="004A6E5A" w:rsidP="008A2565">
            <w:pPr>
              <w:pStyle w:val="af5"/>
              <w:ind w:firstLine="480"/>
              <w:rPr>
                <w:color w:val="000000" w:themeColor="text1"/>
                <w:szCs w:val="24"/>
                <w:shd w:val="clear" w:color="auto" w:fill="auto"/>
              </w:rPr>
            </w:pPr>
            <w:r>
              <w:rPr>
                <w:rFonts w:hint="eastAsia"/>
                <w:color w:val="000000" w:themeColor="text1"/>
                <w:szCs w:val="24"/>
                <w:shd w:val="clear" w:color="auto" w:fill="auto"/>
              </w:rPr>
              <w:t>答：公司收购九天生物主要基于未来技术布局的战略</w:t>
            </w:r>
            <w:proofErr w:type="gramStart"/>
            <w:r>
              <w:rPr>
                <w:rFonts w:hint="eastAsia"/>
                <w:color w:val="000000" w:themeColor="text1"/>
                <w:szCs w:val="24"/>
                <w:shd w:val="clear" w:color="auto" w:fill="auto"/>
              </w:rPr>
              <w:t>考量</w:t>
            </w:r>
            <w:proofErr w:type="gramEnd"/>
            <w:r>
              <w:rPr>
                <w:rFonts w:hint="eastAsia"/>
                <w:color w:val="000000" w:themeColor="text1"/>
                <w:szCs w:val="24"/>
                <w:shd w:val="clear" w:color="auto" w:fill="auto"/>
              </w:rPr>
              <w:t>，</w:t>
            </w:r>
            <w:r>
              <w:rPr>
                <w:rFonts w:hint="eastAsia"/>
                <w:color w:val="000000" w:themeColor="text1"/>
                <w:szCs w:val="24"/>
                <w:shd w:val="clear" w:color="auto" w:fill="auto"/>
                <w:lang w:eastAsia="zh"/>
              </w:rPr>
              <w:t>公司认为</w:t>
            </w:r>
            <w:r>
              <w:rPr>
                <w:rFonts w:hint="eastAsia"/>
                <w:color w:val="000000" w:themeColor="text1"/>
                <w:szCs w:val="24"/>
                <w:shd w:val="clear" w:color="auto" w:fill="auto"/>
              </w:rPr>
              <w:t>基因治疗作为解决复杂疾病的长期精准手段，是未来行业重要发展方向。</w:t>
            </w:r>
          </w:p>
          <w:p w:rsidR="00C74257" w:rsidRDefault="004A6E5A" w:rsidP="008A2565">
            <w:pPr>
              <w:pStyle w:val="af5"/>
              <w:ind w:firstLine="480"/>
              <w:rPr>
                <w:color w:val="000000" w:themeColor="text1"/>
                <w:szCs w:val="24"/>
                <w:shd w:val="clear" w:color="auto" w:fill="auto"/>
              </w:rPr>
            </w:pPr>
            <w:r>
              <w:rPr>
                <w:rFonts w:hint="eastAsia"/>
                <w:color w:val="000000" w:themeColor="text1"/>
                <w:szCs w:val="24"/>
                <w:shd w:val="clear" w:color="auto" w:fill="auto"/>
              </w:rPr>
              <w:t>九天生物拥有开发创新基因治疗的尖端核心技术和深厚的研发经验，对疾病有深刻理解且具备先进技术平台。公司收购的范围包含</w:t>
            </w:r>
            <w:proofErr w:type="gramStart"/>
            <w:r>
              <w:rPr>
                <w:rFonts w:hint="eastAsia"/>
                <w:color w:val="000000" w:themeColor="text1"/>
                <w:szCs w:val="24"/>
                <w:shd w:val="clear" w:color="auto" w:fill="auto"/>
              </w:rPr>
              <w:t>腺相关</w:t>
            </w:r>
            <w:proofErr w:type="gramEnd"/>
            <w:r>
              <w:rPr>
                <w:rFonts w:hint="eastAsia"/>
                <w:color w:val="000000" w:themeColor="text1"/>
                <w:szCs w:val="24"/>
                <w:shd w:val="clear" w:color="auto" w:fill="auto"/>
              </w:rPr>
              <w:t>病毒（</w:t>
            </w:r>
            <w:r>
              <w:rPr>
                <w:rFonts w:hint="eastAsia"/>
                <w:color w:val="000000" w:themeColor="text1"/>
                <w:szCs w:val="24"/>
                <w:shd w:val="clear" w:color="auto" w:fill="auto"/>
              </w:rPr>
              <w:t>AAV</w:t>
            </w:r>
            <w:r>
              <w:rPr>
                <w:rFonts w:hint="eastAsia"/>
                <w:color w:val="000000" w:themeColor="text1"/>
                <w:szCs w:val="24"/>
                <w:shd w:val="clear" w:color="auto" w:fill="auto"/>
              </w:rPr>
              <w:t>）基因治疗技术平台和管线产品、固定资产和员工，其中产品管线覆盖眼科、心脏疾病及脊髓性肌肉萎缩症（</w:t>
            </w:r>
            <w:r>
              <w:rPr>
                <w:rFonts w:hint="eastAsia"/>
                <w:color w:val="000000" w:themeColor="text1"/>
                <w:szCs w:val="24"/>
                <w:shd w:val="clear" w:color="auto" w:fill="auto"/>
              </w:rPr>
              <w:t>SMA</w:t>
            </w:r>
            <w:r>
              <w:rPr>
                <w:rFonts w:hint="eastAsia"/>
                <w:color w:val="000000" w:themeColor="text1"/>
                <w:szCs w:val="24"/>
                <w:shd w:val="clear" w:color="auto" w:fill="auto"/>
              </w:rPr>
              <w:t>）等领域。公司认为生物医药产品的成功依赖于对疾病生物学的深度理解，选择最佳干预工具与方法，无论是九天生</w:t>
            </w:r>
            <w:proofErr w:type="gramStart"/>
            <w:r>
              <w:rPr>
                <w:rFonts w:hint="eastAsia"/>
                <w:color w:val="000000" w:themeColor="text1"/>
                <w:szCs w:val="24"/>
                <w:shd w:val="clear" w:color="auto" w:fill="auto"/>
              </w:rPr>
              <w:t>物目前</w:t>
            </w:r>
            <w:proofErr w:type="gramEnd"/>
            <w:r>
              <w:rPr>
                <w:rFonts w:hint="eastAsia"/>
                <w:color w:val="000000" w:themeColor="text1"/>
                <w:szCs w:val="24"/>
                <w:shd w:val="clear" w:color="auto" w:fill="auto"/>
              </w:rPr>
              <w:t>以</w:t>
            </w:r>
            <w:r>
              <w:rPr>
                <w:rFonts w:hint="eastAsia"/>
                <w:color w:val="000000" w:themeColor="text1"/>
                <w:szCs w:val="24"/>
                <w:shd w:val="clear" w:color="auto" w:fill="auto"/>
              </w:rPr>
              <w:t>AAV</w:t>
            </w:r>
            <w:r>
              <w:rPr>
                <w:rFonts w:hint="eastAsia"/>
                <w:color w:val="000000" w:themeColor="text1"/>
                <w:szCs w:val="24"/>
                <w:shd w:val="clear" w:color="auto" w:fill="auto"/>
              </w:rPr>
              <w:t>实现疾病干预的路径，还是未来在非病毒载体、基因编辑或表观遗传学修饰等方面的方法，均旨在对现有产品和治疗路径进行升级，提供更为精准、长效的解决方案。</w:t>
            </w:r>
          </w:p>
          <w:p w:rsidR="00C74257" w:rsidRDefault="004A6E5A" w:rsidP="008A2565">
            <w:pPr>
              <w:pStyle w:val="af5"/>
              <w:ind w:firstLine="480"/>
              <w:rPr>
                <w:color w:val="000000" w:themeColor="text1"/>
                <w:szCs w:val="24"/>
                <w:shd w:val="clear" w:color="auto" w:fill="auto"/>
              </w:rPr>
            </w:pPr>
            <w:r>
              <w:rPr>
                <w:rFonts w:hint="eastAsia"/>
                <w:color w:val="000000" w:themeColor="text1"/>
                <w:szCs w:val="24"/>
                <w:shd w:val="clear" w:color="auto" w:fill="auto"/>
              </w:rPr>
              <w:t>公司希望从一个以产品和技术为中心的企业转变为一个能运用多平台、多工具、多手段解决疾病问题的企业，未来将充分运用九天生物的技术平台和优势，结合公司的深厚积累，在免疫和代谢领域，探索多技术平台协同解决疾病问题的综合方案，为患者提供更多治疗选择。</w:t>
            </w:r>
          </w:p>
          <w:p w:rsidR="00C74257" w:rsidRDefault="004A6E5A">
            <w:pPr>
              <w:pStyle w:val="af5"/>
              <w:spacing w:beforeLines="50" w:before="156" w:afterLines="50" w:after="156"/>
              <w:ind w:firstLine="482"/>
              <w:rPr>
                <w:b/>
                <w:bCs/>
                <w:color w:val="000000" w:themeColor="text1"/>
                <w:szCs w:val="24"/>
                <w:shd w:val="clear" w:color="auto" w:fill="auto"/>
              </w:rPr>
            </w:pPr>
            <w:r>
              <w:rPr>
                <w:rFonts w:hint="eastAsia"/>
                <w:b/>
                <w:bCs/>
                <w:color w:val="000000" w:themeColor="text1"/>
                <w:szCs w:val="24"/>
                <w:shd w:val="clear" w:color="auto" w:fill="auto"/>
                <w:lang w:eastAsia="zh"/>
              </w:rPr>
              <w:t>五</w:t>
            </w:r>
            <w:r>
              <w:rPr>
                <w:rFonts w:hint="eastAsia"/>
                <w:b/>
                <w:bCs/>
                <w:color w:val="000000" w:themeColor="text1"/>
                <w:szCs w:val="24"/>
                <w:shd w:val="clear" w:color="auto" w:fill="auto"/>
              </w:rPr>
              <w:t>、公司后续的研发方向？</w:t>
            </w:r>
          </w:p>
          <w:p w:rsidR="00C74257" w:rsidRDefault="004A6E5A" w:rsidP="008A2565">
            <w:pPr>
              <w:pStyle w:val="af5"/>
              <w:ind w:firstLine="480"/>
              <w:rPr>
                <w:color w:val="000000" w:themeColor="text1"/>
                <w:szCs w:val="24"/>
                <w:shd w:val="clear" w:color="auto" w:fill="auto"/>
              </w:rPr>
            </w:pPr>
            <w:r>
              <w:rPr>
                <w:rFonts w:hint="eastAsia"/>
                <w:color w:val="000000" w:themeColor="text1"/>
                <w:szCs w:val="24"/>
                <w:shd w:val="clear" w:color="auto" w:fill="auto"/>
              </w:rPr>
              <w:t>答：公司始终以解决未被满足的临床需求为核心，自成立起以免疫相关细胞因子药物为基础，聚焦免疫与代谢领域进行战略布局，依托对免疫系统和代谢调控的深刻科学认知，致力于为重大疾病治疗提供</w:t>
            </w:r>
            <w:r>
              <w:rPr>
                <w:rFonts w:hint="eastAsia"/>
                <w:color w:val="000000" w:themeColor="text1"/>
                <w:szCs w:val="24"/>
                <w:shd w:val="clear" w:color="auto" w:fill="auto"/>
              </w:rPr>
              <w:lastRenderedPageBreak/>
              <w:t>更优解决方案。公司认为，人类疾病的发生与发展高度依赖免疫系统和代谢调控的协同作用。其中，</w:t>
            </w:r>
            <w:r>
              <w:rPr>
                <w:rFonts w:hint="eastAsia"/>
                <w:color w:val="000000" w:themeColor="text1"/>
                <w:szCs w:val="24"/>
                <w:shd w:val="clear" w:color="auto" w:fill="auto"/>
              </w:rPr>
              <w:t>I</w:t>
            </w:r>
            <w:r>
              <w:rPr>
                <w:rFonts w:hint="eastAsia"/>
                <w:color w:val="000000" w:themeColor="text1"/>
                <w:szCs w:val="24"/>
                <w:shd w:val="clear" w:color="auto" w:fill="auto"/>
              </w:rPr>
              <w:t>型干扰素作为免疫系统中正向与负向应答的核心因子，是调节免疫功能的关键介质；而代谢调控则以生长激素为枢纽，贯穿能量平衡、组织修复等多个生理过程。基于此，公司将免疫与代谢确定为长期发展的核心领域。公司认为研发的关键是“理解疾病本质”，而非盲目追求技术热点，未来会持续加大在核心领域的投入，同时通过合作、收购</w:t>
            </w:r>
            <w:r w:rsidR="00D63BD7">
              <w:rPr>
                <w:rFonts w:hint="eastAsia"/>
                <w:color w:val="000000" w:themeColor="text1"/>
                <w:szCs w:val="24"/>
                <w:shd w:val="clear" w:color="auto" w:fill="auto"/>
              </w:rPr>
              <w:t>等多种方式</w:t>
            </w:r>
            <w:r>
              <w:rPr>
                <w:rFonts w:hint="eastAsia"/>
                <w:color w:val="000000" w:themeColor="text1"/>
                <w:szCs w:val="24"/>
                <w:shd w:val="clear" w:color="auto" w:fill="auto"/>
              </w:rPr>
              <w:t>丰富技术平台。</w:t>
            </w:r>
          </w:p>
        </w:tc>
      </w:tr>
      <w:tr w:rsidR="00C74257">
        <w:trPr>
          <w:trHeight w:val="2041"/>
          <w:jc w:val="center"/>
        </w:trPr>
        <w:tc>
          <w:tcPr>
            <w:tcW w:w="1455" w:type="pct"/>
            <w:vAlign w:val="center"/>
          </w:tcPr>
          <w:p w:rsidR="00C74257" w:rsidRDefault="004A6E5A">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lastRenderedPageBreak/>
              <w:t>关于本次活动是否涉及应当披露重大信息的说明</w:t>
            </w:r>
          </w:p>
        </w:tc>
        <w:tc>
          <w:tcPr>
            <w:tcW w:w="3544" w:type="pct"/>
            <w:vAlign w:val="center"/>
          </w:tcPr>
          <w:p w:rsidR="00C74257" w:rsidRDefault="004A6E5A">
            <w:pPr>
              <w:spacing w:line="460" w:lineRule="exact"/>
              <w:ind w:firstLineChars="200" w:firstLine="480"/>
              <w:rPr>
                <w:rFonts w:ascii="宋体" w:hAnsi="宋体" w:cs="黑体"/>
                <w:color w:val="000000"/>
                <w:kern w:val="0"/>
                <w:sz w:val="24"/>
              </w:rPr>
            </w:pPr>
            <w:r>
              <w:rPr>
                <w:rFonts w:ascii="宋体" w:hAnsi="宋体" w:cs="黑体" w:hint="eastAsia"/>
                <w:color w:val="000000"/>
                <w:kern w:val="0"/>
                <w:sz w:val="24"/>
              </w:rPr>
              <w:t>公司在交流过程中与投资者进行了充分沟通，并严格按照公司《信息披露管理制度》等规定，保证信息披露的真实、准确、完整、及时、公平，没有出现未公开重大信息泄露等情况。</w:t>
            </w:r>
          </w:p>
        </w:tc>
      </w:tr>
      <w:tr w:rsidR="00C74257">
        <w:trPr>
          <w:trHeight w:val="567"/>
          <w:jc w:val="center"/>
        </w:trPr>
        <w:tc>
          <w:tcPr>
            <w:tcW w:w="1455" w:type="pct"/>
            <w:vAlign w:val="center"/>
          </w:tcPr>
          <w:p w:rsidR="00C74257" w:rsidRDefault="004A6E5A">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附件清单</w:t>
            </w:r>
          </w:p>
        </w:tc>
        <w:tc>
          <w:tcPr>
            <w:tcW w:w="3544" w:type="pct"/>
            <w:vAlign w:val="center"/>
          </w:tcPr>
          <w:p w:rsidR="00C74257" w:rsidRDefault="004A6E5A">
            <w:pPr>
              <w:jc w:val="left"/>
              <w:rPr>
                <w:rFonts w:ascii="宋体" w:hAnsi="宋体" w:cs="黑体"/>
                <w:color w:val="000000"/>
                <w:kern w:val="0"/>
                <w:sz w:val="24"/>
              </w:rPr>
            </w:pPr>
            <w:r>
              <w:rPr>
                <w:rFonts w:ascii="宋体" w:hAnsi="宋体" w:cs="黑体" w:hint="eastAsia"/>
                <w:color w:val="000000"/>
                <w:kern w:val="0"/>
                <w:sz w:val="24"/>
              </w:rPr>
              <w:t>无</w:t>
            </w:r>
          </w:p>
        </w:tc>
      </w:tr>
      <w:tr w:rsidR="00C74257">
        <w:trPr>
          <w:trHeight w:val="567"/>
          <w:jc w:val="center"/>
        </w:trPr>
        <w:tc>
          <w:tcPr>
            <w:tcW w:w="1455" w:type="pct"/>
            <w:vAlign w:val="center"/>
          </w:tcPr>
          <w:p w:rsidR="00C74257" w:rsidRDefault="004A6E5A">
            <w:pPr>
              <w:autoSpaceDE w:val="0"/>
              <w:autoSpaceDN w:val="0"/>
              <w:adjustRightInd w:val="0"/>
              <w:jc w:val="center"/>
              <w:rPr>
                <w:color w:val="000000"/>
                <w:kern w:val="0"/>
                <w:sz w:val="24"/>
              </w:rPr>
            </w:pPr>
            <w:r>
              <w:rPr>
                <w:rFonts w:hint="eastAsia"/>
                <w:color w:val="000000"/>
                <w:kern w:val="0"/>
                <w:sz w:val="24"/>
              </w:rPr>
              <w:t>日期</w:t>
            </w:r>
          </w:p>
        </w:tc>
        <w:tc>
          <w:tcPr>
            <w:tcW w:w="3544" w:type="pct"/>
            <w:vAlign w:val="center"/>
          </w:tcPr>
          <w:p w:rsidR="00C74257" w:rsidRDefault="004A6E5A">
            <w:pPr>
              <w:autoSpaceDE w:val="0"/>
              <w:autoSpaceDN w:val="0"/>
              <w:adjustRightInd w:val="0"/>
              <w:rPr>
                <w:color w:val="000000"/>
                <w:kern w:val="0"/>
                <w:sz w:val="24"/>
              </w:rPr>
            </w:pPr>
            <w:r>
              <w:rPr>
                <w:rFonts w:hint="eastAsia"/>
                <w:kern w:val="0"/>
                <w:sz w:val="24"/>
              </w:rPr>
              <w:t>2025</w:t>
            </w:r>
            <w:r>
              <w:rPr>
                <w:rFonts w:hint="eastAsia"/>
                <w:kern w:val="0"/>
                <w:sz w:val="24"/>
              </w:rPr>
              <w:t>年</w:t>
            </w:r>
            <w:r>
              <w:rPr>
                <w:rFonts w:hint="eastAsia"/>
                <w:kern w:val="0"/>
                <w:sz w:val="24"/>
              </w:rPr>
              <w:t>12</w:t>
            </w:r>
            <w:r>
              <w:rPr>
                <w:rFonts w:hint="eastAsia"/>
                <w:kern w:val="0"/>
                <w:sz w:val="24"/>
              </w:rPr>
              <w:t>月</w:t>
            </w:r>
            <w:r>
              <w:rPr>
                <w:rFonts w:hint="eastAsia"/>
                <w:kern w:val="0"/>
                <w:sz w:val="24"/>
              </w:rPr>
              <w:t>4</w:t>
            </w:r>
            <w:r>
              <w:rPr>
                <w:rFonts w:hint="eastAsia"/>
                <w:kern w:val="0"/>
                <w:sz w:val="24"/>
              </w:rPr>
              <w:t>日</w:t>
            </w:r>
          </w:p>
        </w:tc>
      </w:tr>
    </w:tbl>
    <w:p w:rsidR="00C74257" w:rsidRDefault="00C74257">
      <w:pPr>
        <w:rPr>
          <w:rFonts w:ascii="黑体" w:eastAsia="黑体" w:cs="黑体"/>
          <w:color w:val="000000"/>
          <w:kern w:val="0"/>
          <w:sz w:val="28"/>
          <w:szCs w:val="28"/>
        </w:rPr>
      </w:pPr>
    </w:p>
    <w:sectPr w:rsidR="00C74257">
      <w:footerReference w:type="default" r:id="rId8"/>
      <w:headerReference w:type="first" r:id="rId9"/>
      <w:pgSz w:w="11906" w:h="16838"/>
      <w:pgMar w:top="993" w:right="1797" w:bottom="851" w:left="1797" w:header="851" w:footer="897"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BB7" w:rsidRDefault="00761BB7">
      <w:r>
        <w:separator/>
      </w:r>
    </w:p>
  </w:endnote>
  <w:endnote w:type="continuationSeparator" w:id="0">
    <w:p w:rsidR="00761BB7" w:rsidRDefault="0076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p w:rsidR="00C74257" w:rsidRDefault="004A6E5A">
        <w:pPr>
          <w:pStyle w:val="a7"/>
          <w:jc w:val="center"/>
        </w:pPr>
        <w:r>
          <w:fldChar w:fldCharType="begin"/>
        </w:r>
        <w:r>
          <w:instrText>PAGE   \* MERGEFORMAT</w:instrText>
        </w:r>
        <w:r>
          <w:fldChar w:fldCharType="separate"/>
        </w:r>
        <w:r>
          <w:rPr>
            <w:lang w:val="zh-CN"/>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BB7" w:rsidRDefault="00761BB7">
      <w:r>
        <w:separator/>
      </w:r>
    </w:p>
  </w:footnote>
  <w:footnote w:type="continuationSeparator" w:id="0">
    <w:p w:rsidR="00761BB7" w:rsidRDefault="00761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257" w:rsidRDefault="00C74257">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720"/>
  <w:drawingGridHorizontalSpacing w:val="105"/>
  <w:drawingGridVerticalSpacing w:val="156"/>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F6"/>
    <w:rsid w:val="8B3F174F"/>
    <w:rsid w:val="8D36E612"/>
    <w:rsid w:val="905F28EE"/>
    <w:rsid w:val="9FEA241B"/>
    <w:rsid w:val="A3AF95FA"/>
    <w:rsid w:val="ADDF710A"/>
    <w:rsid w:val="AF7D7FE9"/>
    <w:rsid w:val="B1DB3B6B"/>
    <w:rsid w:val="B3CD8E4B"/>
    <w:rsid w:val="B5CFC098"/>
    <w:rsid w:val="B6B78AB2"/>
    <w:rsid w:val="B6F2EBC4"/>
    <w:rsid w:val="B7D150EE"/>
    <w:rsid w:val="B7EF12BB"/>
    <w:rsid w:val="B7FF8FE0"/>
    <w:rsid w:val="BB2704A7"/>
    <w:rsid w:val="BB3E3256"/>
    <w:rsid w:val="BBAB8964"/>
    <w:rsid w:val="BBDB3B90"/>
    <w:rsid w:val="BEAFC38C"/>
    <w:rsid w:val="BFB7EF0B"/>
    <w:rsid w:val="BFDFBA2D"/>
    <w:rsid w:val="CABF8DF3"/>
    <w:rsid w:val="CE9DEBD9"/>
    <w:rsid w:val="CF1FE8E4"/>
    <w:rsid w:val="CFEFA4DD"/>
    <w:rsid w:val="D3FC8821"/>
    <w:rsid w:val="D6BF662F"/>
    <w:rsid w:val="D77BC5C8"/>
    <w:rsid w:val="D7ED9AE8"/>
    <w:rsid w:val="D89FD2F3"/>
    <w:rsid w:val="D8B70FA5"/>
    <w:rsid w:val="D9FF3D75"/>
    <w:rsid w:val="DB5EBABE"/>
    <w:rsid w:val="DBFAA308"/>
    <w:rsid w:val="DCEF754D"/>
    <w:rsid w:val="DD5C73FA"/>
    <w:rsid w:val="DD7B1757"/>
    <w:rsid w:val="DD7C7A71"/>
    <w:rsid w:val="DEB964B8"/>
    <w:rsid w:val="DED738FC"/>
    <w:rsid w:val="DFBF96CD"/>
    <w:rsid w:val="DFCB2A3B"/>
    <w:rsid w:val="DFEB6E0E"/>
    <w:rsid w:val="DFF5C950"/>
    <w:rsid w:val="DFF6B3C3"/>
    <w:rsid w:val="DFFF8152"/>
    <w:rsid w:val="E5FD3D08"/>
    <w:rsid w:val="E7EE2585"/>
    <w:rsid w:val="EAFEDC80"/>
    <w:rsid w:val="EDBEAE5B"/>
    <w:rsid w:val="EDE7D2DD"/>
    <w:rsid w:val="EDFEFAB5"/>
    <w:rsid w:val="EDFF1134"/>
    <w:rsid w:val="EE7FA752"/>
    <w:rsid w:val="EE9FA2AB"/>
    <w:rsid w:val="EEFBECB8"/>
    <w:rsid w:val="EEFFAABD"/>
    <w:rsid w:val="EF3E9C69"/>
    <w:rsid w:val="EFF656D3"/>
    <w:rsid w:val="F29F6930"/>
    <w:rsid w:val="F3450CA1"/>
    <w:rsid w:val="F37FFE23"/>
    <w:rsid w:val="F457789A"/>
    <w:rsid w:val="F77631D6"/>
    <w:rsid w:val="F77F68EC"/>
    <w:rsid w:val="F7B4C45F"/>
    <w:rsid w:val="F85FAE22"/>
    <w:rsid w:val="FABF53E8"/>
    <w:rsid w:val="FBD94AD9"/>
    <w:rsid w:val="FBEB984B"/>
    <w:rsid w:val="FBF3C5AC"/>
    <w:rsid w:val="FC7F6852"/>
    <w:rsid w:val="FDBCFF26"/>
    <w:rsid w:val="FE57A2D7"/>
    <w:rsid w:val="FE8D19F8"/>
    <w:rsid w:val="FE9D03CC"/>
    <w:rsid w:val="FEB74C22"/>
    <w:rsid w:val="FEFFA1D3"/>
    <w:rsid w:val="FF73C86C"/>
    <w:rsid w:val="FF7BD010"/>
    <w:rsid w:val="FF7FE625"/>
    <w:rsid w:val="FFB94665"/>
    <w:rsid w:val="FFBDF24E"/>
    <w:rsid w:val="FFBE0746"/>
    <w:rsid w:val="FFC77282"/>
    <w:rsid w:val="FFD73A58"/>
    <w:rsid w:val="FFEEA024"/>
    <w:rsid w:val="FFF7C515"/>
    <w:rsid w:val="FFFE4454"/>
    <w:rsid w:val="FFFF5007"/>
    <w:rsid w:val="00000B99"/>
    <w:rsid w:val="00000C3F"/>
    <w:rsid w:val="0000154E"/>
    <w:rsid w:val="00001E48"/>
    <w:rsid w:val="0000227C"/>
    <w:rsid w:val="00002DB6"/>
    <w:rsid w:val="000065CA"/>
    <w:rsid w:val="0000707E"/>
    <w:rsid w:val="000125BA"/>
    <w:rsid w:val="000127EB"/>
    <w:rsid w:val="0001294D"/>
    <w:rsid w:val="00013170"/>
    <w:rsid w:val="00014319"/>
    <w:rsid w:val="00014F74"/>
    <w:rsid w:val="00017945"/>
    <w:rsid w:val="00017B4C"/>
    <w:rsid w:val="00020913"/>
    <w:rsid w:val="00026FD9"/>
    <w:rsid w:val="000275E4"/>
    <w:rsid w:val="00031559"/>
    <w:rsid w:val="000325E1"/>
    <w:rsid w:val="00033EB1"/>
    <w:rsid w:val="00041B76"/>
    <w:rsid w:val="0004604E"/>
    <w:rsid w:val="00046AD4"/>
    <w:rsid w:val="000502E7"/>
    <w:rsid w:val="00055922"/>
    <w:rsid w:val="00057E8D"/>
    <w:rsid w:val="00062C74"/>
    <w:rsid w:val="0006362C"/>
    <w:rsid w:val="00063A49"/>
    <w:rsid w:val="000658D0"/>
    <w:rsid w:val="00066671"/>
    <w:rsid w:val="00066A51"/>
    <w:rsid w:val="00070AFC"/>
    <w:rsid w:val="00070B49"/>
    <w:rsid w:val="00070C9B"/>
    <w:rsid w:val="00072AED"/>
    <w:rsid w:val="000737BD"/>
    <w:rsid w:val="00073980"/>
    <w:rsid w:val="000770BC"/>
    <w:rsid w:val="0008251C"/>
    <w:rsid w:val="00083E24"/>
    <w:rsid w:val="00085506"/>
    <w:rsid w:val="00090199"/>
    <w:rsid w:val="00093E67"/>
    <w:rsid w:val="00096874"/>
    <w:rsid w:val="000A0063"/>
    <w:rsid w:val="000A16EE"/>
    <w:rsid w:val="000A4DEB"/>
    <w:rsid w:val="000A6FB9"/>
    <w:rsid w:val="000B2347"/>
    <w:rsid w:val="000B4BA6"/>
    <w:rsid w:val="000C128B"/>
    <w:rsid w:val="000D0FCA"/>
    <w:rsid w:val="000D3B07"/>
    <w:rsid w:val="000D5717"/>
    <w:rsid w:val="000D799E"/>
    <w:rsid w:val="000E4244"/>
    <w:rsid w:val="000E518C"/>
    <w:rsid w:val="000E6016"/>
    <w:rsid w:val="000F15C1"/>
    <w:rsid w:val="000F25AB"/>
    <w:rsid w:val="000F2782"/>
    <w:rsid w:val="000F3C5A"/>
    <w:rsid w:val="000F60A2"/>
    <w:rsid w:val="001107B6"/>
    <w:rsid w:val="00112EDC"/>
    <w:rsid w:val="00113527"/>
    <w:rsid w:val="00116C64"/>
    <w:rsid w:val="001246D4"/>
    <w:rsid w:val="00131D47"/>
    <w:rsid w:val="00133AC2"/>
    <w:rsid w:val="00134940"/>
    <w:rsid w:val="0013597E"/>
    <w:rsid w:val="00142F0F"/>
    <w:rsid w:val="00143A1C"/>
    <w:rsid w:val="00143DAA"/>
    <w:rsid w:val="00144672"/>
    <w:rsid w:val="00145369"/>
    <w:rsid w:val="0014798A"/>
    <w:rsid w:val="00147C8B"/>
    <w:rsid w:val="00153070"/>
    <w:rsid w:val="00157453"/>
    <w:rsid w:val="0016348F"/>
    <w:rsid w:val="0017308D"/>
    <w:rsid w:val="001740D4"/>
    <w:rsid w:val="00176017"/>
    <w:rsid w:val="00181046"/>
    <w:rsid w:val="0018270C"/>
    <w:rsid w:val="0018642C"/>
    <w:rsid w:val="00187E2D"/>
    <w:rsid w:val="00193544"/>
    <w:rsid w:val="0019387D"/>
    <w:rsid w:val="00193F35"/>
    <w:rsid w:val="00194A2E"/>
    <w:rsid w:val="00194F1B"/>
    <w:rsid w:val="001957FC"/>
    <w:rsid w:val="00195EA6"/>
    <w:rsid w:val="0019719E"/>
    <w:rsid w:val="001A13BD"/>
    <w:rsid w:val="001A2B51"/>
    <w:rsid w:val="001A45CF"/>
    <w:rsid w:val="001A5A3A"/>
    <w:rsid w:val="001B106B"/>
    <w:rsid w:val="001B1A85"/>
    <w:rsid w:val="001B6563"/>
    <w:rsid w:val="001B7C46"/>
    <w:rsid w:val="001D22FC"/>
    <w:rsid w:val="001D5417"/>
    <w:rsid w:val="001D6E7A"/>
    <w:rsid w:val="001E353D"/>
    <w:rsid w:val="001E6D9B"/>
    <w:rsid w:val="001F203F"/>
    <w:rsid w:val="001F2C7A"/>
    <w:rsid w:val="001F4868"/>
    <w:rsid w:val="001F6BF6"/>
    <w:rsid w:val="001F7D9F"/>
    <w:rsid w:val="00200BD3"/>
    <w:rsid w:val="00201EB5"/>
    <w:rsid w:val="00203129"/>
    <w:rsid w:val="0020488A"/>
    <w:rsid w:val="00205A14"/>
    <w:rsid w:val="00207C3C"/>
    <w:rsid w:val="002108EC"/>
    <w:rsid w:val="00210C4F"/>
    <w:rsid w:val="002125FA"/>
    <w:rsid w:val="0021285C"/>
    <w:rsid w:val="00213E8D"/>
    <w:rsid w:val="00215CFB"/>
    <w:rsid w:val="00217358"/>
    <w:rsid w:val="00217450"/>
    <w:rsid w:val="00220430"/>
    <w:rsid w:val="002234D7"/>
    <w:rsid w:val="00223A87"/>
    <w:rsid w:val="0022450C"/>
    <w:rsid w:val="00227138"/>
    <w:rsid w:val="002339A8"/>
    <w:rsid w:val="00234FC8"/>
    <w:rsid w:val="00235084"/>
    <w:rsid w:val="002365AC"/>
    <w:rsid w:val="00237F33"/>
    <w:rsid w:val="00244884"/>
    <w:rsid w:val="00250812"/>
    <w:rsid w:val="00251625"/>
    <w:rsid w:val="00254F2F"/>
    <w:rsid w:val="002550D4"/>
    <w:rsid w:val="00261E76"/>
    <w:rsid w:val="00263F6C"/>
    <w:rsid w:val="00265255"/>
    <w:rsid w:val="00270984"/>
    <w:rsid w:val="00270F78"/>
    <w:rsid w:val="00276BF3"/>
    <w:rsid w:val="00281614"/>
    <w:rsid w:val="002838C3"/>
    <w:rsid w:val="00286D56"/>
    <w:rsid w:val="00287E98"/>
    <w:rsid w:val="0029480F"/>
    <w:rsid w:val="00295488"/>
    <w:rsid w:val="002A2F17"/>
    <w:rsid w:val="002A467A"/>
    <w:rsid w:val="002A6417"/>
    <w:rsid w:val="002A7B7B"/>
    <w:rsid w:val="002B14F8"/>
    <w:rsid w:val="002B172A"/>
    <w:rsid w:val="002B5888"/>
    <w:rsid w:val="002C10C4"/>
    <w:rsid w:val="002C1512"/>
    <w:rsid w:val="002C1DD6"/>
    <w:rsid w:val="002C265C"/>
    <w:rsid w:val="002C5488"/>
    <w:rsid w:val="002C6D92"/>
    <w:rsid w:val="002D0847"/>
    <w:rsid w:val="002D122F"/>
    <w:rsid w:val="002D399D"/>
    <w:rsid w:val="002D6C43"/>
    <w:rsid w:val="002D7B46"/>
    <w:rsid w:val="002E47B8"/>
    <w:rsid w:val="002E4A08"/>
    <w:rsid w:val="002E4F25"/>
    <w:rsid w:val="002E58C9"/>
    <w:rsid w:val="002E698F"/>
    <w:rsid w:val="002F0148"/>
    <w:rsid w:val="002F0621"/>
    <w:rsid w:val="002F0980"/>
    <w:rsid w:val="002F1152"/>
    <w:rsid w:val="002F1AEF"/>
    <w:rsid w:val="002F21F9"/>
    <w:rsid w:val="002F3FB4"/>
    <w:rsid w:val="00300FD2"/>
    <w:rsid w:val="003012E3"/>
    <w:rsid w:val="00304BDB"/>
    <w:rsid w:val="00315B85"/>
    <w:rsid w:val="00315E48"/>
    <w:rsid w:val="003225B2"/>
    <w:rsid w:val="0032544F"/>
    <w:rsid w:val="00325650"/>
    <w:rsid w:val="00330CF9"/>
    <w:rsid w:val="00336390"/>
    <w:rsid w:val="00340BB3"/>
    <w:rsid w:val="00343141"/>
    <w:rsid w:val="00344DEB"/>
    <w:rsid w:val="00346012"/>
    <w:rsid w:val="00347027"/>
    <w:rsid w:val="003553C5"/>
    <w:rsid w:val="0035580A"/>
    <w:rsid w:val="0035733D"/>
    <w:rsid w:val="003576D8"/>
    <w:rsid w:val="00360A87"/>
    <w:rsid w:val="003618D9"/>
    <w:rsid w:val="00364F76"/>
    <w:rsid w:val="00365E17"/>
    <w:rsid w:val="003675E0"/>
    <w:rsid w:val="00367740"/>
    <w:rsid w:val="00370C8B"/>
    <w:rsid w:val="00373614"/>
    <w:rsid w:val="003773F9"/>
    <w:rsid w:val="0039114D"/>
    <w:rsid w:val="0039122F"/>
    <w:rsid w:val="00393B7D"/>
    <w:rsid w:val="0039494E"/>
    <w:rsid w:val="003A2057"/>
    <w:rsid w:val="003A2322"/>
    <w:rsid w:val="003C420F"/>
    <w:rsid w:val="003C5B56"/>
    <w:rsid w:val="003D089D"/>
    <w:rsid w:val="003D0A0D"/>
    <w:rsid w:val="003D1771"/>
    <w:rsid w:val="003D5D16"/>
    <w:rsid w:val="003D6191"/>
    <w:rsid w:val="003D67F2"/>
    <w:rsid w:val="003D7BBB"/>
    <w:rsid w:val="003E5DEA"/>
    <w:rsid w:val="003E7443"/>
    <w:rsid w:val="003F2F34"/>
    <w:rsid w:val="003F35EE"/>
    <w:rsid w:val="003F6281"/>
    <w:rsid w:val="003F651B"/>
    <w:rsid w:val="00405028"/>
    <w:rsid w:val="00405A84"/>
    <w:rsid w:val="004169A2"/>
    <w:rsid w:val="00416AA1"/>
    <w:rsid w:val="0041710A"/>
    <w:rsid w:val="004233CD"/>
    <w:rsid w:val="00430DD0"/>
    <w:rsid w:val="00433274"/>
    <w:rsid w:val="00434A39"/>
    <w:rsid w:val="00434E51"/>
    <w:rsid w:val="00441212"/>
    <w:rsid w:val="00441CC4"/>
    <w:rsid w:val="00442C6B"/>
    <w:rsid w:val="004437D2"/>
    <w:rsid w:val="00445B7B"/>
    <w:rsid w:val="00456023"/>
    <w:rsid w:val="00460FE1"/>
    <w:rsid w:val="0046300F"/>
    <w:rsid w:val="00466DB7"/>
    <w:rsid w:val="00467D0F"/>
    <w:rsid w:val="00471C62"/>
    <w:rsid w:val="004725BF"/>
    <w:rsid w:val="00474BD1"/>
    <w:rsid w:val="0047771C"/>
    <w:rsid w:val="0048081E"/>
    <w:rsid w:val="004825D1"/>
    <w:rsid w:val="00487103"/>
    <w:rsid w:val="00487BE4"/>
    <w:rsid w:val="00495FA1"/>
    <w:rsid w:val="00496FAA"/>
    <w:rsid w:val="0049713B"/>
    <w:rsid w:val="004A0D66"/>
    <w:rsid w:val="004A4039"/>
    <w:rsid w:val="004A54F9"/>
    <w:rsid w:val="004A6E5A"/>
    <w:rsid w:val="004B1618"/>
    <w:rsid w:val="004B1EFB"/>
    <w:rsid w:val="004B3754"/>
    <w:rsid w:val="004B56DD"/>
    <w:rsid w:val="004B5789"/>
    <w:rsid w:val="004B6536"/>
    <w:rsid w:val="004B7507"/>
    <w:rsid w:val="004C7620"/>
    <w:rsid w:val="004D0B61"/>
    <w:rsid w:val="004D1B89"/>
    <w:rsid w:val="004E0DAC"/>
    <w:rsid w:val="004E36D1"/>
    <w:rsid w:val="004E39D6"/>
    <w:rsid w:val="004E7C73"/>
    <w:rsid w:val="004E7D0F"/>
    <w:rsid w:val="004F6F7B"/>
    <w:rsid w:val="004F746B"/>
    <w:rsid w:val="00500C73"/>
    <w:rsid w:val="00501352"/>
    <w:rsid w:val="005022E1"/>
    <w:rsid w:val="005026BE"/>
    <w:rsid w:val="0050598E"/>
    <w:rsid w:val="00506D5F"/>
    <w:rsid w:val="005100C2"/>
    <w:rsid w:val="00511D69"/>
    <w:rsid w:val="00511DAC"/>
    <w:rsid w:val="0051623C"/>
    <w:rsid w:val="0052053E"/>
    <w:rsid w:val="00523D66"/>
    <w:rsid w:val="00523FCE"/>
    <w:rsid w:val="00524345"/>
    <w:rsid w:val="005245A8"/>
    <w:rsid w:val="00524F23"/>
    <w:rsid w:val="00533765"/>
    <w:rsid w:val="005427CD"/>
    <w:rsid w:val="005440D6"/>
    <w:rsid w:val="00544C9B"/>
    <w:rsid w:val="005518C5"/>
    <w:rsid w:val="00554239"/>
    <w:rsid w:val="00554A4B"/>
    <w:rsid w:val="005553E8"/>
    <w:rsid w:val="00562C07"/>
    <w:rsid w:val="00563B2A"/>
    <w:rsid w:val="005642B9"/>
    <w:rsid w:val="00565984"/>
    <w:rsid w:val="00570FE1"/>
    <w:rsid w:val="00580352"/>
    <w:rsid w:val="00580902"/>
    <w:rsid w:val="00581A83"/>
    <w:rsid w:val="00583847"/>
    <w:rsid w:val="005847C3"/>
    <w:rsid w:val="00587297"/>
    <w:rsid w:val="00590609"/>
    <w:rsid w:val="00591C01"/>
    <w:rsid w:val="0059201A"/>
    <w:rsid w:val="005972A5"/>
    <w:rsid w:val="00597715"/>
    <w:rsid w:val="00597BCB"/>
    <w:rsid w:val="005A30DC"/>
    <w:rsid w:val="005B1CC0"/>
    <w:rsid w:val="005C038F"/>
    <w:rsid w:val="005C145B"/>
    <w:rsid w:val="005C2CD3"/>
    <w:rsid w:val="005C3888"/>
    <w:rsid w:val="005C740E"/>
    <w:rsid w:val="005C7C13"/>
    <w:rsid w:val="005D36A7"/>
    <w:rsid w:val="005D6D21"/>
    <w:rsid w:val="005E4BE4"/>
    <w:rsid w:val="005E78B7"/>
    <w:rsid w:val="005F0AA7"/>
    <w:rsid w:val="005F35E0"/>
    <w:rsid w:val="005F3D34"/>
    <w:rsid w:val="005F4F58"/>
    <w:rsid w:val="005F500A"/>
    <w:rsid w:val="005F5B65"/>
    <w:rsid w:val="00600B43"/>
    <w:rsid w:val="00600D7F"/>
    <w:rsid w:val="006010B6"/>
    <w:rsid w:val="006028F5"/>
    <w:rsid w:val="00604E74"/>
    <w:rsid w:val="00605514"/>
    <w:rsid w:val="006060BF"/>
    <w:rsid w:val="00606753"/>
    <w:rsid w:val="00606C0E"/>
    <w:rsid w:val="00613784"/>
    <w:rsid w:val="00615C83"/>
    <w:rsid w:val="006206DF"/>
    <w:rsid w:val="006218D4"/>
    <w:rsid w:val="00621C1A"/>
    <w:rsid w:val="00622E68"/>
    <w:rsid w:val="00624174"/>
    <w:rsid w:val="006242EC"/>
    <w:rsid w:val="00624F16"/>
    <w:rsid w:val="00626705"/>
    <w:rsid w:val="00626D6F"/>
    <w:rsid w:val="00627697"/>
    <w:rsid w:val="006276EF"/>
    <w:rsid w:val="00632B02"/>
    <w:rsid w:val="006349DA"/>
    <w:rsid w:val="00634A0E"/>
    <w:rsid w:val="00635B1B"/>
    <w:rsid w:val="00637F0F"/>
    <w:rsid w:val="00640690"/>
    <w:rsid w:val="0064084A"/>
    <w:rsid w:val="006427F7"/>
    <w:rsid w:val="006473AC"/>
    <w:rsid w:val="00647405"/>
    <w:rsid w:val="006541E5"/>
    <w:rsid w:val="00654611"/>
    <w:rsid w:val="00657A82"/>
    <w:rsid w:val="006623CA"/>
    <w:rsid w:val="006628B5"/>
    <w:rsid w:val="00663C4C"/>
    <w:rsid w:val="0066408C"/>
    <w:rsid w:val="00664E3E"/>
    <w:rsid w:val="00670E77"/>
    <w:rsid w:val="006721EB"/>
    <w:rsid w:val="006739D3"/>
    <w:rsid w:val="00676A28"/>
    <w:rsid w:val="00677F6A"/>
    <w:rsid w:val="00681C63"/>
    <w:rsid w:val="00684CC0"/>
    <w:rsid w:val="00685BA9"/>
    <w:rsid w:val="00686FC2"/>
    <w:rsid w:val="00687FB7"/>
    <w:rsid w:val="0069095F"/>
    <w:rsid w:val="00690BF4"/>
    <w:rsid w:val="00693166"/>
    <w:rsid w:val="00693FD0"/>
    <w:rsid w:val="006A6ADD"/>
    <w:rsid w:val="006A6B5C"/>
    <w:rsid w:val="006A7E87"/>
    <w:rsid w:val="006B0B15"/>
    <w:rsid w:val="006B3051"/>
    <w:rsid w:val="006C0103"/>
    <w:rsid w:val="006C17FF"/>
    <w:rsid w:val="006C39CB"/>
    <w:rsid w:val="006C4DD9"/>
    <w:rsid w:val="006D1871"/>
    <w:rsid w:val="006D2F0C"/>
    <w:rsid w:val="006D6C7C"/>
    <w:rsid w:val="006E0FD9"/>
    <w:rsid w:val="006E33B7"/>
    <w:rsid w:val="006E7391"/>
    <w:rsid w:val="006F5BEF"/>
    <w:rsid w:val="00700BC2"/>
    <w:rsid w:val="0070197D"/>
    <w:rsid w:val="00706BD8"/>
    <w:rsid w:val="0071220C"/>
    <w:rsid w:val="00714312"/>
    <w:rsid w:val="00715181"/>
    <w:rsid w:val="00715709"/>
    <w:rsid w:val="0071671B"/>
    <w:rsid w:val="00717CC1"/>
    <w:rsid w:val="00721209"/>
    <w:rsid w:val="00722DCC"/>
    <w:rsid w:val="00725676"/>
    <w:rsid w:val="007264CB"/>
    <w:rsid w:val="00730D84"/>
    <w:rsid w:val="00731507"/>
    <w:rsid w:val="00737C74"/>
    <w:rsid w:val="00737EFF"/>
    <w:rsid w:val="00742C75"/>
    <w:rsid w:val="00745302"/>
    <w:rsid w:val="007466D0"/>
    <w:rsid w:val="00746751"/>
    <w:rsid w:val="007523A6"/>
    <w:rsid w:val="00753B77"/>
    <w:rsid w:val="00757953"/>
    <w:rsid w:val="007579D2"/>
    <w:rsid w:val="00757E25"/>
    <w:rsid w:val="00761692"/>
    <w:rsid w:val="00761BB7"/>
    <w:rsid w:val="00764742"/>
    <w:rsid w:val="00764C22"/>
    <w:rsid w:val="007667BE"/>
    <w:rsid w:val="00772C51"/>
    <w:rsid w:val="00775837"/>
    <w:rsid w:val="00776728"/>
    <w:rsid w:val="00781DBF"/>
    <w:rsid w:val="00783979"/>
    <w:rsid w:val="00793087"/>
    <w:rsid w:val="007A7809"/>
    <w:rsid w:val="007B384E"/>
    <w:rsid w:val="007B4B89"/>
    <w:rsid w:val="007B52A5"/>
    <w:rsid w:val="007B5D87"/>
    <w:rsid w:val="007B73A5"/>
    <w:rsid w:val="007B75C1"/>
    <w:rsid w:val="007B7F2B"/>
    <w:rsid w:val="007C1F7A"/>
    <w:rsid w:val="007C2913"/>
    <w:rsid w:val="007C3C5A"/>
    <w:rsid w:val="007C410C"/>
    <w:rsid w:val="007C7716"/>
    <w:rsid w:val="007D1491"/>
    <w:rsid w:val="007D57D4"/>
    <w:rsid w:val="007D7158"/>
    <w:rsid w:val="007D7222"/>
    <w:rsid w:val="007D7676"/>
    <w:rsid w:val="007E0AFE"/>
    <w:rsid w:val="007E3BA6"/>
    <w:rsid w:val="007E4533"/>
    <w:rsid w:val="007E4669"/>
    <w:rsid w:val="007E4C35"/>
    <w:rsid w:val="007E51FB"/>
    <w:rsid w:val="007E6443"/>
    <w:rsid w:val="007E6A0E"/>
    <w:rsid w:val="007F220E"/>
    <w:rsid w:val="007F43B4"/>
    <w:rsid w:val="007F5E30"/>
    <w:rsid w:val="007F619A"/>
    <w:rsid w:val="007F66D5"/>
    <w:rsid w:val="008000BE"/>
    <w:rsid w:val="008048C8"/>
    <w:rsid w:val="008050A0"/>
    <w:rsid w:val="00806E73"/>
    <w:rsid w:val="00817297"/>
    <w:rsid w:val="00817942"/>
    <w:rsid w:val="008209F5"/>
    <w:rsid w:val="00824BB2"/>
    <w:rsid w:val="008307A2"/>
    <w:rsid w:val="0083088D"/>
    <w:rsid w:val="008309D7"/>
    <w:rsid w:val="00833913"/>
    <w:rsid w:val="008411CB"/>
    <w:rsid w:val="008419A2"/>
    <w:rsid w:val="00842895"/>
    <w:rsid w:val="0084473D"/>
    <w:rsid w:val="0084604B"/>
    <w:rsid w:val="00846C69"/>
    <w:rsid w:val="00850895"/>
    <w:rsid w:val="008565BE"/>
    <w:rsid w:val="00857B75"/>
    <w:rsid w:val="0086069F"/>
    <w:rsid w:val="00860732"/>
    <w:rsid w:val="00866A38"/>
    <w:rsid w:val="00873DE8"/>
    <w:rsid w:val="00874611"/>
    <w:rsid w:val="00876E6C"/>
    <w:rsid w:val="00877B59"/>
    <w:rsid w:val="00877D31"/>
    <w:rsid w:val="008816DA"/>
    <w:rsid w:val="008867C4"/>
    <w:rsid w:val="008A2565"/>
    <w:rsid w:val="008A2D60"/>
    <w:rsid w:val="008B0029"/>
    <w:rsid w:val="008B2F90"/>
    <w:rsid w:val="008B6605"/>
    <w:rsid w:val="008C325B"/>
    <w:rsid w:val="008C72F6"/>
    <w:rsid w:val="008D6D8E"/>
    <w:rsid w:val="008E0897"/>
    <w:rsid w:val="008E4667"/>
    <w:rsid w:val="008E6C29"/>
    <w:rsid w:val="008E7D2F"/>
    <w:rsid w:val="008F19A5"/>
    <w:rsid w:val="008F6999"/>
    <w:rsid w:val="008F6CC0"/>
    <w:rsid w:val="009002BF"/>
    <w:rsid w:val="00901472"/>
    <w:rsid w:val="009033A9"/>
    <w:rsid w:val="009039A1"/>
    <w:rsid w:val="009063DE"/>
    <w:rsid w:val="00906EC6"/>
    <w:rsid w:val="0091048F"/>
    <w:rsid w:val="009143A5"/>
    <w:rsid w:val="00922CCC"/>
    <w:rsid w:val="0092301E"/>
    <w:rsid w:val="00925519"/>
    <w:rsid w:val="00937A6B"/>
    <w:rsid w:val="00941E0F"/>
    <w:rsid w:val="009422E7"/>
    <w:rsid w:val="00943376"/>
    <w:rsid w:val="00945019"/>
    <w:rsid w:val="00947011"/>
    <w:rsid w:val="0094764D"/>
    <w:rsid w:val="00950306"/>
    <w:rsid w:val="00950B5B"/>
    <w:rsid w:val="0095386B"/>
    <w:rsid w:val="00955224"/>
    <w:rsid w:val="0095598E"/>
    <w:rsid w:val="00957F4C"/>
    <w:rsid w:val="00964DA6"/>
    <w:rsid w:val="00966C4F"/>
    <w:rsid w:val="00966CDC"/>
    <w:rsid w:val="0097567F"/>
    <w:rsid w:val="00976FB5"/>
    <w:rsid w:val="009772EC"/>
    <w:rsid w:val="0098083E"/>
    <w:rsid w:val="0098127F"/>
    <w:rsid w:val="00981DBB"/>
    <w:rsid w:val="00984DBF"/>
    <w:rsid w:val="009853BC"/>
    <w:rsid w:val="00986135"/>
    <w:rsid w:val="0099024A"/>
    <w:rsid w:val="009904A3"/>
    <w:rsid w:val="009905B1"/>
    <w:rsid w:val="009915AD"/>
    <w:rsid w:val="009942B8"/>
    <w:rsid w:val="00994802"/>
    <w:rsid w:val="0099554F"/>
    <w:rsid w:val="009968AF"/>
    <w:rsid w:val="009A0B9E"/>
    <w:rsid w:val="009A2446"/>
    <w:rsid w:val="009A342E"/>
    <w:rsid w:val="009A35FF"/>
    <w:rsid w:val="009A4C70"/>
    <w:rsid w:val="009A5868"/>
    <w:rsid w:val="009A77A7"/>
    <w:rsid w:val="009B0D36"/>
    <w:rsid w:val="009B4482"/>
    <w:rsid w:val="009B59D1"/>
    <w:rsid w:val="009B6C5A"/>
    <w:rsid w:val="009B7BBA"/>
    <w:rsid w:val="009B7FB5"/>
    <w:rsid w:val="009C0845"/>
    <w:rsid w:val="009C42B3"/>
    <w:rsid w:val="009C67D6"/>
    <w:rsid w:val="009D115B"/>
    <w:rsid w:val="009D2007"/>
    <w:rsid w:val="009D2A5C"/>
    <w:rsid w:val="009D318F"/>
    <w:rsid w:val="009D464A"/>
    <w:rsid w:val="009D7620"/>
    <w:rsid w:val="009E06E8"/>
    <w:rsid w:val="009E2897"/>
    <w:rsid w:val="009E3A69"/>
    <w:rsid w:val="009E72F7"/>
    <w:rsid w:val="009F0322"/>
    <w:rsid w:val="00A01BF8"/>
    <w:rsid w:val="00A05E52"/>
    <w:rsid w:val="00A118A1"/>
    <w:rsid w:val="00A12CFB"/>
    <w:rsid w:val="00A1615C"/>
    <w:rsid w:val="00A17C9B"/>
    <w:rsid w:val="00A23DF7"/>
    <w:rsid w:val="00A25527"/>
    <w:rsid w:val="00A27732"/>
    <w:rsid w:val="00A2776B"/>
    <w:rsid w:val="00A3064F"/>
    <w:rsid w:val="00A36D3C"/>
    <w:rsid w:val="00A437EA"/>
    <w:rsid w:val="00A532FB"/>
    <w:rsid w:val="00A551D2"/>
    <w:rsid w:val="00A552F3"/>
    <w:rsid w:val="00A62D25"/>
    <w:rsid w:val="00A630D3"/>
    <w:rsid w:val="00A63E52"/>
    <w:rsid w:val="00A66B48"/>
    <w:rsid w:val="00A6764D"/>
    <w:rsid w:val="00A67EAD"/>
    <w:rsid w:val="00A72DBC"/>
    <w:rsid w:val="00A7419A"/>
    <w:rsid w:val="00A770B5"/>
    <w:rsid w:val="00A77B3B"/>
    <w:rsid w:val="00A77DA5"/>
    <w:rsid w:val="00A8052C"/>
    <w:rsid w:val="00A8289A"/>
    <w:rsid w:val="00A84787"/>
    <w:rsid w:val="00A84E8F"/>
    <w:rsid w:val="00A925B3"/>
    <w:rsid w:val="00A92679"/>
    <w:rsid w:val="00A9267D"/>
    <w:rsid w:val="00A931BF"/>
    <w:rsid w:val="00A937D5"/>
    <w:rsid w:val="00A94DC2"/>
    <w:rsid w:val="00AA2F8C"/>
    <w:rsid w:val="00AA53F6"/>
    <w:rsid w:val="00AB3231"/>
    <w:rsid w:val="00AB7CEE"/>
    <w:rsid w:val="00AC00A3"/>
    <w:rsid w:val="00AC2882"/>
    <w:rsid w:val="00AC42C3"/>
    <w:rsid w:val="00AD294C"/>
    <w:rsid w:val="00AD2B70"/>
    <w:rsid w:val="00AE038D"/>
    <w:rsid w:val="00AE0B97"/>
    <w:rsid w:val="00AE2C8E"/>
    <w:rsid w:val="00AE35EF"/>
    <w:rsid w:val="00AE699F"/>
    <w:rsid w:val="00AF0792"/>
    <w:rsid w:val="00AF2564"/>
    <w:rsid w:val="00AF395D"/>
    <w:rsid w:val="00AF7C45"/>
    <w:rsid w:val="00B03441"/>
    <w:rsid w:val="00B07C96"/>
    <w:rsid w:val="00B14993"/>
    <w:rsid w:val="00B15588"/>
    <w:rsid w:val="00B20355"/>
    <w:rsid w:val="00B20CB0"/>
    <w:rsid w:val="00B25152"/>
    <w:rsid w:val="00B25FB3"/>
    <w:rsid w:val="00B27CA6"/>
    <w:rsid w:val="00B311D4"/>
    <w:rsid w:val="00B339BA"/>
    <w:rsid w:val="00B33F8B"/>
    <w:rsid w:val="00B3423A"/>
    <w:rsid w:val="00B34247"/>
    <w:rsid w:val="00B34654"/>
    <w:rsid w:val="00B36ADF"/>
    <w:rsid w:val="00B3787D"/>
    <w:rsid w:val="00B37C38"/>
    <w:rsid w:val="00B41A77"/>
    <w:rsid w:val="00B44347"/>
    <w:rsid w:val="00B448AB"/>
    <w:rsid w:val="00B51125"/>
    <w:rsid w:val="00B5127F"/>
    <w:rsid w:val="00B51EE9"/>
    <w:rsid w:val="00B5246E"/>
    <w:rsid w:val="00B546D9"/>
    <w:rsid w:val="00B556FC"/>
    <w:rsid w:val="00B5747A"/>
    <w:rsid w:val="00B60F22"/>
    <w:rsid w:val="00B61453"/>
    <w:rsid w:val="00B62065"/>
    <w:rsid w:val="00B6362F"/>
    <w:rsid w:val="00B65C7A"/>
    <w:rsid w:val="00B703F4"/>
    <w:rsid w:val="00B77E34"/>
    <w:rsid w:val="00B80301"/>
    <w:rsid w:val="00B807DE"/>
    <w:rsid w:val="00B82940"/>
    <w:rsid w:val="00B8491C"/>
    <w:rsid w:val="00B865C9"/>
    <w:rsid w:val="00B974B4"/>
    <w:rsid w:val="00BA0477"/>
    <w:rsid w:val="00BA05E6"/>
    <w:rsid w:val="00BA1575"/>
    <w:rsid w:val="00BA26FF"/>
    <w:rsid w:val="00BA30C8"/>
    <w:rsid w:val="00BA6711"/>
    <w:rsid w:val="00BB4BB5"/>
    <w:rsid w:val="00BB5301"/>
    <w:rsid w:val="00BB657D"/>
    <w:rsid w:val="00BB7C8C"/>
    <w:rsid w:val="00BC4E84"/>
    <w:rsid w:val="00BC5229"/>
    <w:rsid w:val="00BC5CB8"/>
    <w:rsid w:val="00BC6C13"/>
    <w:rsid w:val="00BC77ED"/>
    <w:rsid w:val="00BD2C2F"/>
    <w:rsid w:val="00BD2CF7"/>
    <w:rsid w:val="00BD685F"/>
    <w:rsid w:val="00BE0A85"/>
    <w:rsid w:val="00BE0BEE"/>
    <w:rsid w:val="00BE359D"/>
    <w:rsid w:val="00BE5647"/>
    <w:rsid w:val="00BF45E1"/>
    <w:rsid w:val="00C01ECA"/>
    <w:rsid w:val="00C02D77"/>
    <w:rsid w:val="00C02FD2"/>
    <w:rsid w:val="00C064C9"/>
    <w:rsid w:val="00C065B7"/>
    <w:rsid w:val="00C13FEB"/>
    <w:rsid w:val="00C15786"/>
    <w:rsid w:val="00C17A94"/>
    <w:rsid w:val="00C17D61"/>
    <w:rsid w:val="00C23DFA"/>
    <w:rsid w:val="00C25035"/>
    <w:rsid w:val="00C33121"/>
    <w:rsid w:val="00C352F7"/>
    <w:rsid w:val="00C362CC"/>
    <w:rsid w:val="00C40ADD"/>
    <w:rsid w:val="00C43BC5"/>
    <w:rsid w:val="00C45C87"/>
    <w:rsid w:val="00C45CD2"/>
    <w:rsid w:val="00C525FE"/>
    <w:rsid w:val="00C54C20"/>
    <w:rsid w:val="00C611D2"/>
    <w:rsid w:val="00C612C6"/>
    <w:rsid w:val="00C619CF"/>
    <w:rsid w:val="00C664D6"/>
    <w:rsid w:val="00C7019F"/>
    <w:rsid w:val="00C7371C"/>
    <w:rsid w:val="00C74257"/>
    <w:rsid w:val="00C83BF2"/>
    <w:rsid w:val="00C90D7D"/>
    <w:rsid w:val="00C91D41"/>
    <w:rsid w:val="00C9310D"/>
    <w:rsid w:val="00C93BF8"/>
    <w:rsid w:val="00C955AD"/>
    <w:rsid w:val="00C96FFD"/>
    <w:rsid w:val="00CA08F5"/>
    <w:rsid w:val="00CB027D"/>
    <w:rsid w:val="00CB0B28"/>
    <w:rsid w:val="00CB11AE"/>
    <w:rsid w:val="00CB318E"/>
    <w:rsid w:val="00CB3F99"/>
    <w:rsid w:val="00CB7579"/>
    <w:rsid w:val="00CC08E3"/>
    <w:rsid w:val="00CC5AE7"/>
    <w:rsid w:val="00CD1AF6"/>
    <w:rsid w:val="00CD3967"/>
    <w:rsid w:val="00CE06CA"/>
    <w:rsid w:val="00CF173A"/>
    <w:rsid w:val="00CF365D"/>
    <w:rsid w:val="00CF4BE4"/>
    <w:rsid w:val="00CF6510"/>
    <w:rsid w:val="00CF6CDC"/>
    <w:rsid w:val="00CF7445"/>
    <w:rsid w:val="00CF78D9"/>
    <w:rsid w:val="00D024FE"/>
    <w:rsid w:val="00D030A3"/>
    <w:rsid w:val="00D042B8"/>
    <w:rsid w:val="00D049E2"/>
    <w:rsid w:val="00D06C79"/>
    <w:rsid w:val="00D07D55"/>
    <w:rsid w:val="00D118CD"/>
    <w:rsid w:val="00D12AA6"/>
    <w:rsid w:val="00D142FC"/>
    <w:rsid w:val="00D15628"/>
    <w:rsid w:val="00D15640"/>
    <w:rsid w:val="00D218ED"/>
    <w:rsid w:val="00D21B24"/>
    <w:rsid w:val="00D22665"/>
    <w:rsid w:val="00D31394"/>
    <w:rsid w:val="00D42404"/>
    <w:rsid w:val="00D441B8"/>
    <w:rsid w:val="00D450C1"/>
    <w:rsid w:val="00D45D67"/>
    <w:rsid w:val="00D5108C"/>
    <w:rsid w:val="00D5178A"/>
    <w:rsid w:val="00D52574"/>
    <w:rsid w:val="00D52EE3"/>
    <w:rsid w:val="00D563F9"/>
    <w:rsid w:val="00D63BD7"/>
    <w:rsid w:val="00D658F8"/>
    <w:rsid w:val="00D70F20"/>
    <w:rsid w:val="00D712AE"/>
    <w:rsid w:val="00D71AC5"/>
    <w:rsid w:val="00D76683"/>
    <w:rsid w:val="00D77AB6"/>
    <w:rsid w:val="00D808C9"/>
    <w:rsid w:val="00D82CD3"/>
    <w:rsid w:val="00D83BAE"/>
    <w:rsid w:val="00D84E81"/>
    <w:rsid w:val="00D87C8E"/>
    <w:rsid w:val="00D9594A"/>
    <w:rsid w:val="00DA4649"/>
    <w:rsid w:val="00DB051E"/>
    <w:rsid w:val="00DB1147"/>
    <w:rsid w:val="00DB7AD0"/>
    <w:rsid w:val="00DC012F"/>
    <w:rsid w:val="00DC5464"/>
    <w:rsid w:val="00DC58E7"/>
    <w:rsid w:val="00DD0704"/>
    <w:rsid w:val="00DD1955"/>
    <w:rsid w:val="00DD291D"/>
    <w:rsid w:val="00DD2CF4"/>
    <w:rsid w:val="00DD6DF8"/>
    <w:rsid w:val="00DE5223"/>
    <w:rsid w:val="00DE7072"/>
    <w:rsid w:val="00DE7B22"/>
    <w:rsid w:val="00DF5AA9"/>
    <w:rsid w:val="00DF77A0"/>
    <w:rsid w:val="00E022BD"/>
    <w:rsid w:val="00E02EC1"/>
    <w:rsid w:val="00E03494"/>
    <w:rsid w:val="00E04FD8"/>
    <w:rsid w:val="00E055E3"/>
    <w:rsid w:val="00E05BDB"/>
    <w:rsid w:val="00E10267"/>
    <w:rsid w:val="00E12F79"/>
    <w:rsid w:val="00E13502"/>
    <w:rsid w:val="00E17E84"/>
    <w:rsid w:val="00E2483C"/>
    <w:rsid w:val="00E25A6E"/>
    <w:rsid w:val="00E2638A"/>
    <w:rsid w:val="00E2717F"/>
    <w:rsid w:val="00E31546"/>
    <w:rsid w:val="00E32E31"/>
    <w:rsid w:val="00E3346D"/>
    <w:rsid w:val="00E339F8"/>
    <w:rsid w:val="00E3568A"/>
    <w:rsid w:val="00E36D3C"/>
    <w:rsid w:val="00E411A9"/>
    <w:rsid w:val="00E411F4"/>
    <w:rsid w:val="00E44066"/>
    <w:rsid w:val="00E44A97"/>
    <w:rsid w:val="00E46ED4"/>
    <w:rsid w:val="00E557D3"/>
    <w:rsid w:val="00E55C73"/>
    <w:rsid w:val="00E56BC1"/>
    <w:rsid w:val="00E61820"/>
    <w:rsid w:val="00E61A39"/>
    <w:rsid w:val="00E62D01"/>
    <w:rsid w:val="00E6592A"/>
    <w:rsid w:val="00E67038"/>
    <w:rsid w:val="00E67F1C"/>
    <w:rsid w:val="00E71F08"/>
    <w:rsid w:val="00E72408"/>
    <w:rsid w:val="00E733EC"/>
    <w:rsid w:val="00E74F22"/>
    <w:rsid w:val="00E76D22"/>
    <w:rsid w:val="00E906A6"/>
    <w:rsid w:val="00E927FD"/>
    <w:rsid w:val="00E94DDD"/>
    <w:rsid w:val="00E95F4F"/>
    <w:rsid w:val="00EA3574"/>
    <w:rsid w:val="00EA3D9B"/>
    <w:rsid w:val="00EA58E6"/>
    <w:rsid w:val="00EA7F37"/>
    <w:rsid w:val="00EA7FF3"/>
    <w:rsid w:val="00EB14DA"/>
    <w:rsid w:val="00EB410A"/>
    <w:rsid w:val="00EB413C"/>
    <w:rsid w:val="00EB726D"/>
    <w:rsid w:val="00EC399C"/>
    <w:rsid w:val="00EC4071"/>
    <w:rsid w:val="00EC5341"/>
    <w:rsid w:val="00EC764A"/>
    <w:rsid w:val="00ED1BC8"/>
    <w:rsid w:val="00ED28F2"/>
    <w:rsid w:val="00ED3400"/>
    <w:rsid w:val="00ED6511"/>
    <w:rsid w:val="00EE3986"/>
    <w:rsid w:val="00EE6500"/>
    <w:rsid w:val="00EF2BD1"/>
    <w:rsid w:val="00EF36B7"/>
    <w:rsid w:val="00EF3FDB"/>
    <w:rsid w:val="00EF6B3D"/>
    <w:rsid w:val="00EF6C6E"/>
    <w:rsid w:val="00F00607"/>
    <w:rsid w:val="00F04C6C"/>
    <w:rsid w:val="00F130CE"/>
    <w:rsid w:val="00F23109"/>
    <w:rsid w:val="00F262C7"/>
    <w:rsid w:val="00F30253"/>
    <w:rsid w:val="00F40B8C"/>
    <w:rsid w:val="00F417F4"/>
    <w:rsid w:val="00F44C7D"/>
    <w:rsid w:val="00F462BA"/>
    <w:rsid w:val="00F51112"/>
    <w:rsid w:val="00F553CB"/>
    <w:rsid w:val="00F57007"/>
    <w:rsid w:val="00F57112"/>
    <w:rsid w:val="00F572F9"/>
    <w:rsid w:val="00F5772D"/>
    <w:rsid w:val="00F607C5"/>
    <w:rsid w:val="00F60DB1"/>
    <w:rsid w:val="00F61A5C"/>
    <w:rsid w:val="00F61DA9"/>
    <w:rsid w:val="00F65ED7"/>
    <w:rsid w:val="00F7448A"/>
    <w:rsid w:val="00F7596E"/>
    <w:rsid w:val="00F764A4"/>
    <w:rsid w:val="00F76E22"/>
    <w:rsid w:val="00F772C0"/>
    <w:rsid w:val="00F824D8"/>
    <w:rsid w:val="00F84064"/>
    <w:rsid w:val="00F8431B"/>
    <w:rsid w:val="00F92761"/>
    <w:rsid w:val="00F928D9"/>
    <w:rsid w:val="00F92D64"/>
    <w:rsid w:val="00F93BAF"/>
    <w:rsid w:val="00F95D2D"/>
    <w:rsid w:val="00F964F7"/>
    <w:rsid w:val="00F96F71"/>
    <w:rsid w:val="00F973A2"/>
    <w:rsid w:val="00F97600"/>
    <w:rsid w:val="00FA1185"/>
    <w:rsid w:val="00FA68CA"/>
    <w:rsid w:val="00FB0278"/>
    <w:rsid w:val="00FB39D0"/>
    <w:rsid w:val="00FB4966"/>
    <w:rsid w:val="00FB4CB6"/>
    <w:rsid w:val="00FB4DE0"/>
    <w:rsid w:val="00FB5A3D"/>
    <w:rsid w:val="00FC333D"/>
    <w:rsid w:val="00FC3FFE"/>
    <w:rsid w:val="00FC417C"/>
    <w:rsid w:val="00FC41F1"/>
    <w:rsid w:val="00FC5D79"/>
    <w:rsid w:val="00FC7AD0"/>
    <w:rsid w:val="00FD1062"/>
    <w:rsid w:val="00FD1AE3"/>
    <w:rsid w:val="00FD4D02"/>
    <w:rsid w:val="00FD65EB"/>
    <w:rsid w:val="00FD76C5"/>
    <w:rsid w:val="00FE1CAC"/>
    <w:rsid w:val="00FE1E9B"/>
    <w:rsid w:val="00FE354D"/>
    <w:rsid w:val="00FE6A88"/>
    <w:rsid w:val="00FF1F84"/>
    <w:rsid w:val="00FF393C"/>
    <w:rsid w:val="00FF4153"/>
    <w:rsid w:val="00FF61C3"/>
    <w:rsid w:val="00FF635B"/>
    <w:rsid w:val="00FF6A90"/>
    <w:rsid w:val="0E433D8F"/>
    <w:rsid w:val="12C96620"/>
    <w:rsid w:val="1C5D665B"/>
    <w:rsid w:val="1C7E4329"/>
    <w:rsid w:val="1CBD53FA"/>
    <w:rsid w:val="1FDE283D"/>
    <w:rsid w:val="23C8760C"/>
    <w:rsid w:val="2DFFACD4"/>
    <w:rsid w:val="2E6B73DF"/>
    <w:rsid w:val="2E779713"/>
    <w:rsid w:val="2FE5083E"/>
    <w:rsid w:val="37BA2E4F"/>
    <w:rsid w:val="39B22528"/>
    <w:rsid w:val="3D9787ED"/>
    <w:rsid w:val="3EA30D63"/>
    <w:rsid w:val="3EFE5DB0"/>
    <w:rsid w:val="3FF49A49"/>
    <w:rsid w:val="3FF77CA5"/>
    <w:rsid w:val="3FFB46EC"/>
    <w:rsid w:val="3FFF8DDB"/>
    <w:rsid w:val="3FFFA9F3"/>
    <w:rsid w:val="438B1486"/>
    <w:rsid w:val="44FECC3D"/>
    <w:rsid w:val="451C1DA9"/>
    <w:rsid w:val="48FFD267"/>
    <w:rsid w:val="4AAF17C9"/>
    <w:rsid w:val="4CB55BC5"/>
    <w:rsid w:val="4D73501E"/>
    <w:rsid w:val="4D75CE6C"/>
    <w:rsid w:val="4EF7B269"/>
    <w:rsid w:val="4F7A8BDA"/>
    <w:rsid w:val="4FF4DF5F"/>
    <w:rsid w:val="53FDF3AF"/>
    <w:rsid w:val="57FA7859"/>
    <w:rsid w:val="57FFD977"/>
    <w:rsid w:val="5B9F4F84"/>
    <w:rsid w:val="5BBF714D"/>
    <w:rsid w:val="5BCD1546"/>
    <w:rsid w:val="5CF6C8F9"/>
    <w:rsid w:val="5D4E4F8E"/>
    <w:rsid w:val="5F1E2BC6"/>
    <w:rsid w:val="5F9FED35"/>
    <w:rsid w:val="5FB321A3"/>
    <w:rsid w:val="5FBBEADD"/>
    <w:rsid w:val="5FDDE917"/>
    <w:rsid w:val="5FF78169"/>
    <w:rsid w:val="63DF74EE"/>
    <w:rsid w:val="65BB5456"/>
    <w:rsid w:val="66F7BF53"/>
    <w:rsid w:val="6A324FF0"/>
    <w:rsid w:val="6B7592EF"/>
    <w:rsid w:val="6BBC3E61"/>
    <w:rsid w:val="6BE7C33C"/>
    <w:rsid w:val="6D77FC8E"/>
    <w:rsid w:val="6D7F559A"/>
    <w:rsid w:val="6DBB3C90"/>
    <w:rsid w:val="6DF3A5AB"/>
    <w:rsid w:val="6F7D2B3A"/>
    <w:rsid w:val="6F995576"/>
    <w:rsid w:val="6F9F0844"/>
    <w:rsid w:val="6FB3B9C5"/>
    <w:rsid w:val="6FDE62AD"/>
    <w:rsid w:val="6FFF922C"/>
    <w:rsid w:val="70F7CFA0"/>
    <w:rsid w:val="72850CE2"/>
    <w:rsid w:val="737DF8F0"/>
    <w:rsid w:val="76FF1CFC"/>
    <w:rsid w:val="7752635B"/>
    <w:rsid w:val="776CECA7"/>
    <w:rsid w:val="776E85EF"/>
    <w:rsid w:val="77BD45E9"/>
    <w:rsid w:val="77FDECAF"/>
    <w:rsid w:val="799F681A"/>
    <w:rsid w:val="7AE469C4"/>
    <w:rsid w:val="7AFFEE7B"/>
    <w:rsid w:val="7BFFBCFD"/>
    <w:rsid w:val="7D6B05AB"/>
    <w:rsid w:val="7DCE0197"/>
    <w:rsid w:val="7DD78487"/>
    <w:rsid w:val="7E7F829A"/>
    <w:rsid w:val="7EB64AFB"/>
    <w:rsid w:val="7EBDE828"/>
    <w:rsid w:val="7EEF6B19"/>
    <w:rsid w:val="7EF9AFA0"/>
    <w:rsid w:val="7EFD5268"/>
    <w:rsid w:val="7EFDCDEA"/>
    <w:rsid w:val="7F1FB747"/>
    <w:rsid w:val="7F497E04"/>
    <w:rsid w:val="7F5F5E97"/>
    <w:rsid w:val="7FA36414"/>
    <w:rsid w:val="7FC36EBE"/>
    <w:rsid w:val="7FE7C37C"/>
    <w:rsid w:val="7FFE7317"/>
    <w:rsid w:val="7FFF25C5"/>
    <w:rsid w:val="7FFFF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73905F"/>
  <w15:docId w15:val="{08B9B1F8-32B2-457B-8865-24B21980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4">
    <w:name w:val="toc 4"/>
    <w:basedOn w:val="a"/>
    <w:next w:val="a"/>
    <w:uiPriority w:val="39"/>
    <w:semiHidden/>
    <w:unhideWhenUsed/>
    <w:qFormat/>
    <w:pPr>
      <w:ind w:leftChars="600" w:left="1260"/>
    </w:pPr>
  </w:style>
  <w:style w:type="paragraph" w:styleId="TOC2">
    <w:name w:val="toc 2"/>
    <w:basedOn w:val="a"/>
    <w:next w:val="a"/>
    <w:uiPriority w:val="39"/>
    <w:unhideWhenUsed/>
    <w:qFormat/>
    <w:pPr>
      <w:widowControl/>
      <w:spacing w:after="100" w:line="276" w:lineRule="auto"/>
      <w:ind w:left="220"/>
      <w:jc w:val="left"/>
    </w:pPr>
    <w:rPr>
      <w:rFonts w:ascii="等线" w:eastAsia="等线" w:hAnsi="等线"/>
      <w:kern w:val="0"/>
      <w:sz w:val="22"/>
      <w:szCs w:val="22"/>
    </w:rPr>
  </w:style>
  <w:style w:type="paragraph" w:styleId="HTML">
    <w:name w:val="HTML Preformatted"/>
    <w:basedOn w:val="a"/>
    <w:link w:val="HTML0"/>
    <w:uiPriority w:val="99"/>
    <w:semiHidden/>
    <w:unhideWhenUsed/>
    <w:qFormat/>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jc w:val="left"/>
    </w:pPr>
    <w:rPr>
      <w:rFonts w:ascii="Consolas" w:hAnsi="Consolas" w:cs="Courier New"/>
      <w:color w:val="333333"/>
      <w:kern w:val="0"/>
      <w:sz w:val="20"/>
      <w:szCs w:val="20"/>
    </w:rPr>
  </w:style>
  <w:style w:type="paragraph" w:styleId="ab">
    <w:name w:val="Normal (Web)"/>
    <w:basedOn w:val="a"/>
    <w:uiPriority w:val="99"/>
    <w:semiHidden/>
    <w:unhideWhenUsed/>
    <w:qFormat/>
    <w:rPr>
      <w:sz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page number"/>
    <w:basedOn w:val="a0"/>
    <w:qFormat/>
  </w:style>
  <w:style w:type="character" w:styleId="af1">
    <w:name w:val="Hyperlink"/>
    <w:basedOn w:val="a0"/>
    <w:uiPriority w:val="99"/>
    <w:semiHidden/>
    <w:unhideWhenUsed/>
    <w:qFormat/>
    <w:rPr>
      <w:color w:val="0000FF"/>
      <w:u w:val="single"/>
    </w:rPr>
  </w:style>
  <w:style w:type="character" w:styleId="af2">
    <w:name w:val="annotation reference"/>
    <w:uiPriority w:val="99"/>
    <w:semiHidden/>
    <w:unhideWhenUsed/>
    <w:qFormat/>
    <w:rPr>
      <w:sz w:val="21"/>
      <w:szCs w:val="21"/>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link w:val="af4"/>
    <w:uiPriority w:val="34"/>
    <w:qFormat/>
    <w:pPr>
      <w:ind w:firstLineChars="200" w:firstLine="420"/>
    </w:pPr>
    <w:rPr>
      <w:rFonts w:ascii="等线" w:eastAsia="等线" w:hAnsi="等线"/>
      <w:szCs w:val="22"/>
    </w:rPr>
  </w:style>
  <w:style w:type="character" w:customStyle="1" w:styleId="a6">
    <w:name w:val="批注框文本 字符"/>
    <w:link w:val="a5"/>
    <w:uiPriority w:val="99"/>
    <w:semiHidden/>
    <w:qFormat/>
    <w:rPr>
      <w:rFonts w:ascii="Times New Roman" w:hAnsi="Times New Roman"/>
      <w:kern w:val="2"/>
      <w:sz w:val="18"/>
      <w:szCs w:val="18"/>
    </w:rPr>
  </w:style>
  <w:style w:type="paragraph" w:customStyle="1" w:styleId="1">
    <w:name w:val="正文1"/>
    <w:qFormat/>
    <w:pPr>
      <w:jc w:val="both"/>
    </w:pPr>
    <w:rPr>
      <w:kern w:val="2"/>
      <w:sz w:val="21"/>
      <w:szCs w:val="21"/>
    </w:rPr>
  </w:style>
  <w:style w:type="paragraph" w:customStyle="1" w:styleId="10">
    <w:name w:val="修订1"/>
    <w:hidden/>
    <w:uiPriority w:val="99"/>
    <w:semiHidden/>
    <w:qFormat/>
    <w:rPr>
      <w:kern w:val="2"/>
      <w:sz w:val="21"/>
      <w:szCs w:val="24"/>
    </w:rPr>
  </w:style>
  <w:style w:type="paragraph" w:customStyle="1" w:styleId="af5">
    <w:name w:val="日常使用"/>
    <w:basedOn w:val="a"/>
    <w:link w:val="af6"/>
    <w:qFormat/>
    <w:pPr>
      <w:spacing w:line="460" w:lineRule="exact"/>
      <w:ind w:firstLineChars="200" w:firstLine="200"/>
    </w:pPr>
    <w:rPr>
      <w:sz w:val="24"/>
      <w:szCs w:val="19"/>
      <w:shd w:val="clear" w:color="auto" w:fill="FFFFFF"/>
    </w:rPr>
  </w:style>
  <w:style w:type="character" w:customStyle="1" w:styleId="af6">
    <w:name w:val="日常使用 字符"/>
    <w:link w:val="af5"/>
    <w:qFormat/>
    <w:rPr>
      <w:rFonts w:ascii="Times New Roman" w:hAnsi="Times New Roman"/>
      <w:kern w:val="2"/>
      <w:sz w:val="24"/>
      <w:szCs w:val="19"/>
    </w:rPr>
  </w:style>
  <w:style w:type="paragraph" w:customStyle="1" w:styleId="af7">
    <w:name w:val="标准格式"/>
    <w:link w:val="af8"/>
    <w:qFormat/>
    <w:pPr>
      <w:spacing w:line="360" w:lineRule="exact"/>
      <w:ind w:firstLineChars="200" w:firstLine="200"/>
      <w:jc w:val="both"/>
    </w:pPr>
    <w:rPr>
      <w:rFonts w:cs="宋体"/>
      <w:color w:val="000000"/>
      <w:sz w:val="21"/>
      <w:szCs w:val="24"/>
    </w:rPr>
  </w:style>
  <w:style w:type="character" w:customStyle="1" w:styleId="af8">
    <w:name w:val="标准格式 字符"/>
    <w:link w:val="af7"/>
    <w:qFormat/>
    <w:rPr>
      <w:rFonts w:ascii="Times New Roman" w:hAnsi="Times New Roman" w:cs="宋体"/>
      <w:color w:val="000000"/>
      <w:sz w:val="21"/>
      <w:szCs w:val="24"/>
    </w:rPr>
  </w:style>
  <w:style w:type="character" w:customStyle="1" w:styleId="af4">
    <w:name w:val="列表段落 字符"/>
    <w:link w:val="af3"/>
    <w:uiPriority w:val="34"/>
    <w:qFormat/>
    <w:rPr>
      <w:rFonts w:ascii="等线" w:eastAsia="等线" w:hAnsi="等线"/>
      <w:kern w:val="2"/>
      <w:sz w:val="21"/>
      <w:szCs w:val="22"/>
    </w:rPr>
  </w:style>
  <w:style w:type="character" w:customStyle="1" w:styleId="a4">
    <w:name w:val="批注文字 字符"/>
    <w:link w:val="a3"/>
    <w:uiPriority w:val="99"/>
    <w:semiHidden/>
    <w:qFormat/>
    <w:rPr>
      <w:rFonts w:ascii="Times New Roman" w:hAnsi="Times New Roman"/>
      <w:kern w:val="2"/>
      <w:sz w:val="21"/>
      <w:szCs w:val="24"/>
    </w:rPr>
  </w:style>
  <w:style w:type="character" w:customStyle="1" w:styleId="ad">
    <w:name w:val="批注主题 字符"/>
    <w:link w:val="ac"/>
    <w:uiPriority w:val="99"/>
    <w:semiHidden/>
    <w:qFormat/>
    <w:rPr>
      <w:rFonts w:ascii="Times New Roman" w:hAnsi="Times New Roman"/>
      <w:b/>
      <w:bCs/>
      <w:kern w:val="2"/>
      <w:sz w:val="21"/>
      <w:szCs w:val="24"/>
    </w:rPr>
  </w:style>
  <w:style w:type="paragraph" w:customStyle="1" w:styleId="20">
    <w:name w:val="样式2"/>
    <w:basedOn w:val="a"/>
    <w:link w:val="21"/>
    <w:qFormat/>
    <w:pPr>
      <w:spacing w:line="460" w:lineRule="exact"/>
      <w:ind w:firstLineChars="200" w:firstLine="200"/>
      <w:outlineLvl w:val="1"/>
    </w:pPr>
    <w:rPr>
      <w:b/>
      <w:sz w:val="24"/>
    </w:rPr>
  </w:style>
  <w:style w:type="character" w:customStyle="1" w:styleId="21">
    <w:name w:val="样式2 字符"/>
    <w:link w:val="20"/>
    <w:qFormat/>
    <w:rPr>
      <w:rFonts w:ascii="Times New Roman" w:hAnsi="Times New Roman"/>
      <w:b/>
      <w:kern w:val="2"/>
      <w:sz w:val="24"/>
      <w:szCs w:val="24"/>
    </w:rPr>
  </w:style>
  <w:style w:type="paragraph" w:customStyle="1" w:styleId="005">
    <w:name w:val="005正文"/>
    <w:basedOn w:val="a"/>
    <w:link w:val="005Char"/>
    <w:qFormat/>
    <w:pPr>
      <w:spacing w:beforeLines="50"/>
    </w:pPr>
    <w:rPr>
      <w:szCs w:val="22"/>
    </w:rPr>
  </w:style>
  <w:style w:type="character" w:customStyle="1" w:styleId="005Char">
    <w:name w:val="005正文 Char"/>
    <w:link w:val="005"/>
    <w:qFormat/>
    <w:rPr>
      <w:rFonts w:ascii="Times New Roman" w:hAnsi="Times New Roman"/>
      <w:kern w:val="2"/>
      <w:sz w:val="21"/>
      <w:szCs w:val="22"/>
    </w:rPr>
  </w:style>
  <w:style w:type="character" w:customStyle="1" w:styleId="HTML0">
    <w:name w:val="HTML 预设格式 字符"/>
    <w:link w:val="HTML"/>
    <w:uiPriority w:val="99"/>
    <w:semiHidden/>
    <w:qFormat/>
    <w:rPr>
      <w:rFonts w:ascii="Consolas" w:hAnsi="Consolas" w:cs="Courier New"/>
      <w:color w:val="333333"/>
      <w:shd w:val="clear" w:color="auto" w:fill="F5F5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C98E7105-6FE4-4B7E-907F-3583AC13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杨毅玲</dc:creator>
  <cp:lastModifiedBy>DB</cp:lastModifiedBy>
  <cp:revision>6</cp:revision>
  <dcterms:created xsi:type="dcterms:W3CDTF">2024-05-27T09:26:00Z</dcterms:created>
  <dcterms:modified xsi:type="dcterms:W3CDTF">2025-12-05T08:58:00Z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eyJoZGlkIjoiNjI5MWNkNWM4ODFjMzdlNTlmM2E5OGI1Njk3OThhN2UiLCJ1c2VySWQiOiI0NDQ4Nzc2MjkifQ==</vt:lpwstr>
  </property>
  <property fmtid="{D5CDD505-2E9C-101B-9397-08002B2CF9AE}" pid="4" name="ICV">
    <vt:lpwstr>3FE7DE39F31125B4FB58326906203AA3_43</vt:lpwstr>
  </property>
</Properties>
</file>