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A8BD3">
      <w:pPr>
        <w:pStyle w:val="2"/>
        <w:spacing w:before="0" w:line="360" w:lineRule="auto"/>
        <w:ind w:left="0"/>
        <w:jc w:val="both"/>
        <w:rPr>
          <w:rFonts w:ascii="Times New Roman" w:hAnsi="Times New Roman" w:cs="Times New Roman"/>
          <w:lang w:eastAsia="zh-CN"/>
        </w:rPr>
      </w:pPr>
      <w:r>
        <w:rPr>
          <w:rFonts w:ascii="Times New Roman" w:hAnsi="Times New Roman" w:cs="Times New Roman"/>
          <w:lang w:eastAsia="zh-CN"/>
        </w:rPr>
        <w:t xml:space="preserve">证券简称：灿芯股份                                 </w:t>
      </w:r>
      <w:r>
        <w:rPr>
          <w:rFonts w:hint="eastAsia" w:ascii="Times New Roman" w:hAnsi="Times New Roman" w:cs="Times New Roman"/>
          <w:lang w:eastAsia="zh-CN"/>
        </w:rPr>
        <w:t xml:space="preserve"> </w:t>
      </w:r>
      <w:r>
        <w:rPr>
          <w:rFonts w:ascii="Times New Roman" w:hAnsi="Times New Roman" w:cs="Times New Roman"/>
          <w:lang w:eastAsia="zh-CN"/>
        </w:rPr>
        <w:t xml:space="preserve"> 证券代码：688691 </w:t>
      </w:r>
    </w:p>
    <w:p w14:paraId="53D2D0D4">
      <w:pPr>
        <w:pStyle w:val="2"/>
        <w:spacing w:before="0" w:line="360" w:lineRule="auto"/>
        <w:ind w:left="0"/>
        <w:jc w:val="center"/>
        <w:rPr>
          <w:rFonts w:ascii="Times New Roman" w:hAnsi="Times New Roman" w:cs="Times New Roman"/>
          <w:w w:val="95"/>
          <w:sz w:val="32"/>
          <w:szCs w:val="32"/>
          <w:lang w:eastAsia="zh-CN"/>
        </w:rPr>
      </w:pPr>
    </w:p>
    <w:p w14:paraId="59A2312D">
      <w:pPr>
        <w:pStyle w:val="2"/>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灿芯半导体（上海）股份有限公司</w:t>
      </w:r>
    </w:p>
    <w:p w14:paraId="3E457539">
      <w:pPr>
        <w:pStyle w:val="2"/>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投资者关系活动记录表</w:t>
      </w:r>
    </w:p>
    <w:p w14:paraId="09AED870">
      <w:pPr>
        <w:pStyle w:val="2"/>
        <w:spacing w:before="0" w:line="360" w:lineRule="auto"/>
        <w:ind w:left="0"/>
        <w:jc w:val="right"/>
        <w:rPr>
          <w:rFonts w:ascii="Times New Roman" w:hAnsi="Times New Roman" w:cs="Times New Roman"/>
          <w:b w:val="0"/>
          <w:bCs w:val="0"/>
          <w:lang w:eastAsia="zh-CN"/>
        </w:rPr>
      </w:pPr>
      <w:r>
        <w:rPr>
          <w:rFonts w:ascii="Times New Roman" w:hAnsi="Times New Roman" w:cs="Times New Roman"/>
          <w:lang w:eastAsia="zh-CN"/>
        </w:rPr>
        <w:t xml:space="preserve">                   </w:t>
      </w:r>
      <w:r>
        <w:rPr>
          <w:rFonts w:ascii="Times New Roman" w:hAnsi="Times New Roman" w:cs="Times New Roman"/>
          <w:b w:val="0"/>
          <w:bCs w:val="0"/>
          <w:lang w:eastAsia="zh-CN"/>
        </w:rPr>
        <w:t xml:space="preserve"> 编号：202</w:t>
      </w:r>
      <w:r>
        <w:rPr>
          <w:rFonts w:hint="eastAsia" w:ascii="Times New Roman" w:hAnsi="Times New Roman" w:cs="Times New Roman"/>
          <w:b w:val="0"/>
          <w:bCs w:val="0"/>
          <w:lang w:eastAsia="zh-CN"/>
        </w:rPr>
        <w:t>5</w:t>
      </w:r>
      <w:r>
        <w:rPr>
          <w:rFonts w:ascii="Times New Roman" w:hAnsi="Times New Roman" w:cs="Times New Roman"/>
          <w:b w:val="0"/>
          <w:bCs w:val="0"/>
          <w:lang w:eastAsia="zh-CN"/>
        </w:rPr>
        <w:t>-00</w:t>
      </w:r>
      <w:r>
        <w:rPr>
          <w:rFonts w:hint="eastAsia" w:ascii="Times New Roman" w:hAnsi="Times New Roman" w:cs="Times New Roman"/>
          <w:b w:val="0"/>
          <w:bCs w:val="0"/>
          <w:lang w:eastAsia="zh-CN"/>
        </w:rPr>
        <w:t>4</w:t>
      </w:r>
    </w:p>
    <w:tbl>
      <w:tblPr>
        <w:tblStyle w:val="21"/>
        <w:tblW w:w="9541" w:type="dxa"/>
        <w:jc w:val="center"/>
        <w:tblLayout w:type="fixed"/>
        <w:tblCellMar>
          <w:top w:w="0" w:type="dxa"/>
          <w:left w:w="0" w:type="dxa"/>
          <w:bottom w:w="0" w:type="dxa"/>
          <w:right w:w="0" w:type="dxa"/>
        </w:tblCellMar>
      </w:tblPr>
      <w:tblGrid>
        <w:gridCol w:w="1828"/>
        <w:gridCol w:w="7713"/>
      </w:tblGrid>
      <w:tr w14:paraId="66F5D7F6">
        <w:tblPrEx>
          <w:tblCellMar>
            <w:top w:w="0" w:type="dxa"/>
            <w:left w:w="0" w:type="dxa"/>
            <w:bottom w:w="0" w:type="dxa"/>
            <w:right w:w="0" w:type="dxa"/>
          </w:tblCellMar>
        </w:tblPrEx>
        <w:trPr>
          <w:trHeight w:val="397" w:hRule="atLeast"/>
          <w:jc w:val="center"/>
        </w:trPr>
        <w:tc>
          <w:tcPr>
            <w:tcW w:w="1828" w:type="dxa"/>
            <w:tcBorders>
              <w:top w:val="single" w:color="000000" w:sz="12" w:space="0"/>
              <w:left w:val="single" w:color="000000" w:sz="12" w:space="0"/>
              <w:bottom w:val="single" w:color="000000" w:sz="6" w:space="0"/>
              <w:right w:val="single" w:color="000000" w:sz="6" w:space="0"/>
            </w:tcBorders>
            <w:vAlign w:val="center"/>
          </w:tcPr>
          <w:p w14:paraId="13B1F42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投资者关系</w:t>
            </w:r>
          </w:p>
          <w:p w14:paraId="2CF0C0EE">
            <w:pPr>
              <w:pStyle w:val="23"/>
              <w:spacing w:line="358" w:lineRule="auto"/>
              <w:jc w:val="center"/>
              <w:rPr>
                <w:rFonts w:ascii="Times New Roman" w:hAnsi="Times New Roman" w:eastAsia="宋体" w:cs="Times New Roman"/>
                <w:sz w:val="24"/>
                <w:szCs w:val="24"/>
              </w:rPr>
            </w:pPr>
            <w:r>
              <w:rPr>
                <w:rFonts w:ascii="Times New Roman" w:hAnsi="Times New Roman" w:eastAsia="宋体" w:cs="Times New Roman"/>
                <w:b/>
                <w:bCs/>
                <w:sz w:val="24"/>
                <w:szCs w:val="24"/>
                <w:lang w:eastAsia="zh-CN"/>
              </w:rPr>
              <w:t>活动类别</w:t>
            </w:r>
          </w:p>
        </w:tc>
        <w:tc>
          <w:tcPr>
            <w:tcW w:w="7713" w:type="dxa"/>
            <w:tcBorders>
              <w:top w:val="single" w:color="000000" w:sz="12" w:space="0"/>
              <w:left w:val="single" w:color="000000" w:sz="6" w:space="0"/>
              <w:bottom w:val="single" w:color="000000" w:sz="6" w:space="0"/>
              <w:right w:val="single" w:color="000000" w:sz="12" w:space="0"/>
            </w:tcBorders>
          </w:tcPr>
          <w:p w14:paraId="2B2643DA">
            <w:pPr>
              <w:pStyle w:val="23"/>
              <w:spacing w:before="4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☑特定对象调研     □分析师会议     □媒体采访</w:t>
            </w:r>
          </w:p>
          <w:p w14:paraId="7605D06B">
            <w:pPr>
              <w:pStyle w:val="23"/>
              <w:spacing w:before="154"/>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□业绩说明会        □新闻发布会     □路演活动</w:t>
            </w:r>
          </w:p>
          <w:p w14:paraId="58198AFC">
            <w:pPr>
              <w:pStyle w:val="23"/>
              <w:spacing w:before="154"/>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□现场参观          □其他</w:t>
            </w:r>
          </w:p>
        </w:tc>
      </w:tr>
      <w:tr w14:paraId="39F43C11">
        <w:tblPrEx>
          <w:tblCellMar>
            <w:top w:w="0" w:type="dxa"/>
            <w:left w:w="0" w:type="dxa"/>
            <w:bottom w:w="0" w:type="dxa"/>
            <w:right w:w="0" w:type="dxa"/>
          </w:tblCellMar>
        </w:tblPrEx>
        <w:trPr>
          <w:trHeight w:val="2813"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06AE039">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参与单位名称</w:t>
            </w:r>
          </w:p>
        </w:tc>
        <w:tc>
          <w:tcPr>
            <w:tcW w:w="7713" w:type="dxa"/>
            <w:tcBorders>
              <w:top w:val="single" w:color="000000" w:sz="6" w:space="0"/>
              <w:left w:val="single" w:color="000000" w:sz="6" w:space="0"/>
              <w:bottom w:val="single" w:color="000000" w:sz="6" w:space="0"/>
              <w:right w:val="single" w:color="000000" w:sz="12" w:space="0"/>
            </w:tcBorders>
            <w:vAlign w:val="center"/>
          </w:tcPr>
          <w:p w14:paraId="2BBAD7C4">
            <w:pPr>
              <w:spacing w:line="312" w:lineRule="auto"/>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华夏基金、中欧基金、广发基金、交银基金、诺安基金、安联基金、安信基金、博道基金、淳厚基金、东方证券、东吴证券、富国基金、工银安盛资产、光大证券、国金证券、国泰产险、国泰海通证券、国泰基金、国投证券、国信证券、红土创新基金、华安证券、华宝基金、华泰资产、金鹰基金、农银汇理基金、鹏华基金、平安养老、平安资管、浦银安盛基金、融通基金、勤辰基金、上海证券、申万菱信基金、太平基金、太平资产、天弘基金、万家基金、西部利得基金、鑫元基金、兴全基金、兴业基金、银河基金、域秀资本、长江证券、长信基金、招银理财、浙商基金、浙商资管、中海基金、中金资管、中信保诚基金、中信建投证券、中信证券资管、中银资管、毕盛投资、宏道投资、景行泰来产业基金、昱奕资产、天演论资本、南土资产、</w:t>
            </w:r>
            <w:r>
              <w:rPr>
                <w:rFonts w:hint="eastAsia" w:ascii="Times New Roman" w:hAnsi="Times New Roman" w:eastAsia="宋体" w:cs="Times New Roman"/>
                <w:sz w:val="24"/>
                <w:szCs w:val="24"/>
                <w:lang w:val="en-US" w:eastAsia="zh-CN"/>
              </w:rPr>
              <w:t>中泰证券</w:t>
            </w:r>
            <w:bookmarkStart w:id="0" w:name="_GoBack"/>
            <w:bookmarkEnd w:id="0"/>
          </w:p>
        </w:tc>
      </w:tr>
      <w:tr w14:paraId="034836EF">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69B1250D">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时间</w:t>
            </w:r>
          </w:p>
        </w:tc>
        <w:tc>
          <w:tcPr>
            <w:tcW w:w="7713" w:type="dxa"/>
            <w:tcBorders>
              <w:top w:val="single" w:color="000000" w:sz="6" w:space="0"/>
              <w:left w:val="single" w:color="000000" w:sz="6" w:space="0"/>
              <w:bottom w:val="single" w:color="000000" w:sz="6" w:space="0"/>
              <w:right w:val="single" w:color="000000" w:sz="12" w:space="0"/>
            </w:tcBorders>
            <w:vAlign w:val="center"/>
          </w:tcPr>
          <w:p w14:paraId="4BE74B7F">
            <w:pPr>
              <w:pStyle w:val="23"/>
              <w:spacing w:before="41"/>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202</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年</w:t>
            </w:r>
            <w:r>
              <w:rPr>
                <w:rFonts w:hint="eastAsia" w:ascii="Times New Roman" w:hAnsi="Times New Roman" w:eastAsia="宋体" w:cs="Times New Roman"/>
                <w:sz w:val="24"/>
                <w:szCs w:val="24"/>
                <w:lang w:eastAsia="zh-CN"/>
              </w:rPr>
              <w:t>12</w:t>
            </w:r>
            <w:r>
              <w:rPr>
                <w:rFonts w:ascii="Times New Roman" w:hAnsi="Times New Roman" w:eastAsia="宋体" w:cs="Times New Roman"/>
                <w:sz w:val="24"/>
                <w:szCs w:val="24"/>
                <w:lang w:eastAsia="zh-CN"/>
              </w:rPr>
              <w:t>月</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日</w:t>
            </w:r>
          </w:p>
        </w:tc>
      </w:tr>
      <w:tr w14:paraId="6CBF12E2">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470229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地点</w:t>
            </w:r>
          </w:p>
        </w:tc>
        <w:tc>
          <w:tcPr>
            <w:tcW w:w="7713" w:type="dxa"/>
            <w:tcBorders>
              <w:top w:val="single" w:color="000000" w:sz="6" w:space="0"/>
              <w:left w:val="single" w:color="000000" w:sz="6" w:space="0"/>
              <w:bottom w:val="single" w:color="000000" w:sz="6" w:space="0"/>
              <w:right w:val="single" w:color="000000" w:sz="12" w:space="0"/>
            </w:tcBorders>
            <w:vAlign w:val="center"/>
          </w:tcPr>
          <w:p w14:paraId="5CEC3521">
            <w:pPr>
              <w:pStyle w:val="23"/>
              <w:spacing w:before="4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公司会议室</w:t>
            </w:r>
          </w:p>
        </w:tc>
      </w:tr>
      <w:tr w14:paraId="50008BEC">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79446C32">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上市公司</w:t>
            </w:r>
          </w:p>
          <w:p w14:paraId="50F7C35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接待人员姓名</w:t>
            </w:r>
          </w:p>
        </w:tc>
        <w:tc>
          <w:tcPr>
            <w:tcW w:w="7713" w:type="dxa"/>
            <w:tcBorders>
              <w:top w:val="single" w:color="000000" w:sz="6" w:space="0"/>
              <w:left w:val="single" w:color="000000" w:sz="6" w:space="0"/>
              <w:bottom w:val="single" w:color="000000" w:sz="6" w:space="0"/>
              <w:right w:val="single" w:color="000000" w:sz="12" w:space="0"/>
            </w:tcBorders>
            <w:vAlign w:val="center"/>
          </w:tcPr>
          <w:p w14:paraId="09AFA6AE">
            <w:pPr>
              <w:spacing w:line="276" w:lineRule="auto"/>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董事长、总经理庄志青先生</w:t>
            </w:r>
          </w:p>
          <w:p w14:paraId="14299A6D">
            <w:pPr>
              <w:spacing w:line="276" w:lineRule="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董事会秘书沈文萍女士</w:t>
            </w:r>
          </w:p>
          <w:p w14:paraId="722351A8">
            <w:pPr>
              <w:spacing w:line="276" w:lineRule="auto"/>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证券事务代表石啸天、梁砚卿</w:t>
            </w:r>
          </w:p>
        </w:tc>
      </w:tr>
      <w:tr w14:paraId="534B3F9F">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4004BA2C">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投资者关系</w:t>
            </w:r>
          </w:p>
          <w:p w14:paraId="1066F0DF">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活动主要内容</w:t>
            </w:r>
          </w:p>
          <w:p w14:paraId="5833480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介绍</w:t>
            </w:r>
          </w:p>
        </w:tc>
        <w:tc>
          <w:tcPr>
            <w:tcW w:w="7713" w:type="dxa"/>
            <w:tcBorders>
              <w:top w:val="single" w:color="000000" w:sz="6" w:space="0"/>
              <w:left w:val="single" w:color="000000" w:sz="6" w:space="0"/>
              <w:bottom w:val="single" w:color="000000" w:sz="6" w:space="0"/>
              <w:right w:val="single" w:color="000000" w:sz="12" w:space="0"/>
            </w:tcBorders>
          </w:tcPr>
          <w:p w14:paraId="17B031FF">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公司情况简要介绍：</w:t>
            </w:r>
          </w:p>
          <w:p w14:paraId="4B7B9AEB">
            <w:pPr>
              <w:snapToGrid w:val="0"/>
              <w:spacing w:line="312" w:lineRule="auto"/>
              <w:ind w:firstLine="480" w:firstLineChars="200"/>
              <w:jc w:val="both"/>
              <w:rPr>
                <w:rFonts w:ascii="Times New Roman" w:hAnsi="Times New Roman" w:eastAsia="宋体" w:cs="Times New Roman"/>
                <w:sz w:val="24"/>
                <w:szCs w:val="24"/>
                <w:lang w:eastAsia="zh-CN"/>
              </w:rPr>
            </w:pPr>
          </w:p>
          <w:p w14:paraId="7FD07CAC">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灿芯股份是一家专注于提供一站式芯片定制服务的集成电路设计服务企业。公司定位于新一代信息技术领域，自成立至今一直致力于为客户提供高价值、差异化的芯片设计服务，并以此研发形成了以大型SoC定制设计技术与半导体IP开发技术为核心的全方位技术服务体系。</w:t>
            </w:r>
          </w:p>
          <w:p w14:paraId="64526133">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依托完善的技术体系与全面的设计服务能力，公司不断帮助客户高质量、高效率、低成本、低风险地完成芯片设计开发与量产上市。公司为客户提供芯片设计服务最终转化为客户品牌的芯片产品被广泛应用于物联网、工业控制、消费电子、网络通信、汽车电子、智慧城市等行业。公司凭借技术和服务的优异表现，获得了“中国半导体创新产品和技术奖”、“中国半导体市场最佳设计企业奖”、“上海市浦东新区科学技术奖”、“2025中国IC设计成就奖之年度优秀IC设计服务公司”等多项荣誉奖项。</w:t>
            </w:r>
          </w:p>
          <w:p w14:paraId="72E12106">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2025年前三季度，公司实现营业收入4.68亿元，同比下降45.74%，其中，芯片设计业务实现营业收入2.39亿元，同比增长24.24%，芯片量产业务实现营业收入2.29亿元，同比下降65.83%，</w:t>
            </w:r>
          </w:p>
          <w:p w14:paraId="028EBEE5">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芯片量产业务收入下降主要系部分下游客户需求波动影响所致。2025年第三季度，公司实现营业收入1.86亿元，较第二季度环比增长30.28%。其中，芯片设计业务实现营业收入0.97亿元，环比增长49.44%，芯片量产业务实现营业收入0.89亿元，环比增长14.23%。截至2025年9月30日，公司在手订单金额为8.72亿元（含税，下同），其中芯片设计业务在手订单2.89亿元，芯片量产业务在手订单5.82亿元。</w:t>
            </w:r>
          </w:p>
          <w:p w14:paraId="52E3542A">
            <w:pPr>
              <w:snapToGrid w:val="0"/>
              <w:spacing w:line="312" w:lineRule="auto"/>
              <w:ind w:firstLine="480" w:firstLineChars="200"/>
              <w:jc w:val="both"/>
              <w:rPr>
                <w:rFonts w:ascii="Times New Roman" w:hAnsi="Times New Roman" w:eastAsia="宋体" w:cs="Times New Roman"/>
                <w:sz w:val="24"/>
                <w:szCs w:val="24"/>
                <w:lang w:eastAsia="zh-CN"/>
              </w:rPr>
            </w:pPr>
          </w:p>
          <w:p w14:paraId="7620B083">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投资者提出的主要问题及公司回复情况如下：</w:t>
            </w:r>
          </w:p>
          <w:p w14:paraId="5F2088F3">
            <w:pPr>
              <w:snapToGrid w:val="0"/>
              <w:spacing w:line="312" w:lineRule="auto"/>
              <w:ind w:firstLine="480" w:firstLineChars="200"/>
              <w:jc w:val="both"/>
              <w:rPr>
                <w:rFonts w:ascii="Times New Roman" w:hAnsi="Times New Roman" w:eastAsia="宋体" w:cs="Times New Roman"/>
                <w:sz w:val="24"/>
                <w:szCs w:val="24"/>
                <w:lang w:eastAsia="zh-CN"/>
              </w:rPr>
            </w:pPr>
          </w:p>
          <w:p w14:paraId="1FA0137E">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w:t>
            </w:r>
            <w:r>
              <w:rPr>
                <w:rFonts w:hint="eastAsia" w:ascii="Times New Roman" w:hAnsi="Times New Roman" w:eastAsia="宋体" w:cs="Times New Roman"/>
                <w:sz w:val="24"/>
                <w:szCs w:val="24"/>
                <w:lang w:eastAsia="zh-CN"/>
              </w:rPr>
              <w:t>公司2025年1-9月的营业收入变动原因？</w:t>
            </w:r>
          </w:p>
          <w:p w14:paraId="1F5248C9">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答：</w:t>
            </w:r>
            <w:r>
              <w:rPr>
                <w:rFonts w:hint="eastAsia" w:ascii="Times New Roman" w:hAnsi="Times New Roman" w:eastAsia="宋体" w:cs="Times New Roman"/>
                <w:sz w:val="24"/>
                <w:szCs w:val="24"/>
                <w:lang w:eastAsia="zh-CN"/>
              </w:rPr>
              <w:t>2025年前三季度，公司实现营业收入4.68亿元，同比下降45.74%，其中，芯片设计业务实现营业收入2.39亿元，同比增长24.24%，芯片量产业务实现营业收入2.29亿元，同比下降65.83%，主要系去年同期对公司量产业务贡献较大的部分客户因其需求变动减少对公司采购，同时公司新增项目收入尚不足以弥补前述收入变动影响所致。与此同时，公司2025年第三季度芯片设计及量产业务收入环比均有所增长，呈现改善态势。</w:t>
            </w:r>
          </w:p>
          <w:p w14:paraId="0C51D311">
            <w:pPr>
              <w:snapToGrid w:val="0"/>
              <w:spacing w:line="312" w:lineRule="auto"/>
              <w:jc w:val="both"/>
              <w:rPr>
                <w:rFonts w:ascii="Times New Roman" w:hAnsi="Times New Roman" w:eastAsia="宋体" w:cs="Times New Roman"/>
                <w:sz w:val="24"/>
                <w:szCs w:val="24"/>
                <w:lang w:eastAsia="zh-CN"/>
              </w:rPr>
            </w:pPr>
          </w:p>
          <w:p w14:paraId="38183ABA">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2、公司目前在人工智能等新兴领域的布局情况？</w:t>
            </w:r>
          </w:p>
          <w:p w14:paraId="2EA5E42D">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答：公司自主开发了一系列可复用、可配置的SoC行业应用解决方案与一系列高性能 IP，覆盖物联网、人工智能、消费电子、工业控制、汽车电子、数据中心、高速存储等众多领域，可满足不同客户的多样化需求。未来，公司将继续利用自身丰富的设计服务经验与现有系统级芯片设计平台方案优势，针对客户产品具体场景应用需求进行IP及系统方案定制，快速满足客户差异化需求。</w:t>
            </w:r>
          </w:p>
          <w:p w14:paraId="388277D1">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在人工智能、数据中心及智能汽车等领域的强劲需求驱动下，高速接口IP技术正加速迭代，成为芯片设计的核心支撑之一。公司基于28HKC+工艺平台的DDR、SerDes、PCIe、MIPI、USB等高速接口IP已完成验证并实现量产交付，能够为数据中心AI加速芯片、车载SoC等高性能场景需求提供支持，同时上述IP集成先进信号完整性（SI）和电源完整性（PI）设计，能够提升IP在复杂电磁环境下的可靠性。在28HKD工艺平台上，全线DDR、SerDes、PCIe、MIPI、USB等高速接口IP完成客户小批量验证，新增的PSRAM和EMMC IP产品线进一步补充了公司在低功耗存储接口领域的布局。公司基于22nm工艺平台的DDR5 IP完成架构验证，DDR5 IP核技术是支撑新一代高性能计算芯片的关键模块，主要涵盖控制器、PHY物理层及完整子系统解决方案，通过高速率、低功耗及创新架构设计，已深度融入AI计算、数据中心、移动终端及工业控制等高性能领域。</w:t>
            </w:r>
          </w:p>
          <w:p w14:paraId="47D0E307">
            <w:pPr>
              <w:snapToGrid w:val="0"/>
              <w:spacing w:line="312" w:lineRule="auto"/>
              <w:ind w:firstLine="480" w:firstLineChars="200"/>
              <w:jc w:val="both"/>
              <w:rPr>
                <w:rFonts w:ascii="Times New Roman" w:hAnsi="Times New Roman" w:eastAsia="宋体" w:cs="Times New Roman"/>
                <w:sz w:val="24"/>
                <w:szCs w:val="24"/>
                <w:lang w:eastAsia="zh-CN"/>
              </w:rPr>
            </w:pPr>
          </w:p>
          <w:p w14:paraId="1B439A8C">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3</w:t>
            </w:r>
            <w:r>
              <w:rPr>
                <w:rFonts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公司对未来发展的展望？</w:t>
            </w:r>
          </w:p>
          <w:p w14:paraId="0344493B">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答：</w:t>
            </w:r>
            <w:r>
              <w:rPr>
                <w:rFonts w:hint="eastAsia" w:ascii="Times New Roman" w:hAnsi="Times New Roman" w:eastAsia="宋体" w:cs="Times New Roman"/>
                <w:sz w:val="24"/>
                <w:szCs w:val="24"/>
                <w:lang w:eastAsia="zh-CN"/>
              </w:rPr>
              <w:t>公司将继续专注于为客户提供一站式芯片定制服务，致力于为客户提供高价值、差异化的解决方案。凭借成熟的行业应用解决方案、优秀的芯片架构设计能力和丰富的芯片设计经验，帮助客户高效率、高质量完成芯片的定义、设计和量产出货。公司后续主要经营计划包括：</w:t>
            </w:r>
          </w:p>
          <w:p w14:paraId="23924FE6">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1）技术研发创新：公司将进一步加大研发投入，提升自主创新能力、完善研发体系与质量管理体系，对现有的以大型SoC定制设计技术与半导体IP开发技术为核心的全方位技术服务体系进行持续研发，不断为客户提供高质量、高效率、低成本、低风险的一站式芯片定制服务。</w:t>
            </w:r>
          </w:p>
          <w:p w14:paraId="4DF2D653">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市场拓展：一方面，公司将加强市场开拓力度，重点布局汽车电子、端侧AI、AI+IoT等高潜力领域，加速技术研发成果的市场化应用，增强公司核心竞争力；另一方面，公司将拓展销售与服务网络的覆盖度，提升销售团队整体专业素质，优化公司营销模式。</w:t>
            </w:r>
          </w:p>
          <w:p w14:paraId="37951349">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3）研发团队建设与管理效能提升：公司重视人才引进，立足公司实际情况，积极同国内外科研院所、高校和企业进行交流，注重国内外高端专业技术人才的引进。与此同时，公司实施人才培训计划，健全公司内部培训、人员考核评价、晋升及优化机制，加强公司在创新文化、员工职业生涯规划、内部知识共享、员工领导能力建设方面的投入，持续提升员工队伍素质。此外，公司还将优化管理流程，提升流程效率，优化整体管理效能，降低公司运营成本</w:t>
            </w:r>
          </w:p>
          <w:p w14:paraId="15F42C11">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4）并购重组与资源整合：在高度竞争的产业形势下，公司将在自身成长的同时，积极寻求并购机会，从而使公司能够覆盖更多的产品品类、占领更多细分市场，为公司的长期可持续成长奠定基础。公司将综合评估标的公司的管理团队和企业文化与公司的兼容性，保障公司核心竞争力的加强和进一步发展。</w:t>
            </w:r>
          </w:p>
        </w:tc>
      </w:tr>
      <w:tr w14:paraId="6AB1789B">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8D4A07D">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附件清单</w:t>
            </w:r>
          </w:p>
        </w:tc>
        <w:tc>
          <w:tcPr>
            <w:tcW w:w="7713" w:type="dxa"/>
            <w:tcBorders>
              <w:top w:val="single" w:color="000000" w:sz="6" w:space="0"/>
              <w:left w:val="single" w:color="000000" w:sz="6" w:space="0"/>
              <w:bottom w:val="single" w:color="000000" w:sz="6" w:space="0"/>
              <w:right w:val="single" w:color="000000" w:sz="12" w:space="0"/>
            </w:tcBorders>
            <w:vAlign w:val="center"/>
          </w:tcPr>
          <w:p w14:paraId="601D9A33">
            <w:pPr>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无</w:t>
            </w:r>
          </w:p>
        </w:tc>
      </w:tr>
      <w:tr w14:paraId="7BB253BD">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356CC998">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日期</w:t>
            </w:r>
          </w:p>
        </w:tc>
        <w:tc>
          <w:tcPr>
            <w:tcW w:w="7713" w:type="dxa"/>
            <w:tcBorders>
              <w:top w:val="single" w:color="000000" w:sz="6" w:space="0"/>
              <w:left w:val="single" w:color="000000" w:sz="6" w:space="0"/>
              <w:bottom w:val="single" w:color="000000" w:sz="6" w:space="0"/>
              <w:right w:val="single" w:color="000000" w:sz="12" w:space="0"/>
            </w:tcBorders>
            <w:vAlign w:val="center"/>
          </w:tcPr>
          <w:p w14:paraId="297EACA7">
            <w:pPr>
              <w:pStyle w:val="23"/>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202</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年</w:t>
            </w:r>
            <w:r>
              <w:rPr>
                <w:rFonts w:hint="eastAsia" w:ascii="Times New Roman" w:hAnsi="Times New Roman" w:eastAsia="宋体" w:cs="Times New Roman"/>
                <w:sz w:val="24"/>
                <w:szCs w:val="24"/>
                <w:lang w:eastAsia="zh-CN"/>
              </w:rPr>
              <w:t>12</w:t>
            </w:r>
            <w:r>
              <w:rPr>
                <w:rFonts w:ascii="Times New Roman" w:hAnsi="Times New Roman" w:eastAsia="宋体" w:cs="Times New Roman"/>
                <w:sz w:val="24"/>
                <w:szCs w:val="24"/>
                <w:lang w:eastAsia="zh-CN"/>
              </w:rPr>
              <w:t>月</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日</w:t>
            </w:r>
          </w:p>
        </w:tc>
      </w:tr>
      <w:tr w14:paraId="6E36D249">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12" w:space="0"/>
              <w:right w:val="single" w:color="000000" w:sz="6" w:space="0"/>
            </w:tcBorders>
            <w:vAlign w:val="center"/>
          </w:tcPr>
          <w:p w14:paraId="03436809">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关于本次活动是否涉及应当披露重大信息的说明</w:t>
            </w:r>
          </w:p>
        </w:tc>
        <w:tc>
          <w:tcPr>
            <w:tcW w:w="7713" w:type="dxa"/>
            <w:tcBorders>
              <w:top w:val="single" w:color="000000" w:sz="6" w:space="0"/>
              <w:left w:val="single" w:color="000000" w:sz="6" w:space="0"/>
              <w:bottom w:val="single" w:color="000000" w:sz="12" w:space="0"/>
              <w:right w:val="single" w:color="000000" w:sz="12" w:space="0"/>
            </w:tcBorders>
          </w:tcPr>
          <w:p w14:paraId="4BFAC3D0">
            <w:pPr>
              <w:pStyle w:val="23"/>
              <w:spacing w:before="196"/>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无</w:t>
            </w:r>
          </w:p>
        </w:tc>
      </w:tr>
    </w:tbl>
    <w:p w14:paraId="482E358D">
      <w:pPr>
        <w:rPr>
          <w:rFonts w:ascii="Times New Roman" w:hAnsi="Times New Roman" w:eastAsia="宋体" w:cs="Times New Roman"/>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3NjgyOTM5OTYxZTVkZmQ2YjJmMWUwYWMyYjlhOGYifQ=="/>
  </w:docVars>
  <w:rsids>
    <w:rsidRoot w:val="003647A4"/>
    <w:rsid w:val="0000279C"/>
    <w:rsid w:val="00003427"/>
    <w:rsid w:val="0000522E"/>
    <w:rsid w:val="00005A45"/>
    <w:rsid w:val="00007568"/>
    <w:rsid w:val="00010019"/>
    <w:rsid w:val="000108C9"/>
    <w:rsid w:val="00010F28"/>
    <w:rsid w:val="00010FF5"/>
    <w:rsid w:val="000116C9"/>
    <w:rsid w:val="00011752"/>
    <w:rsid w:val="000145C7"/>
    <w:rsid w:val="000146DB"/>
    <w:rsid w:val="000152CD"/>
    <w:rsid w:val="00017DB9"/>
    <w:rsid w:val="00017DDE"/>
    <w:rsid w:val="0002071E"/>
    <w:rsid w:val="00020A15"/>
    <w:rsid w:val="00024237"/>
    <w:rsid w:val="00024589"/>
    <w:rsid w:val="000263A2"/>
    <w:rsid w:val="00026B8E"/>
    <w:rsid w:val="00026D51"/>
    <w:rsid w:val="00026E98"/>
    <w:rsid w:val="00026ECE"/>
    <w:rsid w:val="00027864"/>
    <w:rsid w:val="000279FB"/>
    <w:rsid w:val="00033ED1"/>
    <w:rsid w:val="00035515"/>
    <w:rsid w:val="00035C76"/>
    <w:rsid w:val="00036A13"/>
    <w:rsid w:val="000371AD"/>
    <w:rsid w:val="00037940"/>
    <w:rsid w:val="00040372"/>
    <w:rsid w:val="00041C60"/>
    <w:rsid w:val="0004279C"/>
    <w:rsid w:val="00042982"/>
    <w:rsid w:val="00045BFC"/>
    <w:rsid w:val="00047D6A"/>
    <w:rsid w:val="00047F0A"/>
    <w:rsid w:val="00051881"/>
    <w:rsid w:val="00051926"/>
    <w:rsid w:val="00051AE3"/>
    <w:rsid w:val="00052D33"/>
    <w:rsid w:val="00053716"/>
    <w:rsid w:val="000548EF"/>
    <w:rsid w:val="00056101"/>
    <w:rsid w:val="00056B5A"/>
    <w:rsid w:val="00057F5F"/>
    <w:rsid w:val="00061D11"/>
    <w:rsid w:val="00062F79"/>
    <w:rsid w:val="000632A8"/>
    <w:rsid w:val="000637EB"/>
    <w:rsid w:val="000641A7"/>
    <w:rsid w:val="000651E0"/>
    <w:rsid w:val="00065E21"/>
    <w:rsid w:val="0006608D"/>
    <w:rsid w:val="0007146D"/>
    <w:rsid w:val="000719CB"/>
    <w:rsid w:val="00072016"/>
    <w:rsid w:val="00075B75"/>
    <w:rsid w:val="00075DFD"/>
    <w:rsid w:val="000763FD"/>
    <w:rsid w:val="00076AAE"/>
    <w:rsid w:val="00076DED"/>
    <w:rsid w:val="00082708"/>
    <w:rsid w:val="00082DF6"/>
    <w:rsid w:val="00082EA1"/>
    <w:rsid w:val="00084304"/>
    <w:rsid w:val="0008445D"/>
    <w:rsid w:val="00084603"/>
    <w:rsid w:val="00085DF5"/>
    <w:rsid w:val="000860C6"/>
    <w:rsid w:val="00086FD1"/>
    <w:rsid w:val="000907C3"/>
    <w:rsid w:val="00090B4F"/>
    <w:rsid w:val="00090CB9"/>
    <w:rsid w:val="0009152C"/>
    <w:rsid w:val="0009171E"/>
    <w:rsid w:val="00095462"/>
    <w:rsid w:val="000A0082"/>
    <w:rsid w:val="000A30A2"/>
    <w:rsid w:val="000A41C6"/>
    <w:rsid w:val="000A4D35"/>
    <w:rsid w:val="000A5164"/>
    <w:rsid w:val="000A5AD9"/>
    <w:rsid w:val="000A66BD"/>
    <w:rsid w:val="000B072F"/>
    <w:rsid w:val="000B1226"/>
    <w:rsid w:val="000B27CA"/>
    <w:rsid w:val="000B3EB7"/>
    <w:rsid w:val="000B42A6"/>
    <w:rsid w:val="000B5E2C"/>
    <w:rsid w:val="000C2D4B"/>
    <w:rsid w:val="000C42C8"/>
    <w:rsid w:val="000C4FD3"/>
    <w:rsid w:val="000C58D0"/>
    <w:rsid w:val="000C7444"/>
    <w:rsid w:val="000C78A5"/>
    <w:rsid w:val="000D069E"/>
    <w:rsid w:val="000D13EB"/>
    <w:rsid w:val="000D1F47"/>
    <w:rsid w:val="000D45DC"/>
    <w:rsid w:val="000D4E03"/>
    <w:rsid w:val="000D5951"/>
    <w:rsid w:val="000D6CA3"/>
    <w:rsid w:val="000D6F6E"/>
    <w:rsid w:val="000E0A6E"/>
    <w:rsid w:val="000E0A8D"/>
    <w:rsid w:val="000E3984"/>
    <w:rsid w:val="000E5CD1"/>
    <w:rsid w:val="000E6134"/>
    <w:rsid w:val="000F2AA6"/>
    <w:rsid w:val="000F3122"/>
    <w:rsid w:val="000F325B"/>
    <w:rsid w:val="000F6CB3"/>
    <w:rsid w:val="000F73F9"/>
    <w:rsid w:val="000F7EAD"/>
    <w:rsid w:val="0010176E"/>
    <w:rsid w:val="001066EE"/>
    <w:rsid w:val="001107F5"/>
    <w:rsid w:val="00111BF0"/>
    <w:rsid w:val="0011281D"/>
    <w:rsid w:val="00112DA6"/>
    <w:rsid w:val="00112DDA"/>
    <w:rsid w:val="00113D8B"/>
    <w:rsid w:val="00114904"/>
    <w:rsid w:val="00117249"/>
    <w:rsid w:val="0011773A"/>
    <w:rsid w:val="00120C05"/>
    <w:rsid w:val="00120C70"/>
    <w:rsid w:val="00121B0B"/>
    <w:rsid w:val="001227C3"/>
    <w:rsid w:val="00122E7A"/>
    <w:rsid w:val="00123CA1"/>
    <w:rsid w:val="0012464C"/>
    <w:rsid w:val="0012647A"/>
    <w:rsid w:val="00132A30"/>
    <w:rsid w:val="00137006"/>
    <w:rsid w:val="00140973"/>
    <w:rsid w:val="00142D94"/>
    <w:rsid w:val="00143E6F"/>
    <w:rsid w:val="00145053"/>
    <w:rsid w:val="00146682"/>
    <w:rsid w:val="00147A4B"/>
    <w:rsid w:val="00150183"/>
    <w:rsid w:val="00150259"/>
    <w:rsid w:val="001534E7"/>
    <w:rsid w:val="00156113"/>
    <w:rsid w:val="00160466"/>
    <w:rsid w:val="00160952"/>
    <w:rsid w:val="00162A25"/>
    <w:rsid w:val="0016333A"/>
    <w:rsid w:val="001639BD"/>
    <w:rsid w:val="00164F11"/>
    <w:rsid w:val="00166E8E"/>
    <w:rsid w:val="00170923"/>
    <w:rsid w:val="00171751"/>
    <w:rsid w:val="00172819"/>
    <w:rsid w:val="001738A4"/>
    <w:rsid w:val="001745F5"/>
    <w:rsid w:val="00175DB5"/>
    <w:rsid w:val="00176508"/>
    <w:rsid w:val="0017690F"/>
    <w:rsid w:val="00176FA4"/>
    <w:rsid w:val="0017747D"/>
    <w:rsid w:val="001774F7"/>
    <w:rsid w:val="001809F4"/>
    <w:rsid w:val="00182A16"/>
    <w:rsid w:val="00182BAC"/>
    <w:rsid w:val="00182D2A"/>
    <w:rsid w:val="00185334"/>
    <w:rsid w:val="00185DC4"/>
    <w:rsid w:val="001860D6"/>
    <w:rsid w:val="00186D48"/>
    <w:rsid w:val="00187537"/>
    <w:rsid w:val="001878A8"/>
    <w:rsid w:val="001910AE"/>
    <w:rsid w:val="00191246"/>
    <w:rsid w:val="00192F16"/>
    <w:rsid w:val="00194482"/>
    <w:rsid w:val="00194583"/>
    <w:rsid w:val="0019461D"/>
    <w:rsid w:val="00194C8A"/>
    <w:rsid w:val="001950E3"/>
    <w:rsid w:val="0019601A"/>
    <w:rsid w:val="0019747A"/>
    <w:rsid w:val="001A00A6"/>
    <w:rsid w:val="001A07DE"/>
    <w:rsid w:val="001A1590"/>
    <w:rsid w:val="001A288C"/>
    <w:rsid w:val="001A319B"/>
    <w:rsid w:val="001A4383"/>
    <w:rsid w:val="001A654F"/>
    <w:rsid w:val="001A6A78"/>
    <w:rsid w:val="001A77A7"/>
    <w:rsid w:val="001B0749"/>
    <w:rsid w:val="001B165D"/>
    <w:rsid w:val="001B3BD1"/>
    <w:rsid w:val="001B4325"/>
    <w:rsid w:val="001B4758"/>
    <w:rsid w:val="001B55FC"/>
    <w:rsid w:val="001B5659"/>
    <w:rsid w:val="001B7D53"/>
    <w:rsid w:val="001C0331"/>
    <w:rsid w:val="001C068A"/>
    <w:rsid w:val="001C0A25"/>
    <w:rsid w:val="001C4D1E"/>
    <w:rsid w:val="001C518C"/>
    <w:rsid w:val="001C6B60"/>
    <w:rsid w:val="001D62AD"/>
    <w:rsid w:val="001D6FB3"/>
    <w:rsid w:val="001D7F31"/>
    <w:rsid w:val="001E01A4"/>
    <w:rsid w:val="001E0940"/>
    <w:rsid w:val="001E09C4"/>
    <w:rsid w:val="001E1485"/>
    <w:rsid w:val="001E1C11"/>
    <w:rsid w:val="001E2262"/>
    <w:rsid w:val="001E2F6F"/>
    <w:rsid w:val="001E665D"/>
    <w:rsid w:val="001F2AE6"/>
    <w:rsid w:val="001F3E29"/>
    <w:rsid w:val="001F6002"/>
    <w:rsid w:val="001F7AEF"/>
    <w:rsid w:val="001F7F7E"/>
    <w:rsid w:val="00200DF8"/>
    <w:rsid w:val="00203E05"/>
    <w:rsid w:val="002040E1"/>
    <w:rsid w:val="002046E5"/>
    <w:rsid w:val="00210923"/>
    <w:rsid w:val="00211EAE"/>
    <w:rsid w:val="0021439B"/>
    <w:rsid w:val="00216AA7"/>
    <w:rsid w:val="002170FD"/>
    <w:rsid w:val="0021775D"/>
    <w:rsid w:val="002205E2"/>
    <w:rsid w:val="002209E3"/>
    <w:rsid w:val="00222B04"/>
    <w:rsid w:val="00224763"/>
    <w:rsid w:val="00224FA3"/>
    <w:rsid w:val="00225F50"/>
    <w:rsid w:val="0023068E"/>
    <w:rsid w:val="002329C1"/>
    <w:rsid w:val="00232C5F"/>
    <w:rsid w:val="00233FC1"/>
    <w:rsid w:val="002368DB"/>
    <w:rsid w:val="00237E7B"/>
    <w:rsid w:val="0024092E"/>
    <w:rsid w:val="00240FC8"/>
    <w:rsid w:val="002428AD"/>
    <w:rsid w:val="00244FC4"/>
    <w:rsid w:val="00245897"/>
    <w:rsid w:val="00245DC0"/>
    <w:rsid w:val="002479B4"/>
    <w:rsid w:val="002510F5"/>
    <w:rsid w:val="00254628"/>
    <w:rsid w:val="002547F7"/>
    <w:rsid w:val="00257424"/>
    <w:rsid w:val="00257F16"/>
    <w:rsid w:val="002607D9"/>
    <w:rsid w:val="00260C88"/>
    <w:rsid w:val="00260EB6"/>
    <w:rsid w:val="002634F2"/>
    <w:rsid w:val="002652C3"/>
    <w:rsid w:val="002671DC"/>
    <w:rsid w:val="002675B4"/>
    <w:rsid w:val="002701A7"/>
    <w:rsid w:val="00280CEB"/>
    <w:rsid w:val="00281CE4"/>
    <w:rsid w:val="00282291"/>
    <w:rsid w:val="00283F23"/>
    <w:rsid w:val="002856E3"/>
    <w:rsid w:val="002866E2"/>
    <w:rsid w:val="00287459"/>
    <w:rsid w:val="00287E98"/>
    <w:rsid w:val="0029038B"/>
    <w:rsid w:val="0029147B"/>
    <w:rsid w:val="002927D1"/>
    <w:rsid w:val="0029358C"/>
    <w:rsid w:val="00295624"/>
    <w:rsid w:val="002969C0"/>
    <w:rsid w:val="002A2327"/>
    <w:rsid w:val="002A3A9A"/>
    <w:rsid w:val="002A5106"/>
    <w:rsid w:val="002A5321"/>
    <w:rsid w:val="002A610A"/>
    <w:rsid w:val="002A740F"/>
    <w:rsid w:val="002A74A6"/>
    <w:rsid w:val="002B1A6A"/>
    <w:rsid w:val="002B245B"/>
    <w:rsid w:val="002B2A69"/>
    <w:rsid w:val="002B2F72"/>
    <w:rsid w:val="002B34E5"/>
    <w:rsid w:val="002B3963"/>
    <w:rsid w:val="002B3ED8"/>
    <w:rsid w:val="002B41E1"/>
    <w:rsid w:val="002B4730"/>
    <w:rsid w:val="002B60B5"/>
    <w:rsid w:val="002C0920"/>
    <w:rsid w:val="002C0C93"/>
    <w:rsid w:val="002C2166"/>
    <w:rsid w:val="002C323B"/>
    <w:rsid w:val="002C39C1"/>
    <w:rsid w:val="002C3C9D"/>
    <w:rsid w:val="002C4545"/>
    <w:rsid w:val="002C4AAE"/>
    <w:rsid w:val="002C6391"/>
    <w:rsid w:val="002C6CA5"/>
    <w:rsid w:val="002D0086"/>
    <w:rsid w:val="002D0273"/>
    <w:rsid w:val="002D18EB"/>
    <w:rsid w:val="002D1A82"/>
    <w:rsid w:val="002D1CBB"/>
    <w:rsid w:val="002D41B8"/>
    <w:rsid w:val="002D4DF8"/>
    <w:rsid w:val="002D562F"/>
    <w:rsid w:val="002D570A"/>
    <w:rsid w:val="002D6DA1"/>
    <w:rsid w:val="002D7E75"/>
    <w:rsid w:val="002E0800"/>
    <w:rsid w:val="002E1010"/>
    <w:rsid w:val="002E1C74"/>
    <w:rsid w:val="002E1DB5"/>
    <w:rsid w:val="002E3758"/>
    <w:rsid w:val="002E383F"/>
    <w:rsid w:val="002E4A43"/>
    <w:rsid w:val="002E6A51"/>
    <w:rsid w:val="002F0C91"/>
    <w:rsid w:val="002F258D"/>
    <w:rsid w:val="002F2643"/>
    <w:rsid w:val="002F28AB"/>
    <w:rsid w:val="002F2AAE"/>
    <w:rsid w:val="002F33A2"/>
    <w:rsid w:val="002F4BD9"/>
    <w:rsid w:val="002F5ADC"/>
    <w:rsid w:val="002F5F58"/>
    <w:rsid w:val="002F6274"/>
    <w:rsid w:val="002F7748"/>
    <w:rsid w:val="003002E2"/>
    <w:rsid w:val="0030081E"/>
    <w:rsid w:val="00301618"/>
    <w:rsid w:val="00301E6C"/>
    <w:rsid w:val="0030218F"/>
    <w:rsid w:val="00302850"/>
    <w:rsid w:val="00302A06"/>
    <w:rsid w:val="00302AA7"/>
    <w:rsid w:val="00303228"/>
    <w:rsid w:val="00304615"/>
    <w:rsid w:val="003046C0"/>
    <w:rsid w:val="0031224F"/>
    <w:rsid w:val="003122EA"/>
    <w:rsid w:val="00313B5C"/>
    <w:rsid w:val="00314E92"/>
    <w:rsid w:val="00316E78"/>
    <w:rsid w:val="00317F19"/>
    <w:rsid w:val="003208F0"/>
    <w:rsid w:val="0032160B"/>
    <w:rsid w:val="003239C9"/>
    <w:rsid w:val="00324433"/>
    <w:rsid w:val="0032690D"/>
    <w:rsid w:val="00326EB0"/>
    <w:rsid w:val="00327935"/>
    <w:rsid w:val="00327DA4"/>
    <w:rsid w:val="0033042D"/>
    <w:rsid w:val="003312FC"/>
    <w:rsid w:val="00332566"/>
    <w:rsid w:val="00333A77"/>
    <w:rsid w:val="0033468D"/>
    <w:rsid w:val="00334EC9"/>
    <w:rsid w:val="00337365"/>
    <w:rsid w:val="00343FF9"/>
    <w:rsid w:val="0034488B"/>
    <w:rsid w:val="00344E7D"/>
    <w:rsid w:val="003457A0"/>
    <w:rsid w:val="00350FBA"/>
    <w:rsid w:val="003543DC"/>
    <w:rsid w:val="00356418"/>
    <w:rsid w:val="00357610"/>
    <w:rsid w:val="003609A0"/>
    <w:rsid w:val="00362357"/>
    <w:rsid w:val="00362FD5"/>
    <w:rsid w:val="00363A7A"/>
    <w:rsid w:val="003640C9"/>
    <w:rsid w:val="003647A4"/>
    <w:rsid w:val="003651BD"/>
    <w:rsid w:val="00370791"/>
    <w:rsid w:val="00374E49"/>
    <w:rsid w:val="00377325"/>
    <w:rsid w:val="00377B4C"/>
    <w:rsid w:val="00381127"/>
    <w:rsid w:val="00381B19"/>
    <w:rsid w:val="00385099"/>
    <w:rsid w:val="00385F19"/>
    <w:rsid w:val="003905A4"/>
    <w:rsid w:val="0039132E"/>
    <w:rsid w:val="003936FD"/>
    <w:rsid w:val="00393E8A"/>
    <w:rsid w:val="00394363"/>
    <w:rsid w:val="00395E9D"/>
    <w:rsid w:val="003A0C25"/>
    <w:rsid w:val="003A1B79"/>
    <w:rsid w:val="003A1ED9"/>
    <w:rsid w:val="003A39D8"/>
    <w:rsid w:val="003A4838"/>
    <w:rsid w:val="003A5312"/>
    <w:rsid w:val="003A56FC"/>
    <w:rsid w:val="003B05E7"/>
    <w:rsid w:val="003B078B"/>
    <w:rsid w:val="003B2A92"/>
    <w:rsid w:val="003B2AB6"/>
    <w:rsid w:val="003B428F"/>
    <w:rsid w:val="003B447E"/>
    <w:rsid w:val="003B44BE"/>
    <w:rsid w:val="003B45FA"/>
    <w:rsid w:val="003B5774"/>
    <w:rsid w:val="003B5DEB"/>
    <w:rsid w:val="003B69BE"/>
    <w:rsid w:val="003C496A"/>
    <w:rsid w:val="003C4CAC"/>
    <w:rsid w:val="003C749B"/>
    <w:rsid w:val="003C751C"/>
    <w:rsid w:val="003C7EE9"/>
    <w:rsid w:val="003D07E5"/>
    <w:rsid w:val="003D1337"/>
    <w:rsid w:val="003D2C52"/>
    <w:rsid w:val="003D30C5"/>
    <w:rsid w:val="003D339B"/>
    <w:rsid w:val="003D3EEB"/>
    <w:rsid w:val="003D53A2"/>
    <w:rsid w:val="003D56B2"/>
    <w:rsid w:val="003D56E9"/>
    <w:rsid w:val="003D5CE5"/>
    <w:rsid w:val="003D6509"/>
    <w:rsid w:val="003D660B"/>
    <w:rsid w:val="003D6700"/>
    <w:rsid w:val="003D685D"/>
    <w:rsid w:val="003E162B"/>
    <w:rsid w:val="003E19BA"/>
    <w:rsid w:val="003E1C3A"/>
    <w:rsid w:val="003E2C54"/>
    <w:rsid w:val="003E448A"/>
    <w:rsid w:val="003E6A30"/>
    <w:rsid w:val="003F028F"/>
    <w:rsid w:val="003F0628"/>
    <w:rsid w:val="003F0698"/>
    <w:rsid w:val="003F079C"/>
    <w:rsid w:val="003F0CC6"/>
    <w:rsid w:val="003F130E"/>
    <w:rsid w:val="003F251F"/>
    <w:rsid w:val="003F316E"/>
    <w:rsid w:val="003F4554"/>
    <w:rsid w:val="003F5374"/>
    <w:rsid w:val="003F7EEE"/>
    <w:rsid w:val="00401E47"/>
    <w:rsid w:val="00402431"/>
    <w:rsid w:val="0040443C"/>
    <w:rsid w:val="00406FC1"/>
    <w:rsid w:val="004071DC"/>
    <w:rsid w:val="0041069A"/>
    <w:rsid w:val="0041070F"/>
    <w:rsid w:val="00411D1F"/>
    <w:rsid w:val="004137BA"/>
    <w:rsid w:val="00414C61"/>
    <w:rsid w:val="00416A57"/>
    <w:rsid w:val="0042011B"/>
    <w:rsid w:val="00420C6A"/>
    <w:rsid w:val="0042340F"/>
    <w:rsid w:val="00424E46"/>
    <w:rsid w:val="00425BB9"/>
    <w:rsid w:val="00426799"/>
    <w:rsid w:val="00427C1D"/>
    <w:rsid w:val="00430F7C"/>
    <w:rsid w:val="00431475"/>
    <w:rsid w:val="00431CA5"/>
    <w:rsid w:val="00433E04"/>
    <w:rsid w:val="00435C80"/>
    <w:rsid w:val="0043608B"/>
    <w:rsid w:val="0043641B"/>
    <w:rsid w:val="004373A1"/>
    <w:rsid w:val="004373D8"/>
    <w:rsid w:val="004378BE"/>
    <w:rsid w:val="00437D18"/>
    <w:rsid w:val="004472B0"/>
    <w:rsid w:val="00447701"/>
    <w:rsid w:val="00452DFD"/>
    <w:rsid w:val="00453B3D"/>
    <w:rsid w:val="00453BB1"/>
    <w:rsid w:val="00454407"/>
    <w:rsid w:val="00456046"/>
    <w:rsid w:val="00457036"/>
    <w:rsid w:val="00460233"/>
    <w:rsid w:val="00460912"/>
    <w:rsid w:val="00461AA4"/>
    <w:rsid w:val="00463FAB"/>
    <w:rsid w:val="00465F9F"/>
    <w:rsid w:val="0046625C"/>
    <w:rsid w:val="00470325"/>
    <w:rsid w:val="00470E2C"/>
    <w:rsid w:val="004717F4"/>
    <w:rsid w:val="00472645"/>
    <w:rsid w:val="004731BE"/>
    <w:rsid w:val="00474C5D"/>
    <w:rsid w:val="004753B3"/>
    <w:rsid w:val="00476169"/>
    <w:rsid w:val="004762BA"/>
    <w:rsid w:val="00482613"/>
    <w:rsid w:val="00485CA7"/>
    <w:rsid w:val="00486406"/>
    <w:rsid w:val="00487334"/>
    <w:rsid w:val="00492357"/>
    <w:rsid w:val="00492B20"/>
    <w:rsid w:val="00496D0B"/>
    <w:rsid w:val="00497AF9"/>
    <w:rsid w:val="004A0A2E"/>
    <w:rsid w:val="004A201B"/>
    <w:rsid w:val="004A28A7"/>
    <w:rsid w:val="004A43BB"/>
    <w:rsid w:val="004A5346"/>
    <w:rsid w:val="004A5D2C"/>
    <w:rsid w:val="004A64BD"/>
    <w:rsid w:val="004A721B"/>
    <w:rsid w:val="004A747A"/>
    <w:rsid w:val="004A77C8"/>
    <w:rsid w:val="004B1C06"/>
    <w:rsid w:val="004B2680"/>
    <w:rsid w:val="004B29D4"/>
    <w:rsid w:val="004B2BF3"/>
    <w:rsid w:val="004B3A52"/>
    <w:rsid w:val="004B5E24"/>
    <w:rsid w:val="004B5F8B"/>
    <w:rsid w:val="004C0C35"/>
    <w:rsid w:val="004C1826"/>
    <w:rsid w:val="004C2F9E"/>
    <w:rsid w:val="004C3782"/>
    <w:rsid w:val="004C4696"/>
    <w:rsid w:val="004C46C2"/>
    <w:rsid w:val="004C5633"/>
    <w:rsid w:val="004C5EE3"/>
    <w:rsid w:val="004C7824"/>
    <w:rsid w:val="004D20B0"/>
    <w:rsid w:val="004D55AD"/>
    <w:rsid w:val="004D738C"/>
    <w:rsid w:val="004D7D1D"/>
    <w:rsid w:val="004E049C"/>
    <w:rsid w:val="004E15C9"/>
    <w:rsid w:val="004E1F9A"/>
    <w:rsid w:val="004E5D84"/>
    <w:rsid w:val="004E7549"/>
    <w:rsid w:val="004E7A10"/>
    <w:rsid w:val="004E7A3A"/>
    <w:rsid w:val="004F0519"/>
    <w:rsid w:val="004F2131"/>
    <w:rsid w:val="004F2654"/>
    <w:rsid w:val="004F26C9"/>
    <w:rsid w:val="004F482C"/>
    <w:rsid w:val="004F53C0"/>
    <w:rsid w:val="004F7B12"/>
    <w:rsid w:val="0050025D"/>
    <w:rsid w:val="00501A23"/>
    <w:rsid w:val="00501EE6"/>
    <w:rsid w:val="0050405F"/>
    <w:rsid w:val="00506441"/>
    <w:rsid w:val="0050773B"/>
    <w:rsid w:val="00510581"/>
    <w:rsid w:val="00510FFF"/>
    <w:rsid w:val="00512419"/>
    <w:rsid w:val="00512F0A"/>
    <w:rsid w:val="0051350B"/>
    <w:rsid w:val="00513E20"/>
    <w:rsid w:val="00516442"/>
    <w:rsid w:val="005173F3"/>
    <w:rsid w:val="005175F5"/>
    <w:rsid w:val="0051799A"/>
    <w:rsid w:val="00517CD5"/>
    <w:rsid w:val="005222A0"/>
    <w:rsid w:val="00523A27"/>
    <w:rsid w:val="00524D9A"/>
    <w:rsid w:val="00527247"/>
    <w:rsid w:val="005275BB"/>
    <w:rsid w:val="00527D73"/>
    <w:rsid w:val="00530F08"/>
    <w:rsid w:val="00530F1F"/>
    <w:rsid w:val="005310DA"/>
    <w:rsid w:val="005326CA"/>
    <w:rsid w:val="00532C61"/>
    <w:rsid w:val="005339B2"/>
    <w:rsid w:val="005341A8"/>
    <w:rsid w:val="005349E1"/>
    <w:rsid w:val="00535EFB"/>
    <w:rsid w:val="00541913"/>
    <w:rsid w:val="00544000"/>
    <w:rsid w:val="00545ED3"/>
    <w:rsid w:val="00545FEF"/>
    <w:rsid w:val="00546077"/>
    <w:rsid w:val="00546110"/>
    <w:rsid w:val="0055033A"/>
    <w:rsid w:val="00550A08"/>
    <w:rsid w:val="005512BD"/>
    <w:rsid w:val="0055305D"/>
    <w:rsid w:val="00553065"/>
    <w:rsid w:val="00554098"/>
    <w:rsid w:val="00556BEA"/>
    <w:rsid w:val="00560C16"/>
    <w:rsid w:val="00561370"/>
    <w:rsid w:val="00566696"/>
    <w:rsid w:val="00570870"/>
    <w:rsid w:val="00570BA9"/>
    <w:rsid w:val="005741AF"/>
    <w:rsid w:val="00574B1B"/>
    <w:rsid w:val="005772BF"/>
    <w:rsid w:val="0058226B"/>
    <w:rsid w:val="005848CE"/>
    <w:rsid w:val="005860D8"/>
    <w:rsid w:val="005875F0"/>
    <w:rsid w:val="00592381"/>
    <w:rsid w:val="00592CE0"/>
    <w:rsid w:val="005933E0"/>
    <w:rsid w:val="0059661F"/>
    <w:rsid w:val="005A0CC5"/>
    <w:rsid w:val="005A233C"/>
    <w:rsid w:val="005A3226"/>
    <w:rsid w:val="005A7381"/>
    <w:rsid w:val="005B1036"/>
    <w:rsid w:val="005B2D5E"/>
    <w:rsid w:val="005B3520"/>
    <w:rsid w:val="005B66D9"/>
    <w:rsid w:val="005B7551"/>
    <w:rsid w:val="005C16D1"/>
    <w:rsid w:val="005C2093"/>
    <w:rsid w:val="005C41F8"/>
    <w:rsid w:val="005C7B32"/>
    <w:rsid w:val="005D0557"/>
    <w:rsid w:val="005D09BB"/>
    <w:rsid w:val="005D1150"/>
    <w:rsid w:val="005D232B"/>
    <w:rsid w:val="005D37E6"/>
    <w:rsid w:val="005D48E8"/>
    <w:rsid w:val="005D622A"/>
    <w:rsid w:val="005D62F4"/>
    <w:rsid w:val="005D6BBC"/>
    <w:rsid w:val="005E0F42"/>
    <w:rsid w:val="005E1387"/>
    <w:rsid w:val="005E1514"/>
    <w:rsid w:val="005E258A"/>
    <w:rsid w:val="005E25E9"/>
    <w:rsid w:val="005E3360"/>
    <w:rsid w:val="005E49C8"/>
    <w:rsid w:val="005E4AF2"/>
    <w:rsid w:val="005E4E76"/>
    <w:rsid w:val="005E5402"/>
    <w:rsid w:val="005E57D9"/>
    <w:rsid w:val="005E6FA5"/>
    <w:rsid w:val="005F0EF4"/>
    <w:rsid w:val="005F1B8B"/>
    <w:rsid w:val="005F2D6C"/>
    <w:rsid w:val="005F304B"/>
    <w:rsid w:val="005F320C"/>
    <w:rsid w:val="005F38EA"/>
    <w:rsid w:val="005F5037"/>
    <w:rsid w:val="005F5038"/>
    <w:rsid w:val="005F549A"/>
    <w:rsid w:val="005F76EF"/>
    <w:rsid w:val="00602044"/>
    <w:rsid w:val="00602B53"/>
    <w:rsid w:val="00603B25"/>
    <w:rsid w:val="006057EC"/>
    <w:rsid w:val="00607589"/>
    <w:rsid w:val="00612155"/>
    <w:rsid w:val="00613072"/>
    <w:rsid w:val="00615476"/>
    <w:rsid w:val="00616621"/>
    <w:rsid w:val="0061722E"/>
    <w:rsid w:val="00620253"/>
    <w:rsid w:val="00620963"/>
    <w:rsid w:val="00621873"/>
    <w:rsid w:val="00622865"/>
    <w:rsid w:val="00623C3F"/>
    <w:rsid w:val="0062553D"/>
    <w:rsid w:val="006258A6"/>
    <w:rsid w:val="00625D61"/>
    <w:rsid w:val="00630C61"/>
    <w:rsid w:val="00630E85"/>
    <w:rsid w:val="0063359C"/>
    <w:rsid w:val="006341C9"/>
    <w:rsid w:val="00634A63"/>
    <w:rsid w:val="00637460"/>
    <w:rsid w:val="00637855"/>
    <w:rsid w:val="00637B9D"/>
    <w:rsid w:val="00644B9E"/>
    <w:rsid w:val="006466AB"/>
    <w:rsid w:val="00646833"/>
    <w:rsid w:val="00647CE0"/>
    <w:rsid w:val="00651585"/>
    <w:rsid w:val="00651600"/>
    <w:rsid w:val="00652C49"/>
    <w:rsid w:val="0065419F"/>
    <w:rsid w:val="00654F3F"/>
    <w:rsid w:val="00655893"/>
    <w:rsid w:val="006558D0"/>
    <w:rsid w:val="0065750D"/>
    <w:rsid w:val="0066013B"/>
    <w:rsid w:val="006601A0"/>
    <w:rsid w:val="00661115"/>
    <w:rsid w:val="00665A75"/>
    <w:rsid w:val="0067103E"/>
    <w:rsid w:val="006712AA"/>
    <w:rsid w:val="0067187B"/>
    <w:rsid w:val="00671EC7"/>
    <w:rsid w:val="00673BEC"/>
    <w:rsid w:val="006742EA"/>
    <w:rsid w:val="00674704"/>
    <w:rsid w:val="006775A3"/>
    <w:rsid w:val="006829CE"/>
    <w:rsid w:val="0068379E"/>
    <w:rsid w:val="00686881"/>
    <w:rsid w:val="00687630"/>
    <w:rsid w:val="0068772C"/>
    <w:rsid w:val="00687DBC"/>
    <w:rsid w:val="00692CA9"/>
    <w:rsid w:val="00692E5A"/>
    <w:rsid w:val="006937C4"/>
    <w:rsid w:val="006949CF"/>
    <w:rsid w:val="00695A38"/>
    <w:rsid w:val="00697DF5"/>
    <w:rsid w:val="006A3FF7"/>
    <w:rsid w:val="006A4BE1"/>
    <w:rsid w:val="006A52AD"/>
    <w:rsid w:val="006A54E3"/>
    <w:rsid w:val="006A58C4"/>
    <w:rsid w:val="006A6A3C"/>
    <w:rsid w:val="006B1320"/>
    <w:rsid w:val="006B147A"/>
    <w:rsid w:val="006B1498"/>
    <w:rsid w:val="006B1B6F"/>
    <w:rsid w:val="006B45F5"/>
    <w:rsid w:val="006B55C4"/>
    <w:rsid w:val="006B78E8"/>
    <w:rsid w:val="006C1933"/>
    <w:rsid w:val="006C2392"/>
    <w:rsid w:val="006C3848"/>
    <w:rsid w:val="006C4E20"/>
    <w:rsid w:val="006C4FE6"/>
    <w:rsid w:val="006C67EE"/>
    <w:rsid w:val="006C6D45"/>
    <w:rsid w:val="006D04D9"/>
    <w:rsid w:val="006D1E5E"/>
    <w:rsid w:val="006D3766"/>
    <w:rsid w:val="006D4280"/>
    <w:rsid w:val="006D4672"/>
    <w:rsid w:val="006D4875"/>
    <w:rsid w:val="006E4E0B"/>
    <w:rsid w:val="006E5E9E"/>
    <w:rsid w:val="006F1D58"/>
    <w:rsid w:val="006F42B4"/>
    <w:rsid w:val="006F4912"/>
    <w:rsid w:val="006F4FC5"/>
    <w:rsid w:val="006F54F2"/>
    <w:rsid w:val="006F762A"/>
    <w:rsid w:val="007016BF"/>
    <w:rsid w:val="00702A2F"/>
    <w:rsid w:val="00702BE4"/>
    <w:rsid w:val="00702DC0"/>
    <w:rsid w:val="0071036B"/>
    <w:rsid w:val="0071051A"/>
    <w:rsid w:val="007134D0"/>
    <w:rsid w:val="0071619A"/>
    <w:rsid w:val="00720702"/>
    <w:rsid w:val="007238DD"/>
    <w:rsid w:val="00723A59"/>
    <w:rsid w:val="007249E2"/>
    <w:rsid w:val="00725220"/>
    <w:rsid w:val="007262D3"/>
    <w:rsid w:val="007328C0"/>
    <w:rsid w:val="00732C23"/>
    <w:rsid w:val="007331D7"/>
    <w:rsid w:val="0073393F"/>
    <w:rsid w:val="00734B75"/>
    <w:rsid w:val="00736605"/>
    <w:rsid w:val="00736ED4"/>
    <w:rsid w:val="00740860"/>
    <w:rsid w:val="00742FC3"/>
    <w:rsid w:val="0074359A"/>
    <w:rsid w:val="00744C72"/>
    <w:rsid w:val="00746ED2"/>
    <w:rsid w:val="007510B7"/>
    <w:rsid w:val="007533D7"/>
    <w:rsid w:val="007550E9"/>
    <w:rsid w:val="00761B91"/>
    <w:rsid w:val="007651B9"/>
    <w:rsid w:val="00765BCA"/>
    <w:rsid w:val="00765EAB"/>
    <w:rsid w:val="00767B04"/>
    <w:rsid w:val="007706B5"/>
    <w:rsid w:val="0077149A"/>
    <w:rsid w:val="0077389D"/>
    <w:rsid w:val="00775CD3"/>
    <w:rsid w:val="00780EBB"/>
    <w:rsid w:val="00783E24"/>
    <w:rsid w:val="0078476F"/>
    <w:rsid w:val="00791154"/>
    <w:rsid w:val="00791353"/>
    <w:rsid w:val="007931E8"/>
    <w:rsid w:val="007936CD"/>
    <w:rsid w:val="0079589A"/>
    <w:rsid w:val="007A1105"/>
    <w:rsid w:val="007A533B"/>
    <w:rsid w:val="007A5A71"/>
    <w:rsid w:val="007A61B2"/>
    <w:rsid w:val="007A7A0C"/>
    <w:rsid w:val="007B3158"/>
    <w:rsid w:val="007B3345"/>
    <w:rsid w:val="007B5138"/>
    <w:rsid w:val="007B5BE2"/>
    <w:rsid w:val="007B5D36"/>
    <w:rsid w:val="007B619B"/>
    <w:rsid w:val="007B6BE0"/>
    <w:rsid w:val="007B6FF5"/>
    <w:rsid w:val="007C15DF"/>
    <w:rsid w:val="007C1E0E"/>
    <w:rsid w:val="007C36AF"/>
    <w:rsid w:val="007C5122"/>
    <w:rsid w:val="007C56F0"/>
    <w:rsid w:val="007C5AD0"/>
    <w:rsid w:val="007C6C5D"/>
    <w:rsid w:val="007D0F03"/>
    <w:rsid w:val="007D1DB8"/>
    <w:rsid w:val="007D3D60"/>
    <w:rsid w:val="007D4142"/>
    <w:rsid w:val="007D58AC"/>
    <w:rsid w:val="007D6819"/>
    <w:rsid w:val="007E08B5"/>
    <w:rsid w:val="007E3397"/>
    <w:rsid w:val="007E362F"/>
    <w:rsid w:val="007E619D"/>
    <w:rsid w:val="007E686A"/>
    <w:rsid w:val="007E7DCA"/>
    <w:rsid w:val="007F04F7"/>
    <w:rsid w:val="007F083F"/>
    <w:rsid w:val="007F1858"/>
    <w:rsid w:val="007F2BDA"/>
    <w:rsid w:val="007F54F9"/>
    <w:rsid w:val="007F598E"/>
    <w:rsid w:val="007F6A43"/>
    <w:rsid w:val="00801B34"/>
    <w:rsid w:val="00802A61"/>
    <w:rsid w:val="00802AA2"/>
    <w:rsid w:val="00804066"/>
    <w:rsid w:val="0080607E"/>
    <w:rsid w:val="008119D3"/>
    <w:rsid w:val="00811C34"/>
    <w:rsid w:val="00813B5E"/>
    <w:rsid w:val="00813E85"/>
    <w:rsid w:val="00814675"/>
    <w:rsid w:val="00817C56"/>
    <w:rsid w:val="008204E9"/>
    <w:rsid w:val="00822617"/>
    <w:rsid w:val="0082275E"/>
    <w:rsid w:val="00822965"/>
    <w:rsid w:val="00822B9F"/>
    <w:rsid w:val="00823272"/>
    <w:rsid w:val="00824BF7"/>
    <w:rsid w:val="008253E0"/>
    <w:rsid w:val="0082542B"/>
    <w:rsid w:val="008263FB"/>
    <w:rsid w:val="0083033A"/>
    <w:rsid w:val="00830A1A"/>
    <w:rsid w:val="00830E99"/>
    <w:rsid w:val="00832685"/>
    <w:rsid w:val="00834E98"/>
    <w:rsid w:val="008419AE"/>
    <w:rsid w:val="00841D30"/>
    <w:rsid w:val="00842427"/>
    <w:rsid w:val="008440A3"/>
    <w:rsid w:val="00844A10"/>
    <w:rsid w:val="00845110"/>
    <w:rsid w:val="00846DA2"/>
    <w:rsid w:val="008471CC"/>
    <w:rsid w:val="00847EA6"/>
    <w:rsid w:val="0085091C"/>
    <w:rsid w:val="008510EF"/>
    <w:rsid w:val="008519B1"/>
    <w:rsid w:val="00852BF6"/>
    <w:rsid w:val="00852E7C"/>
    <w:rsid w:val="00860AA5"/>
    <w:rsid w:val="00860C82"/>
    <w:rsid w:val="008622A9"/>
    <w:rsid w:val="00862644"/>
    <w:rsid w:val="00862FFA"/>
    <w:rsid w:val="0086331F"/>
    <w:rsid w:val="00863622"/>
    <w:rsid w:val="008648BD"/>
    <w:rsid w:val="00865DC6"/>
    <w:rsid w:val="008660C0"/>
    <w:rsid w:val="00867515"/>
    <w:rsid w:val="00867C9A"/>
    <w:rsid w:val="008701EC"/>
    <w:rsid w:val="00870BD9"/>
    <w:rsid w:val="00871DC3"/>
    <w:rsid w:val="008720D8"/>
    <w:rsid w:val="00875D0F"/>
    <w:rsid w:val="00880507"/>
    <w:rsid w:val="00880DC5"/>
    <w:rsid w:val="00881417"/>
    <w:rsid w:val="0088180F"/>
    <w:rsid w:val="008818A9"/>
    <w:rsid w:val="00882582"/>
    <w:rsid w:val="00883F7F"/>
    <w:rsid w:val="00884243"/>
    <w:rsid w:val="0088552E"/>
    <w:rsid w:val="00886F0D"/>
    <w:rsid w:val="0088708B"/>
    <w:rsid w:val="00887994"/>
    <w:rsid w:val="00893E8E"/>
    <w:rsid w:val="00894646"/>
    <w:rsid w:val="00894F78"/>
    <w:rsid w:val="00895291"/>
    <w:rsid w:val="00895AE7"/>
    <w:rsid w:val="00897299"/>
    <w:rsid w:val="00897501"/>
    <w:rsid w:val="008A3257"/>
    <w:rsid w:val="008A3669"/>
    <w:rsid w:val="008A36AF"/>
    <w:rsid w:val="008A4FCF"/>
    <w:rsid w:val="008A51BD"/>
    <w:rsid w:val="008A614C"/>
    <w:rsid w:val="008B1170"/>
    <w:rsid w:val="008B1851"/>
    <w:rsid w:val="008B28D7"/>
    <w:rsid w:val="008B3555"/>
    <w:rsid w:val="008B3E0A"/>
    <w:rsid w:val="008B4644"/>
    <w:rsid w:val="008B6E28"/>
    <w:rsid w:val="008B771D"/>
    <w:rsid w:val="008C011B"/>
    <w:rsid w:val="008C0308"/>
    <w:rsid w:val="008C5A18"/>
    <w:rsid w:val="008D1C39"/>
    <w:rsid w:val="008D1EFB"/>
    <w:rsid w:val="008D3B52"/>
    <w:rsid w:val="008D4931"/>
    <w:rsid w:val="008D5586"/>
    <w:rsid w:val="008D7022"/>
    <w:rsid w:val="008D7AB0"/>
    <w:rsid w:val="008D7BD0"/>
    <w:rsid w:val="008E001C"/>
    <w:rsid w:val="008E0E47"/>
    <w:rsid w:val="008E16EB"/>
    <w:rsid w:val="008E2D16"/>
    <w:rsid w:val="008E4956"/>
    <w:rsid w:val="008E5856"/>
    <w:rsid w:val="008E6BAC"/>
    <w:rsid w:val="008F06EE"/>
    <w:rsid w:val="008F1FD8"/>
    <w:rsid w:val="008F3B29"/>
    <w:rsid w:val="008F45E9"/>
    <w:rsid w:val="008F5B4B"/>
    <w:rsid w:val="008F7F90"/>
    <w:rsid w:val="009000A0"/>
    <w:rsid w:val="00900968"/>
    <w:rsid w:val="00900A04"/>
    <w:rsid w:val="00900C7C"/>
    <w:rsid w:val="00900D51"/>
    <w:rsid w:val="00901017"/>
    <w:rsid w:val="00901E98"/>
    <w:rsid w:val="00902A24"/>
    <w:rsid w:val="009043FE"/>
    <w:rsid w:val="00904ABA"/>
    <w:rsid w:val="0090592C"/>
    <w:rsid w:val="009071E9"/>
    <w:rsid w:val="009075F2"/>
    <w:rsid w:val="0090762D"/>
    <w:rsid w:val="00910390"/>
    <w:rsid w:val="009103BC"/>
    <w:rsid w:val="00911459"/>
    <w:rsid w:val="00911848"/>
    <w:rsid w:val="00911B30"/>
    <w:rsid w:val="00911C74"/>
    <w:rsid w:val="00914AB2"/>
    <w:rsid w:val="00916688"/>
    <w:rsid w:val="009169FB"/>
    <w:rsid w:val="00916E5C"/>
    <w:rsid w:val="00917AC5"/>
    <w:rsid w:val="00920855"/>
    <w:rsid w:val="00921427"/>
    <w:rsid w:val="009236A5"/>
    <w:rsid w:val="009253F6"/>
    <w:rsid w:val="00925F03"/>
    <w:rsid w:val="009267E1"/>
    <w:rsid w:val="009269BA"/>
    <w:rsid w:val="00927A67"/>
    <w:rsid w:val="009301E8"/>
    <w:rsid w:val="00931F9A"/>
    <w:rsid w:val="009329AC"/>
    <w:rsid w:val="00933251"/>
    <w:rsid w:val="009337BE"/>
    <w:rsid w:val="0093380E"/>
    <w:rsid w:val="00934DFE"/>
    <w:rsid w:val="00935362"/>
    <w:rsid w:val="00935F1E"/>
    <w:rsid w:val="00936AA1"/>
    <w:rsid w:val="009417B4"/>
    <w:rsid w:val="00941BD5"/>
    <w:rsid w:val="00941F8A"/>
    <w:rsid w:val="009441DE"/>
    <w:rsid w:val="00946109"/>
    <w:rsid w:val="009467C8"/>
    <w:rsid w:val="00951980"/>
    <w:rsid w:val="009523EF"/>
    <w:rsid w:val="00952763"/>
    <w:rsid w:val="009550B7"/>
    <w:rsid w:val="00955BBB"/>
    <w:rsid w:val="0095631B"/>
    <w:rsid w:val="00961B5B"/>
    <w:rsid w:val="00962311"/>
    <w:rsid w:val="009643F7"/>
    <w:rsid w:val="00972C6F"/>
    <w:rsid w:val="00972F16"/>
    <w:rsid w:val="009768AC"/>
    <w:rsid w:val="00976CB0"/>
    <w:rsid w:val="00977B27"/>
    <w:rsid w:val="00982702"/>
    <w:rsid w:val="0098361E"/>
    <w:rsid w:val="00983DC0"/>
    <w:rsid w:val="00984D4C"/>
    <w:rsid w:val="009870FE"/>
    <w:rsid w:val="009876DA"/>
    <w:rsid w:val="00993A5D"/>
    <w:rsid w:val="00995648"/>
    <w:rsid w:val="00995E7B"/>
    <w:rsid w:val="009A0EA1"/>
    <w:rsid w:val="009A13BF"/>
    <w:rsid w:val="009A1829"/>
    <w:rsid w:val="009A2231"/>
    <w:rsid w:val="009A3754"/>
    <w:rsid w:val="009A387D"/>
    <w:rsid w:val="009A3F35"/>
    <w:rsid w:val="009A43D2"/>
    <w:rsid w:val="009A50CD"/>
    <w:rsid w:val="009B0E2C"/>
    <w:rsid w:val="009B3607"/>
    <w:rsid w:val="009B51B8"/>
    <w:rsid w:val="009B5482"/>
    <w:rsid w:val="009B72FB"/>
    <w:rsid w:val="009C4B50"/>
    <w:rsid w:val="009C4B98"/>
    <w:rsid w:val="009C5402"/>
    <w:rsid w:val="009C5CC4"/>
    <w:rsid w:val="009C6947"/>
    <w:rsid w:val="009C6CB7"/>
    <w:rsid w:val="009D2C4C"/>
    <w:rsid w:val="009D4B92"/>
    <w:rsid w:val="009D5081"/>
    <w:rsid w:val="009D5C3D"/>
    <w:rsid w:val="009D68DB"/>
    <w:rsid w:val="009D778D"/>
    <w:rsid w:val="009E0299"/>
    <w:rsid w:val="009E0646"/>
    <w:rsid w:val="009E0B51"/>
    <w:rsid w:val="009E10F3"/>
    <w:rsid w:val="009E2091"/>
    <w:rsid w:val="009E5A6C"/>
    <w:rsid w:val="009E5D23"/>
    <w:rsid w:val="009E6CCD"/>
    <w:rsid w:val="009F26EF"/>
    <w:rsid w:val="009F64D6"/>
    <w:rsid w:val="009F6B2A"/>
    <w:rsid w:val="00A00B43"/>
    <w:rsid w:val="00A00BCE"/>
    <w:rsid w:val="00A036CE"/>
    <w:rsid w:val="00A03822"/>
    <w:rsid w:val="00A04222"/>
    <w:rsid w:val="00A04562"/>
    <w:rsid w:val="00A048BE"/>
    <w:rsid w:val="00A049B8"/>
    <w:rsid w:val="00A0592F"/>
    <w:rsid w:val="00A0781B"/>
    <w:rsid w:val="00A10149"/>
    <w:rsid w:val="00A10188"/>
    <w:rsid w:val="00A102F2"/>
    <w:rsid w:val="00A1169E"/>
    <w:rsid w:val="00A11C44"/>
    <w:rsid w:val="00A134BB"/>
    <w:rsid w:val="00A13BFE"/>
    <w:rsid w:val="00A13CA9"/>
    <w:rsid w:val="00A14ED1"/>
    <w:rsid w:val="00A15B79"/>
    <w:rsid w:val="00A163FB"/>
    <w:rsid w:val="00A22D84"/>
    <w:rsid w:val="00A25069"/>
    <w:rsid w:val="00A26D85"/>
    <w:rsid w:val="00A30651"/>
    <w:rsid w:val="00A30A61"/>
    <w:rsid w:val="00A30AAD"/>
    <w:rsid w:val="00A30CBD"/>
    <w:rsid w:val="00A31116"/>
    <w:rsid w:val="00A31786"/>
    <w:rsid w:val="00A32320"/>
    <w:rsid w:val="00A336BF"/>
    <w:rsid w:val="00A33B08"/>
    <w:rsid w:val="00A34771"/>
    <w:rsid w:val="00A34BD9"/>
    <w:rsid w:val="00A34F83"/>
    <w:rsid w:val="00A35CA5"/>
    <w:rsid w:val="00A375EE"/>
    <w:rsid w:val="00A412AE"/>
    <w:rsid w:val="00A412DA"/>
    <w:rsid w:val="00A417B4"/>
    <w:rsid w:val="00A41D61"/>
    <w:rsid w:val="00A42601"/>
    <w:rsid w:val="00A43094"/>
    <w:rsid w:val="00A434A3"/>
    <w:rsid w:val="00A46B41"/>
    <w:rsid w:val="00A50154"/>
    <w:rsid w:val="00A50394"/>
    <w:rsid w:val="00A50553"/>
    <w:rsid w:val="00A5109D"/>
    <w:rsid w:val="00A529BA"/>
    <w:rsid w:val="00A54976"/>
    <w:rsid w:val="00A5515D"/>
    <w:rsid w:val="00A55254"/>
    <w:rsid w:val="00A55EDD"/>
    <w:rsid w:val="00A56A56"/>
    <w:rsid w:val="00A56E6C"/>
    <w:rsid w:val="00A61F5B"/>
    <w:rsid w:val="00A65432"/>
    <w:rsid w:val="00A66DF4"/>
    <w:rsid w:val="00A66F3D"/>
    <w:rsid w:val="00A71294"/>
    <w:rsid w:val="00A71845"/>
    <w:rsid w:val="00A71BD9"/>
    <w:rsid w:val="00A745BE"/>
    <w:rsid w:val="00A74CD0"/>
    <w:rsid w:val="00A75581"/>
    <w:rsid w:val="00A809F5"/>
    <w:rsid w:val="00A81BC9"/>
    <w:rsid w:val="00A820F9"/>
    <w:rsid w:val="00A84386"/>
    <w:rsid w:val="00A85673"/>
    <w:rsid w:val="00A85A2A"/>
    <w:rsid w:val="00A86964"/>
    <w:rsid w:val="00A9206E"/>
    <w:rsid w:val="00A932BC"/>
    <w:rsid w:val="00A94C42"/>
    <w:rsid w:val="00A95285"/>
    <w:rsid w:val="00AA0CF3"/>
    <w:rsid w:val="00AA1AE0"/>
    <w:rsid w:val="00AA1C25"/>
    <w:rsid w:val="00AA23F9"/>
    <w:rsid w:val="00AA25DA"/>
    <w:rsid w:val="00AA2731"/>
    <w:rsid w:val="00AA305D"/>
    <w:rsid w:val="00AA315A"/>
    <w:rsid w:val="00AA441A"/>
    <w:rsid w:val="00AA5A70"/>
    <w:rsid w:val="00AA6753"/>
    <w:rsid w:val="00AB03EB"/>
    <w:rsid w:val="00AB193B"/>
    <w:rsid w:val="00AB348E"/>
    <w:rsid w:val="00AB3829"/>
    <w:rsid w:val="00AB615F"/>
    <w:rsid w:val="00AB6298"/>
    <w:rsid w:val="00AB66F1"/>
    <w:rsid w:val="00AC0644"/>
    <w:rsid w:val="00AC072B"/>
    <w:rsid w:val="00AC1871"/>
    <w:rsid w:val="00AC2395"/>
    <w:rsid w:val="00AC355B"/>
    <w:rsid w:val="00AC4E3C"/>
    <w:rsid w:val="00AC5BE7"/>
    <w:rsid w:val="00AC5E71"/>
    <w:rsid w:val="00AC5E8F"/>
    <w:rsid w:val="00AC6CD8"/>
    <w:rsid w:val="00AC7A2A"/>
    <w:rsid w:val="00AC7FB3"/>
    <w:rsid w:val="00AD2E32"/>
    <w:rsid w:val="00AD30ED"/>
    <w:rsid w:val="00AD3DC1"/>
    <w:rsid w:val="00AD4B67"/>
    <w:rsid w:val="00AD5514"/>
    <w:rsid w:val="00AE0C6D"/>
    <w:rsid w:val="00AE5615"/>
    <w:rsid w:val="00AE5FC8"/>
    <w:rsid w:val="00AF1560"/>
    <w:rsid w:val="00AF1F34"/>
    <w:rsid w:val="00AF44C0"/>
    <w:rsid w:val="00AF467E"/>
    <w:rsid w:val="00AF474D"/>
    <w:rsid w:val="00AF4CCB"/>
    <w:rsid w:val="00AF4DCE"/>
    <w:rsid w:val="00AF5161"/>
    <w:rsid w:val="00AF56E4"/>
    <w:rsid w:val="00B018F8"/>
    <w:rsid w:val="00B04C52"/>
    <w:rsid w:val="00B053F8"/>
    <w:rsid w:val="00B074F0"/>
    <w:rsid w:val="00B10847"/>
    <w:rsid w:val="00B1182F"/>
    <w:rsid w:val="00B11E57"/>
    <w:rsid w:val="00B12B26"/>
    <w:rsid w:val="00B1379E"/>
    <w:rsid w:val="00B13A73"/>
    <w:rsid w:val="00B15807"/>
    <w:rsid w:val="00B1670A"/>
    <w:rsid w:val="00B16BD5"/>
    <w:rsid w:val="00B1781C"/>
    <w:rsid w:val="00B17A39"/>
    <w:rsid w:val="00B17C78"/>
    <w:rsid w:val="00B21517"/>
    <w:rsid w:val="00B22749"/>
    <w:rsid w:val="00B24480"/>
    <w:rsid w:val="00B25412"/>
    <w:rsid w:val="00B26179"/>
    <w:rsid w:val="00B2701B"/>
    <w:rsid w:val="00B2720C"/>
    <w:rsid w:val="00B3094A"/>
    <w:rsid w:val="00B32097"/>
    <w:rsid w:val="00B32691"/>
    <w:rsid w:val="00B331E1"/>
    <w:rsid w:val="00B33456"/>
    <w:rsid w:val="00B35209"/>
    <w:rsid w:val="00B3528F"/>
    <w:rsid w:val="00B35682"/>
    <w:rsid w:val="00B360ED"/>
    <w:rsid w:val="00B367FD"/>
    <w:rsid w:val="00B431BF"/>
    <w:rsid w:val="00B43731"/>
    <w:rsid w:val="00B43A23"/>
    <w:rsid w:val="00B477B0"/>
    <w:rsid w:val="00B509A2"/>
    <w:rsid w:val="00B51338"/>
    <w:rsid w:val="00B54F22"/>
    <w:rsid w:val="00B55B89"/>
    <w:rsid w:val="00B56198"/>
    <w:rsid w:val="00B563B2"/>
    <w:rsid w:val="00B566A4"/>
    <w:rsid w:val="00B56BFA"/>
    <w:rsid w:val="00B57373"/>
    <w:rsid w:val="00B614FD"/>
    <w:rsid w:val="00B622B9"/>
    <w:rsid w:val="00B642E8"/>
    <w:rsid w:val="00B660AD"/>
    <w:rsid w:val="00B66A80"/>
    <w:rsid w:val="00B66E22"/>
    <w:rsid w:val="00B67DA2"/>
    <w:rsid w:val="00B70227"/>
    <w:rsid w:val="00B70EAE"/>
    <w:rsid w:val="00B70F36"/>
    <w:rsid w:val="00B73482"/>
    <w:rsid w:val="00B768F2"/>
    <w:rsid w:val="00B76DF0"/>
    <w:rsid w:val="00B83595"/>
    <w:rsid w:val="00B8722D"/>
    <w:rsid w:val="00B87AA9"/>
    <w:rsid w:val="00B90C96"/>
    <w:rsid w:val="00B928F2"/>
    <w:rsid w:val="00B94285"/>
    <w:rsid w:val="00B943A0"/>
    <w:rsid w:val="00B9799E"/>
    <w:rsid w:val="00BA0BD9"/>
    <w:rsid w:val="00BA1BD6"/>
    <w:rsid w:val="00BA1D80"/>
    <w:rsid w:val="00BA6264"/>
    <w:rsid w:val="00BA7E4C"/>
    <w:rsid w:val="00BB3801"/>
    <w:rsid w:val="00BB386D"/>
    <w:rsid w:val="00BB74C4"/>
    <w:rsid w:val="00BC15C4"/>
    <w:rsid w:val="00BC3561"/>
    <w:rsid w:val="00BC4C99"/>
    <w:rsid w:val="00BC5300"/>
    <w:rsid w:val="00BC5386"/>
    <w:rsid w:val="00BC6F46"/>
    <w:rsid w:val="00BD0DF6"/>
    <w:rsid w:val="00BD231E"/>
    <w:rsid w:val="00BD248B"/>
    <w:rsid w:val="00BD2C35"/>
    <w:rsid w:val="00BD3DB4"/>
    <w:rsid w:val="00BD40F2"/>
    <w:rsid w:val="00BD4AAF"/>
    <w:rsid w:val="00BD5FBE"/>
    <w:rsid w:val="00BD6BDE"/>
    <w:rsid w:val="00BE0520"/>
    <w:rsid w:val="00BE2980"/>
    <w:rsid w:val="00BE2F5E"/>
    <w:rsid w:val="00BE59B1"/>
    <w:rsid w:val="00BE64AB"/>
    <w:rsid w:val="00BF435B"/>
    <w:rsid w:val="00BF5D68"/>
    <w:rsid w:val="00BF71E7"/>
    <w:rsid w:val="00C017D6"/>
    <w:rsid w:val="00C02BD8"/>
    <w:rsid w:val="00C02D57"/>
    <w:rsid w:val="00C02EBA"/>
    <w:rsid w:val="00C0344B"/>
    <w:rsid w:val="00C03D43"/>
    <w:rsid w:val="00C04499"/>
    <w:rsid w:val="00C05A8D"/>
    <w:rsid w:val="00C06408"/>
    <w:rsid w:val="00C06CD5"/>
    <w:rsid w:val="00C106F4"/>
    <w:rsid w:val="00C137F5"/>
    <w:rsid w:val="00C148FF"/>
    <w:rsid w:val="00C16BAF"/>
    <w:rsid w:val="00C1710F"/>
    <w:rsid w:val="00C17274"/>
    <w:rsid w:val="00C22A39"/>
    <w:rsid w:val="00C22C99"/>
    <w:rsid w:val="00C22E1F"/>
    <w:rsid w:val="00C2304F"/>
    <w:rsid w:val="00C260B9"/>
    <w:rsid w:val="00C2625C"/>
    <w:rsid w:val="00C265D7"/>
    <w:rsid w:val="00C30B6C"/>
    <w:rsid w:val="00C32BDA"/>
    <w:rsid w:val="00C33E19"/>
    <w:rsid w:val="00C3487D"/>
    <w:rsid w:val="00C348C0"/>
    <w:rsid w:val="00C355F5"/>
    <w:rsid w:val="00C4075D"/>
    <w:rsid w:val="00C43464"/>
    <w:rsid w:val="00C43710"/>
    <w:rsid w:val="00C43EE2"/>
    <w:rsid w:val="00C44510"/>
    <w:rsid w:val="00C44B43"/>
    <w:rsid w:val="00C46629"/>
    <w:rsid w:val="00C47673"/>
    <w:rsid w:val="00C47882"/>
    <w:rsid w:val="00C5111B"/>
    <w:rsid w:val="00C514AA"/>
    <w:rsid w:val="00C52DB3"/>
    <w:rsid w:val="00C52FC7"/>
    <w:rsid w:val="00C531F2"/>
    <w:rsid w:val="00C54104"/>
    <w:rsid w:val="00C55878"/>
    <w:rsid w:val="00C57AC7"/>
    <w:rsid w:val="00C645B6"/>
    <w:rsid w:val="00C653BB"/>
    <w:rsid w:val="00C66398"/>
    <w:rsid w:val="00C67118"/>
    <w:rsid w:val="00C676D1"/>
    <w:rsid w:val="00C67CD2"/>
    <w:rsid w:val="00C70744"/>
    <w:rsid w:val="00C7208A"/>
    <w:rsid w:val="00C73BF2"/>
    <w:rsid w:val="00C7708B"/>
    <w:rsid w:val="00C77662"/>
    <w:rsid w:val="00C80392"/>
    <w:rsid w:val="00C81568"/>
    <w:rsid w:val="00C82665"/>
    <w:rsid w:val="00C83B25"/>
    <w:rsid w:val="00C83C24"/>
    <w:rsid w:val="00C845CF"/>
    <w:rsid w:val="00C868C2"/>
    <w:rsid w:val="00C91329"/>
    <w:rsid w:val="00C91E03"/>
    <w:rsid w:val="00C91E09"/>
    <w:rsid w:val="00C92BB4"/>
    <w:rsid w:val="00C932B1"/>
    <w:rsid w:val="00C94723"/>
    <w:rsid w:val="00C95DF3"/>
    <w:rsid w:val="00C965DF"/>
    <w:rsid w:val="00C96CC0"/>
    <w:rsid w:val="00C97652"/>
    <w:rsid w:val="00CA22CD"/>
    <w:rsid w:val="00CA38A5"/>
    <w:rsid w:val="00CA4E34"/>
    <w:rsid w:val="00CA52AB"/>
    <w:rsid w:val="00CA6137"/>
    <w:rsid w:val="00CA7503"/>
    <w:rsid w:val="00CA7E8C"/>
    <w:rsid w:val="00CA7EEA"/>
    <w:rsid w:val="00CB12CF"/>
    <w:rsid w:val="00CB1953"/>
    <w:rsid w:val="00CB1C5A"/>
    <w:rsid w:val="00CB1DBD"/>
    <w:rsid w:val="00CB225E"/>
    <w:rsid w:val="00CB4D14"/>
    <w:rsid w:val="00CB5DEB"/>
    <w:rsid w:val="00CB63D7"/>
    <w:rsid w:val="00CC027A"/>
    <w:rsid w:val="00CC07C8"/>
    <w:rsid w:val="00CC3D27"/>
    <w:rsid w:val="00CC3ECB"/>
    <w:rsid w:val="00CC3F0A"/>
    <w:rsid w:val="00CC4886"/>
    <w:rsid w:val="00CC4F38"/>
    <w:rsid w:val="00CC59F6"/>
    <w:rsid w:val="00CC5BCC"/>
    <w:rsid w:val="00CC7A52"/>
    <w:rsid w:val="00CD000C"/>
    <w:rsid w:val="00CD059F"/>
    <w:rsid w:val="00CD0F10"/>
    <w:rsid w:val="00CD5133"/>
    <w:rsid w:val="00CE0DC1"/>
    <w:rsid w:val="00CE0E77"/>
    <w:rsid w:val="00CE1A37"/>
    <w:rsid w:val="00CE29F4"/>
    <w:rsid w:val="00CE50F2"/>
    <w:rsid w:val="00CE5A68"/>
    <w:rsid w:val="00CE6ED8"/>
    <w:rsid w:val="00CE6F78"/>
    <w:rsid w:val="00CF028E"/>
    <w:rsid w:val="00CF10F7"/>
    <w:rsid w:val="00CF1B22"/>
    <w:rsid w:val="00CF2C6F"/>
    <w:rsid w:val="00CF2FDF"/>
    <w:rsid w:val="00CF4E02"/>
    <w:rsid w:val="00CF65F0"/>
    <w:rsid w:val="00D02C37"/>
    <w:rsid w:val="00D0343C"/>
    <w:rsid w:val="00D03BEB"/>
    <w:rsid w:val="00D03F81"/>
    <w:rsid w:val="00D04174"/>
    <w:rsid w:val="00D04D56"/>
    <w:rsid w:val="00D06D53"/>
    <w:rsid w:val="00D1085D"/>
    <w:rsid w:val="00D10DD8"/>
    <w:rsid w:val="00D11E69"/>
    <w:rsid w:val="00D12094"/>
    <w:rsid w:val="00D1464C"/>
    <w:rsid w:val="00D14D4F"/>
    <w:rsid w:val="00D15BE6"/>
    <w:rsid w:val="00D16A71"/>
    <w:rsid w:val="00D1727C"/>
    <w:rsid w:val="00D176AC"/>
    <w:rsid w:val="00D20E73"/>
    <w:rsid w:val="00D216BF"/>
    <w:rsid w:val="00D30CF8"/>
    <w:rsid w:val="00D31D70"/>
    <w:rsid w:val="00D31ECD"/>
    <w:rsid w:val="00D328D5"/>
    <w:rsid w:val="00D32CFD"/>
    <w:rsid w:val="00D35037"/>
    <w:rsid w:val="00D3528E"/>
    <w:rsid w:val="00D366BD"/>
    <w:rsid w:val="00D37210"/>
    <w:rsid w:val="00D4068C"/>
    <w:rsid w:val="00D424AB"/>
    <w:rsid w:val="00D45B01"/>
    <w:rsid w:val="00D46079"/>
    <w:rsid w:val="00D47576"/>
    <w:rsid w:val="00D52EDE"/>
    <w:rsid w:val="00D537C9"/>
    <w:rsid w:val="00D54FEF"/>
    <w:rsid w:val="00D5569D"/>
    <w:rsid w:val="00D55B09"/>
    <w:rsid w:val="00D56DA1"/>
    <w:rsid w:val="00D56F7A"/>
    <w:rsid w:val="00D63D52"/>
    <w:rsid w:val="00D63D66"/>
    <w:rsid w:val="00D6467F"/>
    <w:rsid w:val="00D64CFC"/>
    <w:rsid w:val="00D64D93"/>
    <w:rsid w:val="00D66338"/>
    <w:rsid w:val="00D72D01"/>
    <w:rsid w:val="00D75F17"/>
    <w:rsid w:val="00D7643F"/>
    <w:rsid w:val="00D76FA8"/>
    <w:rsid w:val="00D779D9"/>
    <w:rsid w:val="00D80BC2"/>
    <w:rsid w:val="00D80F95"/>
    <w:rsid w:val="00D81289"/>
    <w:rsid w:val="00D81D6D"/>
    <w:rsid w:val="00D823C0"/>
    <w:rsid w:val="00D83EE2"/>
    <w:rsid w:val="00D84476"/>
    <w:rsid w:val="00D84FED"/>
    <w:rsid w:val="00D85556"/>
    <w:rsid w:val="00D85771"/>
    <w:rsid w:val="00D85D56"/>
    <w:rsid w:val="00D875CC"/>
    <w:rsid w:val="00D876B2"/>
    <w:rsid w:val="00D90964"/>
    <w:rsid w:val="00D91B66"/>
    <w:rsid w:val="00D9542A"/>
    <w:rsid w:val="00D9589D"/>
    <w:rsid w:val="00D976B1"/>
    <w:rsid w:val="00D9789A"/>
    <w:rsid w:val="00DA02CD"/>
    <w:rsid w:val="00DA0FC6"/>
    <w:rsid w:val="00DA1322"/>
    <w:rsid w:val="00DA1420"/>
    <w:rsid w:val="00DA199D"/>
    <w:rsid w:val="00DA45F7"/>
    <w:rsid w:val="00DA4CC8"/>
    <w:rsid w:val="00DA5DD4"/>
    <w:rsid w:val="00DA69E2"/>
    <w:rsid w:val="00DB049C"/>
    <w:rsid w:val="00DB0A59"/>
    <w:rsid w:val="00DB0B55"/>
    <w:rsid w:val="00DB0FCA"/>
    <w:rsid w:val="00DB30CF"/>
    <w:rsid w:val="00DB71FF"/>
    <w:rsid w:val="00DC0E7A"/>
    <w:rsid w:val="00DC19FE"/>
    <w:rsid w:val="00DC1C36"/>
    <w:rsid w:val="00DC272F"/>
    <w:rsid w:val="00DC2F3F"/>
    <w:rsid w:val="00DC55C6"/>
    <w:rsid w:val="00DC59B0"/>
    <w:rsid w:val="00DD5D90"/>
    <w:rsid w:val="00DD66C9"/>
    <w:rsid w:val="00DD677E"/>
    <w:rsid w:val="00DD6DA2"/>
    <w:rsid w:val="00DE031B"/>
    <w:rsid w:val="00DE0B5B"/>
    <w:rsid w:val="00DE1799"/>
    <w:rsid w:val="00DE18B7"/>
    <w:rsid w:val="00DE1B57"/>
    <w:rsid w:val="00DE1B72"/>
    <w:rsid w:val="00DE4288"/>
    <w:rsid w:val="00DF2906"/>
    <w:rsid w:val="00DF32FD"/>
    <w:rsid w:val="00DF6671"/>
    <w:rsid w:val="00DF69EC"/>
    <w:rsid w:val="00DF7E60"/>
    <w:rsid w:val="00E02155"/>
    <w:rsid w:val="00E02218"/>
    <w:rsid w:val="00E029BB"/>
    <w:rsid w:val="00E04C11"/>
    <w:rsid w:val="00E07784"/>
    <w:rsid w:val="00E07908"/>
    <w:rsid w:val="00E10003"/>
    <w:rsid w:val="00E138E2"/>
    <w:rsid w:val="00E147D7"/>
    <w:rsid w:val="00E14998"/>
    <w:rsid w:val="00E164CA"/>
    <w:rsid w:val="00E1692A"/>
    <w:rsid w:val="00E22117"/>
    <w:rsid w:val="00E244E5"/>
    <w:rsid w:val="00E24A24"/>
    <w:rsid w:val="00E25626"/>
    <w:rsid w:val="00E265AD"/>
    <w:rsid w:val="00E27D46"/>
    <w:rsid w:val="00E31586"/>
    <w:rsid w:val="00E31961"/>
    <w:rsid w:val="00E32363"/>
    <w:rsid w:val="00E32584"/>
    <w:rsid w:val="00E339A4"/>
    <w:rsid w:val="00E34B8B"/>
    <w:rsid w:val="00E3670E"/>
    <w:rsid w:val="00E3700E"/>
    <w:rsid w:val="00E4131A"/>
    <w:rsid w:val="00E43722"/>
    <w:rsid w:val="00E43F0A"/>
    <w:rsid w:val="00E44293"/>
    <w:rsid w:val="00E460B7"/>
    <w:rsid w:val="00E46974"/>
    <w:rsid w:val="00E50078"/>
    <w:rsid w:val="00E507CF"/>
    <w:rsid w:val="00E50F8B"/>
    <w:rsid w:val="00E53BDC"/>
    <w:rsid w:val="00E54822"/>
    <w:rsid w:val="00E55310"/>
    <w:rsid w:val="00E557F8"/>
    <w:rsid w:val="00E56962"/>
    <w:rsid w:val="00E616E7"/>
    <w:rsid w:val="00E62247"/>
    <w:rsid w:val="00E6269F"/>
    <w:rsid w:val="00E63CAD"/>
    <w:rsid w:val="00E644B5"/>
    <w:rsid w:val="00E64B64"/>
    <w:rsid w:val="00E659DB"/>
    <w:rsid w:val="00E66181"/>
    <w:rsid w:val="00E730DC"/>
    <w:rsid w:val="00E7359D"/>
    <w:rsid w:val="00E73FD3"/>
    <w:rsid w:val="00E74781"/>
    <w:rsid w:val="00E75E69"/>
    <w:rsid w:val="00E76DF7"/>
    <w:rsid w:val="00E77ADB"/>
    <w:rsid w:val="00E80EE0"/>
    <w:rsid w:val="00E811A0"/>
    <w:rsid w:val="00E81C46"/>
    <w:rsid w:val="00E8304F"/>
    <w:rsid w:val="00E8334B"/>
    <w:rsid w:val="00E844A1"/>
    <w:rsid w:val="00E853AD"/>
    <w:rsid w:val="00E85A9F"/>
    <w:rsid w:val="00E87831"/>
    <w:rsid w:val="00E87963"/>
    <w:rsid w:val="00E908AB"/>
    <w:rsid w:val="00E91BC9"/>
    <w:rsid w:val="00E93053"/>
    <w:rsid w:val="00E93C20"/>
    <w:rsid w:val="00E965D8"/>
    <w:rsid w:val="00E96649"/>
    <w:rsid w:val="00E9668F"/>
    <w:rsid w:val="00E97063"/>
    <w:rsid w:val="00E97C0F"/>
    <w:rsid w:val="00EA1AA4"/>
    <w:rsid w:val="00EA1E25"/>
    <w:rsid w:val="00EA2937"/>
    <w:rsid w:val="00EA3BB4"/>
    <w:rsid w:val="00EA49E0"/>
    <w:rsid w:val="00EA5538"/>
    <w:rsid w:val="00EA5958"/>
    <w:rsid w:val="00EA68A9"/>
    <w:rsid w:val="00EA792E"/>
    <w:rsid w:val="00EA7A51"/>
    <w:rsid w:val="00EB1455"/>
    <w:rsid w:val="00EB278B"/>
    <w:rsid w:val="00EB2954"/>
    <w:rsid w:val="00EB317A"/>
    <w:rsid w:val="00EB3A7B"/>
    <w:rsid w:val="00EB450E"/>
    <w:rsid w:val="00EB55E8"/>
    <w:rsid w:val="00EB647C"/>
    <w:rsid w:val="00EC1830"/>
    <w:rsid w:val="00EC4386"/>
    <w:rsid w:val="00EC5213"/>
    <w:rsid w:val="00EC6264"/>
    <w:rsid w:val="00EC6A43"/>
    <w:rsid w:val="00EC7236"/>
    <w:rsid w:val="00ED25D4"/>
    <w:rsid w:val="00ED285F"/>
    <w:rsid w:val="00ED2A1F"/>
    <w:rsid w:val="00ED3AEE"/>
    <w:rsid w:val="00ED4B77"/>
    <w:rsid w:val="00ED5116"/>
    <w:rsid w:val="00ED523A"/>
    <w:rsid w:val="00ED6D8C"/>
    <w:rsid w:val="00ED78D0"/>
    <w:rsid w:val="00EE0971"/>
    <w:rsid w:val="00EE20BF"/>
    <w:rsid w:val="00EE2A3E"/>
    <w:rsid w:val="00EE69FE"/>
    <w:rsid w:val="00EF0BA9"/>
    <w:rsid w:val="00EF11DB"/>
    <w:rsid w:val="00EF56F0"/>
    <w:rsid w:val="00EF6E62"/>
    <w:rsid w:val="00F00839"/>
    <w:rsid w:val="00F01617"/>
    <w:rsid w:val="00F01C66"/>
    <w:rsid w:val="00F0393E"/>
    <w:rsid w:val="00F05407"/>
    <w:rsid w:val="00F05F43"/>
    <w:rsid w:val="00F065F7"/>
    <w:rsid w:val="00F102E6"/>
    <w:rsid w:val="00F10495"/>
    <w:rsid w:val="00F120D7"/>
    <w:rsid w:val="00F129CE"/>
    <w:rsid w:val="00F12C28"/>
    <w:rsid w:val="00F12F2F"/>
    <w:rsid w:val="00F13290"/>
    <w:rsid w:val="00F13ED6"/>
    <w:rsid w:val="00F14B37"/>
    <w:rsid w:val="00F14CA0"/>
    <w:rsid w:val="00F14CD1"/>
    <w:rsid w:val="00F16FC8"/>
    <w:rsid w:val="00F174F6"/>
    <w:rsid w:val="00F211C6"/>
    <w:rsid w:val="00F22602"/>
    <w:rsid w:val="00F22AE3"/>
    <w:rsid w:val="00F22FEC"/>
    <w:rsid w:val="00F236CD"/>
    <w:rsid w:val="00F2487C"/>
    <w:rsid w:val="00F24897"/>
    <w:rsid w:val="00F252F3"/>
    <w:rsid w:val="00F258A8"/>
    <w:rsid w:val="00F25F69"/>
    <w:rsid w:val="00F27B40"/>
    <w:rsid w:val="00F3221D"/>
    <w:rsid w:val="00F323C8"/>
    <w:rsid w:val="00F32A73"/>
    <w:rsid w:val="00F3340D"/>
    <w:rsid w:val="00F34297"/>
    <w:rsid w:val="00F3496A"/>
    <w:rsid w:val="00F35502"/>
    <w:rsid w:val="00F36610"/>
    <w:rsid w:val="00F42CEB"/>
    <w:rsid w:val="00F45111"/>
    <w:rsid w:val="00F4536D"/>
    <w:rsid w:val="00F456C0"/>
    <w:rsid w:val="00F46213"/>
    <w:rsid w:val="00F471DA"/>
    <w:rsid w:val="00F47430"/>
    <w:rsid w:val="00F503E4"/>
    <w:rsid w:val="00F51AFB"/>
    <w:rsid w:val="00F51D68"/>
    <w:rsid w:val="00F54052"/>
    <w:rsid w:val="00F5420C"/>
    <w:rsid w:val="00F55638"/>
    <w:rsid w:val="00F55E38"/>
    <w:rsid w:val="00F55E83"/>
    <w:rsid w:val="00F6041C"/>
    <w:rsid w:val="00F6093E"/>
    <w:rsid w:val="00F60AAA"/>
    <w:rsid w:val="00F61833"/>
    <w:rsid w:val="00F61FAB"/>
    <w:rsid w:val="00F65C60"/>
    <w:rsid w:val="00F6629C"/>
    <w:rsid w:val="00F67D24"/>
    <w:rsid w:val="00F722FB"/>
    <w:rsid w:val="00F72FB0"/>
    <w:rsid w:val="00F74030"/>
    <w:rsid w:val="00F750AE"/>
    <w:rsid w:val="00F75A53"/>
    <w:rsid w:val="00F76F56"/>
    <w:rsid w:val="00F77C6E"/>
    <w:rsid w:val="00F818F2"/>
    <w:rsid w:val="00F81D25"/>
    <w:rsid w:val="00F8209B"/>
    <w:rsid w:val="00F82B6D"/>
    <w:rsid w:val="00F834B7"/>
    <w:rsid w:val="00F83C64"/>
    <w:rsid w:val="00F84B73"/>
    <w:rsid w:val="00F8582F"/>
    <w:rsid w:val="00F85C90"/>
    <w:rsid w:val="00F86530"/>
    <w:rsid w:val="00F87DD9"/>
    <w:rsid w:val="00F902A1"/>
    <w:rsid w:val="00F90540"/>
    <w:rsid w:val="00F94953"/>
    <w:rsid w:val="00F9621B"/>
    <w:rsid w:val="00F96EBC"/>
    <w:rsid w:val="00FA0406"/>
    <w:rsid w:val="00FA167D"/>
    <w:rsid w:val="00FA3AFB"/>
    <w:rsid w:val="00FA3EEA"/>
    <w:rsid w:val="00FA5A63"/>
    <w:rsid w:val="00FA7F22"/>
    <w:rsid w:val="00FB0FD4"/>
    <w:rsid w:val="00FB2D93"/>
    <w:rsid w:val="00FC04AC"/>
    <w:rsid w:val="00FC212C"/>
    <w:rsid w:val="00FC53C4"/>
    <w:rsid w:val="00FC63A0"/>
    <w:rsid w:val="00FC6782"/>
    <w:rsid w:val="00FC68B8"/>
    <w:rsid w:val="00FC7670"/>
    <w:rsid w:val="00FD30D2"/>
    <w:rsid w:val="00FD4AC9"/>
    <w:rsid w:val="00FD5FEB"/>
    <w:rsid w:val="00FD6141"/>
    <w:rsid w:val="00FD6318"/>
    <w:rsid w:val="00FD6F96"/>
    <w:rsid w:val="00FD74C2"/>
    <w:rsid w:val="00FE00FC"/>
    <w:rsid w:val="00FE0DBE"/>
    <w:rsid w:val="00FE1123"/>
    <w:rsid w:val="00FE30CC"/>
    <w:rsid w:val="00FE6E90"/>
    <w:rsid w:val="00FE7401"/>
    <w:rsid w:val="00FF0183"/>
    <w:rsid w:val="00FF0957"/>
    <w:rsid w:val="00FF1D2B"/>
    <w:rsid w:val="00FF2C37"/>
    <w:rsid w:val="00FF3AE9"/>
    <w:rsid w:val="00FF6351"/>
    <w:rsid w:val="00FF6876"/>
    <w:rsid w:val="00FF6E12"/>
    <w:rsid w:val="00FF7ECD"/>
    <w:rsid w:val="018E7169"/>
    <w:rsid w:val="019C21AE"/>
    <w:rsid w:val="01D37272"/>
    <w:rsid w:val="021D229B"/>
    <w:rsid w:val="02337D11"/>
    <w:rsid w:val="02555ED9"/>
    <w:rsid w:val="02CE17E8"/>
    <w:rsid w:val="02F53218"/>
    <w:rsid w:val="03121915"/>
    <w:rsid w:val="039B3DC0"/>
    <w:rsid w:val="03A04F32"/>
    <w:rsid w:val="04245B63"/>
    <w:rsid w:val="04253689"/>
    <w:rsid w:val="049F343C"/>
    <w:rsid w:val="04BA0275"/>
    <w:rsid w:val="04E15802"/>
    <w:rsid w:val="056B1570"/>
    <w:rsid w:val="058723DC"/>
    <w:rsid w:val="05976809"/>
    <w:rsid w:val="05BE3D95"/>
    <w:rsid w:val="05DD246D"/>
    <w:rsid w:val="0602276C"/>
    <w:rsid w:val="0606676A"/>
    <w:rsid w:val="06D870D9"/>
    <w:rsid w:val="06F15928"/>
    <w:rsid w:val="0708351A"/>
    <w:rsid w:val="07140111"/>
    <w:rsid w:val="078A2181"/>
    <w:rsid w:val="0797489E"/>
    <w:rsid w:val="07987EDA"/>
    <w:rsid w:val="07EB1006"/>
    <w:rsid w:val="07F25F78"/>
    <w:rsid w:val="07FB307F"/>
    <w:rsid w:val="081B727D"/>
    <w:rsid w:val="08343DB7"/>
    <w:rsid w:val="085D7896"/>
    <w:rsid w:val="087D3A94"/>
    <w:rsid w:val="090E0B90"/>
    <w:rsid w:val="09152C6A"/>
    <w:rsid w:val="093D3223"/>
    <w:rsid w:val="098552F6"/>
    <w:rsid w:val="09A339CE"/>
    <w:rsid w:val="09C120A6"/>
    <w:rsid w:val="09C13E54"/>
    <w:rsid w:val="09E813E1"/>
    <w:rsid w:val="09EF09C1"/>
    <w:rsid w:val="0A7D4664"/>
    <w:rsid w:val="0AA20209"/>
    <w:rsid w:val="0B077F8D"/>
    <w:rsid w:val="0B2E72C7"/>
    <w:rsid w:val="0BB377CC"/>
    <w:rsid w:val="0BFC73C5"/>
    <w:rsid w:val="0C0F534B"/>
    <w:rsid w:val="0C7358DA"/>
    <w:rsid w:val="0C7B29E0"/>
    <w:rsid w:val="0C8278CB"/>
    <w:rsid w:val="0CB657C6"/>
    <w:rsid w:val="0CE340E1"/>
    <w:rsid w:val="0CFB142B"/>
    <w:rsid w:val="0D5614F9"/>
    <w:rsid w:val="0DDC74AE"/>
    <w:rsid w:val="0E045136"/>
    <w:rsid w:val="0E63372C"/>
    <w:rsid w:val="0E7B6CC7"/>
    <w:rsid w:val="0EB9334C"/>
    <w:rsid w:val="0EE91E83"/>
    <w:rsid w:val="0F0F7410"/>
    <w:rsid w:val="0F3D21CF"/>
    <w:rsid w:val="0F587009"/>
    <w:rsid w:val="0F6239E3"/>
    <w:rsid w:val="0F890F70"/>
    <w:rsid w:val="0F9A317D"/>
    <w:rsid w:val="0FDF5034"/>
    <w:rsid w:val="0FE268D2"/>
    <w:rsid w:val="1008458B"/>
    <w:rsid w:val="100B5E29"/>
    <w:rsid w:val="101C1DE4"/>
    <w:rsid w:val="10401F77"/>
    <w:rsid w:val="10507CE0"/>
    <w:rsid w:val="107968D0"/>
    <w:rsid w:val="10D426BF"/>
    <w:rsid w:val="10EA0134"/>
    <w:rsid w:val="11216E2D"/>
    <w:rsid w:val="112453F4"/>
    <w:rsid w:val="11785740"/>
    <w:rsid w:val="117A5014"/>
    <w:rsid w:val="119F2CCD"/>
    <w:rsid w:val="11C42733"/>
    <w:rsid w:val="121A5F6A"/>
    <w:rsid w:val="123E4294"/>
    <w:rsid w:val="123F1DBA"/>
    <w:rsid w:val="12751C80"/>
    <w:rsid w:val="12760EB2"/>
    <w:rsid w:val="12D44BF8"/>
    <w:rsid w:val="13157522"/>
    <w:rsid w:val="133833D9"/>
    <w:rsid w:val="137141F5"/>
    <w:rsid w:val="13854144"/>
    <w:rsid w:val="13920207"/>
    <w:rsid w:val="13A740BB"/>
    <w:rsid w:val="13A75AB6"/>
    <w:rsid w:val="13AC347F"/>
    <w:rsid w:val="13BB0BF6"/>
    <w:rsid w:val="13CF716E"/>
    <w:rsid w:val="141F6D6F"/>
    <w:rsid w:val="14682881"/>
    <w:rsid w:val="149E54BE"/>
    <w:rsid w:val="15063063"/>
    <w:rsid w:val="155344FA"/>
    <w:rsid w:val="15B605E5"/>
    <w:rsid w:val="15FF01DE"/>
    <w:rsid w:val="161D0664"/>
    <w:rsid w:val="16225C7A"/>
    <w:rsid w:val="163C4F8E"/>
    <w:rsid w:val="16C32C88"/>
    <w:rsid w:val="17DA6B9B"/>
    <w:rsid w:val="183323C1"/>
    <w:rsid w:val="1844012A"/>
    <w:rsid w:val="185C1918"/>
    <w:rsid w:val="187A7FF0"/>
    <w:rsid w:val="18BE612E"/>
    <w:rsid w:val="18E15979"/>
    <w:rsid w:val="191915B7"/>
    <w:rsid w:val="19306900"/>
    <w:rsid w:val="197113F3"/>
    <w:rsid w:val="19AC41D9"/>
    <w:rsid w:val="19C37774"/>
    <w:rsid w:val="1A3A17E5"/>
    <w:rsid w:val="1A8E38DF"/>
    <w:rsid w:val="1B866CAC"/>
    <w:rsid w:val="1B9E3FF5"/>
    <w:rsid w:val="1BA3785E"/>
    <w:rsid w:val="1BA50EE0"/>
    <w:rsid w:val="1BA81ABA"/>
    <w:rsid w:val="1BBB6955"/>
    <w:rsid w:val="1C461943"/>
    <w:rsid w:val="1C7B4336"/>
    <w:rsid w:val="1D012A8E"/>
    <w:rsid w:val="1D3026ED"/>
    <w:rsid w:val="1D6F5C49"/>
    <w:rsid w:val="1DFB128B"/>
    <w:rsid w:val="1E0A3BC4"/>
    <w:rsid w:val="1E326C77"/>
    <w:rsid w:val="1E5906A7"/>
    <w:rsid w:val="1EC71AB5"/>
    <w:rsid w:val="1EF04B68"/>
    <w:rsid w:val="1F0028D1"/>
    <w:rsid w:val="1F130856"/>
    <w:rsid w:val="1F332CA6"/>
    <w:rsid w:val="1FC658C9"/>
    <w:rsid w:val="20CF4C51"/>
    <w:rsid w:val="210743EB"/>
    <w:rsid w:val="216E6218"/>
    <w:rsid w:val="218E2416"/>
    <w:rsid w:val="219C4B33"/>
    <w:rsid w:val="219E4D4F"/>
    <w:rsid w:val="21D81213"/>
    <w:rsid w:val="21EF7359"/>
    <w:rsid w:val="22113B54"/>
    <w:rsid w:val="22123047"/>
    <w:rsid w:val="2245341D"/>
    <w:rsid w:val="22837AA1"/>
    <w:rsid w:val="22883309"/>
    <w:rsid w:val="228C09FD"/>
    <w:rsid w:val="22B81370"/>
    <w:rsid w:val="22D327D6"/>
    <w:rsid w:val="22DD3655"/>
    <w:rsid w:val="22E5075C"/>
    <w:rsid w:val="22F866E1"/>
    <w:rsid w:val="23052BAC"/>
    <w:rsid w:val="231177A3"/>
    <w:rsid w:val="231D3B62"/>
    <w:rsid w:val="23272B22"/>
    <w:rsid w:val="23362D65"/>
    <w:rsid w:val="233F1C1A"/>
    <w:rsid w:val="23827D58"/>
    <w:rsid w:val="23BA1BE8"/>
    <w:rsid w:val="23FE3883"/>
    <w:rsid w:val="24885842"/>
    <w:rsid w:val="24A46A52"/>
    <w:rsid w:val="24BC2F37"/>
    <w:rsid w:val="24DD5B8E"/>
    <w:rsid w:val="252F3F10"/>
    <w:rsid w:val="25494FD2"/>
    <w:rsid w:val="25643BBA"/>
    <w:rsid w:val="257650E8"/>
    <w:rsid w:val="257A518B"/>
    <w:rsid w:val="25A57477"/>
    <w:rsid w:val="25B41F58"/>
    <w:rsid w:val="26661BB3"/>
    <w:rsid w:val="26995AE5"/>
    <w:rsid w:val="26E649A4"/>
    <w:rsid w:val="26FB054E"/>
    <w:rsid w:val="27673E35"/>
    <w:rsid w:val="27983FEE"/>
    <w:rsid w:val="27F31225"/>
    <w:rsid w:val="28116A5F"/>
    <w:rsid w:val="28463A4A"/>
    <w:rsid w:val="288527C5"/>
    <w:rsid w:val="28A15125"/>
    <w:rsid w:val="28C36E49"/>
    <w:rsid w:val="28D21782"/>
    <w:rsid w:val="29023E15"/>
    <w:rsid w:val="290A4A78"/>
    <w:rsid w:val="296F5223"/>
    <w:rsid w:val="2A0B0AA8"/>
    <w:rsid w:val="2A12049A"/>
    <w:rsid w:val="2A135BAE"/>
    <w:rsid w:val="2A516ABF"/>
    <w:rsid w:val="2A657544"/>
    <w:rsid w:val="2A87510F"/>
    <w:rsid w:val="2AAE58D7"/>
    <w:rsid w:val="2B203C24"/>
    <w:rsid w:val="2B370255"/>
    <w:rsid w:val="2B632B65"/>
    <w:rsid w:val="2BD55811"/>
    <w:rsid w:val="2BDA2E28"/>
    <w:rsid w:val="2BFA5278"/>
    <w:rsid w:val="2C0954BB"/>
    <w:rsid w:val="2C3D33B6"/>
    <w:rsid w:val="2C4E48AA"/>
    <w:rsid w:val="2C6B1CD2"/>
    <w:rsid w:val="2C9E7D7D"/>
    <w:rsid w:val="2CB573F1"/>
    <w:rsid w:val="2CF91663"/>
    <w:rsid w:val="2D285E15"/>
    <w:rsid w:val="2D360531"/>
    <w:rsid w:val="2D67693D"/>
    <w:rsid w:val="2D6F0EEB"/>
    <w:rsid w:val="2D8017AD"/>
    <w:rsid w:val="2D850B71"/>
    <w:rsid w:val="2D9214E0"/>
    <w:rsid w:val="2DA5395F"/>
    <w:rsid w:val="2DC378EB"/>
    <w:rsid w:val="2DE55AB4"/>
    <w:rsid w:val="2E0744EF"/>
    <w:rsid w:val="2E2465DC"/>
    <w:rsid w:val="2E666BF4"/>
    <w:rsid w:val="2E876B6B"/>
    <w:rsid w:val="2F4607D4"/>
    <w:rsid w:val="2F662C24"/>
    <w:rsid w:val="2F990037"/>
    <w:rsid w:val="2FCA4F61"/>
    <w:rsid w:val="302C5C1C"/>
    <w:rsid w:val="30705B08"/>
    <w:rsid w:val="30F71D86"/>
    <w:rsid w:val="312608BD"/>
    <w:rsid w:val="314B20D2"/>
    <w:rsid w:val="317C672F"/>
    <w:rsid w:val="318F0210"/>
    <w:rsid w:val="32700042"/>
    <w:rsid w:val="327F64D7"/>
    <w:rsid w:val="329655CE"/>
    <w:rsid w:val="32C71C2C"/>
    <w:rsid w:val="32FD564D"/>
    <w:rsid w:val="33275C00"/>
    <w:rsid w:val="333A23FE"/>
    <w:rsid w:val="33947D60"/>
    <w:rsid w:val="34116CDC"/>
    <w:rsid w:val="34692F9B"/>
    <w:rsid w:val="349D2C44"/>
    <w:rsid w:val="34D66156"/>
    <w:rsid w:val="34E268A9"/>
    <w:rsid w:val="34E56399"/>
    <w:rsid w:val="3550415A"/>
    <w:rsid w:val="355552CD"/>
    <w:rsid w:val="3578720D"/>
    <w:rsid w:val="3628478F"/>
    <w:rsid w:val="367D2D2D"/>
    <w:rsid w:val="371A67CE"/>
    <w:rsid w:val="37517D16"/>
    <w:rsid w:val="375D490D"/>
    <w:rsid w:val="37784E8C"/>
    <w:rsid w:val="37873738"/>
    <w:rsid w:val="37B95FE7"/>
    <w:rsid w:val="37CE11BF"/>
    <w:rsid w:val="37DA41AF"/>
    <w:rsid w:val="37F7266B"/>
    <w:rsid w:val="382556DE"/>
    <w:rsid w:val="38A071A7"/>
    <w:rsid w:val="39331DC9"/>
    <w:rsid w:val="3962445C"/>
    <w:rsid w:val="396C52DB"/>
    <w:rsid w:val="398268AC"/>
    <w:rsid w:val="39A93E39"/>
    <w:rsid w:val="39DF5AAD"/>
    <w:rsid w:val="39E44E71"/>
    <w:rsid w:val="39F94DC1"/>
    <w:rsid w:val="39FC665F"/>
    <w:rsid w:val="3A12378C"/>
    <w:rsid w:val="3A26548A"/>
    <w:rsid w:val="3A3F02FA"/>
    <w:rsid w:val="3A663AD8"/>
    <w:rsid w:val="3A7C154E"/>
    <w:rsid w:val="3AB94550"/>
    <w:rsid w:val="3ABB3E24"/>
    <w:rsid w:val="3B07350D"/>
    <w:rsid w:val="3B2C087E"/>
    <w:rsid w:val="3BD66A3C"/>
    <w:rsid w:val="3C137C90"/>
    <w:rsid w:val="3C36192E"/>
    <w:rsid w:val="3C432323"/>
    <w:rsid w:val="3C687FDC"/>
    <w:rsid w:val="3C6F3118"/>
    <w:rsid w:val="3CA52FDE"/>
    <w:rsid w:val="3CB44FCF"/>
    <w:rsid w:val="3CD967E3"/>
    <w:rsid w:val="3CF7310E"/>
    <w:rsid w:val="3D1B504E"/>
    <w:rsid w:val="3D5D5666"/>
    <w:rsid w:val="3DA2751D"/>
    <w:rsid w:val="3DB84470"/>
    <w:rsid w:val="3DFD1951"/>
    <w:rsid w:val="3E4C07C8"/>
    <w:rsid w:val="3E595E2E"/>
    <w:rsid w:val="3E860BED"/>
    <w:rsid w:val="3ECB1CD5"/>
    <w:rsid w:val="3FDA18CF"/>
    <w:rsid w:val="3FFF2A05"/>
    <w:rsid w:val="400242A3"/>
    <w:rsid w:val="402266F3"/>
    <w:rsid w:val="40326551"/>
    <w:rsid w:val="40493C80"/>
    <w:rsid w:val="40E340D5"/>
    <w:rsid w:val="40F956A6"/>
    <w:rsid w:val="41232FB4"/>
    <w:rsid w:val="41B8730F"/>
    <w:rsid w:val="41E9571B"/>
    <w:rsid w:val="4250230A"/>
    <w:rsid w:val="42894808"/>
    <w:rsid w:val="42AA3664"/>
    <w:rsid w:val="42D33CD5"/>
    <w:rsid w:val="42EF6D61"/>
    <w:rsid w:val="4335673E"/>
    <w:rsid w:val="435117C9"/>
    <w:rsid w:val="438020AF"/>
    <w:rsid w:val="43DE6DD5"/>
    <w:rsid w:val="44095C00"/>
    <w:rsid w:val="447A08AC"/>
    <w:rsid w:val="44D426B2"/>
    <w:rsid w:val="44FE772F"/>
    <w:rsid w:val="451F0B1C"/>
    <w:rsid w:val="45464C32"/>
    <w:rsid w:val="45A81449"/>
    <w:rsid w:val="45AD2F03"/>
    <w:rsid w:val="45B85B30"/>
    <w:rsid w:val="45BB10DA"/>
    <w:rsid w:val="460C19D8"/>
    <w:rsid w:val="46311200"/>
    <w:rsid w:val="46A41C10"/>
    <w:rsid w:val="46BD0F24"/>
    <w:rsid w:val="470A2AA3"/>
    <w:rsid w:val="474D674C"/>
    <w:rsid w:val="47C00CCC"/>
    <w:rsid w:val="482A25E9"/>
    <w:rsid w:val="482F7BFF"/>
    <w:rsid w:val="486A50DB"/>
    <w:rsid w:val="488B0B39"/>
    <w:rsid w:val="488E4926"/>
    <w:rsid w:val="48A44149"/>
    <w:rsid w:val="494B0A69"/>
    <w:rsid w:val="49690EEF"/>
    <w:rsid w:val="497D499A"/>
    <w:rsid w:val="49CB1BAA"/>
    <w:rsid w:val="49D7054F"/>
    <w:rsid w:val="4A277DCF"/>
    <w:rsid w:val="4A8204BA"/>
    <w:rsid w:val="4AAD305D"/>
    <w:rsid w:val="4AC730D1"/>
    <w:rsid w:val="4AD131F0"/>
    <w:rsid w:val="4AD4683C"/>
    <w:rsid w:val="4B103D18"/>
    <w:rsid w:val="4B2652EA"/>
    <w:rsid w:val="4B502367"/>
    <w:rsid w:val="4B645E12"/>
    <w:rsid w:val="4B904E59"/>
    <w:rsid w:val="4C066EC9"/>
    <w:rsid w:val="4C7958ED"/>
    <w:rsid w:val="4C8F3363"/>
    <w:rsid w:val="4CEA2347"/>
    <w:rsid w:val="4D435942"/>
    <w:rsid w:val="4D4759EB"/>
    <w:rsid w:val="4D6B3488"/>
    <w:rsid w:val="4DFC5A7E"/>
    <w:rsid w:val="4E560491"/>
    <w:rsid w:val="4E78439B"/>
    <w:rsid w:val="4E7B76FB"/>
    <w:rsid w:val="4EE075AA"/>
    <w:rsid w:val="4EF37BD9"/>
    <w:rsid w:val="4F5A37B4"/>
    <w:rsid w:val="4FCA1119"/>
    <w:rsid w:val="4FD95020"/>
    <w:rsid w:val="50016325"/>
    <w:rsid w:val="500B2D00"/>
    <w:rsid w:val="50146059"/>
    <w:rsid w:val="51525A50"/>
    <w:rsid w:val="51864D34"/>
    <w:rsid w:val="5187285A"/>
    <w:rsid w:val="518A40F8"/>
    <w:rsid w:val="51B56420"/>
    <w:rsid w:val="51EA6D35"/>
    <w:rsid w:val="5208399B"/>
    <w:rsid w:val="53014A51"/>
    <w:rsid w:val="533E519B"/>
    <w:rsid w:val="543C3DD0"/>
    <w:rsid w:val="547C41CC"/>
    <w:rsid w:val="54D1276A"/>
    <w:rsid w:val="54F975CB"/>
    <w:rsid w:val="55061CE8"/>
    <w:rsid w:val="553D1BAE"/>
    <w:rsid w:val="554271C4"/>
    <w:rsid w:val="5572224F"/>
    <w:rsid w:val="55BD2CEE"/>
    <w:rsid w:val="56B37C4E"/>
    <w:rsid w:val="56B75990"/>
    <w:rsid w:val="56C63E25"/>
    <w:rsid w:val="571132F2"/>
    <w:rsid w:val="573C40E7"/>
    <w:rsid w:val="57D04F5B"/>
    <w:rsid w:val="57EF4CB5"/>
    <w:rsid w:val="583077A8"/>
    <w:rsid w:val="583848AE"/>
    <w:rsid w:val="585B059D"/>
    <w:rsid w:val="585F008D"/>
    <w:rsid w:val="588418A2"/>
    <w:rsid w:val="58917826"/>
    <w:rsid w:val="58C3061C"/>
    <w:rsid w:val="594B0611"/>
    <w:rsid w:val="595664FB"/>
    <w:rsid w:val="59995821"/>
    <w:rsid w:val="59CA7788"/>
    <w:rsid w:val="5A0233C6"/>
    <w:rsid w:val="5A28031E"/>
    <w:rsid w:val="5A5A4FB0"/>
    <w:rsid w:val="5A76346C"/>
    <w:rsid w:val="5AA004E9"/>
    <w:rsid w:val="5ADB7BB3"/>
    <w:rsid w:val="5B0B2C4A"/>
    <w:rsid w:val="5B280C0A"/>
    <w:rsid w:val="5BE54D4D"/>
    <w:rsid w:val="5C050F4B"/>
    <w:rsid w:val="5C2C472A"/>
    <w:rsid w:val="5CA02A22"/>
    <w:rsid w:val="5CBF559E"/>
    <w:rsid w:val="5D491B8F"/>
    <w:rsid w:val="5DB778F6"/>
    <w:rsid w:val="5DC07B4C"/>
    <w:rsid w:val="5DE936EF"/>
    <w:rsid w:val="5E176D14"/>
    <w:rsid w:val="5E3C5C66"/>
    <w:rsid w:val="5F074FDA"/>
    <w:rsid w:val="5FC04E06"/>
    <w:rsid w:val="5FC353A5"/>
    <w:rsid w:val="5FC829BC"/>
    <w:rsid w:val="5FCD1D80"/>
    <w:rsid w:val="5FE33352"/>
    <w:rsid w:val="601654D5"/>
    <w:rsid w:val="60883EF9"/>
    <w:rsid w:val="60DD4245"/>
    <w:rsid w:val="610417D1"/>
    <w:rsid w:val="6138147B"/>
    <w:rsid w:val="61811074"/>
    <w:rsid w:val="61DA69D6"/>
    <w:rsid w:val="621912AD"/>
    <w:rsid w:val="6299063F"/>
    <w:rsid w:val="62D6719E"/>
    <w:rsid w:val="62EC2B8B"/>
    <w:rsid w:val="6332206C"/>
    <w:rsid w:val="63512CC8"/>
    <w:rsid w:val="642477B2"/>
    <w:rsid w:val="646833CB"/>
    <w:rsid w:val="648B3188"/>
    <w:rsid w:val="65051FBC"/>
    <w:rsid w:val="65091AAC"/>
    <w:rsid w:val="650A1380"/>
    <w:rsid w:val="650A75D2"/>
    <w:rsid w:val="65270184"/>
    <w:rsid w:val="652E286A"/>
    <w:rsid w:val="6554084E"/>
    <w:rsid w:val="660B53B0"/>
    <w:rsid w:val="66911D59"/>
    <w:rsid w:val="67191D4F"/>
    <w:rsid w:val="676B07FC"/>
    <w:rsid w:val="679118E5"/>
    <w:rsid w:val="67CD2D76"/>
    <w:rsid w:val="683010FE"/>
    <w:rsid w:val="685E115E"/>
    <w:rsid w:val="686314D3"/>
    <w:rsid w:val="6894168D"/>
    <w:rsid w:val="69C935B8"/>
    <w:rsid w:val="69CE0DDB"/>
    <w:rsid w:val="6A025EBD"/>
    <w:rsid w:val="6AFC5C0F"/>
    <w:rsid w:val="6B0C0E69"/>
    <w:rsid w:val="6B2313EE"/>
    <w:rsid w:val="6B286A04"/>
    <w:rsid w:val="6B3866F0"/>
    <w:rsid w:val="6B8E2D0B"/>
    <w:rsid w:val="6BFA3EFD"/>
    <w:rsid w:val="6C4433CA"/>
    <w:rsid w:val="6C757A27"/>
    <w:rsid w:val="6C761AF9"/>
    <w:rsid w:val="6C7F2654"/>
    <w:rsid w:val="6C922387"/>
    <w:rsid w:val="6DA2484C"/>
    <w:rsid w:val="6E1868BC"/>
    <w:rsid w:val="6E331948"/>
    <w:rsid w:val="6E8B52E0"/>
    <w:rsid w:val="6E9879FD"/>
    <w:rsid w:val="6F1654F2"/>
    <w:rsid w:val="6F51652A"/>
    <w:rsid w:val="6F9603E0"/>
    <w:rsid w:val="6FD66098"/>
    <w:rsid w:val="6FE4739E"/>
    <w:rsid w:val="706E4EB9"/>
    <w:rsid w:val="707B3132"/>
    <w:rsid w:val="70FF3D63"/>
    <w:rsid w:val="711315BD"/>
    <w:rsid w:val="71306A35"/>
    <w:rsid w:val="71436346"/>
    <w:rsid w:val="718D5813"/>
    <w:rsid w:val="719A3A8C"/>
    <w:rsid w:val="71C01745"/>
    <w:rsid w:val="71DC5E53"/>
    <w:rsid w:val="71DD22F7"/>
    <w:rsid w:val="71E76CD1"/>
    <w:rsid w:val="72485290"/>
    <w:rsid w:val="725549C1"/>
    <w:rsid w:val="7258197D"/>
    <w:rsid w:val="7265409A"/>
    <w:rsid w:val="726E2F4F"/>
    <w:rsid w:val="72B62B48"/>
    <w:rsid w:val="72B8241C"/>
    <w:rsid w:val="72BA6194"/>
    <w:rsid w:val="72C76B03"/>
    <w:rsid w:val="72FA0C86"/>
    <w:rsid w:val="73426189"/>
    <w:rsid w:val="73466D96"/>
    <w:rsid w:val="73AF7CC3"/>
    <w:rsid w:val="73BC5F3C"/>
    <w:rsid w:val="7407365B"/>
    <w:rsid w:val="743901B6"/>
    <w:rsid w:val="744E128A"/>
    <w:rsid w:val="74730CF0"/>
    <w:rsid w:val="748A7DE8"/>
    <w:rsid w:val="75357D54"/>
    <w:rsid w:val="75752846"/>
    <w:rsid w:val="763E6C2C"/>
    <w:rsid w:val="768A2321"/>
    <w:rsid w:val="768D7FA9"/>
    <w:rsid w:val="770310EE"/>
    <w:rsid w:val="773C186D"/>
    <w:rsid w:val="775C3CBE"/>
    <w:rsid w:val="7772528F"/>
    <w:rsid w:val="779C0950"/>
    <w:rsid w:val="77A85155"/>
    <w:rsid w:val="77FA641A"/>
    <w:rsid w:val="78E80676"/>
    <w:rsid w:val="796432FD"/>
    <w:rsid w:val="79F503F9"/>
    <w:rsid w:val="79FF4DD4"/>
    <w:rsid w:val="7A3F3471"/>
    <w:rsid w:val="7A480529"/>
    <w:rsid w:val="7AAC4F5C"/>
    <w:rsid w:val="7AC4352C"/>
    <w:rsid w:val="7AF1471D"/>
    <w:rsid w:val="7B0703E4"/>
    <w:rsid w:val="7B276391"/>
    <w:rsid w:val="7B694BFB"/>
    <w:rsid w:val="7B6969A9"/>
    <w:rsid w:val="7B811F45"/>
    <w:rsid w:val="7BF256D2"/>
    <w:rsid w:val="7C06069C"/>
    <w:rsid w:val="7C1C7EBF"/>
    <w:rsid w:val="7C240B22"/>
    <w:rsid w:val="7C4B60AF"/>
    <w:rsid w:val="7C566DF5"/>
    <w:rsid w:val="7C5F7DAC"/>
    <w:rsid w:val="7C6333F8"/>
    <w:rsid w:val="7C883F5E"/>
    <w:rsid w:val="7C8B6DF3"/>
    <w:rsid w:val="7CAD0B17"/>
    <w:rsid w:val="7CC55E61"/>
    <w:rsid w:val="7CF46746"/>
    <w:rsid w:val="7D2C5EE0"/>
    <w:rsid w:val="7D6320D1"/>
    <w:rsid w:val="7D731D61"/>
    <w:rsid w:val="7D8B70AB"/>
    <w:rsid w:val="7D9B3066"/>
    <w:rsid w:val="7DAA2240"/>
    <w:rsid w:val="7E573431"/>
    <w:rsid w:val="7E851D23"/>
    <w:rsid w:val="7E884AF2"/>
    <w:rsid w:val="7E891395"/>
    <w:rsid w:val="7F0709B3"/>
    <w:rsid w:val="7F0A3FFF"/>
    <w:rsid w:val="7F19028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link w:val="20"/>
    <w:qFormat/>
    <w:uiPriority w:val="9"/>
    <w:pPr>
      <w:spacing w:before="26"/>
      <w:ind w:left="602"/>
      <w:outlineLvl w:val="0"/>
    </w:pPr>
    <w:rPr>
      <w:rFonts w:ascii="宋体" w:hAnsi="宋体" w:eastAsia="宋体"/>
      <w:b/>
      <w:bCs/>
      <w:sz w:val="24"/>
      <w:szCs w:val="2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31"/>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style>
  <w:style w:type="paragraph" w:styleId="6">
    <w:name w:val="Body Text"/>
    <w:basedOn w:val="1"/>
    <w:link w:val="22"/>
    <w:qFormat/>
    <w:uiPriority w:val="1"/>
    <w:pPr>
      <w:spacing w:before="36"/>
      <w:ind w:left="120"/>
    </w:pPr>
    <w:rPr>
      <w:rFonts w:ascii="宋体" w:hAnsi="宋体" w:eastAsia="宋体"/>
      <w:sz w:val="24"/>
      <w:szCs w:val="24"/>
    </w:rPr>
  </w:style>
  <w:style w:type="paragraph" w:styleId="7">
    <w:name w:val="Balloon Text"/>
    <w:basedOn w:val="1"/>
    <w:link w:val="28"/>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3"/>
    <w:semiHidden/>
    <w:unhideWhenUsed/>
    <w:qFormat/>
    <w:uiPriority w:val="99"/>
    <w:pPr>
      <w:snapToGrid w:val="0"/>
    </w:pPr>
    <w:rPr>
      <w:sz w:val="18"/>
      <w:szCs w:val="18"/>
    </w:rPr>
  </w:style>
  <w:style w:type="paragraph" w:styleId="11">
    <w:name w:val="HTML Preformatted"/>
    <w:basedOn w:val="1"/>
    <w:link w:val="32"/>
    <w:semiHidden/>
    <w:unhideWhenUsed/>
    <w:qFormat/>
    <w:uiPriority w:val="99"/>
    <w:rPr>
      <w:rFonts w:ascii="Courier New" w:hAnsi="Courier New" w:cs="Courier New"/>
      <w:sz w:val="20"/>
      <w:szCs w:val="20"/>
    </w:rPr>
  </w:style>
  <w:style w:type="paragraph" w:styleId="12">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3">
    <w:name w:val="annotation subject"/>
    <w:basedOn w:val="5"/>
    <w:next w:val="5"/>
    <w:link w:val="27"/>
    <w:semiHidden/>
    <w:unhideWhenUsed/>
    <w:qFormat/>
    <w:uiPriority w:val="99"/>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character" w:styleId="19">
    <w:name w:val="footnote reference"/>
    <w:unhideWhenUsed/>
    <w:qFormat/>
    <w:uiPriority w:val="0"/>
    <w:rPr>
      <w:vertAlign w:val="superscript"/>
    </w:rPr>
  </w:style>
  <w:style w:type="character" w:customStyle="1" w:styleId="20">
    <w:name w:val="标题 1 字符"/>
    <w:basedOn w:val="16"/>
    <w:link w:val="2"/>
    <w:qFormat/>
    <w:uiPriority w:val="9"/>
    <w:rPr>
      <w:rFonts w:ascii="宋体" w:hAnsi="宋体" w:eastAsia="宋体"/>
      <w:b/>
      <w:bCs/>
      <w:kern w:val="0"/>
      <w:sz w:val="24"/>
      <w:szCs w:val="24"/>
      <w:lang w:eastAsia="en-US"/>
    </w:rPr>
  </w:style>
  <w:style w:type="table" w:customStyle="1" w:styleId="21">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2">
    <w:name w:val="正文文本 字符"/>
    <w:basedOn w:val="16"/>
    <w:link w:val="6"/>
    <w:qFormat/>
    <w:uiPriority w:val="1"/>
    <w:rPr>
      <w:rFonts w:ascii="宋体" w:hAnsi="宋体" w:eastAsia="宋体"/>
      <w:kern w:val="0"/>
      <w:sz w:val="24"/>
      <w:szCs w:val="24"/>
      <w:lang w:eastAsia="en-US"/>
    </w:rPr>
  </w:style>
  <w:style w:type="paragraph" w:customStyle="1" w:styleId="23">
    <w:name w:val="Table Paragraph"/>
    <w:basedOn w:val="1"/>
    <w:qFormat/>
    <w:uiPriority w:val="1"/>
  </w:style>
  <w:style w:type="character" w:customStyle="1" w:styleId="24">
    <w:name w:val="页眉 字符"/>
    <w:basedOn w:val="16"/>
    <w:link w:val="9"/>
    <w:qFormat/>
    <w:uiPriority w:val="99"/>
    <w:rPr>
      <w:kern w:val="0"/>
      <w:sz w:val="18"/>
      <w:szCs w:val="18"/>
      <w:lang w:eastAsia="en-US"/>
    </w:rPr>
  </w:style>
  <w:style w:type="character" w:customStyle="1" w:styleId="25">
    <w:name w:val="页脚 字符"/>
    <w:basedOn w:val="16"/>
    <w:link w:val="8"/>
    <w:qFormat/>
    <w:uiPriority w:val="99"/>
    <w:rPr>
      <w:kern w:val="0"/>
      <w:sz w:val="18"/>
      <w:szCs w:val="18"/>
      <w:lang w:eastAsia="en-US"/>
    </w:rPr>
  </w:style>
  <w:style w:type="character" w:customStyle="1" w:styleId="26">
    <w:name w:val="批注文字 字符"/>
    <w:basedOn w:val="16"/>
    <w:link w:val="5"/>
    <w:semiHidden/>
    <w:qFormat/>
    <w:uiPriority w:val="99"/>
    <w:rPr>
      <w:kern w:val="0"/>
      <w:sz w:val="22"/>
      <w:lang w:eastAsia="en-US"/>
    </w:rPr>
  </w:style>
  <w:style w:type="character" w:customStyle="1" w:styleId="27">
    <w:name w:val="批注主题 字符"/>
    <w:basedOn w:val="26"/>
    <w:link w:val="13"/>
    <w:semiHidden/>
    <w:qFormat/>
    <w:uiPriority w:val="99"/>
    <w:rPr>
      <w:b/>
      <w:bCs/>
      <w:kern w:val="0"/>
      <w:sz w:val="22"/>
      <w:lang w:eastAsia="en-US"/>
    </w:rPr>
  </w:style>
  <w:style w:type="character" w:customStyle="1" w:styleId="28">
    <w:name w:val="批注框文本 字符"/>
    <w:basedOn w:val="16"/>
    <w:link w:val="7"/>
    <w:semiHidden/>
    <w:qFormat/>
    <w:uiPriority w:val="99"/>
    <w:rPr>
      <w:kern w:val="0"/>
      <w:sz w:val="18"/>
      <w:szCs w:val="18"/>
      <w:lang w:eastAsia="en-US"/>
    </w:rPr>
  </w:style>
  <w:style w:type="character" w:customStyle="1" w:styleId="29">
    <w:name w:val="报告正文 Char"/>
    <w:link w:val="30"/>
    <w:qFormat/>
    <w:locked/>
    <w:uiPriority w:val="0"/>
    <w:rPr>
      <w:rFonts w:ascii="Times New Roman" w:hAnsi="Times New Roman" w:eastAsia="宋体" w:cs="Times New Roman"/>
      <w:kern w:val="0"/>
      <w:sz w:val="24"/>
      <w:szCs w:val="24"/>
    </w:rPr>
  </w:style>
  <w:style w:type="paragraph" w:customStyle="1" w:styleId="30">
    <w:name w:val="报告正文"/>
    <w:basedOn w:val="1"/>
    <w:link w:val="29"/>
    <w:qFormat/>
    <w:uiPriority w:val="0"/>
    <w:pPr>
      <w:spacing w:beforeLines="50" w:afterLines="50" w:line="360" w:lineRule="auto"/>
      <w:ind w:firstLine="480" w:firstLineChars="200"/>
      <w:jc w:val="both"/>
    </w:pPr>
    <w:rPr>
      <w:rFonts w:ascii="Times New Roman" w:hAnsi="Times New Roman" w:eastAsia="宋体" w:cs="Times New Roman"/>
      <w:sz w:val="24"/>
      <w:szCs w:val="24"/>
      <w:lang w:eastAsia="zh-CN"/>
    </w:rPr>
  </w:style>
  <w:style w:type="character" w:customStyle="1" w:styleId="31">
    <w:name w:val="标题 5 字符"/>
    <w:basedOn w:val="16"/>
    <w:link w:val="4"/>
    <w:qFormat/>
    <w:uiPriority w:val="9"/>
    <w:rPr>
      <w:b/>
      <w:bCs/>
      <w:kern w:val="0"/>
      <w:sz w:val="28"/>
      <w:szCs w:val="28"/>
      <w:lang w:eastAsia="en-US"/>
    </w:rPr>
  </w:style>
  <w:style w:type="character" w:customStyle="1" w:styleId="32">
    <w:name w:val="HTML 预设格式 字符"/>
    <w:basedOn w:val="16"/>
    <w:link w:val="11"/>
    <w:semiHidden/>
    <w:qFormat/>
    <w:uiPriority w:val="99"/>
    <w:rPr>
      <w:rFonts w:ascii="Courier New" w:hAnsi="Courier New" w:cs="Courier New"/>
      <w:kern w:val="0"/>
      <w:sz w:val="20"/>
      <w:szCs w:val="20"/>
      <w:lang w:eastAsia="en-US"/>
    </w:rPr>
  </w:style>
  <w:style w:type="character" w:customStyle="1" w:styleId="33">
    <w:name w:val="脚注文本 字符"/>
    <w:basedOn w:val="16"/>
    <w:link w:val="10"/>
    <w:semiHidden/>
    <w:qFormat/>
    <w:uiPriority w:val="99"/>
    <w:rPr>
      <w:kern w:val="0"/>
      <w:sz w:val="18"/>
      <w:szCs w:val="18"/>
      <w:lang w:eastAsia="en-US"/>
    </w:rPr>
  </w:style>
  <w:style w:type="paragraph" w:styleId="34">
    <w:name w:val="List Paragraph"/>
    <w:basedOn w:val="1"/>
    <w:qFormat/>
    <w:uiPriority w:val="99"/>
    <w:pPr>
      <w:ind w:firstLine="420" w:firstLineChars="200"/>
      <w:jc w:val="both"/>
    </w:pPr>
    <w:rPr>
      <w:kern w:val="2"/>
      <w:sz w:val="21"/>
      <w:lang w:eastAsia="zh-CN"/>
    </w:rPr>
  </w:style>
  <w:style w:type="character" w:customStyle="1" w:styleId="35">
    <w:name w:val="标题 2 字符"/>
    <w:basedOn w:val="16"/>
    <w:link w:val="3"/>
    <w:semiHidden/>
    <w:qFormat/>
    <w:uiPriority w:val="9"/>
    <w:rPr>
      <w:rFonts w:asciiTheme="majorHAnsi" w:hAnsiTheme="majorHAnsi" w:eastAsiaTheme="majorEastAsia" w:cstheme="majorBidi"/>
      <w:b/>
      <w:bCs/>
      <w:sz w:val="32"/>
      <w:szCs w:val="32"/>
      <w:lang w:eastAsia="en-US"/>
    </w:rPr>
  </w:style>
  <w:style w:type="character" w:customStyle="1" w:styleId="36">
    <w:name w:val="bgchighlight-anchor"/>
    <w:basedOn w:val="16"/>
    <w:qFormat/>
    <w:uiPriority w:val="0"/>
  </w:style>
  <w:style w:type="paragraph" w:customStyle="1" w:styleId="37">
    <w:name w:val="修订1"/>
    <w:hidden/>
    <w:unhideWhenUsed/>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6D27-017D-4DD7-B8CB-4FAAA9C56261}">
  <ds:schemaRefs/>
</ds:datastoreItem>
</file>

<file path=docProps/app.xml><?xml version="1.0" encoding="utf-8"?>
<Properties xmlns="http://schemas.openxmlformats.org/officeDocument/2006/extended-properties" xmlns:vt="http://schemas.openxmlformats.org/officeDocument/2006/docPropsVTypes">
  <Template>Normal</Template>
  <Pages>4</Pages>
  <Words>2585</Words>
  <Characters>2799</Characters>
  <Lines>257</Lines>
  <Paragraphs>227</Paragraphs>
  <TotalTime>29</TotalTime>
  <ScaleCrop>false</ScaleCrop>
  <LinksUpToDate>false</LinksUpToDate>
  <CharactersWithSpaces>2892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2024-05-23T09:21:00Z</dcterms:created>
  <dc:creator>Lily</dc:creator>
  <cp:lastModifiedBy>砚</cp:lastModifiedBy>
  <dcterms:modified xsi:type="dcterms:W3CDTF">2025-12-05T09:34:48Z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3CCEB3CB175B49A5B395FD49FD08A708_13</vt:lpwstr>
  </property>
  <property fmtid="{D5CDD505-2E9C-101B-9397-08002B2CF9AE}" pid="4" name="KSOTemplateDocerSaveRecord">
    <vt:lpwstr>eyJoZGlkIjoiM2E3NjgyOTM5OTYxZTVkZmQ2YjJmMWUwYWMyYjlhOGYiLCJ1c2VySWQiOiI2MDgwMzM3MjAifQ==</vt:lpwstr>
  </property>
</Properties>
</file>