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95DF0" w14:textId="77777777" w:rsidR="00611393" w:rsidRPr="004E286B" w:rsidRDefault="00CF18F2">
      <w:pPr>
        <w:pStyle w:val="1"/>
        <w:rPr>
          <w:rFonts w:ascii="Times New Roman" w:eastAsia="宋体" w:hAnsi="Times New Roman" w:cs="Times New Roman"/>
          <w:sz w:val="24"/>
          <w:szCs w:val="24"/>
          <w:lang w:val="en-US"/>
        </w:rPr>
      </w:pPr>
      <w:r w:rsidRPr="004E286B">
        <w:rPr>
          <w:rFonts w:ascii="Times New Roman" w:eastAsia="宋体" w:hAnsi="Times New Roman" w:cs="Times New Roman"/>
          <w:sz w:val="24"/>
          <w:szCs w:val="24"/>
          <w:lang w:val="en-US"/>
        </w:rPr>
        <w:t>证券代码：</w:t>
      </w:r>
      <w:r w:rsidRPr="004E286B">
        <w:rPr>
          <w:rFonts w:ascii="Times New Roman" w:eastAsia="宋体" w:hAnsi="Times New Roman" w:cs="Times New Roman"/>
          <w:sz w:val="24"/>
          <w:szCs w:val="24"/>
          <w:lang w:val="en-US"/>
        </w:rPr>
        <w:t>688</w:t>
      </w:r>
      <w:r w:rsidR="004E286B">
        <w:rPr>
          <w:rFonts w:ascii="Times New Roman" w:eastAsia="宋体" w:hAnsi="Times New Roman" w:cs="Times New Roman" w:hint="eastAsia"/>
          <w:sz w:val="24"/>
          <w:szCs w:val="24"/>
          <w:lang w:val="en-US"/>
        </w:rPr>
        <w:t>372</w:t>
      </w:r>
      <w:r w:rsidRPr="004E286B">
        <w:rPr>
          <w:rFonts w:ascii="Times New Roman" w:eastAsia="宋体" w:hAnsi="Times New Roman" w:cs="Times New Roman"/>
          <w:sz w:val="24"/>
          <w:szCs w:val="24"/>
          <w:lang w:val="en-US"/>
        </w:rPr>
        <w:t xml:space="preserve">        </w:t>
      </w:r>
      <w:r w:rsid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 xml:space="preserve"> </w:t>
      </w:r>
      <w:r w:rsidRPr="004E286B">
        <w:rPr>
          <w:rFonts w:ascii="Times New Roman" w:eastAsia="宋体" w:hAnsi="Times New Roman" w:cs="Times New Roman"/>
          <w:sz w:val="24"/>
          <w:szCs w:val="24"/>
          <w:lang w:val="en-US"/>
        </w:rPr>
        <w:t>证券简称：</w:t>
      </w:r>
      <w:proofErr w:type="gramStart"/>
      <w:r w:rsidR="004E286B">
        <w:rPr>
          <w:rFonts w:ascii="Times New Roman" w:eastAsia="宋体" w:hAnsi="Times New Roman" w:cs="Times New Roman" w:hint="eastAsia"/>
          <w:sz w:val="24"/>
          <w:szCs w:val="24"/>
          <w:lang w:val="en-US"/>
        </w:rPr>
        <w:t>伟测</w:t>
      </w:r>
      <w:r w:rsidRPr="004E286B">
        <w:rPr>
          <w:rFonts w:ascii="Times New Roman" w:eastAsia="宋体" w:hAnsi="Times New Roman" w:cs="Times New Roman"/>
          <w:sz w:val="24"/>
          <w:szCs w:val="24"/>
          <w:lang w:val="en-US"/>
        </w:rPr>
        <w:t>科技</w:t>
      </w:r>
      <w:proofErr w:type="gramEnd"/>
    </w:p>
    <w:p w14:paraId="29A5929C" w14:textId="016A8D29" w:rsidR="0051181D" w:rsidRPr="00F661A9" w:rsidRDefault="00F661A9" w:rsidP="00F661A9">
      <w:pPr>
        <w:pStyle w:val="1"/>
        <w:rPr>
          <w:rFonts w:ascii="Times New Roman" w:eastAsia="宋体" w:hAnsi="Times New Roman" w:cs="Times New Roman"/>
          <w:sz w:val="24"/>
          <w:szCs w:val="24"/>
          <w:lang w:val="en-US"/>
        </w:rPr>
      </w:pPr>
      <w:r w:rsidRPr="00F661A9">
        <w:rPr>
          <w:rFonts w:ascii="Times New Roman" w:eastAsia="宋体" w:hAnsi="Times New Roman" w:cs="Times New Roman"/>
          <w:sz w:val="24"/>
          <w:szCs w:val="24"/>
          <w:lang w:val="en-US"/>
        </w:rPr>
        <w:t>转债代码：</w:t>
      </w:r>
      <w:r w:rsidRPr="00F661A9">
        <w:rPr>
          <w:rFonts w:ascii="Times New Roman" w:eastAsia="宋体" w:hAnsi="Times New Roman" w:cs="Times New Roman" w:hint="eastAsia"/>
          <w:sz w:val="24"/>
          <w:szCs w:val="24"/>
          <w:lang w:val="en-US"/>
        </w:rPr>
        <w:t xml:space="preserve">118055                                    </w:t>
      </w:r>
      <w:r w:rsidRPr="00F661A9">
        <w:rPr>
          <w:rFonts w:ascii="Times New Roman" w:eastAsia="宋体" w:hAnsi="Times New Roman" w:cs="Times New Roman" w:hint="eastAsia"/>
          <w:sz w:val="24"/>
          <w:szCs w:val="24"/>
          <w:lang w:val="en-US"/>
        </w:rPr>
        <w:t>转债简称：</w:t>
      </w:r>
      <w:proofErr w:type="gramStart"/>
      <w:r w:rsidRPr="00F661A9">
        <w:rPr>
          <w:rFonts w:ascii="Times New Roman" w:eastAsia="宋体" w:hAnsi="Times New Roman" w:cs="Times New Roman" w:hint="eastAsia"/>
          <w:sz w:val="24"/>
          <w:szCs w:val="24"/>
          <w:lang w:val="en-US"/>
        </w:rPr>
        <w:t>伟测转</w:t>
      </w:r>
      <w:proofErr w:type="gramEnd"/>
      <w:r w:rsidRPr="00F661A9">
        <w:rPr>
          <w:rFonts w:ascii="Times New Roman" w:eastAsia="宋体" w:hAnsi="Times New Roman" w:cs="Times New Roman" w:hint="eastAsia"/>
          <w:sz w:val="24"/>
          <w:szCs w:val="24"/>
          <w:lang w:val="en-US"/>
        </w:rPr>
        <w:t>债</w:t>
      </w:r>
    </w:p>
    <w:p w14:paraId="4FF63D04" w14:textId="77777777" w:rsidR="00D67CC9" w:rsidRPr="006F672A" w:rsidRDefault="00D67CC9" w:rsidP="0051181D">
      <w:pPr>
        <w:rPr>
          <w:rFonts w:ascii="Times New Roman" w:eastAsia="宋体" w:hAnsi="Times New Roman"/>
          <w:lang w:val="en-US"/>
        </w:rPr>
      </w:pPr>
    </w:p>
    <w:p w14:paraId="348FB432" w14:textId="77777777" w:rsidR="00611393" w:rsidRPr="004E286B" w:rsidRDefault="004E286B">
      <w:pPr>
        <w:spacing w:line="360" w:lineRule="auto"/>
        <w:jc w:val="center"/>
        <w:rPr>
          <w:rFonts w:ascii="Times New Roman" w:eastAsia="宋体" w:hAnsi="Times New Roman" w:cs="宋体"/>
          <w:b/>
          <w:bCs/>
          <w:sz w:val="30"/>
          <w:szCs w:val="30"/>
        </w:rPr>
      </w:pPr>
      <w:r w:rsidRPr="004E286B">
        <w:rPr>
          <w:rFonts w:ascii="Times New Roman" w:eastAsia="宋体" w:hAnsi="Times New Roman" w:cs="宋体" w:hint="eastAsia"/>
          <w:b/>
          <w:bCs/>
          <w:sz w:val="30"/>
          <w:szCs w:val="30"/>
        </w:rPr>
        <w:t>上海伟测半导体科技</w:t>
      </w:r>
      <w:r w:rsidR="00CF18F2" w:rsidRPr="004E286B">
        <w:rPr>
          <w:rFonts w:ascii="Times New Roman" w:eastAsia="宋体" w:hAnsi="Times New Roman" w:cs="宋体" w:hint="eastAsia"/>
          <w:b/>
          <w:bCs/>
          <w:sz w:val="30"/>
          <w:szCs w:val="30"/>
        </w:rPr>
        <w:t>股份有限公司</w:t>
      </w:r>
    </w:p>
    <w:p w14:paraId="0800B1AB" w14:textId="77777777" w:rsidR="00611393" w:rsidRPr="004E286B" w:rsidRDefault="00CF18F2">
      <w:pPr>
        <w:spacing w:line="360" w:lineRule="auto"/>
        <w:jc w:val="center"/>
        <w:rPr>
          <w:rFonts w:ascii="Times New Roman" w:eastAsia="宋体" w:hAnsi="Times New Roman" w:cs="宋体"/>
          <w:sz w:val="30"/>
          <w:szCs w:val="30"/>
        </w:rPr>
      </w:pPr>
      <w:r w:rsidRPr="004E286B">
        <w:rPr>
          <w:rFonts w:ascii="Times New Roman" w:eastAsia="宋体" w:hAnsi="Times New Roman" w:cs="宋体" w:hint="eastAsia"/>
          <w:b/>
          <w:bCs/>
          <w:sz w:val="30"/>
          <w:szCs w:val="30"/>
        </w:rPr>
        <w:t>投资者关系活动记录表</w:t>
      </w:r>
    </w:p>
    <w:p w14:paraId="1DAC95E2" w14:textId="0908C2D0" w:rsidR="00611393" w:rsidRPr="00A955CE" w:rsidRDefault="00CF18F2" w:rsidP="00675B49">
      <w:pPr>
        <w:spacing w:before="51" w:after="32"/>
        <w:ind w:right="19"/>
        <w:jc w:val="right"/>
        <w:rPr>
          <w:rFonts w:ascii="Times New Roman" w:eastAsia="宋体" w:hAnsi="Times New Roman" w:cs="宋体"/>
          <w:sz w:val="24"/>
          <w:szCs w:val="24"/>
          <w:lang w:val="en-US"/>
        </w:rPr>
      </w:pPr>
      <w:r w:rsidRPr="00A955CE">
        <w:rPr>
          <w:rFonts w:ascii="Times New Roman" w:eastAsia="宋体" w:hAnsi="Times New Roman" w:cs="宋体" w:hint="eastAsia"/>
          <w:sz w:val="24"/>
          <w:szCs w:val="24"/>
        </w:rPr>
        <w:t>编号：</w:t>
      </w:r>
      <w:r w:rsidRPr="00A955CE">
        <w:rPr>
          <w:rFonts w:ascii="Times New Roman" w:eastAsia="宋体" w:hAnsi="Times New Roman" w:cs="宋体" w:hint="eastAsia"/>
          <w:sz w:val="24"/>
          <w:szCs w:val="24"/>
          <w:lang w:val="en-US"/>
        </w:rPr>
        <w:t>202</w:t>
      </w:r>
      <w:r w:rsidR="00F661A9">
        <w:rPr>
          <w:rFonts w:ascii="Times New Roman" w:eastAsia="宋体" w:hAnsi="Times New Roman" w:cs="宋体" w:hint="eastAsia"/>
          <w:sz w:val="24"/>
          <w:szCs w:val="24"/>
          <w:lang w:val="en-US"/>
        </w:rPr>
        <w:t>5</w:t>
      </w:r>
      <w:r w:rsidRPr="00A955CE">
        <w:rPr>
          <w:rFonts w:ascii="Times New Roman" w:eastAsia="宋体" w:hAnsi="Times New Roman" w:cs="宋体" w:hint="eastAsia"/>
          <w:sz w:val="24"/>
          <w:szCs w:val="24"/>
        </w:rPr>
        <w:t>-</w:t>
      </w:r>
      <w:r w:rsidR="00BD7F09" w:rsidRPr="00A955CE">
        <w:rPr>
          <w:rFonts w:ascii="Times New Roman" w:eastAsia="宋体" w:hAnsi="Times New Roman" w:cs="宋体" w:hint="eastAsia"/>
          <w:sz w:val="24"/>
          <w:szCs w:val="24"/>
        </w:rPr>
        <w:t>00</w:t>
      </w:r>
      <w:r w:rsidR="00BD7F09">
        <w:rPr>
          <w:rFonts w:ascii="Times New Roman" w:eastAsia="宋体" w:hAnsi="Times New Roman" w:cs="宋体" w:hint="eastAsia"/>
          <w:sz w:val="24"/>
          <w:szCs w:val="24"/>
          <w:lang w:val="en-US"/>
        </w:rPr>
        <w:t>7</w:t>
      </w:r>
    </w:p>
    <w:tbl>
      <w:tblPr>
        <w:tblW w:w="86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603"/>
        <w:gridCol w:w="6999"/>
      </w:tblGrid>
      <w:tr w:rsidR="00611393" w:rsidRPr="00A955CE" w14:paraId="7431F09B" w14:textId="77777777" w:rsidTr="0013206B">
        <w:trPr>
          <w:trHeight w:val="2801"/>
          <w:jc w:val="center"/>
        </w:trPr>
        <w:tc>
          <w:tcPr>
            <w:tcW w:w="1603" w:type="dxa"/>
            <w:vAlign w:val="center"/>
          </w:tcPr>
          <w:p w14:paraId="00FED1C0"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投资者关系活动类别</w:t>
            </w:r>
          </w:p>
        </w:tc>
        <w:tc>
          <w:tcPr>
            <w:tcW w:w="6999" w:type="dxa"/>
          </w:tcPr>
          <w:p w14:paraId="4AC173A3" w14:textId="77777777" w:rsidR="00611393" w:rsidRPr="00E24110" w:rsidRDefault="00611393">
            <w:pPr>
              <w:pStyle w:val="TableParagraph"/>
              <w:spacing w:before="7"/>
              <w:rPr>
                <w:rFonts w:ascii="宋体" w:eastAsia="宋体" w:hAnsi="宋体" w:cs="宋体"/>
                <w:sz w:val="24"/>
                <w:szCs w:val="24"/>
              </w:rPr>
            </w:pPr>
          </w:p>
          <w:p w14:paraId="7A7E1997" w14:textId="77777777" w:rsidR="00611393" w:rsidRPr="00E24110" w:rsidRDefault="004075AB">
            <w:pPr>
              <w:pStyle w:val="TableParagraph"/>
              <w:tabs>
                <w:tab w:val="left" w:pos="2418"/>
              </w:tabs>
              <w:spacing w:before="1"/>
              <w:ind w:left="107"/>
              <w:rPr>
                <w:rFonts w:ascii="宋体" w:eastAsia="宋体" w:hAnsi="宋体" w:cs="宋体"/>
                <w:sz w:val="24"/>
                <w:szCs w:val="24"/>
              </w:rPr>
            </w:pPr>
            <w:sdt>
              <w:sdtPr>
                <w:rPr>
                  <w:rFonts w:ascii="宋体" w:eastAsia="宋体" w:hAnsi="宋体" w:cs="宋体" w:hint="eastAsia"/>
                  <w:sz w:val="24"/>
                  <w:szCs w:val="24"/>
                </w:rPr>
                <w:id w:val="249780449"/>
                <w14:checkbox>
                  <w14:checked w14:val="0"/>
                  <w14:checkedState w14:val="0052" w14:font="Wingdings 2"/>
                  <w14:uncheckedState w14:val="2610" w14:font="MS Gothic"/>
                </w14:checkbox>
              </w:sdtPr>
              <w:sdtEndPr/>
              <w:sdtContent>
                <w:r w:rsidR="00812425"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特</w:t>
            </w:r>
            <w:r w:rsidR="00CF18F2" w:rsidRPr="00E24110">
              <w:rPr>
                <w:rFonts w:ascii="宋体" w:eastAsia="宋体" w:hAnsi="宋体" w:cs="宋体" w:hint="eastAsia"/>
                <w:spacing w:val="-3"/>
                <w:sz w:val="24"/>
                <w:szCs w:val="24"/>
              </w:rPr>
              <w:t>定</w:t>
            </w:r>
            <w:r w:rsidR="00CF18F2" w:rsidRPr="00E24110">
              <w:rPr>
                <w:rFonts w:ascii="宋体" w:eastAsia="宋体" w:hAnsi="宋体" w:cs="宋体" w:hint="eastAsia"/>
                <w:sz w:val="24"/>
                <w:szCs w:val="24"/>
              </w:rPr>
              <w:t>对</w:t>
            </w:r>
            <w:r w:rsidR="00CF18F2" w:rsidRPr="00E24110">
              <w:rPr>
                <w:rFonts w:ascii="宋体" w:eastAsia="宋体" w:hAnsi="宋体" w:cs="宋体" w:hint="eastAsia"/>
                <w:spacing w:val="-3"/>
                <w:sz w:val="24"/>
                <w:szCs w:val="24"/>
              </w:rPr>
              <w:t>象</w:t>
            </w:r>
            <w:r w:rsidR="00CF18F2" w:rsidRPr="00E24110">
              <w:rPr>
                <w:rFonts w:ascii="宋体" w:eastAsia="宋体" w:hAnsi="宋体" w:cs="宋体" w:hint="eastAsia"/>
                <w:sz w:val="24"/>
                <w:szCs w:val="24"/>
              </w:rPr>
              <w:t>调研</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分</w:t>
            </w:r>
            <w:r w:rsidR="00CF18F2" w:rsidRPr="00E24110">
              <w:rPr>
                <w:rFonts w:ascii="宋体" w:eastAsia="宋体" w:hAnsi="宋体" w:cs="宋体" w:hint="eastAsia"/>
                <w:spacing w:val="-3"/>
                <w:sz w:val="24"/>
                <w:szCs w:val="24"/>
              </w:rPr>
              <w:t>析</w:t>
            </w:r>
            <w:r w:rsidR="00CF18F2" w:rsidRPr="00E24110">
              <w:rPr>
                <w:rFonts w:ascii="宋体" w:eastAsia="宋体" w:hAnsi="宋体" w:cs="宋体" w:hint="eastAsia"/>
                <w:sz w:val="24"/>
                <w:szCs w:val="24"/>
              </w:rPr>
              <w:t>师</w:t>
            </w:r>
            <w:r w:rsidR="00CF18F2" w:rsidRPr="00E24110">
              <w:rPr>
                <w:rFonts w:ascii="宋体" w:eastAsia="宋体" w:hAnsi="宋体" w:cs="宋体" w:hint="eastAsia"/>
                <w:spacing w:val="-3"/>
                <w:sz w:val="24"/>
                <w:szCs w:val="24"/>
              </w:rPr>
              <w:t>会</w:t>
            </w:r>
            <w:r w:rsidR="00CF18F2" w:rsidRPr="00E24110">
              <w:rPr>
                <w:rFonts w:ascii="宋体" w:eastAsia="宋体" w:hAnsi="宋体" w:cs="宋体" w:hint="eastAsia"/>
                <w:sz w:val="24"/>
                <w:szCs w:val="24"/>
              </w:rPr>
              <w:t>议</w:t>
            </w:r>
          </w:p>
          <w:p w14:paraId="52A8B84E" w14:textId="77777777" w:rsidR="00611393" w:rsidRPr="00E24110" w:rsidRDefault="00611393">
            <w:pPr>
              <w:pStyle w:val="TableParagraph"/>
              <w:spacing w:before="11"/>
              <w:rPr>
                <w:rFonts w:ascii="宋体" w:eastAsia="宋体" w:hAnsi="宋体" w:cs="宋体"/>
                <w:sz w:val="24"/>
                <w:szCs w:val="24"/>
              </w:rPr>
            </w:pPr>
          </w:p>
          <w:p w14:paraId="2DB36B51" w14:textId="77777777" w:rsidR="00611393" w:rsidRPr="00E24110" w:rsidRDefault="004075AB">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20690601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媒</w:t>
            </w:r>
            <w:r w:rsidR="00CF18F2" w:rsidRPr="00E24110">
              <w:rPr>
                <w:rFonts w:ascii="宋体" w:eastAsia="宋体" w:hAnsi="宋体" w:cs="宋体" w:hint="eastAsia"/>
                <w:spacing w:val="-3"/>
                <w:sz w:val="24"/>
                <w:szCs w:val="24"/>
              </w:rPr>
              <w:t>体</w:t>
            </w:r>
            <w:r w:rsidR="00CF18F2" w:rsidRPr="00E24110">
              <w:rPr>
                <w:rFonts w:ascii="宋体" w:eastAsia="宋体" w:hAnsi="宋体" w:cs="宋体" w:hint="eastAsia"/>
                <w:sz w:val="24"/>
                <w:szCs w:val="24"/>
              </w:rPr>
              <w:t>采访</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66658901"/>
                <w14:checkbox>
                  <w14:checked w14:val="0"/>
                  <w14:checkedState w14:val="0052" w14:font="Wingdings 2"/>
                  <w14:uncheckedState w14:val="2610" w14:font="MS Gothic"/>
                </w14:checkbox>
              </w:sdtPr>
              <w:sdtEndPr/>
              <w:sdtContent>
                <w:r w:rsidR="002C549B"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业</w:t>
            </w:r>
            <w:r w:rsidR="00CF18F2" w:rsidRPr="00E24110">
              <w:rPr>
                <w:rFonts w:ascii="宋体" w:eastAsia="宋体" w:hAnsi="宋体" w:cs="宋体" w:hint="eastAsia"/>
                <w:spacing w:val="-3"/>
                <w:sz w:val="24"/>
                <w:szCs w:val="24"/>
              </w:rPr>
              <w:t>绩</w:t>
            </w:r>
            <w:r w:rsidR="00CF18F2" w:rsidRPr="00E24110">
              <w:rPr>
                <w:rFonts w:ascii="宋体" w:eastAsia="宋体" w:hAnsi="宋体" w:cs="宋体" w:hint="eastAsia"/>
                <w:sz w:val="24"/>
                <w:szCs w:val="24"/>
              </w:rPr>
              <w:t>说</w:t>
            </w:r>
            <w:r w:rsidR="00CF18F2" w:rsidRPr="00E24110">
              <w:rPr>
                <w:rFonts w:ascii="宋体" w:eastAsia="宋体" w:hAnsi="宋体" w:cs="宋体" w:hint="eastAsia"/>
                <w:spacing w:val="-3"/>
                <w:sz w:val="24"/>
                <w:szCs w:val="24"/>
              </w:rPr>
              <w:t>明</w:t>
            </w:r>
            <w:r w:rsidR="00CF18F2" w:rsidRPr="00E24110">
              <w:rPr>
                <w:rFonts w:ascii="宋体" w:eastAsia="宋体" w:hAnsi="宋体" w:cs="宋体" w:hint="eastAsia"/>
                <w:sz w:val="24"/>
                <w:szCs w:val="24"/>
              </w:rPr>
              <w:t>会</w:t>
            </w:r>
          </w:p>
          <w:p w14:paraId="5728DA3E" w14:textId="77777777" w:rsidR="00611393" w:rsidRPr="00E24110" w:rsidRDefault="00611393">
            <w:pPr>
              <w:pStyle w:val="TableParagraph"/>
              <w:spacing w:before="8"/>
              <w:rPr>
                <w:rFonts w:ascii="宋体" w:eastAsia="宋体" w:hAnsi="宋体" w:cs="宋体"/>
                <w:sz w:val="24"/>
                <w:szCs w:val="24"/>
              </w:rPr>
            </w:pPr>
          </w:p>
          <w:p w14:paraId="554951DE" w14:textId="77777777" w:rsidR="00611393" w:rsidRPr="00E24110" w:rsidRDefault="004075AB">
            <w:pPr>
              <w:pStyle w:val="TableParagraph"/>
              <w:tabs>
                <w:tab w:val="left" w:pos="2418"/>
              </w:tabs>
              <w:ind w:left="107"/>
              <w:rPr>
                <w:rFonts w:ascii="宋体" w:eastAsia="宋体" w:hAnsi="宋体" w:cs="宋体"/>
                <w:sz w:val="24"/>
                <w:szCs w:val="24"/>
              </w:rPr>
            </w:pPr>
            <w:sdt>
              <w:sdtPr>
                <w:rPr>
                  <w:rFonts w:ascii="宋体" w:eastAsia="宋体" w:hAnsi="宋体" w:cs="宋体" w:hint="eastAsia"/>
                  <w:sz w:val="24"/>
                  <w:szCs w:val="24"/>
                </w:rPr>
                <w:id w:val="-1848167434"/>
                <w14:checkbox>
                  <w14:checked w14:val="0"/>
                  <w14:checkedState w14:val="0052" w14:font="Wingdings 2"/>
                  <w14:uncheckedState w14:val="2610" w14:font="MS Gothic"/>
                </w14:checkbox>
              </w:sdtPr>
              <w:sdtEndPr/>
              <w:sdtContent>
                <w:r w:rsidR="00675B49"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新</w:t>
            </w:r>
            <w:r w:rsidR="00CF18F2" w:rsidRPr="00E24110">
              <w:rPr>
                <w:rFonts w:ascii="宋体" w:eastAsia="宋体" w:hAnsi="宋体" w:cs="宋体" w:hint="eastAsia"/>
                <w:spacing w:val="-3"/>
                <w:sz w:val="24"/>
                <w:szCs w:val="24"/>
              </w:rPr>
              <w:t>闻</w:t>
            </w:r>
            <w:r w:rsidR="00CF18F2" w:rsidRPr="00E24110">
              <w:rPr>
                <w:rFonts w:ascii="宋体" w:eastAsia="宋体" w:hAnsi="宋体" w:cs="宋体" w:hint="eastAsia"/>
                <w:sz w:val="24"/>
                <w:szCs w:val="24"/>
              </w:rPr>
              <w:t>发</w:t>
            </w:r>
            <w:r w:rsidR="00CF18F2" w:rsidRPr="00E24110">
              <w:rPr>
                <w:rFonts w:ascii="宋体" w:eastAsia="宋体" w:hAnsi="宋体" w:cs="宋体" w:hint="eastAsia"/>
                <w:spacing w:val="-3"/>
                <w:sz w:val="24"/>
                <w:szCs w:val="24"/>
              </w:rPr>
              <w:t>布</w:t>
            </w:r>
            <w:r w:rsidR="00CF18F2" w:rsidRPr="00E24110">
              <w:rPr>
                <w:rFonts w:ascii="宋体" w:eastAsia="宋体" w:hAnsi="宋体" w:cs="宋体" w:hint="eastAsia"/>
                <w:sz w:val="24"/>
                <w:szCs w:val="24"/>
              </w:rPr>
              <w:t>会</w:t>
            </w:r>
            <w:r w:rsidR="00CF18F2" w:rsidRPr="00E24110">
              <w:rPr>
                <w:rFonts w:ascii="宋体" w:eastAsia="宋体" w:hAnsi="宋体" w:cs="宋体" w:hint="eastAsia"/>
                <w:sz w:val="24"/>
                <w:szCs w:val="24"/>
              </w:rPr>
              <w:tab/>
            </w:r>
            <w:sdt>
              <w:sdtPr>
                <w:rPr>
                  <w:rFonts w:ascii="宋体" w:eastAsia="宋体" w:hAnsi="宋体" w:cs="宋体" w:hint="eastAsia"/>
                  <w:sz w:val="24"/>
                  <w:szCs w:val="24"/>
                </w:rPr>
                <w:id w:val="412049691"/>
                <w14:checkbox>
                  <w14:checked w14:val="0"/>
                  <w14:checkedState w14:val="0052" w14:font="Wingdings 2"/>
                  <w14:uncheckedState w14:val="2610" w14:font="MS Gothic"/>
                </w14:checkbox>
              </w:sdtPr>
              <w:sdtEndPr/>
              <w:sdtContent>
                <w:r w:rsidR="00CF18F2" w:rsidRPr="00E24110">
                  <w:rPr>
                    <w:rFonts w:ascii="MS Gothic" w:eastAsia="MS Gothic" w:hAnsi="MS Gothic" w:cs="MS Gothic" w:hint="eastAsia"/>
                    <w:sz w:val="24"/>
                    <w:szCs w:val="24"/>
                  </w:rPr>
                  <w:t>☐</w:t>
                </w:r>
              </w:sdtContent>
            </w:sdt>
            <w:r w:rsidR="00CF18F2" w:rsidRPr="00E24110">
              <w:rPr>
                <w:rFonts w:ascii="宋体" w:eastAsia="宋体" w:hAnsi="宋体" w:cs="宋体" w:hint="eastAsia"/>
                <w:sz w:val="24"/>
                <w:szCs w:val="24"/>
              </w:rPr>
              <w:t>路</w:t>
            </w:r>
            <w:r w:rsidR="00CF18F2" w:rsidRPr="00E24110">
              <w:rPr>
                <w:rFonts w:ascii="宋体" w:eastAsia="宋体" w:hAnsi="宋体" w:cs="宋体" w:hint="eastAsia"/>
                <w:spacing w:val="-3"/>
                <w:sz w:val="24"/>
                <w:szCs w:val="24"/>
              </w:rPr>
              <w:t>演</w:t>
            </w:r>
            <w:r w:rsidR="00CF18F2" w:rsidRPr="00E24110">
              <w:rPr>
                <w:rFonts w:ascii="宋体" w:eastAsia="宋体" w:hAnsi="宋体" w:cs="宋体" w:hint="eastAsia"/>
                <w:sz w:val="24"/>
                <w:szCs w:val="24"/>
              </w:rPr>
              <w:t>活动</w:t>
            </w:r>
          </w:p>
          <w:p w14:paraId="78D68737" w14:textId="77777777" w:rsidR="00611393" w:rsidRPr="00E24110" w:rsidRDefault="00611393">
            <w:pPr>
              <w:pStyle w:val="TableParagraph"/>
              <w:spacing w:before="8"/>
              <w:rPr>
                <w:rFonts w:ascii="宋体" w:eastAsia="宋体" w:hAnsi="宋体" w:cs="宋体"/>
                <w:sz w:val="24"/>
                <w:szCs w:val="24"/>
              </w:rPr>
            </w:pPr>
          </w:p>
          <w:p w14:paraId="590E3374" w14:textId="3BC98429" w:rsidR="00611393" w:rsidRPr="00E24110" w:rsidRDefault="004075AB">
            <w:pPr>
              <w:pStyle w:val="TableParagraph"/>
              <w:ind w:left="107"/>
              <w:rPr>
                <w:rFonts w:ascii="宋体" w:eastAsia="宋体" w:hAnsi="宋体" w:cs="宋体"/>
                <w:sz w:val="24"/>
                <w:szCs w:val="24"/>
              </w:rPr>
            </w:pPr>
            <w:sdt>
              <w:sdtPr>
                <w:rPr>
                  <w:rFonts w:ascii="宋体" w:eastAsia="宋体" w:hAnsi="宋体" w:cs="宋体" w:hint="eastAsia"/>
                  <w:sz w:val="24"/>
                  <w:szCs w:val="24"/>
                </w:rPr>
                <w:id w:val="-1333366911"/>
                <w14:checkbox>
                  <w14:checked w14:val="1"/>
                  <w14:checkedState w14:val="0052" w14:font="Wingdings 2"/>
                  <w14:uncheckedState w14:val="2610" w14:font="MS Gothic"/>
                </w14:checkbox>
              </w:sdtPr>
              <w:sdtEndPr/>
              <w:sdtContent>
                <w:r w:rsidR="00424666">
                  <w:rPr>
                    <w:rFonts w:ascii="宋体" w:eastAsia="宋体" w:hAnsi="宋体" w:cs="宋体" w:hint="eastAsia"/>
                    <w:sz w:val="24"/>
                    <w:szCs w:val="24"/>
                  </w:rPr>
                  <w:sym w:font="Wingdings 2" w:char="F052"/>
                </w:r>
              </w:sdtContent>
            </w:sdt>
            <w:r w:rsidR="00050A08">
              <w:rPr>
                <w:rFonts w:ascii="宋体" w:eastAsia="宋体" w:hAnsi="宋体" w:cs="宋体" w:hint="eastAsia"/>
                <w:sz w:val="24"/>
                <w:szCs w:val="24"/>
              </w:rPr>
              <w:t>现场参观</w:t>
            </w:r>
            <w:r w:rsidR="00A955CE" w:rsidRPr="00E24110">
              <w:rPr>
                <w:rFonts w:ascii="宋体" w:eastAsia="宋体" w:hAnsi="宋体" w:cs="宋体" w:hint="eastAsia"/>
                <w:sz w:val="24"/>
                <w:szCs w:val="24"/>
              </w:rPr>
              <w:t xml:space="preserve">       </w:t>
            </w:r>
            <w:r w:rsidR="00812425" w:rsidRPr="00E24110">
              <w:rPr>
                <w:rFonts w:ascii="宋体" w:eastAsia="宋体" w:hAnsi="宋体" w:cs="宋体" w:hint="eastAsia"/>
                <w:sz w:val="24"/>
                <w:szCs w:val="24"/>
              </w:rPr>
              <w:t xml:space="preserve"> </w:t>
            </w:r>
            <w:r w:rsidR="00C40873" w:rsidRPr="00E24110">
              <w:rPr>
                <w:rFonts w:ascii="宋体" w:eastAsia="宋体" w:hAnsi="宋体" w:cs="宋体" w:hint="eastAsia"/>
                <w:sz w:val="24"/>
                <w:szCs w:val="24"/>
              </w:rPr>
              <w:t xml:space="preserve"> </w:t>
            </w:r>
            <w:sdt>
              <w:sdtPr>
                <w:rPr>
                  <w:rFonts w:ascii="宋体" w:eastAsia="宋体" w:hAnsi="宋体" w:cs="宋体" w:hint="eastAsia"/>
                  <w:sz w:val="24"/>
                  <w:szCs w:val="24"/>
                </w:rPr>
                <w:id w:val="-204411041"/>
                <w14:checkbox>
                  <w14:checked w14:val="0"/>
                  <w14:checkedState w14:val="0052" w14:font="Wingdings 2"/>
                  <w14:uncheckedState w14:val="2610" w14:font="MS Gothic"/>
                </w14:checkbox>
              </w:sdtPr>
              <w:sdtEndPr/>
              <w:sdtContent>
                <w:r w:rsidR="00424666">
                  <w:rPr>
                    <w:rFonts w:ascii="MS Gothic" w:eastAsia="MS Gothic" w:hAnsi="MS Gothic" w:cs="宋体" w:hint="eastAsia"/>
                    <w:sz w:val="24"/>
                    <w:szCs w:val="24"/>
                  </w:rPr>
                  <w:t>☐</w:t>
                </w:r>
              </w:sdtContent>
            </w:sdt>
            <w:r w:rsidR="00C40873" w:rsidRPr="00E24110">
              <w:rPr>
                <w:rFonts w:ascii="宋体" w:eastAsia="宋体" w:hAnsi="宋体" w:cs="宋体" w:hint="eastAsia"/>
                <w:sz w:val="24"/>
                <w:szCs w:val="24"/>
              </w:rPr>
              <w:t>电话会议</w:t>
            </w:r>
          </w:p>
          <w:p w14:paraId="10D8C754" w14:textId="77777777" w:rsidR="00611393" w:rsidRPr="00E24110" w:rsidRDefault="00611393">
            <w:pPr>
              <w:pStyle w:val="TableParagraph"/>
              <w:spacing w:before="11"/>
              <w:rPr>
                <w:rFonts w:ascii="宋体" w:eastAsia="宋体" w:hAnsi="宋体" w:cs="宋体"/>
                <w:sz w:val="24"/>
                <w:szCs w:val="24"/>
              </w:rPr>
            </w:pPr>
          </w:p>
          <w:p w14:paraId="6763A15A" w14:textId="77777777" w:rsidR="00611393" w:rsidRPr="00A955CE" w:rsidRDefault="004075AB" w:rsidP="00C40873">
            <w:pPr>
              <w:pStyle w:val="TableParagraph"/>
              <w:ind w:left="107"/>
              <w:rPr>
                <w:rFonts w:ascii="Times New Roman" w:eastAsia="宋体" w:hAnsi="Times New Roman" w:cs="宋体"/>
                <w:sz w:val="24"/>
                <w:szCs w:val="24"/>
              </w:rPr>
            </w:pPr>
            <w:sdt>
              <w:sdtPr>
                <w:rPr>
                  <w:rFonts w:ascii="宋体" w:eastAsia="宋体" w:hAnsi="宋体" w:cs="宋体" w:hint="eastAsia"/>
                  <w:sz w:val="24"/>
                  <w:szCs w:val="24"/>
                </w:rPr>
                <w:id w:val="400885218"/>
                <w14:checkbox>
                  <w14:checked w14:val="0"/>
                  <w14:checkedState w14:val="0052" w14:font="Wingdings 2"/>
                  <w14:uncheckedState w14:val="2610" w14:font="MS Gothic"/>
                </w14:checkbox>
              </w:sdtPr>
              <w:sdtEndPr/>
              <w:sdtContent>
                <w:r w:rsidR="00FF7C19" w:rsidRPr="00E24110">
                  <w:rPr>
                    <w:rFonts w:ascii="MS Gothic" w:eastAsia="MS Gothic" w:hAnsi="MS Gothic" w:cs="MS Gothic" w:hint="eastAsia"/>
                    <w:sz w:val="24"/>
                    <w:szCs w:val="24"/>
                  </w:rPr>
                  <w:t>☐</w:t>
                </w:r>
              </w:sdtContent>
            </w:sdt>
            <w:r w:rsidR="002C549B" w:rsidRPr="00E24110">
              <w:rPr>
                <w:rFonts w:ascii="宋体" w:eastAsia="宋体" w:hAnsi="宋体" w:cs="宋体" w:hint="eastAsia"/>
                <w:sz w:val="24"/>
                <w:szCs w:val="24"/>
              </w:rPr>
              <w:t xml:space="preserve">其他 </w:t>
            </w:r>
            <w:r w:rsidR="002C549B" w:rsidRPr="00E24110">
              <w:rPr>
                <w:rFonts w:ascii="宋体" w:eastAsia="宋体" w:hAnsi="宋体" w:cs="宋体"/>
                <w:sz w:val="24"/>
                <w:szCs w:val="24"/>
              </w:rPr>
              <w:t xml:space="preserve">  </w:t>
            </w:r>
          </w:p>
        </w:tc>
      </w:tr>
      <w:tr w:rsidR="00611393" w:rsidRPr="00A955CE" w14:paraId="4E03B3B1" w14:textId="77777777" w:rsidTr="0013206B">
        <w:trPr>
          <w:trHeight w:val="485"/>
          <w:jc w:val="center"/>
        </w:trPr>
        <w:tc>
          <w:tcPr>
            <w:tcW w:w="1603" w:type="dxa"/>
            <w:vAlign w:val="center"/>
          </w:tcPr>
          <w:p w14:paraId="3AE84E43" w14:textId="77777777" w:rsidR="00611393" w:rsidRPr="00A955CE" w:rsidRDefault="00CF18F2" w:rsidP="005540AA">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参与单位名称</w:t>
            </w:r>
          </w:p>
        </w:tc>
        <w:tc>
          <w:tcPr>
            <w:tcW w:w="6999" w:type="dxa"/>
            <w:vAlign w:val="center"/>
          </w:tcPr>
          <w:p w14:paraId="7D0F462A" w14:textId="2F390818" w:rsidR="00611393" w:rsidRPr="00D6186D" w:rsidRDefault="00B87DFE" w:rsidP="00FF5BFD">
            <w:pPr>
              <w:rPr>
                <w:rFonts w:ascii="宋体" w:eastAsia="宋体" w:hAnsi="宋体" w:cs="宋体"/>
                <w:sz w:val="24"/>
                <w:szCs w:val="24"/>
              </w:rPr>
            </w:pPr>
            <w:r w:rsidRPr="0033772C">
              <w:rPr>
                <w:rFonts w:ascii="宋体" w:eastAsia="宋体" w:hAnsi="宋体" w:cs="宋体" w:hint="eastAsia"/>
                <w:sz w:val="24"/>
                <w:szCs w:val="24"/>
              </w:rPr>
              <w:t>信达证券、汇丰前海证券</w:t>
            </w:r>
            <w:r w:rsidRPr="0033772C">
              <w:rPr>
                <w:rFonts w:ascii="宋体" w:eastAsia="宋体" w:hAnsi="宋体" w:cs="宋体"/>
                <w:sz w:val="24"/>
                <w:szCs w:val="24"/>
              </w:rPr>
              <w:t>、</w:t>
            </w:r>
            <w:r w:rsidRPr="0033772C">
              <w:rPr>
                <w:rFonts w:ascii="宋体" w:eastAsia="宋体" w:hAnsi="宋体" w:cs="宋体" w:hint="eastAsia"/>
                <w:sz w:val="24"/>
                <w:szCs w:val="24"/>
              </w:rPr>
              <w:t>财</w:t>
            </w:r>
            <w:proofErr w:type="gramStart"/>
            <w:r w:rsidRPr="0033772C">
              <w:rPr>
                <w:rFonts w:ascii="宋体" w:eastAsia="宋体" w:hAnsi="宋体" w:cs="宋体" w:hint="eastAsia"/>
                <w:sz w:val="24"/>
                <w:szCs w:val="24"/>
              </w:rPr>
              <w:t>通资管</w:t>
            </w:r>
            <w:proofErr w:type="gramEnd"/>
            <w:r w:rsidRPr="0033772C">
              <w:rPr>
                <w:rFonts w:ascii="宋体" w:eastAsia="宋体" w:hAnsi="宋体" w:cs="宋体" w:hint="eastAsia"/>
                <w:sz w:val="24"/>
                <w:szCs w:val="24"/>
              </w:rPr>
              <w:t>、安联基金、</w:t>
            </w:r>
            <w:proofErr w:type="gramStart"/>
            <w:r w:rsidRPr="0033772C">
              <w:rPr>
                <w:rFonts w:ascii="宋体" w:eastAsia="宋体" w:hAnsi="宋体" w:cs="宋体" w:hint="eastAsia"/>
                <w:sz w:val="24"/>
                <w:szCs w:val="24"/>
              </w:rPr>
              <w:t>圆信永丰</w:t>
            </w:r>
            <w:proofErr w:type="gramEnd"/>
            <w:r w:rsidRPr="0033772C">
              <w:rPr>
                <w:rFonts w:ascii="宋体" w:eastAsia="宋体" w:hAnsi="宋体" w:cs="宋体" w:hint="eastAsia"/>
                <w:sz w:val="24"/>
                <w:szCs w:val="24"/>
              </w:rPr>
              <w:t>基金、金鹰基金、</w:t>
            </w:r>
            <w:proofErr w:type="gramStart"/>
            <w:r w:rsidRPr="0033772C">
              <w:rPr>
                <w:rFonts w:ascii="宋体" w:eastAsia="宋体" w:hAnsi="宋体" w:cs="宋体" w:hint="eastAsia"/>
                <w:sz w:val="24"/>
                <w:szCs w:val="24"/>
              </w:rPr>
              <w:t>溪牛投资</w:t>
            </w:r>
            <w:proofErr w:type="gramEnd"/>
            <w:r w:rsidRPr="0033772C">
              <w:rPr>
                <w:rFonts w:ascii="宋体" w:eastAsia="宋体" w:hAnsi="宋体" w:cs="宋体" w:hint="eastAsia"/>
                <w:sz w:val="24"/>
                <w:szCs w:val="24"/>
              </w:rPr>
              <w:t>、摩根大通、泰康基金</w:t>
            </w:r>
            <w:r w:rsidRPr="0033772C">
              <w:rPr>
                <w:rFonts w:ascii="宋体" w:eastAsia="宋体" w:hAnsi="宋体" w:cs="宋体"/>
                <w:sz w:val="24"/>
                <w:szCs w:val="24"/>
              </w:rPr>
              <w:t>、</w:t>
            </w:r>
            <w:r w:rsidR="00D6186D">
              <w:rPr>
                <w:rFonts w:ascii="宋体" w:eastAsia="宋体" w:hAnsi="宋体" w:cs="宋体" w:hint="eastAsia"/>
                <w:sz w:val="24"/>
                <w:szCs w:val="24"/>
              </w:rPr>
              <w:t>全天候私募、平安证券、国泰基金、招商证券、弈</w:t>
            </w:r>
            <w:proofErr w:type="gramStart"/>
            <w:r w:rsidR="00D6186D">
              <w:rPr>
                <w:rFonts w:ascii="宋体" w:eastAsia="宋体" w:hAnsi="宋体" w:cs="宋体" w:hint="eastAsia"/>
                <w:sz w:val="24"/>
                <w:szCs w:val="24"/>
              </w:rPr>
              <w:t>宸</w:t>
            </w:r>
            <w:proofErr w:type="gramEnd"/>
            <w:r w:rsidR="00D6186D">
              <w:rPr>
                <w:rFonts w:ascii="宋体" w:eastAsia="宋体" w:hAnsi="宋体" w:cs="宋体" w:hint="eastAsia"/>
                <w:sz w:val="24"/>
                <w:szCs w:val="24"/>
              </w:rPr>
              <w:t>私募</w:t>
            </w:r>
            <w:r w:rsidRPr="0033772C">
              <w:rPr>
                <w:rFonts w:ascii="宋体" w:eastAsia="宋体" w:hAnsi="宋体" w:cs="宋体"/>
                <w:sz w:val="24"/>
                <w:szCs w:val="24"/>
              </w:rPr>
              <w:t>、</w:t>
            </w:r>
            <w:r w:rsidRPr="0033772C">
              <w:rPr>
                <w:rFonts w:ascii="宋体" w:eastAsia="宋体" w:hAnsi="宋体" w:cs="宋体" w:hint="eastAsia"/>
                <w:sz w:val="24"/>
                <w:szCs w:val="24"/>
              </w:rPr>
              <w:t>通</w:t>
            </w:r>
            <w:proofErr w:type="gramStart"/>
            <w:r w:rsidRPr="0033772C">
              <w:rPr>
                <w:rFonts w:ascii="宋体" w:eastAsia="宋体" w:hAnsi="宋体" w:cs="宋体" w:hint="eastAsia"/>
                <w:sz w:val="24"/>
                <w:szCs w:val="24"/>
              </w:rPr>
              <w:t>怡</w:t>
            </w:r>
            <w:proofErr w:type="gramEnd"/>
            <w:r w:rsidRPr="0033772C">
              <w:rPr>
                <w:rFonts w:ascii="宋体" w:eastAsia="宋体" w:hAnsi="宋体" w:cs="宋体" w:hint="eastAsia"/>
                <w:sz w:val="24"/>
                <w:szCs w:val="24"/>
              </w:rPr>
              <w:t>投资、国信证券</w:t>
            </w:r>
            <w:r w:rsidRPr="0033772C">
              <w:rPr>
                <w:rFonts w:ascii="宋体" w:eastAsia="宋体" w:hAnsi="宋体" w:cs="宋体"/>
                <w:sz w:val="24"/>
                <w:szCs w:val="24"/>
              </w:rPr>
              <w:t>、</w:t>
            </w:r>
            <w:r w:rsidRPr="0033772C">
              <w:rPr>
                <w:rFonts w:ascii="宋体" w:eastAsia="宋体" w:hAnsi="宋体" w:cs="宋体" w:hint="eastAsia"/>
                <w:sz w:val="24"/>
                <w:szCs w:val="24"/>
              </w:rPr>
              <w:t>上海证券、中泰证券、墨</w:t>
            </w:r>
            <w:proofErr w:type="gramStart"/>
            <w:r w:rsidRPr="0033772C">
              <w:rPr>
                <w:rFonts w:ascii="宋体" w:eastAsia="宋体" w:hAnsi="宋体" w:cs="宋体" w:hint="eastAsia"/>
                <w:sz w:val="24"/>
                <w:szCs w:val="24"/>
              </w:rPr>
              <w:t>钜</w:t>
            </w:r>
            <w:proofErr w:type="gramEnd"/>
            <w:r w:rsidRPr="0033772C">
              <w:rPr>
                <w:rFonts w:ascii="宋体" w:eastAsia="宋体" w:hAnsi="宋体" w:cs="宋体" w:hint="eastAsia"/>
                <w:sz w:val="24"/>
                <w:szCs w:val="24"/>
              </w:rPr>
              <w:t>资产、淳厚基金</w:t>
            </w:r>
            <w:r w:rsidRPr="0033772C">
              <w:rPr>
                <w:rFonts w:ascii="宋体" w:eastAsia="宋体" w:hAnsi="宋体" w:cs="宋体"/>
                <w:sz w:val="24"/>
                <w:szCs w:val="24"/>
              </w:rPr>
              <w:t>、</w:t>
            </w:r>
            <w:r w:rsidRPr="0033772C">
              <w:rPr>
                <w:rFonts w:ascii="宋体" w:eastAsia="宋体" w:hAnsi="宋体" w:cs="宋体" w:hint="eastAsia"/>
                <w:sz w:val="24"/>
                <w:szCs w:val="24"/>
              </w:rPr>
              <w:t>大朴资产、融通基金、</w:t>
            </w:r>
            <w:proofErr w:type="gramStart"/>
            <w:r w:rsidRPr="0033772C">
              <w:rPr>
                <w:rFonts w:ascii="宋体" w:eastAsia="宋体" w:hAnsi="宋体" w:cs="宋体" w:hint="eastAsia"/>
                <w:sz w:val="24"/>
                <w:szCs w:val="24"/>
              </w:rPr>
              <w:t>鑫</w:t>
            </w:r>
            <w:proofErr w:type="gramEnd"/>
            <w:r w:rsidRPr="0033772C">
              <w:rPr>
                <w:rFonts w:ascii="宋体" w:eastAsia="宋体" w:hAnsi="宋体" w:cs="宋体" w:hint="eastAsia"/>
                <w:sz w:val="24"/>
                <w:szCs w:val="24"/>
              </w:rPr>
              <w:t>元基金、东北证券、西南证券、泰康资产、兴银基金、诺安基金、华夏基金</w:t>
            </w:r>
            <w:r w:rsidRPr="0033772C">
              <w:rPr>
                <w:rFonts w:ascii="宋体" w:eastAsia="宋体" w:hAnsi="宋体" w:cs="宋体"/>
                <w:sz w:val="24"/>
                <w:szCs w:val="24"/>
              </w:rPr>
              <w:t>、</w:t>
            </w:r>
            <w:r w:rsidRPr="0033772C">
              <w:rPr>
                <w:rFonts w:ascii="宋体" w:eastAsia="宋体" w:hAnsi="宋体" w:cs="宋体" w:hint="eastAsia"/>
                <w:sz w:val="24"/>
                <w:szCs w:val="24"/>
              </w:rPr>
              <w:t>中信资管、</w:t>
            </w:r>
            <w:proofErr w:type="gramStart"/>
            <w:r w:rsidRPr="0033772C">
              <w:rPr>
                <w:rFonts w:ascii="宋体" w:eastAsia="宋体" w:hAnsi="宋体" w:cs="宋体" w:hint="eastAsia"/>
                <w:sz w:val="24"/>
                <w:szCs w:val="24"/>
              </w:rPr>
              <w:t>浙商证券</w:t>
            </w:r>
            <w:proofErr w:type="gramEnd"/>
            <w:r w:rsidRPr="0033772C">
              <w:rPr>
                <w:rFonts w:ascii="宋体" w:eastAsia="宋体" w:hAnsi="宋体" w:cs="宋体"/>
                <w:sz w:val="24"/>
                <w:szCs w:val="24"/>
              </w:rPr>
              <w:t>、</w:t>
            </w:r>
            <w:r w:rsidRPr="0033772C">
              <w:rPr>
                <w:rFonts w:ascii="宋体" w:eastAsia="宋体" w:hAnsi="宋体" w:cs="宋体" w:hint="eastAsia"/>
                <w:sz w:val="24"/>
                <w:szCs w:val="24"/>
              </w:rPr>
              <w:t>中信建投、</w:t>
            </w:r>
            <w:proofErr w:type="gramStart"/>
            <w:r w:rsidRPr="0033772C">
              <w:rPr>
                <w:rFonts w:ascii="宋体" w:eastAsia="宋体" w:hAnsi="宋体" w:cs="宋体" w:hint="eastAsia"/>
                <w:sz w:val="24"/>
                <w:szCs w:val="24"/>
              </w:rPr>
              <w:t>永赢基金</w:t>
            </w:r>
            <w:proofErr w:type="gramEnd"/>
            <w:r w:rsidRPr="0033772C">
              <w:rPr>
                <w:rFonts w:ascii="宋体" w:eastAsia="宋体" w:hAnsi="宋体" w:cs="宋体" w:hint="eastAsia"/>
                <w:sz w:val="24"/>
                <w:szCs w:val="24"/>
              </w:rPr>
              <w:t>、北大方正人寿、华能贵诚信托、</w:t>
            </w:r>
            <w:proofErr w:type="gramStart"/>
            <w:r w:rsidRPr="0033772C">
              <w:rPr>
                <w:rFonts w:ascii="宋体" w:eastAsia="宋体" w:hAnsi="宋体" w:cs="宋体" w:hint="eastAsia"/>
                <w:sz w:val="24"/>
                <w:szCs w:val="24"/>
              </w:rPr>
              <w:t>光证资管</w:t>
            </w:r>
            <w:proofErr w:type="gramEnd"/>
            <w:r w:rsidRPr="0033772C">
              <w:rPr>
                <w:rFonts w:ascii="宋体" w:eastAsia="宋体" w:hAnsi="宋体" w:cs="宋体" w:hint="eastAsia"/>
                <w:sz w:val="24"/>
                <w:szCs w:val="24"/>
              </w:rPr>
              <w:t>、长江证券、天风证券、</w:t>
            </w:r>
            <w:proofErr w:type="gramStart"/>
            <w:r w:rsidRPr="0033772C">
              <w:rPr>
                <w:rFonts w:ascii="宋体" w:eastAsia="宋体" w:hAnsi="宋体" w:cs="宋体" w:hint="eastAsia"/>
                <w:sz w:val="24"/>
                <w:szCs w:val="24"/>
              </w:rPr>
              <w:t>森锦投资</w:t>
            </w:r>
            <w:proofErr w:type="gramEnd"/>
            <w:r w:rsidRPr="0033772C">
              <w:rPr>
                <w:rFonts w:ascii="宋体" w:eastAsia="宋体" w:hAnsi="宋体" w:cs="宋体"/>
                <w:sz w:val="24"/>
                <w:szCs w:val="24"/>
              </w:rPr>
              <w:t>、</w:t>
            </w:r>
            <w:r w:rsidRPr="0033772C">
              <w:rPr>
                <w:rFonts w:ascii="宋体" w:eastAsia="宋体" w:hAnsi="宋体" w:cs="宋体" w:hint="eastAsia"/>
                <w:sz w:val="24"/>
                <w:szCs w:val="24"/>
              </w:rPr>
              <w:t>人保资产、东吴证券、</w:t>
            </w:r>
            <w:proofErr w:type="gramStart"/>
            <w:r w:rsidRPr="0033772C">
              <w:rPr>
                <w:rFonts w:ascii="宋体" w:eastAsia="宋体" w:hAnsi="宋体" w:cs="宋体" w:hint="eastAsia"/>
                <w:sz w:val="24"/>
                <w:szCs w:val="24"/>
              </w:rPr>
              <w:t>中信保诚</w:t>
            </w:r>
            <w:proofErr w:type="gramEnd"/>
            <w:r w:rsidRPr="0033772C">
              <w:rPr>
                <w:rFonts w:ascii="宋体" w:eastAsia="宋体" w:hAnsi="宋体" w:cs="宋体" w:hint="eastAsia"/>
                <w:sz w:val="24"/>
                <w:szCs w:val="24"/>
              </w:rPr>
              <w:t>资产、远望角投资、</w:t>
            </w:r>
            <w:proofErr w:type="gramStart"/>
            <w:r w:rsidRPr="0033772C">
              <w:rPr>
                <w:rFonts w:ascii="宋体" w:eastAsia="宋体" w:hAnsi="宋体" w:cs="宋体" w:hint="eastAsia"/>
                <w:sz w:val="24"/>
                <w:szCs w:val="24"/>
              </w:rPr>
              <w:t>利位私募</w:t>
            </w:r>
            <w:proofErr w:type="gramEnd"/>
            <w:r w:rsidRPr="0033772C">
              <w:rPr>
                <w:rFonts w:ascii="宋体" w:eastAsia="宋体" w:hAnsi="宋体" w:cs="宋体" w:hint="eastAsia"/>
                <w:sz w:val="24"/>
                <w:szCs w:val="24"/>
              </w:rPr>
              <w:t>、东方财富证券、</w:t>
            </w:r>
            <w:proofErr w:type="gramStart"/>
            <w:r w:rsidRPr="0033772C">
              <w:rPr>
                <w:rFonts w:ascii="宋体" w:eastAsia="宋体" w:hAnsi="宋体" w:cs="宋体" w:hint="eastAsia"/>
                <w:sz w:val="24"/>
                <w:szCs w:val="24"/>
              </w:rPr>
              <w:t>涌津投资</w:t>
            </w:r>
            <w:proofErr w:type="gramEnd"/>
            <w:r w:rsidRPr="0033772C">
              <w:rPr>
                <w:rFonts w:ascii="宋体" w:eastAsia="宋体" w:hAnsi="宋体" w:cs="宋体" w:hint="eastAsia"/>
                <w:sz w:val="24"/>
                <w:szCs w:val="24"/>
              </w:rPr>
              <w:t>、</w:t>
            </w:r>
            <w:proofErr w:type="gramStart"/>
            <w:r w:rsidRPr="0033772C">
              <w:rPr>
                <w:rFonts w:ascii="宋体" w:eastAsia="宋体" w:hAnsi="宋体" w:cs="宋体" w:hint="eastAsia"/>
                <w:sz w:val="24"/>
                <w:szCs w:val="24"/>
              </w:rPr>
              <w:t>胤</w:t>
            </w:r>
            <w:proofErr w:type="gramEnd"/>
            <w:r w:rsidRPr="0033772C">
              <w:rPr>
                <w:rFonts w:ascii="宋体" w:eastAsia="宋体" w:hAnsi="宋体" w:cs="宋体" w:hint="eastAsia"/>
                <w:sz w:val="24"/>
                <w:szCs w:val="24"/>
              </w:rPr>
              <w:t>胜资产、弥远投资、新泉投资、翀云私募、国联民生证券、</w:t>
            </w:r>
            <w:r w:rsidRPr="00FF5BFD">
              <w:rPr>
                <w:rFonts w:ascii="Times New Roman" w:eastAsia="宋体" w:hAnsi="Times New Roman" w:cs="Times New Roman"/>
                <w:sz w:val="24"/>
                <w:szCs w:val="24"/>
              </w:rPr>
              <w:t>P</w:t>
            </w:r>
            <w:r w:rsidR="00D6186D" w:rsidRPr="00FF5BFD">
              <w:rPr>
                <w:rFonts w:ascii="Times New Roman" w:eastAsia="宋体" w:hAnsi="Times New Roman" w:cs="Times New Roman"/>
                <w:sz w:val="24"/>
                <w:szCs w:val="24"/>
              </w:rPr>
              <w:t>oint</w:t>
            </w:r>
            <w:r w:rsidRPr="00FF5BFD">
              <w:rPr>
                <w:rFonts w:ascii="Times New Roman" w:eastAsia="宋体" w:hAnsi="Times New Roman" w:cs="Times New Roman"/>
                <w:sz w:val="24"/>
                <w:szCs w:val="24"/>
              </w:rPr>
              <w:t>72</w:t>
            </w:r>
            <w:r w:rsidRPr="0033772C">
              <w:rPr>
                <w:rFonts w:ascii="宋体" w:eastAsia="宋体" w:hAnsi="宋体" w:cs="宋体"/>
                <w:sz w:val="24"/>
                <w:szCs w:val="24"/>
              </w:rPr>
              <w:t>、</w:t>
            </w:r>
            <w:r w:rsidRPr="0033772C">
              <w:rPr>
                <w:rFonts w:ascii="宋体" w:eastAsia="宋体" w:hAnsi="宋体" w:cs="宋体" w:hint="eastAsia"/>
                <w:sz w:val="24"/>
                <w:szCs w:val="24"/>
              </w:rPr>
              <w:t>成泉资本、</w:t>
            </w:r>
            <w:r w:rsidR="00FF5BFD">
              <w:rPr>
                <w:rFonts w:ascii="宋体" w:eastAsia="宋体" w:hAnsi="宋体" w:cs="宋体" w:hint="eastAsia"/>
                <w:sz w:val="24"/>
                <w:szCs w:val="24"/>
              </w:rPr>
              <w:t>华金证券、财通证券、华安证券、明河投资、重阳投资、景顺长城基金</w:t>
            </w:r>
            <w:r w:rsidRPr="0033772C">
              <w:rPr>
                <w:rFonts w:ascii="宋体" w:eastAsia="宋体" w:hAnsi="宋体" w:cs="宋体"/>
                <w:sz w:val="24"/>
                <w:szCs w:val="24"/>
              </w:rPr>
              <w:t>、</w:t>
            </w:r>
            <w:r w:rsidR="00FF5BFD">
              <w:rPr>
                <w:rFonts w:ascii="宋体" w:eastAsia="宋体" w:hAnsi="宋体" w:cs="宋体" w:hint="eastAsia"/>
                <w:sz w:val="24"/>
                <w:szCs w:val="24"/>
              </w:rPr>
              <w:t>高毅资产、</w:t>
            </w:r>
            <w:proofErr w:type="gramStart"/>
            <w:r w:rsidR="00FF5BFD">
              <w:rPr>
                <w:rFonts w:ascii="宋体" w:eastAsia="宋体" w:hAnsi="宋体" w:cs="宋体" w:hint="eastAsia"/>
                <w:sz w:val="24"/>
                <w:szCs w:val="24"/>
              </w:rPr>
              <w:t>兴证全球</w:t>
            </w:r>
            <w:proofErr w:type="gramEnd"/>
            <w:r w:rsidR="00FF5BFD">
              <w:rPr>
                <w:rFonts w:ascii="宋体" w:eastAsia="宋体" w:hAnsi="宋体" w:cs="宋体" w:hint="eastAsia"/>
                <w:sz w:val="24"/>
                <w:szCs w:val="24"/>
              </w:rPr>
              <w:t>基金、嘉实基金、华源证券、广发证券、雷钧私募</w:t>
            </w:r>
            <w:r w:rsidRPr="0033772C">
              <w:rPr>
                <w:rFonts w:ascii="宋体" w:eastAsia="宋体" w:hAnsi="宋体" w:cs="宋体"/>
                <w:sz w:val="24"/>
                <w:szCs w:val="24"/>
              </w:rPr>
              <w:t>、</w:t>
            </w:r>
            <w:r w:rsidRPr="0033772C">
              <w:rPr>
                <w:rFonts w:ascii="宋体" w:eastAsia="宋体" w:hAnsi="宋体" w:cs="宋体" w:hint="eastAsia"/>
                <w:sz w:val="24"/>
                <w:szCs w:val="24"/>
              </w:rPr>
              <w:t>华福证券、惠升基金、</w:t>
            </w:r>
            <w:proofErr w:type="gramStart"/>
            <w:r w:rsidRPr="0033772C">
              <w:rPr>
                <w:rFonts w:ascii="宋体" w:eastAsia="宋体" w:hAnsi="宋体" w:cs="宋体" w:hint="eastAsia"/>
                <w:sz w:val="24"/>
                <w:szCs w:val="24"/>
              </w:rPr>
              <w:t>粤开证券</w:t>
            </w:r>
            <w:proofErr w:type="gramEnd"/>
            <w:r w:rsidRPr="0033772C">
              <w:rPr>
                <w:rFonts w:ascii="宋体" w:eastAsia="宋体" w:hAnsi="宋体" w:cs="宋体" w:hint="eastAsia"/>
                <w:sz w:val="24"/>
                <w:szCs w:val="24"/>
              </w:rPr>
              <w:t>、摩根基金、华泰证券、</w:t>
            </w:r>
            <w:proofErr w:type="gramStart"/>
            <w:r w:rsidRPr="0033772C">
              <w:rPr>
                <w:rFonts w:ascii="宋体" w:eastAsia="宋体" w:hAnsi="宋体" w:cs="宋体" w:hint="eastAsia"/>
                <w:sz w:val="24"/>
                <w:szCs w:val="24"/>
              </w:rPr>
              <w:t>国投瑞银</w:t>
            </w:r>
            <w:proofErr w:type="gramEnd"/>
            <w:r w:rsidRPr="0033772C">
              <w:rPr>
                <w:rFonts w:ascii="宋体" w:eastAsia="宋体" w:hAnsi="宋体" w:cs="宋体" w:hint="eastAsia"/>
                <w:sz w:val="24"/>
                <w:szCs w:val="24"/>
              </w:rPr>
              <w:t>、银叶投资、宏</w:t>
            </w:r>
            <w:proofErr w:type="gramStart"/>
            <w:r w:rsidRPr="0033772C">
              <w:rPr>
                <w:rFonts w:ascii="宋体" w:eastAsia="宋体" w:hAnsi="宋体" w:cs="宋体" w:hint="eastAsia"/>
                <w:sz w:val="24"/>
                <w:szCs w:val="24"/>
              </w:rPr>
              <w:t>利基金</w:t>
            </w:r>
            <w:proofErr w:type="gramEnd"/>
          </w:p>
        </w:tc>
      </w:tr>
      <w:tr w:rsidR="00611393" w:rsidRPr="00A955CE" w14:paraId="07FEBF3A" w14:textId="77777777" w:rsidTr="0013206B">
        <w:trPr>
          <w:trHeight w:val="558"/>
          <w:jc w:val="center"/>
        </w:trPr>
        <w:tc>
          <w:tcPr>
            <w:tcW w:w="1603" w:type="dxa"/>
            <w:vAlign w:val="center"/>
          </w:tcPr>
          <w:p w14:paraId="7F115FA5"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时间</w:t>
            </w:r>
          </w:p>
        </w:tc>
        <w:tc>
          <w:tcPr>
            <w:tcW w:w="6999" w:type="dxa"/>
            <w:vAlign w:val="center"/>
          </w:tcPr>
          <w:p w14:paraId="588F2EAE" w14:textId="096C6598" w:rsidR="00611393" w:rsidRPr="00A955CE" w:rsidRDefault="006159E3" w:rsidP="00B87DFE">
            <w:pPr>
              <w:pStyle w:val="TableParagraph"/>
              <w:spacing w:line="360" w:lineRule="auto"/>
              <w:rPr>
                <w:rFonts w:ascii="Times New Roman" w:eastAsia="宋体" w:hAnsi="Times New Roman" w:cs="宋体"/>
                <w:sz w:val="24"/>
                <w:szCs w:val="24"/>
              </w:rPr>
            </w:pPr>
            <w:r w:rsidRPr="00A955CE">
              <w:rPr>
                <w:rFonts w:ascii="Times New Roman" w:eastAsia="宋体" w:hAnsi="Times New Roman" w:cs="宋体" w:hint="eastAsia"/>
                <w:sz w:val="24"/>
                <w:szCs w:val="24"/>
              </w:rPr>
              <w:t>202</w:t>
            </w:r>
            <w:r w:rsidR="00B87DFE">
              <w:rPr>
                <w:rFonts w:ascii="Times New Roman" w:eastAsia="宋体" w:hAnsi="Times New Roman" w:cs="宋体" w:hint="eastAsia"/>
                <w:sz w:val="24"/>
                <w:szCs w:val="24"/>
              </w:rPr>
              <w:t>5</w:t>
            </w:r>
            <w:r w:rsidR="00CF18F2" w:rsidRPr="00A955CE">
              <w:rPr>
                <w:rFonts w:ascii="Times New Roman" w:eastAsia="宋体" w:hAnsi="Times New Roman" w:cs="宋体" w:hint="eastAsia"/>
                <w:sz w:val="24"/>
                <w:szCs w:val="24"/>
              </w:rPr>
              <w:t>年</w:t>
            </w:r>
            <w:r w:rsidR="00B87DFE">
              <w:rPr>
                <w:rFonts w:ascii="Times New Roman" w:eastAsia="宋体" w:hAnsi="Times New Roman" w:cs="宋体" w:hint="eastAsia"/>
                <w:sz w:val="24"/>
                <w:szCs w:val="24"/>
              </w:rPr>
              <w:t>12</w:t>
            </w:r>
            <w:r w:rsidR="00CF18F2" w:rsidRPr="00A955CE">
              <w:rPr>
                <w:rFonts w:ascii="Times New Roman" w:eastAsia="宋体" w:hAnsi="Times New Roman" w:cs="宋体" w:hint="eastAsia"/>
                <w:sz w:val="24"/>
                <w:szCs w:val="24"/>
              </w:rPr>
              <w:t>月</w:t>
            </w:r>
            <w:r w:rsidR="00B87DFE">
              <w:rPr>
                <w:rFonts w:ascii="Times New Roman" w:eastAsia="宋体" w:hAnsi="Times New Roman" w:cs="宋体" w:hint="eastAsia"/>
                <w:sz w:val="24"/>
                <w:szCs w:val="24"/>
              </w:rPr>
              <w:t>4</w:t>
            </w:r>
            <w:r w:rsidR="00CF18F2" w:rsidRPr="00A955CE">
              <w:rPr>
                <w:rFonts w:ascii="Times New Roman" w:eastAsia="宋体" w:hAnsi="Times New Roman" w:cs="宋体" w:hint="eastAsia"/>
                <w:sz w:val="24"/>
                <w:szCs w:val="24"/>
              </w:rPr>
              <w:t>日</w:t>
            </w:r>
            <w:r w:rsidR="00424666">
              <w:rPr>
                <w:rFonts w:ascii="Times New Roman" w:eastAsia="宋体" w:hAnsi="Times New Roman" w:cs="宋体" w:hint="eastAsia"/>
                <w:sz w:val="24"/>
                <w:szCs w:val="24"/>
              </w:rPr>
              <w:t>、</w:t>
            </w:r>
            <w:r w:rsidR="00424666" w:rsidRPr="00A955CE">
              <w:rPr>
                <w:rFonts w:ascii="Times New Roman" w:eastAsia="宋体" w:hAnsi="Times New Roman" w:cs="宋体" w:hint="eastAsia"/>
                <w:sz w:val="24"/>
                <w:szCs w:val="24"/>
              </w:rPr>
              <w:t>202</w:t>
            </w:r>
            <w:r w:rsidR="00B87DFE">
              <w:rPr>
                <w:rFonts w:ascii="Times New Roman" w:eastAsia="宋体" w:hAnsi="Times New Roman" w:cs="宋体" w:hint="eastAsia"/>
                <w:sz w:val="24"/>
                <w:szCs w:val="24"/>
              </w:rPr>
              <w:t>5</w:t>
            </w:r>
            <w:r w:rsidR="00424666" w:rsidRPr="00A955CE">
              <w:rPr>
                <w:rFonts w:ascii="Times New Roman" w:eastAsia="宋体" w:hAnsi="Times New Roman" w:cs="宋体" w:hint="eastAsia"/>
                <w:sz w:val="24"/>
                <w:szCs w:val="24"/>
              </w:rPr>
              <w:t>年</w:t>
            </w:r>
            <w:r w:rsidR="00B87DFE">
              <w:rPr>
                <w:rFonts w:ascii="Times New Roman" w:eastAsia="宋体" w:hAnsi="Times New Roman" w:cs="宋体" w:hint="eastAsia"/>
                <w:sz w:val="24"/>
                <w:szCs w:val="24"/>
              </w:rPr>
              <w:t>12</w:t>
            </w:r>
            <w:r w:rsidR="00424666" w:rsidRPr="00A955CE">
              <w:rPr>
                <w:rFonts w:ascii="Times New Roman" w:eastAsia="宋体" w:hAnsi="Times New Roman" w:cs="宋体" w:hint="eastAsia"/>
                <w:sz w:val="24"/>
                <w:szCs w:val="24"/>
              </w:rPr>
              <w:t>月</w:t>
            </w:r>
            <w:r w:rsidR="00B87DFE">
              <w:rPr>
                <w:rFonts w:ascii="Times New Roman" w:eastAsia="宋体" w:hAnsi="Times New Roman" w:cs="宋体" w:hint="eastAsia"/>
                <w:sz w:val="24"/>
                <w:szCs w:val="24"/>
              </w:rPr>
              <w:t>5</w:t>
            </w:r>
            <w:r w:rsidR="00424666">
              <w:rPr>
                <w:rFonts w:ascii="Times New Roman" w:eastAsia="宋体" w:hAnsi="Times New Roman" w:cs="宋体" w:hint="eastAsia"/>
                <w:sz w:val="24"/>
                <w:szCs w:val="24"/>
              </w:rPr>
              <w:t>日</w:t>
            </w:r>
          </w:p>
        </w:tc>
      </w:tr>
      <w:tr w:rsidR="00611393" w:rsidRPr="00A955CE" w14:paraId="45555F18" w14:textId="77777777" w:rsidTr="0013206B">
        <w:trPr>
          <w:trHeight w:val="561"/>
          <w:jc w:val="center"/>
        </w:trPr>
        <w:tc>
          <w:tcPr>
            <w:tcW w:w="1603" w:type="dxa"/>
            <w:vAlign w:val="center"/>
          </w:tcPr>
          <w:p w14:paraId="52FACAC4"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地点</w:t>
            </w:r>
          </w:p>
        </w:tc>
        <w:tc>
          <w:tcPr>
            <w:tcW w:w="6999" w:type="dxa"/>
            <w:vAlign w:val="center"/>
          </w:tcPr>
          <w:p w14:paraId="7A41B1F8" w14:textId="10B33B3D" w:rsidR="00611393" w:rsidRPr="00A955CE" w:rsidRDefault="00B87DFE" w:rsidP="00B87DFE">
            <w:pPr>
              <w:pStyle w:val="TableParagraph"/>
              <w:spacing w:line="360" w:lineRule="auto"/>
              <w:jc w:val="both"/>
              <w:rPr>
                <w:rFonts w:ascii="Times New Roman" w:eastAsia="宋体" w:hAnsi="Times New Roman" w:cs="宋体"/>
                <w:sz w:val="24"/>
                <w:szCs w:val="24"/>
              </w:rPr>
            </w:pPr>
            <w:proofErr w:type="gramStart"/>
            <w:r>
              <w:rPr>
                <w:rFonts w:ascii="Times New Roman" w:eastAsia="宋体" w:hAnsi="Times New Roman" w:cs="宋体" w:hint="eastAsia"/>
                <w:sz w:val="24"/>
                <w:szCs w:val="24"/>
              </w:rPr>
              <w:t>无锡</w:t>
            </w:r>
            <w:r w:rsidR="00424666">
              <w:rPr>
                <w:rFonts w:ascii="Times New Roman" w:eastAsia="宋体" w:hAnsi="Times New Roman" w:cs="宋体" w:hint="eastAsia"/>
                <w:sz w:val="24"/>
                <w:szCs w:val="24"/>
              </w:rPr>
              <w:t>伟测半导体</w:t>
            </w:r>
            <w:proofErr w:type="gramEnd"/>
            <w:r w:rsidR="00424666">
              <w:rPr>
                <w:rFonts w:ascii="Times New Roman" w:eastAsia="宋体" w:hAnsi="Times New Roman" w:cs="宋体" w:hint="eastAsia"/>
                <w:sz w:val="24"/>
                <w:szCs w:val="24"/>
              </w:rPr>
              <w:t>科技有限公司</w:t>
            </w:r>
            <w:r>
              <w:rPr>
                <w:rFonts w:ascii="Times New Roman" w:eastAsia="宋体" w:hAnsi="Times New Roman" w:cs="宋体" w:hint="eastAsia"/>
                <w:sz w:val="24"/>
                <w:szCs w:val="24"/>
              </w:rPr>
              <w:t>（三期）</w:t>
            </w:r>
          </w:p>
        </w:tc>
      </w:tr>
      <w:tr w:rsidR="00611393" w:rsidRPr="00A955CE" w14:paraId="70B04B4C" w14:textId="77777777" w:rsidTr="001778F6">
        <w:trPr>
          <w:trHeight w:val="643"/>
          <w:jc w:val="center"/>
        </w:trPr>
        <w:tc>
          <w:tcPr>
            <w:tcW w:w="1603" w:type="dxa"/>
            <w:vAlign w:val="center"/>
          </w:tcPr>
          <w:p w14:paraId="772DFA0D"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上市公司接待人员姓名</w:t>
            </w:r>
          </w:p>
        </w:tc>
        <w:tc>
          <w:tcPr>
            <w:tcW w:w="6999" w:type="dxa"/>
            <w:vAlign w:val="center"/>
          </w:tcPr>
          <w:p w14:paraId="39DEB8DD" w14:textId="46F45313" w:rsidR="00252F80" w:rsidRDefault="0042466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hint="eastAsia"/>
                <w:sz w:val="24"/>
                <w:szCs w:val="24"/>
              </w:rPr>
              <w:t>董事长、总经理</w:t>
            </w:r>
            <w:r w:rsidR="00B87DFE">
              <w:rPr>
                <w:rFonts w:ascii="Times New Roman" w:eastAsia="宋体" w:hAnsi="Times New Roman" w:cs="宋体" w:hint="eastAsia"/>
                <w:sz w:val="24"/>
                <w:szCs w:val="24"/>
              </w:rPr>
              <w:t>：</w:t>
            </w:r>
            <w:proofErr w:type="gramStart"/>
            <w:r>
              <w:rPr>
                <w:rFonts w:ascii="Times New Roman" w:eastAsia="宋体" w:hAnsi="Times New Roman" w:cs="宋体" w:hint="eastAsia"/>
                <w:sz w:val="24"/>
                <w:szCs w:val="24"/>
              </w:rPr>
              <w:t>骈文胜先生</w:t>
            </w:r>
            <w:proofErr w:type="gramEnd"/>
          </w:p>
          <w:p w14:paraId="3066BEBE" w14:textId="2623D76C" w:rsidR="00611393" w:rsidRPr="00A955CE" w:rsidRDefault="001778F6" w:rsidP="00C94DAA">
            <w:pPr>
              <w:pStyle w:val="TableParagraph"/>
              <w:spacing w:line="276" w:lineRule="auto"/>
              <w:jc w:val="both"/>
              <w:rPr>
                <w:rFonts w:ascii="Times New Roman" w:eastAsia="宋体" w:hAnsi="Times New Roman" w:cs="宋体"/>
                <w:sz w:val="24"/>
                <w:szCs w:val="24"/>
              </w:rPr>
            </w:pPr>
            <w:r>
              <w:rPr>
                <w:rFonts w:ascii="Times New Roman" w:eastAsia="宋体" w:hAnsi="Times New Roman" w:cs="宋体"/>
                <w:sz w:val="24"/>
                <w:szCs w:val="24"/>
              </w:rPr>
              <w:t>董事、</w:t>
            </w:r>
            <w:r w:rsidR="004E286B" w:rsidRPr="00A955CE">
              <w:rPr>
                <w:rFonts w:ascii="Times New Roman" w:eastAsia="宋体" w:hAnsi="Times New Roman" w:cs="宋体"/>
                <w:sz w:val="24"/>
                <w:szCs w:val="24"/>
              </w:rPr>
              <w:t>副总经理</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董事会秘书</w:t>
            </w:r>
            <w:r w:rsidR="004E286B" w:rsidRPr="00A955CE">
              <w:rPr>
                <w:rFonts w:ascii="Times New Roman" w:eastAsia="宋体" w:hAnsi="Times New Roman" w:cs="宋体" w:hint="eastAsia"/>
                <w:sz w:val="24"/>
                <w:szCs w:val="24"/>
              </w:rPr>
              <w:t>、</w:t>
            </w:r>
            <w:r w:rsidR="004E286B" w:rsidRPr="00A955CE">
              <w:rPr>
                <w:rFonts w:ascii="Times New Roman" w:eastAsia="宋体" w:hAnsi="Times New Roman" w:cs="宋体"/>
                <w:sz w:val="24"/>
                <w:szCs w:val="24"/>
              </w:rPr>
              <w:t>财务总监</w:t>
            </w:r>
            <w:r w:rsidR="00B87DFE">
              <w:rPr>
                <w:rFonts w:ascii="Times New Roman" w:eastAsia="宋体" w:hAnsi="Times New Roman" w:cs="宋体"/>
                <w:sz w:val="24"/>
                <w:szCs w:val="24"/>
              </w:rPr>
              <w:t>：</w:t>
            </w:r>
            <w:r w:rsidR="004E286B" w:rsidRPr="00A955CE">
              <w:rPr>
                <w:rFonts w:ascii="Times New Roman" w:eastAsia="宋体" w:hAnsi="Times New Roman" w:cs="宋体"/>
                <w:sz w:val="24"/>
                <w:szCs w:val="24"/>
              </w:rPr>
              <w:t>王沛女士</w:t>
            </w:r>
          </w:p>
        </w:tc>
      </w:tr>
      <w:tr w:rsidR="00611393" w:rsidRPr="00A955CE" w14:paraId="39FE0E10" w14:textId="77777777" w:rsidTr="0048203F">
        <w:trPr>
          <w:trHeight w:val="2400"/>
          <w:jc w:val="center"/>
        </w:trPr>
        <w:tc>
          <w:tcPr>
            <w:tcW w:w="1603" w:type="dxa"/>
            <w:vAlign w:val="center"/>
          </w:tcPr>
          <w:p w14:paraId="36459F5E"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lastRenderedPageBreak/>
              <w:t>投资者关系活动主要内容介绍</w:t>
            </w:r>
          </w:p>
        </w:tc>
        <w:tc>
          <w:tcPr>
            <w:tcW w:w="6999" w:type="dxa"/>
          </w:tcPr>
          <w:p w14:paraId="27FF9D43" w14:textId="77777777" w:rsidR="00252F80" w:rsidRPr="00260FAB" w:rsidRDefault="001778F6" w:rsidP="00260FAB">
            <w:pPr>
              <w:pStyle w:val="TableParagraph"/>
              <w:spacing w:line="360" w:lineRule="auto"/>
              <w:ind w:firstLineChars="200" w:firstLine="480"/>
              <w:rPr>
                <w:rFonts w:ascii="Times New Roman" w:eastAsia="宋体" w:hAnsi="Times New Roman" w:cs="宋体"/>
                <w:bCs/>
                <w:kern w:val="2"/>
                <w:sz w:val="24"/>
                <w:szCs w:val="24"/>
                <w:lang w:val="en-US" w:bidi="ar-SA"/>
              </w:rPr>
            </w:pPr>
            <w:r w:rsidRPr="00260FAB">
              <w:rPr>
                <w:rFonts w:ascii="Times New Roman" w:eastAsia="宋体" w:hAnsi="Times New Roman" w:cs="宋体" w:hint="eastAsia"/>
                <w:bCs/>
                <w:kern w:val="2"/>
                <w:sz w:val="24"/>
                <w:szCs w:val="24"/>
                <w:lang w:val="en-US" w:bidi="ar-SA"/>
              </w:rPr>
              <w:t>投资者提问</w:t>
            </w:r>
          </w:p>
          <w:p w14:paraId="1440CB17" w14:textId="4222443D" w:rsidR="0076382A" w:rsidRDefault="00AB2A95" w:rsidP="00AB2A95">
            <w:pPr>
              <w:pStyle w:val="TableParagraph"/>
              <w:spacing w:line="360" w:lineRule="auto"/>
              <w:ind w:left="482"/>
              <w:rPr>
                <w:rFonts w:ascii="Times New Roman" w:eastAsia="宋体" w:hAnsi="Times New Roman" w:cs="Times New Roman"/>
                <w:sz w:val="24"/>
                <w:szCs w:val="24"/>
              </w:rPr>
            </w:pPr>
            <w:r>
              <w:rPr>
                <w:rFonts w:ascii="Times New Roman" w:eastAsia="宋体" w:hAnsi="Times New Roman" w:cs="Times New Roman" w:hint="eastAsia"/>
                <w:b/>
                <w:sz w:val="24"/>
                <w:szCs w:val="24"/>
              </w:rPr>
              <w:t>1</w:t>
            </w:r>
            <w:r>
              <w:rPr>
                <w:rFonts w:ascii="Times New Roman" w:eastAsia="宋体" w:hAnsi="Times New Roman" w:cs="Times New Roman" w:hint="eastAsia"/>
                <w:b/>
                <w:sz w:val="24"/>
                <w:szCs w:val="24"/>
              </w:rPr>
              <w:t>、</w:t>
            </w:r>
            <w:r w:rsidR="00850DB6">
              <w:rPr>
                <w:rFonts w:ascii="Times New Roman" w:eastAsia="宋体" w:hAnsi="Times New Roman" w:cs="Times New Roman"/>
                <w:b/>
                <w:sz w:val="24"/>
                <w:szCs w:val="24"/>
              </w:rPr>
              <w:t>怎么</w:t>
            </w:r>
            <w:r w:rsidR="00850DB6">
              <w:rPr>
                <w:rFonts w:ascii="Times New Roman" w:eastAsia="宋体" w:hAnsi="Times New Roman" w:cs="Times New Roman" w:hint="eastAsia"/>
                <w:b/>
                <w:sz w:val="24"/>
                <w:szCs w:val="24"/>
              </w:rPr>
              <w:t>看待当前</w:t>
            </w:r>
            <w:proofErr w:type="gramStart"/>
            <w:r w:rsidR="00850DB6">
              <w:rPr>
                <w:rFonts w:ascii="Times New Roman" w:eastAsia="宋体" w:hAnsi="Times New Roman" w:cs="Times New Roman" w:hint="eastAsia"/>
                <w:b/>
                <w:sz w:val="24"/>
                <w:szCs w:val="24"/>
              </w:rPr>
              <w:t>半导体</w:t>
            </w:r>
            <w:r w:rsidR="008C48FC">
              <w:rPr>
                <w:rFonts w:ascii="Times New Roman" w:eastAsia="宋体" w:hAnsi="Times New Roman" w:cs="Times New Roman" w:hint="eastAsia"/>
                <w:b/>
                <w:sz w:val="24"/>
                <w:szCs w:val="24"/>
              </w:rPr>
              <w:t>封测</w:t>
            </w:r>
            <w:r w:rsidR="00850DB6">
              <w:rPr>
                <w:rFonts w:ascii="Times New Roman" w:eastAsia="宋体" w:hAnsi="Times New Roman" w:cs="Times New Roman" w:hint="eastAsia"/>
                <w:b/>
                <w:sz w:val="24"/>
                <w:szCs w:val="24"/>
              </w:rPr>
              <w:t>格局</w:t>
            </w:r>
            <w:proofErr w:type="gramEnd"/>
            <w:r w:rsidR="009A664D">
              <w:rPr>
                <w:rFonts w:ascii="Times New Roman" w:eastAsia="宋体" w:hAnsi="Times New Roman" w:cs="Times New Roman"/>
                <w:b/>
                <w:sz w:val="24"/>
                <w:szCs w:val="24"/>
              </w:rPr>
              <w:t>？</w:t>
            </w:r>
          </w:p>
          <w:p w14:paraId="14BBEA3B" w14:textId="1B9E7913" w:rsidR="00260FAB" w:rsidRPr="00260FAB" w:rsidRDefault="00D52ABD" w:rsidP="008C48FC">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w:t>
            </w:r>
            <w:r w:rsidR="008C48FC">
              <w:rPr>
                <w:rFonts w:ascii="Times New Roman" w:eastAsia="宋体" w:hAnsi="Times New Roman" w:cs="Times New Roman"/>
                <w:sz w:val="24"/>
                <w:szCs w:val="24"/>
              </w:rPr>
              <w:t>目前，中国台湾在全球半导体后端工序（制造</w:t>
            </w:r>
            <w:r w:rsidR="008C48FC">
              <w:rPr>
                <w:rFonts w:ascii="Times New Roman" w:eastAsia="宋体" w:hAnsi="Times New Roman" w:cs="Times New Roman" w:hint="eastAsia"/>
                <w:sz w:val="24"/>
                <w:szCs w:val="24"/>
              </w:rPr>
              <w:t>+</w:t>
            </w:r>
            <w:r w:rsidR="008C48FC">
              <w:rPr>
                <w:rFonts w:ascii="Times New Roman" w:eastAsia="宋体" w:hAnsi="Times New Roman" w:cs="Times New Roman" w:hint="eastAsia"/>
                <w:sz w:val="24"/>
                <w:szCs w:val="24"/>
              </w:rPr>
              <w:t>封测</w:t>
            </w:r>
            <w:r w:rsidR="008C48FC">
              <w:rPr>
                <w:rFonts w:ascii="Times New Roman" w:eastAsia="宋体" w:hAnsi="Times New Roman" w:cs="Times New Roman"/>
                <w:sz w:val="24"/>
                <w:szCs w:val="24"/>
              </w:rPr>
              <w:t>）中仍处于主导地位，中国大陆正在高速追赶。受益于</w:t>
            </w:r>
            <w:r w:rsidR="008C48FC">
              <w:rPr>
                <w:rFonts w:ascii="Times New Roman" w:eastAsia="宋体" w:hAnsi="Times New Roman" w:cs="Times New Roman"/>
                <w:sz w:val="24"/>
                <w:szCs w:val="24"/>
              </w:rPr>
              <w:t>AI</w:t>
            </w:r>
            <w:r w:rsidR="008C48FC">
              <w:rPr>
                <w:rFonts w:ascii="Times New Roman" w:eastAsia="宋体" w:hAnsi="Times New Roman" w:cs="Times New Roman"/>
                <w:sz w:val="24"/>
                <w:szCs w:val="24"/>
              </w:rPr>
              <w:t>、智能驾驶、大数据中心等领域的快速增长，拉动了</w:t>
            </w:r>
            <w:proofErr w:type="gramStart"/>
            <w:r w:rsidR="008C48FC">
              <w:rPr>
                <w:rFonts w:ascii="Times New Roman" w:eastAsia="宋体" w:hAnsi="Times New Roman" w:cs="Times New Roman"/>
                <w:sz w:val="24"/>
                <w:szCs w:val="24"/>
              </w:rPr>
              <w:t>本土封测需求</w:t>
            </w:r>
            <w:proofErr w:type="gramEnd"/>
            <w:r w:rsidR="008C48FC">
              <w:rPr>
                <w:rFonts w:ascii="Times New Roman" w:eastAsia="宋体" w:hAnsi="Times New Roman" w:cs="Times New Roman"/>
                <w:sz w:val="24"/>
                <w:szCs w:val="24"/>
              </w:rPr>
              <w:t>，以及受制于外部</w:t>
            </w:r>
            <w:r w:rsidR="008C48FC">
              <w:rPr>
                <w:rFonts w:ascii="Times New Roman" w:eastAsia="宋体" w:hAnsi="Times New Roman" w:cs="Times New Roman"/>
                <w:sz w:val="24"/>
                <w:szCs w:val="24"/>
              </w:rPr>
              <w:t>BIS</w:t>
            </w:r>
            <w:r w:rsidR="008C48FC">
              <w:rPr>
                <w:rFonts w:ascii="Times New Roman" w:eastAsia="宋体" w:hAnsi="Times New Roman" w:cs="Times New Roman"/>
                <w:sz w:val="24"/>
                <w:szCs w:val="24"/>
              </w:rPr>
              <w:t>清单管制和</w:t>
            </w:r>
            <w:r w:rsidR="008C48FC" w:rsidRPr="008C48FC">
              <w:rPr>
                <w:rFonts w:asciiTheme="minorEastAsia" w:eastAsiaTheme="minorEastAsia" w:hAnsiTheme="minorEastAsia" w:cs="Times New Roman"/>
                <w:sz w:val="24"/>
                <w:szCs w:val="24"/>
              </w:rPr>
              <w:t>“</w:t>
            </w:r>
            <w:r w:rsidR="008C48FC">
              <w:rPr>
                <w:rFonts w:ascii="Times New Roman" w:eastAsia="宋体" w:hAnsi="Times New Roman" w:cs="Times New Roman"/>
                <w:sz w:val="24"/>
                <w:szCs w:val="24"/>
              </w:rPr>
              <w:t>China for</w:t>
            </w:r>
            <w:r w:rsidR="008C48FC">
              <w:rPr>
                <w:rFonts w:ascii="Times New Roman" w:eastAsia="宋体" w:hAnsi="Times New Roman" w:cs="Times New Roman" w:hint="eastAsia"/>
                <w:sz w:val="24"/>
                <w:szCs w:val="24"/>
              </w:rPr>
              <w:t xml:space="preserve"> </w:t>
            </w:r>
            <w:r w:rsidR="008C48FC" w:rsidRPr="008C48FC">
              <w:rPr>
                <w:rFonts w:ascii="Times New Roman" w:eastAsia="宋体" w:hAnsi="Times New Roman" w:cs="Times New Roman"/>
                <w:sz w:val="24"/>
                <w:szCs w:val="24"/>
              </w:rPr>
              <w:t>China</w:t>
            </w:r>
            <w:r w:rsidR="008C48FC" w:rsidRPr="008C48FC">
              <w:rPr>
                <w:rFonts w:asciiTheme="minorEastAsia" w:eastAsiaTheme="minorEastAsia" w:hAnsiTheme="minorEastAsia" w:cs="Times New Roman"/>
                <w:sz w:val="24"/>
                <w:szCs w:val="24"/>
              </w:rPr>
              <w:t>”</w:t>
            </w:r>
            <w:r w:rsidR="008C48FC">
              <w:rPr>
                <w:rFonts w:ascii="Times New Roman" w:eastAsia="宋体" w:hAnsi="Times New Roman" w:cs="Times New Roman" w:hint="eastAsia"/>
                <w:sz w:val="24"/>
                <w:szCs w:val="24"/>
              </w:rPr>
              <w:t>策略的驱动，无论是本土芯片设计公司还是希望在中国市场销售的海外</w:t>
            </w:r>
            <w:r w:rsidR="008C48FC">
              <w:rPr>
                <w:rFonts w:ascii="Times New Roman" w:eastAsia="宋体" w:hAnsi="Times New Roman" w:cs="Times New Roman" w:hint="eastAsia"/>
                <w:sz w:val="24"/>
                <w:szCs w:val="24"/>
              </w:rPr>
              <w:t>IDM</w:t>
            </w:r>
            <w:r w:rsidR="008C48FC">
              <w:rPr>
                <w:rFonts w:ascii="Times New Roman" w:eastAsia="宋体" w:hAnsi="Times New Roman" w:cs="Times New Roman" w:hint="eastAsia"/>
                <w:sz w:val="24"/>
                <w:szCs w:val="24"/>
              </w:rPr>
              <w:t>都更倾向于在</w:t>
            </w:r>
            <w:r w:rsidR="008C48FC">
              <w:rPr>
                <w:rFonts w:ascii="Times New Roman" w:eastAsia="宋体" w:hAnsi="Times New Roman" w:cs="Times New Roman"/>
                <w:sz w:val="24"/>
                <w:szCs w:val="24"/>
              </w:rPr>
              <w:t>中国大陆封测</w:t>
            </w:r>
            <w:r w:rsidR="00093AC4">
              <w:rPr>
                <w:rFonts w:ascii="Times New Roman" w:eastAsia="宋体" w:hAnsi="Times New Roman" w:cs="Times New Roman"/>
                <w:sz w:val="24"/>
                <w:szCs w:val="24"/>
              </w:rPr>
              <w:t>，</w:t>
            </w:r>
            <w:r w:rsidR="00093AC4" w:rsidRPr="00093AC4">
              <w:rPr>
                <w:rFonts w:ascii="Times New Roman" w:eastAsia="宋体" w:hAnsi="Times New Roman" w:cs="Times New Roman" w:hint="eastAsia"/>
                <w:sz w:val="24"/>
                <w:szCs w:val="24"/>
              </w:rPr>
              <w:t>追求成本、安全和本土化的订单（尤其是</w:t>
            </w:r>
            <w:r w:rsidR="00093AC4" w:rsidRPr="00093AC4">
              <w:rPr>
                <w:rFonts w:ascii="Times New Roman" w:eastAsia="宋体" w:hAnsi="Times New Roman" w:cs="Times New Roman"/>
                <w:sz w:val="24"/>
                <w:szCs w:val="24"/>
              </w:rPr>
              <w:t>FT</w:t>
            </w:r>
            <w:r w:rsidR="00093AC4" w:rsidRPr="00093AC4">
              <w:rPr>
                <w:rFonts w:ascii="Times New Roman" w:eastAsia="宋体" w:hAnsi="Times New Roman" w:cs="Times New Roman"/>
                <w:sz w:val="24"/>
                <w:szCs w:val="24"/>
              </w:rPr>
              <w:t>）加速向大陆回流</w:t>
            </w:r>
            <w:r w:rsidR="00093AC4">
              <w:rPr>
                <w:rFonts w:ascii="Times New Roman" w:eastAsia="宋体" w:hAnsi="Times New Roman" w:cs="Times New Roman"/>
                <w:sz w:val="24"/>
                <w:szCs w:val="24"/>
              </w:rPr>
              <w:t>，为大陆测试业务带来新增量。</w:t>
            </w:r>
          </w:p>
          <w:p w14:paraId="081587BE" w14:textId="77777777" w:rsidR="00F61B6C" w:rsidRDefault="00F61B6C" w:rsidP="00260FAB">
            <w:pPr>
              <w:pStyle w:val="TableParagraph"/>
              <w:spacing w:line="360" w:lineRule="auto"/>
              <w:ind w:left="482"/>
              <w:rPr>
                <w:rFonts w:ascii="Times New Roman" w:eastAsia="宋体" w:hAnsi="Times New Roman" w:cs="Times New Roman"/>
                <w:b/>
                <w:sz w:val="24"/>
                <w:szCs w:val="24"/>
              </w:rPr>
            </w:pPr>
          </w:p>
          <w:p w14:paraId="3D05413E" w14:textId="02D4D237" w:rsidR="0076382A" w:rsidRPr="00260FAB" w:rsidRDefault="00260FAB" w:rsidP="0076382A">
            <w:pPr>
              <w:pStyle w:val="TableParagraph"/>
              <w:spacing w:line="360" w:lineRule="auto"/>
              <w:ind w:left="482"/>
              <w:rPr>
                <w:rFonts w:ascii="Times New Roman" w:eastAsia="宋体" w:hAnsi="Times New Roman" w:cs="Times New Roman"/>
                <w:sz w:val="24"/>
                <w:szCs w:val="24"/>
              </w:rPr>
            </w:pPr>
            <w:r w:rsidRPr="00260FAB">
              <w:rPr>
                <w:rFonts w:ascii="Times New Roman" w:eastAsia="宋体" w:hAnsi="Times New Roman" w:cs="Times New Roman"/>
                <w:b/>
                <w:sz w:val="24"/>
                <w:szCs w:val="24"/>
              </w:rPr>
              <w:t>2</w:t>
            </w:r>
            <w:r w:rsidRPr="00260FAB">
              <w:rPr>
                <w:rFonts w:ascii="Times New Roman" w:eastAsia="宋体" w:hAnsi="Times New Roman" w:cs="Times New Roman"/>
                <w:b/>
                <w:sz w:val="24"/>
                <w:szCs w:val="24"/>
              </w:rPr>
              <w:t>、</w:t>
            </w:r>
            <w:r w:rsidR="00140ACC">
              <w:rPr>
                <w:rFonts w:ascii="Times New Roman" w:eastAsia="宋体" w:hAnsi="Times New Roman" w:cs="Times New Roman"/>
                <w:b/>
                <w:sz w:val="24"/>
                <w:szCs w:val="24"/>
              </w:rPr>
              <w:t>怎么看待半导体分工演变趋势</w:t>
            </w:r>
            <w:r w:rsidR="009A664D">
              <w:rPr>
                <w:rFonts w:ascii="Times New Roman" w:eastAsia="宋体" w:hAnsi="Times New Roman" w:cs="Times New Roman"/>
                <w:b/>
                <w:sz w:val="24"/>
                <w:szCs w:val="24"/>
              </w:rPr>
              <w:t>？</w:t>
            </w:r>
          </w:p>
          <w:p w14:paraId="0DA4AA5D" w14:textId="4AA684A2" w:rsidR="00260FAB" w:rsidRPr="00260FAB" w:rsidRDefault="00D52ABD"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140ACC">
              <w:rPr>
                <w:rFonts w:ascii="Times New Roman" w:eastAsia="宋体" w:hAnsi="Times New Roman" w:cs="Times New Roman" w:hint="eastAsia"/>
                <w:sz w:val="24"/>
                <w:szCs w:val="24"/>
              </w:rPr>
              <w:t>历史规律</w:t>
            </w:r>
            <w:r>
              <w:rPr>
                <w:rFonts w:ascii="Times New Roman" w:eastAsia="宋体" w:hAnsi="Times New Roman" w:cs="Times New Roman" w:hint="eastAsia"/>
                <w:sz w:val="24"/>
                <w:szCs w:val="24"/>
              </w:rPr>
              <w:t>告诉我们</w:t>
            </w:r>
            <w:r w:rsidR="00140ACC">
              <w:rPr>
                <w:rFonts w:ascii="Times New Roman" w:eastAsia="宋体" w:hAnsi="Times New Roman" w:cs="Times New Roman" w:hint="eastAsia"/>
                <w:sz w:val="24"/>
                <w:szCs w:val="24"/>
              </w:rPr>
              <w:t>合久必分，</w:t>
            </w:r>
            <w:r>
              <w:rPr>
                <w:rFonts w:ascii="Times New Roman" w:eastAsia="宋体" w:hAnsi="Times New Roman" w:cs="Times New Roman" w:hint="eastAsia"/>
                <w:sz w:val="24"/>
                <w:szCs w:val="24"/>
              </w:rPr>
              <w:t>分久必合</w:t>
            </w:r>
            <w:r w:rsidR="00260FAB" w:rsidRPr="00260FAB">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在台积电创立之前，半导体产业主要是</w:t>
            </w:r>
            <w:r>
              <w:rPr>
                <w:rFonts w:ascii="Times New Roman" w:eastAsia="宋体" w:hAnsi="Times New Roman" w:cs="Times New Roman" w:hint="eastAsia"/>
                <w:sz w:val="24"/>
                <w:szCs w:val="24"/>
              </w:rPr>
              <w:t>IDM</w:t>
            </w:r>
            <w:r>
              <w:rPr>
                <w:rFonts w:ascii="Times New Roman" w:eastAsia="宋体" w:hAnsi="Times New Roman" w:cs="Times New Roman" w:hint="eastAsia"/>
                <w:sz w:val="24"/>
                <w:szCs w:val="24"/>
              </w:rPr>
              <w:t>模式。自台积电创立了</w:t>
            </w:r>
            <w:r>
              <w:rPr>
                <w:rFonts w:ascii="Times New Roman" w:eastAsia="宋体" w:hAnsi="Times New Roman" w:cs="Times New Roman" w:hint="eastAsia"/>
                <w:sz w:val="24"/>
                <w:szCs w:val="24"/>
              </w:rPr>
              <w:t>Foundry</w:t>
            </w:r>
            <w:r>
              <w:rPr>
                <w:rFonts w:ascii="Times New Roman" w:eastAsia="宋体" w:hAnsi="Times New Roman" w:cs="Times New Roman" w:hint="eastAsia"/>
                <w:sz w:val="24"/>
                <w:szCs w:val="24"/>
              </w:rPr>
              <w:t>模式，开启了产业专业分工的时代。</w:t>
            </w:r>
            <w:r w:rsidRPr="00D52ABD">
              <w:rPr>
                <w:rFonts w:ascii="Times New Roman" w:eastAsia="宋体" w:hAnsi="Times New Roman" w:cs="Times New Roman" w:hint="eastAsia"/>
                <w:sz w:val="24"/>
                <w:szCs w:val="24"/>
              </w:rPr>
              <w:t>分工使得设计公司（</w:t>
            </w:r>
            <w:r w:rsidRPr="00D52ABD">
              <w:rPr>
                <w:rFonts w:ascii="Times New Roman" w:eastAsia="宋体" w:hAnsi="Times New Roman" w:cs="Times New Roman"/>
                <w:sz w:val="24"/>
                <w:szCs w:val="24"/>
              </w:rPr>
              <w:t>Fabless</w:t>
            </w:r>
            <w:r w:rsidRPr="00D52ABD">
              <w:rPr>
                <w:rFonts w:ascii="Times New Roman" w:eastAsia="宋体" w:hAnsi="Times New Roman" w:cs="Times New Roman"/>
                <w:sz w:val="24"/>
                <w:szCs w:val="24"/>
              </w:rPr>
              <w:t>）可以专注于创新，代工厂（</w:t>
            </w:r>
            <w:r w:rsidRPr="00D52ABD">
              <w:rPr>
                <w:rFonts w:ascii="Times New Roman" w:eastAsia="宋体" w:hAnsi="Times New Roman" w:cs="Times New Roman"/>
                <w:sz w:val="24"/>
                <w:szCs w:val="24"/>
              </w:rPr>
              <w:t>Foundry</w:t>
            </w:r>
            <w:r w:rsidRPr="00D52ABD">
              <w:rPr>
                <w:rFonts w:ascii="Times New Roman" w:eastAsia="宋体" w:hAnsi="Times New Roman" w:cs="Times New Roman"/>
                <w:sz w:val="24"/>
                <w:szCs w:val="24"/>
              </w:rPr>
              <w:t>）和</w:t>
            </w:r>
            <w:proofErr w:type="gramStart"/>
            <w:r w:rsidRPr="00D52ABD">
              <w:rPr>
                <w:rFonts w:ascii="Times New Roman" w:eastAsia="宋体" w:hAnsi="Times New Roman" w:cs="Times New Roman"/>
                <w:sz w:val="24"/>
                <w:szCs w:val="24"/>
              </w:rPr>
              <w:t>封测厂</w:t>
            </w:r>
            <w:proofErr w:type="gramEnd"/>
            <w:r w:rsidRPr="00D52ABD">
              <w:rPr>
                <w:rFonts w:ascii="Times New Roman" w:eastAsia="宋体" w:hAnsi="Times New Roman" w:cs="Times New Roman"/>
                <w:sz w:val="24"/>
                <w:szCs w:val="24"/>
              </w:rPr>
              <w:t>（</w:t>
            </w:r>
            <w:r w:rsidRPr="00D52ABD">
              <w:rPr>
                <w:rFonts w:ascii="Times New Roman" w:eastAsia="宋体" w:hAnsi="Times New Roman" w:cs="Times New Roman"/>
                <w:sz w:val="24"/>
                <w:szCs w:val="24"/>
              </w:rPr>
              <w:t>OSAT</w:t>
            </w:r>
            <w:r w:rsidRPr="00D52ABD">
              <w:rPr>
                <w:rFonts w:ascii="Times New Roman" w:eastAsia="宋体" w:hAnsi="Times New Roman" w:cs="Times New Roman"/>
                <w:sz w:val="24"/>
                <w:szCs w:val="24"/>
              </w:rPr>
              <w:t>）通过规模效应和专业化提升效率、降低成本</w:t>
            </w:r>
            <w:r>
              <w:rPr>
                <w:rFonts w:ascii="Times New Roman" w:eastAsia="宋体" w:hAnsi="Times New Roman" w:cs="Times New Roman"/>
                <w:sz w:val="24"/>
                <w:szCs w:val="24"/>
              </w:rPr>
              <w:t>。由于外部政策的原因，又使得国内一些大型公司出于国家战略和安全考虑不得不逆流再整合。</w:t>
            </w:r>
            <w:proofErr w:type="gramStart"/>
            <w:r w:rsidR="00F142A6">
              <w:rPr>
                <w:rFonts w:ascii="Times New Roman" w:eastAsia="宋体" w:hAnsi="Times New Roman" w:cs="Times New Roman"/>
                <w:sz w:val="24"/>
                <w:szCs w:val="24"/>
              </w:rPr>
              <w:t>但封测环节</w:t>
            </w:r>
            <w:proofErr w:type="gramEnd"/>
            <w:r w:rsidR="00F142A6">
              <w:rPr>
                <w:rFonts w:ascii="Times New Roman" w:eastAsia="宋体" w:hAnsi="Times New Roman" w:cs="Times New Roman"/>
                <w:sz w:val="24"/>
                <w:szCs w:val="24"/>
              </w:rPr>
              <w:t>的专业化分工从产业规律看仍是长期趋势，并且</w:t>
            </w:r>
            <w:r w:rsidR="004570D3">
              <w:rPr>
                <w:rFonts w:ascii="Times New Roman" w:eastAsia="宋体" w:hAnsi="Times New Roman" w:cs="Times New Roman"/>
                <w:sz w:val="24"/>
                <w:szCs w:val="24"/>
              </w:rPr>
              <w:t>会出现</w:t>
            </w:r>
            <w:r w:rsidR="00F142A6">
              <w:rPr>
                <w:rFonts w:ascii="Times New Roman" w:eastAsia="宋体" w:hAnsi="Times New Roman" w:cs="Times New Roman"/>
                <w:sz w:val="24"/>
                <w:szCs w:val="24"/>
              </w:rPr>
              <w:t>标杆企业来定义标准、做大市场、引领生态。希望</w:t>
            </w:r>
            <w:proofErr w:type="gramStart"/>
            <w:r w:rsidR="00B4111E">
              <w:rPr>
                <w:rFonts w:ascii="Times New Roman" w:eastAsia="宋体" w:hAnsi="Times New Roman" w:cs="Times New Roman"/>
                <w:sz w:val="24"/>
                <w:szCs w:val="24"/>
              </w:rPr>
              <w:t>伟测</w:t>
            </w:r>
            <w:r w:rsidR="00F142A6">
              <w:rPr>
                <w:rFonts w:ascii="Times New Roman" w:eastAsia="宋体" w:hAnsi="Times New Roman" w:cs="Times New Roman"/>
                <w:sz w:val="24"/>
                <w:szCs w:val="24"/>
              </w:rPr>
              <w:t>可以</w:t>
            </w:r>
            <w:proofErr w:type="gramEnd"/>
            <w:r w:rsidR="00F142A6">
              <w:rPr>
                <w:rFonts w:ascii="Times New Roman" w:eastAsia="宋体" w:hAnsi="Times New Roman" w:cs="Times New Roman"/>
                <w:sz w:val="24"/>
                <w:szCs w:val="24"/>
              </w:rPr>
              <w:t>成为中国大陆第三方测试的引领者。</w:t>
            </w:r>
          </w:p>
          <w:p w14:paraId="0128662A"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05E40B77" w14:textId="635E899E" w:rsidR="0076382A" w:rsidRPr="00260FAB" w:rsidRDefault="00260FAB" w:rsidP="0076382A">
            <w:pPr>
              <w:pStyle w:val="TableParagraph"/>
              <w:spacing w:line="360" w:lineRule="auto"/>
              <w:ind w:left="482"/>
              <w:rPr>
                <w:rFonts w:ascii="Times New Roman" w:eastAsia="宋体" w:hAnsi="Times New Roman" w:cs="Times New Roman"/>
                <w:sz w:val="24"/>
                <w:szCs w:val="24"/>
              </w:rPr>
            </w:pPr>
            <w:r w:rsidRPr="00260FAB">
              <w:rPr>
                <w:rFonts w:ascii="Times New Roman" w:eastAsia="宋体" w:hAnsi="Times New Roman" w:cs="Times New Roman"/>
                <w:b/>
                <w:sz w:val="24"/>
                <w:szCs w:val="24"/>
              </w:rPr>
              <w:t>3</w:t>
            </w:r>
            <w:r w:rsidRPr="00260FAB">
              <w:rPr>
                <w:rFonts w:ascii="Times New Roman" w:eastAsia="宋体" w:hAnsi="Times New Roman" w:cs="Times New Roman"/>
                <w:b/>
                <w:sz w:val="24"/>
                <w:szCs w:val="24"/>
              </w:rPr>
              <w:t>、</w:t>
            </w:r>
            <w:r w:rsidR="00EE42B0">
              <w:rPr>
                <w:rFonts w:ascii="Times New Roman" w:eastAsia="宋体" w:hAnsi="Times New Roman" w:cs="Times New Roman"/>
                <w:b/>
                <w:sz w:val="24"/>
                <w:szCs w:val="24"/>
              </w:rPr>
              <w:t>公司测试的存储芯片是哪个类型</w:t>
            </w:r>
            <w:r w:rsidR="009A664D">
              <w:rPr>
                <w:rFonts w:ascii="Times New Roman" w:eastAsia="宋体" w:hAnsi="Times New Roman" w:cs="Times New Roman"/>
                <w:b/>
                <w:sz w:val="24"/>
                <w:szCs w:val="24"/>
              </w:rPr>
              <w:t>？</w:t>
            </w:r>
          </w:p>
          <w:p w14:paraId="18987C2C" w14:textId="3427BED3" w:rsidR="00260FAB" w:rsidRPr="00260FAB" w:rsidRDefault="00EE42B0"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w:t>
            </w:r>
            <w:r w:rsidR="00C23E44">
              <w:rPr>
                <w:rFonts w:ascii="Times New Roman" w:eastAsia="宋体" w:hAnsi="Times New Roman" w:cs="Times New Roman"/>
                <w:sz w:val="24"/>
                <w:szCs w:val="24"/>
              </w:rPr>
              <w:t>目前</w:t>
            </w:r>
            <w:r w:rsidRPr="00EE42B0">
              <w:rPr>
                <w:rFonts w:ascii="Times New Roman" w:eastAsia="宋体" w:hAnsi="Times New Roman" w:cs="Times New Roman" w:hint="eastAsia"/>
                <w:sz w:val="24"/>
                <w:szCs w:val="24"/>
              </w:rPr>
              <w:t>公司测试的存储芯片</w:t>
            </w:r>
            <w:r>
              <w:rPr>
                <w:rFonts w:ascii="Times New Roman" w:eastAsia="宋体" w:hAnsi="Times New Roman" w:cs="Times New Roman" w:hint="eastAsia"/>
                <w:sz w:val="24"/>
                <w:szCs w:val="24"/>
              </w:rPr>
              <w:t>种类为</w:t>
            </w:r>
            <w:r>
              <w:rPr>
                <w:rFonts w:ascii="Times New Roman" w:eastAsia="宋体" w:hAnsi="Times New Roman" w:cs="Times New Roman"/>
                <w:sz w:val="24"/>
                <w:szCs w:val="24"/>
              </w:rPr>
              <w:t>Nor</w:t>
            </w:r>
            <w:r>
              <w:rPr>
                <w:rFonts w:ascii="Times New Roman" w:eastAsia="宋体" w:hAnsi="Times New Roman" w:cs="Times New Roman" w:hint="eastAsia"/>
                <w:sz w:val="24"/>
                <w:szCs w:val="24"/>
              </w:rPr>
              <w:t xml:space="preserve"> Flash</w:t>
            </w:r>
            <w:r w:rsidR="00C23E44">
              <w:rPr>
                <w:rFonts w:ascii="Times New Roman" w:eastAsia="宋体" w:hAnsi="Times New Roman" w:cs="Times New Roman" w:hint="eastAsia"/>
                <w:sz w:val="24"/>
                <w:szCs w:val="24"/>
              </w:rPr>
              <w:t>。主要由于其他种类存储芯片测试主要以</w:t>
            </w:r>
            <w:r w:rsidR="00C23E44">
              <w:rPr>
                <w:rFonts w:ascii="Times New Roman" w:eastAsia="宋体" w:hAnsi="Times New Roman" w:cs="Times New Roman" w:hint="eastAsia"/>
                <w:sz w:val="24"/>
                <w:szCs w:val="24"/>
              </w:rPr>
              <w:t>IDM</w:t>
            </w:r>
            <w:r w:rsidR="00C23E44">
              <w:rPr>
                <w:rFonts w:ascii="Times New Roman" w:eastAsia="宋体" w:hAnsi="Times New Roman" w:cs="Times New Roman" w:hint="eastAsia"/>
                <w:sz w:val="24"/>
                <w:szCs w:val="24"/>
              </w:rPr>
              <w:t>模式为主且客户高度集依赖度过高以及专用测试设备投资巨大；而</w:t>
            </w:r>
            <w:r w:rsidR="00C23E44">
              <w:rPr>
                <w:rFonts w:ascii="Times New Roman" w:eastAsia="宋体" w:hAnsi="Times New Roman" w:cs="Times New Roman" w:hint="eastAsia"/>
                <w:sz w:val="24"/>
                <w:szCs w:val="24"/>
              </w:rPr>
              <w:t xml:space="preserve">Nor flash </w:t>
            </w:r>
            <w:r w:rsidR="00C23E44">
              <w:rPr>
                <w:rFonts w:ascii="Times New Roman" w:eastAsia="宋体" w:hAnsi="Times New Roman" w:cs="Times New Roman" w:hint="eastAsia"/>
                <w:sz w:val="24"/>
                <w:szCs w:val="24"/>
              </w:rPr>
              <w:t>客户分散且</w:t>
            </w:r>
            <w:r w:rsidR="00BD7F09">
              <w:rPr>
                <w:rFonts w:ascii="Times New Roman" w:eastAsia="宋体" w:hAnsi="Times New Roman" w:cs="Times New Roman" w:hint="eastAsia"/>
                <w:sz w:val="24"/>
                <w:szCs w:val="24"/>
              </w:rPr>
              <w:t>测试设备</w:t>
            </w:r>
            <w:r w:rsidR="00C23E44">
              <w:rPr>
                <w:rFonts w:ascii="Times New Roman" w:eastAsia="宋体" w:hAnsi="Times New Roman" w:cs="Times New Roman" w:hint="eastAsia"/>
                <w:sz w:val="24"/>
                <w:szCs w:val="24"/>
              </w:rPr>
              <w:t>普适性</w:t>
            </w:r>
            <w:r w:rsidR="00BD7F09">
              <w:rPr>
                <w:rFonts w:ascii="Times New Roman" w:eastAsia="宋体" w:hAnsi="Times New Roman" w:cs="Times New Roman" w:hint="eastAsia"/>
                <w:sz w:val="24"/>
                <w:szCs w:val="24"/>
              </w:rPr>
              <w:t>更强</w:t>
            </w:r>
            <w:r w:rsidR="00C23E44">
              <w:rPr>
                <w:rFonts w:ascii="Times New Roman" w:eastAsia="宋体" w:hAnsi="Times New Roman" w:cs="Times New Roman" w:hint="eastAsia"/>
                <w:sz w:val="24"/>
                <w:szCs w:val="24"/>
              </w:rPr>
              <w:t>。</w:t>
            </w:r>
          </w:p>
          <w:p w14:paraId="2CE05BD7"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363015FD" w14:textId="226AB1B3" w:rsidR="0076382A" w:rsidRPr="00260FAB" w:rsidRDefault="00260FAB" w:rsidP="0076382A">
            <w:pPr>
              <w:pStyle w:val="TableParagraph"/>
              <w:spacing w:line="360" w:lineRule="auto"/>
              <w:ind w:firstLineChars="200" w:firstLine="482"/>
              <w:rPr>
                <w:rFonts w:ascii="Times New Roman" w:eastAsia="宋体" w:hAnsi="Times New Roman" w:cs="Times New Roman"/>
                <w:sz w:val="24"/>
                <w:szCs w:val="24"/>
              </w:rPr>
            </w:pPr>
            <w:r w:rsidRPr="008E78F5">
              <w:rPr>
                <w:rFonts w:ascii="Times New Roman" w:eastAsia="宋体" w:hAnsi="Times New Roman" w:cs="Times New Roman"/>
                <w:b/>
                <w:sz w:val="24"/>
                <w:szCs w:val="24"/>
              </w:rPr>
              <w:t>4</w:t>
            </w:r>
            <w:r w:rsidRPr="008E78F5">
              <w:rPr>
                <w:rFonts w:ascii="Times New Roman" w:eastAsia="宋体" w:hAnsi="Times New Roman" w:cs="Times New Roman"/>
                <w:b/>
                <w:sz w:val="24"/>
                <w:szCs w:val="24"/>
              </w:rPr>
              <w:t>、</w:t>
            </w:r>
            <w:r w:rsidR="00EE42B0">
              <w:rPr>
                <w:rFonts w:ascii="Times New Roman" w:eastAsia="宋体" w:hAnsi="Times New Roman" w:cs="Times New Roman"/>
                <w:b/>
                <w:sz w:val="24"/>
                <w:szCs w:val="24"/>
              </w:rPr>
              <w:t>测试存储芯片和</w:t>
            </w:r>
            <w:r w:rsidR="00EE42B0">
              <w:rPr>
                <w:rFonts w:ascii="Times New Roman" w:eastAsia="宋体" w:hAnsi="Times New Roman" w:cs="Times New Roman"/>
                <w:b/>
                <w:sz w:val="24"/>
                <w:szCs w:val="24"/>
              </w:rPr>
              <w:t>SoC</w:t>
            </w:r>
            <w:r w:rsidR="00EE42B0">
              <w:rPr>
                <w:rFonts w:ascii="Times New Roman" w:eastAsia="宋体" w:hAnsi="Times New Roman" w:cs="Times New Roman"/>
                <w:b/>
                <w:sz w:val="24"/>
                <w:szCs w:val="24"/>
              </w:rPr>
              <w:t>芯片有什么不同</w:t>
            </w:r>
            <w:r w:rsidR="009A664D">
              <w:rPr>
                <w:rFonts w:ascii="Times New Roman" w:eastAsia="宋体" w:hAnsi="Times New Roman" w:cs="Times New Roman"/>
                <w:b/>
                <w:sz w:val="24"/>
                <w:szCs w:val="24"/>
              </w:rPr>
              <w:t>？</w:t>
            </w:r>
          </w:p>
          <w:p w14:paraId="6DC85084" w14:textId="423CD1B7" w:rsidR="00260FAB" w:rsidRDefault="00216D15"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00C23E44">
              <w:rPr>
                <w:rFonts w:ascii="Times New Roman" w:eastAsia="宋体" w:hAnsi="Times New Roman" w:cs="Times New Roman" w:hint="eastAsia"/>
                <w:sz w:val="24"/>
                <w:szCs w:val="24"/>
              </w:rPr>
              <w:t>从测试方案、测试程序和测试设备基本</w:t>
            </w:r>
            <w:r w:rsidR="00BD7F09">
              <w:rPr>
                <w:rFonts w:ascii="Times New Roman" w:eastAsia="宋体" w:hAnsi="Times New Roman" w:cs="Times New Roman" w:hint="eastAsia"/>
                <w:sz w:val="24"/>
                <w:szCs w:val="24"/>
              </w:rPr>
              <w:t>都</w:t>
            </w:r>
            <w:r w:rsidR="00C23E44">
              <w:rPr>
                <w:rFonts w:ascii="Times New Roman" w:eastAsia="宋体" w:hAnsi="Times New Roman" w:cs="Times New Roman" w:hint="eastAsia"/>
                <w:sz w:val="24"/>
                <w:szCs w:val="24"/>
              </w:rPr>
              <w:t>不一样</w:t>
            </w:r>
            <w:r w:rsidR="00260FAB" w:rsidRPr="00260FAB">
              <w:rPr>
                <w:rFonts w:ascii="Times New Roman" w:eastAsia="宋体" w:hAnsi="Times New Roman" w:cs="Times New Roman" w:hint="eastAsia"/>
                <w:sz w:val="24"/>
                <w:szCs w:val="24"/>
              </w:rPr>
              <w:t>。</w:t>
            </w:r>
          </w:p>
          <w:p w14:paraId="38C5CE57" w14:textId="77777777" w:rsidR="008E78F5" w:rsidRPr="00260FAB" w:rsidRDefault="008E78F5" w:rsidP="00536BE2">
            <w:pPr>
              <w:pStyle w:val="TableParagraph"/>
              <w:spacing w:line="360" w:lineRule="auto"/>
              <w:ind w:firstLineChars="200" w:firstLine="480"/>
              <w:rPr>
                <w:rFonts w:ascii="Times New Roman" w:eastAsia="宋体" w:hAnsi="Times New Roman" w:cs="Times New Roman"/>
                <w:sz w:val="24"/>
                <w:szCs w:val="24"/>
              </w:rPr>
            </w:pPr>
          </w:p>
          <w:p w14:paraId="1789B926" w14:textId="5D23644D" w:rsidR="0076382A" w:rsidRPr="00260FAB" w:rsidRDefault="00260FAB" w:rsidP="0076382A">
            <w:pPr>
              <w:pStyle w:val="TableParagraph"/>
              <w:spacing w:line="360" w:lineRule="auto"/>
              <w:ind w:firstLineChars="200" w:firstLine="482"/>
              <w:rPr>
                <w:rFonts w:ascii="Times New Roman" w:eastAsia="宋体" w:hAnsi="Times New Roman" w:cs="Times New Roman"/>
                <w:sz w:val="24"/>
                <w:szCs w:val="24"/>
              </w:rPr>
            </w:pPr>
            <w:r w:rsidRPr="008E78F5">
              <w:rPr>
                <w:rFonts w:ascii="Times New Roman" w:eastAsia="宋体" w:hAnsi="Times New Roman" w:cs="Times New Roman"/>
                <w:b/>
                <w:sz w:val="24"/>
                <w:szCs w:val="24"/>
              </w:rPr>
              <w:lastRenderedPageBreak/>
              <w:t>5</w:t>
            </w:r>
            <w:r w:rsidRPr="008E78F5">
              <w:rPr>
                <w:rFonts w:ascii="Times New Roman" w:eastAsia="宋体" w:hAnsi="Times New Roman" w:cs="Times New Roman"/>
                <w:b/>
                <w:sz w:val="24"/>
                <w:szCs w:val="24"/>
              </w:rPr>
              <w:t>、</w:t>
            </w:r>
            <w:r w:rsidR="008C6371">
              <w:rPr>
                <w:rFonts w:ascii="Times New Roman" w:eastAsia="宋体" w:hAnsi="Times New Roman" w:cs="Times New Roman"/>
                <w:b/>
                <w:sz w:val="24"/>
                <w:szCs w:val="24"/>
              </w:rPr>
              <w:t>展望下未来</w:t>
            </w:r>
            <w:r w:rsidR="00216D15">
              <w:rPr>
                <w:rFonts w:ascii="Times New Roman" w:eastAsia="宋体" w:hAnsi="Times New Roman" w:cs="Times New Roman"/>
                <w:b/>
                <w:sz w:val="24"/>
                <w:szCs w:val="24"/>
              </w:rPr>
              <w:t>高端</w:t>
            </w:r>
            <w:r w:rsidR="008C6371">
              <w:rPr>
                <w:rFonts w:ascii="Times New Roman" w:eastAsia="宋体" w:hAnsi="Times New Roman" w:cs="Times New Roman"/>
                <w:b/>
                <w:sz w:val="24"/>
                <w:szCs w:val="24"/>
              </w:rPr>
              <w:t>产品</w:t>
            </w:r>
            <w:r w:rsidR="00216D15">
              <w:rPr>
                <w:rFonts w:ascii="Times New Roman" w:eastAsia="宋体" w:hAnsi="Times New Roman" w:cs="Times New Roman"/>
                <w:b/>
                <w:sz w:val="24"/>
                <w:szCs w:val="24"/>
              </w:rPr>
              <w:t>的</w:t>
            </w:r>
            <w:r w:rsidR="008C6371">
              <w:rPr>
                <w:rFonts w:ascii="Times New Roman" w:eastAsia="宋体" w:hAnsi="Times New Roman" w:cs="Times New Roman"/>
                <w:b/>
                <w:sz w:val="24"/>
                <w:szCs w:val="24"/>
              </w:rPr>
              <w:t>结构占比</w:t>
            </w:r>
            <w:r w:rsidR="009A664D">
              <w:rPr>
                <w:rFonts w:ascii="Times New Roman" w:eastAsia="宋体" w:hAnsi="Times New Roman" w:cs="Times New Roman"/>
                <w:b/>
                <w:sz w:val="24"/>
                <w:szCs w:val="24"/>
              </w:rPr>
              <w:t>？</w:t>
            </w:r>
          </w:p>
          <w:p w14:paraId="5BD4A9D1" w14:textId="2E7914DC" w:rsidR="00260FAB" w:rsidRDefault="00216D15" w:rsidP="009A664D">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答：高端计算芯片（</w:t>
            </w:r>
            <w:r w:rsidRPr="00216D15">
              <w:rPr>
                <w:rFonts w:ascii="Times New Roman" w:eastAsia="宋体" w:hAnsi="Times New Roman" w:cs="Times New Roman"/>
                <w:sz w:val="24"/>
                <w:szCs w:val="24"/>
              </w:rPr>
              <w:t>CPU/GPU/AI</w:t>
            </w:r>
            <w:r>
              <w:rPr>
                <w:rFonts w:ascii="Times New Roman" w:eastAsia="宋体" w:hAnsi="Times New Roman" w:cs="Times New Roman"/>
                <w:sz w:val="24"/>
                <w:szCs w:val="24"/>
              </w:rPr>
              <w:t>）</w:t>
            </w:r>
            <w:r w:rsidR="00B9077B" w:rsidRPr="00B9077B">
              <w:rPr>
                <w:rFonts w:ascii="Times New Roman" w:eastAsia="宋体" w:hAnsi="Times New Roman" w:cs="Times New Roman" w:hint="eastAsia"/>
                <w:sz w:val="24"/>
                <w:szCs w:val="24"/>
              </w:rPr>
              <w:t>在中国本土市场的占比仍然非常低</w:t>
            </w:r>
            <w:r>
              <w:rPr>
                <w:rFonts w:ascii="Times New Roman" w:eastAsia="宋体" w:hAnsi="Times New Roman" w:cs="Times New Roman"/>
                <w:sz w:val="24"/>
                <w:szCs w:val="24"/>
              </w:rPr>
              <w:t>，但</w:t>
            </w:r>
            <w:r w:rsidR="00B9077B">
              <w:rPr>
                <w:rFonts w:ascii="Times New Roman" w:eastAsia="宋体" w:hAnsi="Times New Roman" w:cs="Times New Roman"/>
                <w:sz w:val="24"/>
                <w:szCs w:val="24"/>
              </w:rPr>
              <w:t>受益于全球</w:t>
            </w:r>
            <w:r w:rsidR="00B9077B">
              <w:rPr>
                <w:rFonts w:ascii="Times New Roman" w:eastAsia="宋体" w:hAnsi="Times New Roman" w:cs="Times New Roman"/>
                <w:sz w:val="24"/>
                <w:szCs w:val="24"/>
              </w:rPr>
              <w:t>AI</w:t>
            </w:r>
            <w:proofErr w:type="gramStart"/>
            <w:r w:rsidR="00B9077B">
              <w:rPr>
                <w:rFonts w:ascii="Times New Roman" w:eastAsia="宋体" w:hAnsi="Times New Roman" w:cs="Times New Roman"/>
                <w:sz w:val="24"/>
                <w:szCs w:val="24"/>
              </w:rPr>
              <w:t>算力需求</w:t>
            </w:r>
            <w:proofErr w:type="gramEnd"/>
            <w:r w:rsidR="00B9077B">
              <w:rPr>
                <w:rFonts w:ascii="Times New Roman" w:eastAsia="宋体" w:hAnsi="Times New Roman" w:cs="Times New Roman"/>
                <w:sz w:val="24"/>
                <w:szCs w:val="24"/>
              </w:rPr>
              <w:t>爆发及国产替代进程加快，未来</w:t>
            </w:r>
            <w:r>
              <w:rPr>
                <w:rFonts w:ascii="Times New Roman" w:eastAsia="宋体" w:hAnsi="Times New Roman" w:cs="Times New Roman"/>
                <w:sz w:val="24"/>
                <w:szCs w:val="24"/>
              </w:rPr>
              <w:t>成长空间巨大，高可靠</w:t>
            </w:r>
            <w:r w:rsidR="00B9077B">
              <w:rPr>
                <w:rFonts w:ascii="Times New Roman" w:eastAsia="宋体" w:hAnsi="Times New Roman" w:cs="Times New Roman"/>
                <w:sz w:val="24"/>
                <w:szCs w:val="24"/>
              </w:rPr>
              <w:t>性芯片（汽车电子）</w:t>
            </w:r>
            <w:r w:rsidR="00B9077B" w:rsidRPr="00B9077B">
              <w:rPr>
                <w:rFonts w:ascii="Times New Roman" w:eastAsia="宋体" w:hAnsi="Times New Roman" w:cs="Times New Roman" w:hint="eastAsia"/>
                <w:sz w:val="24"/>
                <w:szCs w:val="24"/>
              </w:rPr>
              <w:t>受益于中国新能源汽车崛起而快速</w:t>
            </w:r>
            <w:r w:rsidR="00B9077B">
              <w:rPr>
                <w:rFonts w:ascii="Times New Roman" w:eastAsia="宋体" w:hAnsi="Times New Roman" w:cs="Times New Roman" w:hint="eastAsia"/>
                <w:sz w:val="24"/>
                <w:szCs w:val="24"/>
              </w:rPr>
              <w:t>增长</w:t>
            </w:r>
            <w:r w:rsidR="00B9077B" w:rsidRPr="00B9077B">
              <w:rPr>
                <w:rFonts w:ascii="Times New Roman" w:eastAsia="宋体" w:hAnsi="Times New Roman" w:cs="Times New Roman" w:hint="eastAsia"/>
                <w:sz w:val="24"/>
                <w:szCs w:val="24"/>
              </w:rPr>
              <w:t>，但在全球市场占比仍很低</w:t>
            </w:r>
            <w:r w:rsidR="00260FAB" w:rsidRPr="00260FAB">
              <w:rPr>
                <w:rFonts w:ascii="Times New Roman" w:eastAsia="宋体" w:hAnsi="Times New Roman" w:cs="Times New Roman"/>
                <w:sz w:val="24"/>
                <w:szCs w:val="24"/>
              </w:rPr>
              <w:t>。</w:t>
            </w:r>
            <w:r w:rsidR="00B9077B" w:rsidRPr="00B9077B">
              <w:rPr>
                <w:rFonts w:ascii="Times New Roman" w:eastAsia="宋体" w:hAnsi="Times New Roman" w:cs="Times New Roman" w:hint="eastAsia"/>
                <w:sz w:val="24"/>
                <w:szCs w:val="24"/>
              </w:rPr>
              <w:t>随着</w:t>
            </w:r>
            <w:r w:rsidR="00B4111E">
              <w:rPr>
                <w:rFonts w:ascii="Times New Roman" w:eastAsia="宋体" w:hAnsi="Times New Roman" w:cs="Times New Roman" w:hint="eastAsia"/>
                <w:sz w:val="24"/>
                <w:szCs w:val="24"/>
              </w:rPr>
              <w:t>市场</w:t>
            </w:r>
            <w:r w:rsidR="00B9077B" w:rsidRPr="00B9077B">
              <w:rPr>
                <w:rFonts w:ascii="Times New Roman" w:eastAsia="宋体" w:hAnsi="Times New Roman" w:cs="Times New Roman" w:hint="eastAsia"/>
                <w:sz w:val="24"/>
                <w:szCs w:val="24"/>
              </w:rPr>
              <w:t>更多转向高端计算和汽车电子，</w:t>
            </w:r>
            <w:r w:rsidR="00B4111E" w:rsidRPr="00B4111E">
              <w:rPr>
                <w:rFonts w:ascii="Times New Roman" w:eastAsia="宋体" w:hAnsi="Times New Roman" w:cs="Times New Roman"/>
                <w:sz w:val="24"/>
                <w:szCs w:val="24"/>
              </w:rPr>
              <w:t>CPU/GPU/AI</w:t>
            </w:r>
            <w:r w:rsidR="00B4111E" w:rsidRPr="00B4111E">
              <w:rPr>
                <w:rFonts w:ascii="Times New Roman" w:eastAsia="宋体" w:hAnsi="Times New Roman" w:cs="Times New Roman"/>
                <w:sz w:val="24"/>
                <w:szCs w:val="24"/>
              </w:rPr>
              <w:t>芯片和汽车电子芯片，在中国设计公司的产品组合中占比必将逐渐上升</w:t>
            </w:r>
            <w:r w:rsidR="00B4111E">
              <w:rPr>
                <w:rFonts w:ascii="Times New Roman" w:eastAsia="宋体" w:hAnsi="Times New Roman" w:cs="Times New Roman"/>
                <w:sz w:val="24"/>
                <w:szCs w:val="24"/>
              </w:rPr>
              <w:t>，处于产业链上的测试环节必将同步升级。</w:t>
            </w:r>
          </w:p>
          <w:p w14:paraId="7472A18A" w14:textId="77777777" w:rsidR="009A664D" w:rsidRPr="00260FAB" w:rsidRDefault="009A664D" w:rsidP="009A664D">
            <w:pPr>
              <w:pStyle w:val="TableParagraph"/>
              <w:spacing w:line="360" w:lineRule="auto"/>
              <w:ind w:firstLineChars="200" w:firstLine="480"/>
              <w:rPr>
                <w:rFonts w:ascii="Times New Roman" w:eastAsia="宋体" w:hAnsi="Times New Roman" w:cs="Times New Roman"/>
                <w:sz w:val="24"/>
                <w:szCs w:val="24"/>
              </w:rPr>
            </w:pPr>
          </w:p>
          <w:p w14:paraId="1737DE11" w14:textId="06DCAA06" w:rsidR="0076382A" w:rsidRPr="00AB2A95" w:rsidRDefault="00C94DAA" w:rsidP="00AB2A95">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6</w:t>
            </w:r>
            <w:r w:rsidR="00260FAB" w:rsidRPr="008E78F5">
              <w:rPr>
                <w:rFonts w:ascii="Times New Roman" w:eastAsia="宋体" w:hAnsi="Times New Roman" w:cs="Times New Roman"/>
                <w:b/>
                <w:sz w:val="24"/>
                <w:szCs w:val="24"/>
              </w:rPr>
              <w:t>、</w:t>
            </w:r>
            <w:r w:rsidR="000E6CB6">
              <w:rPr>
                <w:rFonts w:ascii="Times New Roman" w:eastAsia="宋体" w:hAnsi="Times New Roman" w:cs="Times New Roman" w:hint="eastAsia"/>
                <w:b/>
                <w:sz w:val="24"/>
                <w:szCs w:val="24"/>
              </w:rPr>
              <w:t>测试价格是否有变化</w:t>
            </w:r>
            <w:r w:rsidR="009A664D">
              <w:rPr>
                <w:rFonts w:ascii="Times New Roman" w:eastAsia="宋体" w:hAnsi="Times New Roman" w:cs="Times New Roman"/>
                <w:b/>
                <w:sz w:val="24"/>
                <w:szCs w:val="24"/>
              </w:rPr>
              <w:t>？</w:t>
            </w:r>
          </w:p>
          <w:p w14:paraId="554EFDED" w14:textId="78346737" w:rsidR="00260FAB" w:rsidRPr="00260FAB" w:rsidRDefault="000E6CB6"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答：测试价格在</w:t>
            </w:r>
            <w:r>
              <w:rPr>
                <w:rFonts w:ascii="Times New Roman" w:eastAsia="宋体" w:hAnsi="Times New Roman" w:cs="Times New Roman" w:hint="eastAsia"/>
                <w:sz w:val="24"/>
                <w:szCs w:val="24"/>
              </w:rPr>
              <w:t>2022-2023</w:t>
            </w:r>
            <w:r>
              <w:rPr>
                <w:rFonts w:ascii="Times New Roman" w:eastAsia="宋体" w:hAnsi="Times New Roman" w:cs="Times New Roman" w:hint="eastAsia"/>
                <w:sz w:val="24"/>
                <w:szCs w:val="24"/>
              </w:rPr>
              <w:t>年期间由于市场需求疲软、行业处于下行周期导致价格</w:t>
            </w:r>
            <w:r w:rsidR="00D6186D">
              <w:rPr>
                <w:rFonts w:ascii="Times New Roman" w:eastAsia="宋体" w:hAnsi="Times New Roman" w:cs="Times New Roman" w:hint="eastAsia"/>
                <w:sz w:val="24"/>
                <w:szCs w:val="24"/>
              </w:rPr>
              <w:t>有所</w:t>
            </w:r>
            <w:r>
              <w:rPr>
                <w:rFonts w:ascii="Times New Roman" w:eastAsia="宋体" w:hAnsi="Times New Roman" w:cs="Times New Roman" w:hint="eastAsia"/>
                <w:sz w:val="24"/>
                <w:szCs w:val="24"/>
              </w:rPr>
              <w:t>下沉</w:t>
            </w:r>
            <w:r>
              <w:rPr>
                <w:rFonts w:ascii="Times New Roman" w:eastAsia="宋体" w:hAnsi="Times New Roman" w:cs="Times New Roman"/>
                <w:sz w:val="24"/>
                <w:szCs w:val="24"/>
              </w:rPr>
              <w:t>，一旦降价的产品很难直接回调。随着</w:t>
            </w:r>
            <w:r w:rsidR="00D6186D">
              <w:rPr>
                <w:rFonts w:ascii="Times New Roman" w:eastAsia="宋体" w:hAnsi="Times New Roman" w:cs="Times New Roman"/>
                <w:sz w:val="24"/>
                <w:szCs w:val="24"/>
              </w:rPr>
              <w:t>旧</w:t>
            </w:r>
            <w:r>
              <w:rPr>
                <w:rFonts w:ascii="Times New Roman" w:eastAsia="宋体" w:hAnsi="Times New Roman" w:cs="Times New Roman"/>
                <w:sz w:val="24"/>
                <w:szCs w:val="24"/>
              </w:rPr>
              <w:t>产品生命周期结束，原有的低价测试需求自然衰减，以及新的产品和新客户的加入使得整体均价逐步回归正常水平。</w:t>
            </w:r>
          </w:p>
          <w:p w14:paraId="52705F70" w14:textId="77777777" w:rsidR="00260FAB" w:rsidRPr="00260FAB" w:rsidRDefault="00260FAB" w:rsidP="00260FAB">
            <w:pPr>
              <w:pStyle w:val="TableParagraph"/>
              <w:spacing w:line="360" w:lineRule="auto"/>
              <w:ind w:left="482"/>
              <w:rPr>
                <w:rFonts w:ascii="Times New Roman" w:eastAsia="宋体" w:hAnsi="Times New Roman" w:cs="Times New Roman"/>
                <w:sz w:val="24"/>
                <w:szCs w:val="24"/>
              </w:rPr>
            </w:pPr>
          </w:p>
          <w:p w14:paraId="3C0A2C92" w14:textId="274622BC" w:rsidR="0076382A" w:rsidRDefault="00C94DAA" w:rsidP="0076382A">
            <w:pPr>
              <w:pStyle w:val="TableParagraph"/>
              <w:spacing w:line="360" w:lineRule="auto"/>
              <w:ind w:left="482"/>
              <w:rPr>
                <w:rFonts w:ascii="Times New Roman" w:eastAsia="宋体" w:hAnsi="Times New Roman" w:cs="Times New Roman"/>
                <w:sz w:val="24"/>
                <w:szCs w:val="24"/>
              </w:rPr>
            </w:pPr>
            <w:r>
              <w:rPr>
                <w:rFonts w:ascii="Times New Roman" w:eastAsia="宋体" w:hAnsi="Times New Roman" w:cs="Times New Roman" w:hint="eastAsia"/>
                <w:b/>
                <w:sz w:val="24"/>
                <w:szCs w:val="24"/>
              </w:rPr>
              <w:t>7</w:t>
            </w:r>
            <w:r w:rsidR="00260FAB" w:rsidRPr="008E78F5">
              <w:rPr>
                <w:rFonts w:ascii="Times New Roman" w:eastAsia="宋体" w:hAnsi="Times New Roman" w:cs="Times New Roman"/>
                <w:b/>
                <w:sz w:val="24"/>
                <w:szCs w:val="24"/>
              </w:rPr>
              <w:t>、</w:t>
            </w:r>
            <w:r w:rsidR="00E6705C">
              <w:rPr>
                <w:rFonts w:ascii="Times New Roman" w:eastAsia="宋体" w:hAnsi="Times New Roman" w:cs="Times New Roman"/>
                <w:b/>
                <w:sz w:val="24"/>
                <w:szCs w:val="24"/>
              </w:rPr>
              <w:t>公司的竞争优势</w:t>
            </w:r>
            <w:r w:rsidR="009A664D">
              <w:rPr>
                <w:rFonts w:ascii="Times New Roman" w:eastAsia="宋体" w:hAnsi="Times New Roman" w:cs="Times New Roman"/>
                <w:b/>
                <w:sz w:val="24"/>
                <w:szCs w:val="24"/>
              </w:rPr>
              <w:t>？</w:t>
            </w:r>
          </w:p>
          <w:p w14:paraId="18149098" w14:textId="47B2C998" w:rsidR="00260FAB" w:rsidRPr="000A7166" w:rsidRDefault="00E6705C" w:rsidP="0076382A">
            <w:pPr>
              <w:pStyle w:val="TableParagraph"/>
              <w:spacing w:line="360" w:lineRule="auto"/>
              <w:ind w:firstLineChars="200" w:firstLine="480"/>
              <w:rPr>
                <w:rFonts w:ascii="Times New Roman" w:eastAsia="宋体" w:hAnsi="Times New Roman" w:cs="Times New Roman"/>
                <w:sz w:val="24"/>
                <w:szCs w:val="24"/>
                <w:lang w:val="en-US"/>
              </w:rPr>
            </w:pPr>
            <w:r>
              <w:rPr>
                <w:rFonts w:ascii="Times New Roman" w:eastAsia="宋体" w:hAnsi="Times New Roman" w:cs="Times New Roman"/>
                <w:sz w:val="24"/>
                <w:szCs w:val="24"/>
              </w:rPr>
              <w:t>答：</w:t>
            </w:r>
            <w:r w:rsidR="000A7166">
              <w:rPr>
                <w:rFonts w:ascii="Times New Roman" w:eastAsia="宋体" w:hAnsi="Times New Roman" w:cs="Times New Roman"/>
                <w:sz w:val="24"/>
                <w:szCs w:val="24"/>
              </w:rPr>
              <w:t>首先公司战略定位清晰，</w:t>
            </w:r>
            <w:r w:rsidR="000A7166" w:rsidRPr="000A7166">
              <w:rPr>
                <w:rFonts w:ascii="Times New Roman" w:eastAsia="宋体" w:hAnsi="Times New Roman" w:cs="Times New Roman" w:hint="eastAsia"/>
                <w:sz w:val="24"/>
                <w:szCs w:val="24"/>
              </w:rPr>
              <w:t>聚焦</w:t>
            </w:r>
            <w:proofErr w:type="gramStart"/>
            <w:r w:rsidR="000A7166" w:rsidRPr="000A7166">
              <w:rPr>
                <w:rFonts w:ascii="Times New Roman" w:eastAsia="宋体" w:hAnsi="Times New Roman" w:cs="Times New Roman" w:hint="eastAsia"/>
                <w:sz w:val="24"/>
                <w:szCs w:val="24"/>
              </w:rPr>
              <w:t>高算力</w:t>
            </w:r>
            <w:proofErr w:type="gramEnd"/>
            <w:r w:rsidR="000A7166" w:rsidRPr="000A7166">
              <w:rPr>
                <w:rFonts w:ascii="Times New Roman" w:eastAsia="宋体" w:hAnsi="Times New Roman" w:cs="Times New Roman" w:hint="eastAsia"/>
                <w:sz w:val="24"/>
                <w:szCs w:val="24"/>
              </w:rPr>
              <w:t>芯片</w:t>
            </w:r>
            <w:r w:rsidR="000A7166" w:rsidRPr="000A7166">
              <w:rPr>
                <w:rFonts w:ascii="Times New Roman" w:eastAsia="宋体" w:hAnsi="Times New Roman" w:cs="Times New Roman"/>
                <w:sz w:val="24"/>
                <w:szCs w:val="24"/>
              </w:rPr>
              <w:t>、先进架构及先进封装芯片、高可靠性芯片的测试需求</w:t>
            </w:r>
            <w:r w:rsidR="000A7166">
              <w:rPr>
                <w:rFonts w:ascii="Times New Roman" w:eastAsia="宋体" w:hAnsi="Times New Roman" w:cs="Times New Roman"/>
                <w:sz w:val="24"/>
                <w:szCs w:val="24"/>
              </w:rPr>
              <w:t>，逆周期扩张高端产能，</w:t>
            </w:r>
            <w:r w:rsidR="000A7166" w:rsidRPr="000A7166">
              <w:rPr>
                <w:rFonts w:ascii="Times New Roman" w:eastAsia="宋体" w:hAnsi="Times New Roman" w:cs="Times New Roman" w:hint="eastAsia"/>
                <w:sz w:val="24"/>
                <w:szCs w:val="24"/>
              </w:rPr>
              <w:t>产能已具备行业领先潜力</w:t>
            </w:r>
            <w:r w:rsidR="000A7166">
              <w:rPr>
                <w:rFonts w:ascii="Times New Roman" w:eastAsia="宋体" w:hAnsi="Times New Roman" w:cs="Times New Roman"/>
                <w:sz w:val="24"/>
                <w:szCs w:val="24"/>
              </w:rPr>
              <w:t>；其次公司客户结构优质，已切入众多国内顶级客户的供应链；然后公司依托上市平台，</w:t>
            </w:r>
            <w:r w:rsidR="000A7166" w:rsidRPr="000A7166">
              <w:rPr>
                <w:rFonts w:ascii="Times New Roman" w:eastAsia="宋体" w:hAnsi="Times New Roman" w:cs="Times New Roman" w:hint="eastAsia"/>
                <w:sz w:val="24"/>
                <w:szCs w:val="24"/>
              </w:rPr>
              <w:t>拥有更便捷的融资渠道和更强的资金实力，能够支撑大规模、高频率的资本开支</w:t>
            </w:r>
            <w:r w:rsidR="000A7166">
              <w:rPr>
                <w:rFonts w:ascii="Times New Roman" w:eastAsia="宋体" w:hAnsi="Times New Roman" w:cs="Times New Roman" w:hint="eastAsia"/>
                <w:sz w:val="24"/>
                <w:szCs w:val="24"/>
              </w:rPr>
              <w:t>；最后公司</w:t>
            </w:r>
            <w:r w:rsidR="00AB759C">
              <w:rPr>
                <w:rFonts w:ascii="Times New Roman" w:eastAsia="宋体" w:hAnsi="Times New Roman" w:cs="Times New Roman" w:hint="eastAsia"/>
                <w:sz w:val="24"/>
                <w:szCs w:val="24"/>
              </w:rPr>
              <w:t>拥有</w:t>
            </w:r>
            <w:r w:rsidR="000A7166" w:rsidRPr="000A7166">
              <w:rPr>
                <w:rFonts w:ascii="Times New Roman" w:eastAsia="宋体" w:hAnsi="Times New Roman" w:cs="Times New Roman"/>
                <w:sz w:val="24"/>
                <w:szCs w:val="24"/>
              </w:rPr>
              <w:t>快速响应客户需求</w:t>
            </w:r>
            <w:r w:rsidR="00AB759C">
              <w:rPr>
                <w:rFonts w:ascii="Times New Roman" w:eastAsia="宋体" w:hAnsi="Times New Roman" w:cs="Times New Roman"/>
                <w:sz w:val="24"/>
                <w:szCs w:val="24"/>
              </w:rPr>
              <w:t>的能力</w:t>
            </w:r>
            <w:r w:rsidR="000A7166" w:rsidRPr="000A7166">
              <w:rPr>
                <w:rFonts w:ascii="Times New Roman" w:eastAsia="宋体" w:hAnsi="Times New Roman" w:cs="Times New Roman" w:hint="eastAsia"/>
                <w:sz w:val="24"/>
                <w:szCs w:val="24"/>
              </w:rPr>
              <w:t>。</w:t>
            </w:r>
          </w:p>
          <w:p w14:paraId="67FBE25F" w14:textId="77777777" w:rsidR="000772D7" w:rsidRPr="00260FAB" w:rsidRDefault="000772D7" w:rsidP="00260FAB">
            <w:pPr>
              <w:pStyle w:val="TableParagraph"/>
              <w:spacing w:line="360" w:lineRule="auto"/>
              <w:ind w:left="482"/>
              <w:rPr>
                <w:rFonts w:ascii="Times New Roman" w:eastAsia="宋体" w:hAnsi="Times New Roman" w:cs="Times New Roman"/>
                <w:sz w:val="24"/>
                <w:szCs w:val="24"/>
              </w:rPr>
            </w:pPr>
          </w:p>
          <w:p w14:paraId="45283778" w14:textId="67AD2312" w:rsidR="0076382A" w:rsidRPr="00F05F28" w:rsidRDefault="00C94DAA" w:rsidP="0076382A">
            <w:pPr>
              <w:pStyle w:val="TableParagraph"/>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sz w:val="24"/>
                <w:szCs w:val="24"/>
              </w:rPr>
              <w:t>8</w:t>
            </w:r>
            <w:r w:rsidR="00260FAB" w:rsidRPr="008E78F5">
              <w:rPr>
                <w:rFonts w:ascii="Times New Roman" w:eastAsia="宋体" w:hAnsi="Times New Roman" w:cs="Times New Roman"/>
                <w:b/>
                <w:sz w:val="24"/>
                <w:szCs w:val="24"/>
              </w:rPr>
              <w:t>、</w:t>
            </w:r>
            <w:r w:rsidR="00AB759C">
              <w:rPr>
                <w:rFonts w:ascii="Times New Roman" w:eastAsia="宋体" w:hAnsi="Times New Roman" w:cs="Times New Roman"/>
                <w:b/>
                <w:sz w:val="24"/>
                <w:szCs w:val="24"/>
              </w:rPr>
              <w:t>测试设备国产替代进度</w:t>
            </w:r>
            <w:r w:rsidR="009A664D">
              <w:rPr>
                <w:rFonts w:ascii="Times New Roman" w:eastAsia="宋体" w:hAnsi="Times New Roman" w:cs="Times New Roman"/>
                <w:b/>
                <w:sz w:val="24"/>
                <w:szCs w:val="24"/>
              </w:rPr>
              <w:t>？</w:t>
            </w:r>
          </w:p>
          <w:p w14:paraId="32E4D215" w14:textId="72900ABF" w:rsidR="00260FAB" w:rsidRPr="00260FAB" w:rsidRDefault="00AB759C" w:rsidP="00AB759C">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AB759C">
              <w:rPr>
                <w:rFonts w:ascii="Times New Roman" w:eastAsia="宋体" w:hAnsi="Times New Roman" w:cs="Times New Roman" w:hint="eastAsia"/>
                <w:sz w:val="24"/>
                <w:szCs w:val="24"/>
              </w:rPr>
              <w:t>在中低端</w:t>
            </w:r>
            <w:r>
              <w:rPr>
                <w:rFonts w:ascii="Times New Roman" w:eastAsia="宋体" w:hAnsi="Times New Roman" w:cs="Times New Roman" w:hint="eastAsia"/>
                <w:sz w:val="24"/>
                <w:szCs w:val="24"/>
              </w:rPr>
              <w:t>可以</w:t>
            </w:r>
            <w:r w:rsidRPr="00AB759C">
              <w:rPr>
                <w:rFonts w:ascii="Times New Roman" w:eastAsia="宋体" w:hAnsi="Times New Roman" w:cs="Times New Roman" w:hint="eastAsia"/>
                <w:sz w:val="24"/>
                <w:szCs w:val="24"/>
              </w:rPr>
              <w:t>实现较大比例替代，在中高端领域仍有显著差距。</w:t>
            </w:r>
          </w:p>
          <w:p w14:paraId="14E063D3" w14:textId="77777777" w:rsidR="00260FAB" w:rsidRDefault="00260FAB" w:rsidP="00A0280A">
            <w:pPr>
              <w:pStyle w:val="TableParagraph"/>
              <w:spacing w:line="360" w:lineRule="auto"/>
              <w:rPr>
                <w:rFonts w:ascii="Times New Roman" w:eastAsia="宋体" w:hAnsi="Times New Roman" w:cs="Times New Roman"/>
                <w:sz w:val="24"/>
                <w:szCs w:val="24"/>
              </w:rPr>
            </w:pPr>
          </w:p>
          <w:p w14:paraId="426840FD" w14:textId="6B2F8205" w:rsidR="00003C50" w:rsidRDefault="00A0280A" w:rsidP="00260FAB">
            <w:pPr>
              <w:pStyle w:val="TableParagraph"/>
              <w:spacing w:line="360" w:lineRule="auto"/>
              <w:ind w:left="482"/>
              <w:rPr>
                <w:rFonts w:ascii="Times New Roman" w:eastAsia="宋体" w:hAnsi="Times New Roman" w:cs="Times New Roman"/>
                <w:b/>
                <w:sz w:val="24"/>
                <w:szCs w:val="24"/>
              </w:rPr>
            </w:pPr>
            <w:r>
              <w:rPr>
                <w:rFonts w:ascii="Times New Roman" w:eastAsia="宋体" w:hAnsi="Times New Roman" w:cs="Times New Roman" w:hint="eastAsia"/>
                <w:b/>
                <w:sz w:val="24"/>
                <w:szCs w:val="24"/>
              </w:rPr>
              <w:t>9</w:t>
            </w:r>
            <w:r w:rsidR="00003C50" w:rsidRPr="008E78F5">
              <w:rPr>
                <w:rFonts w:ascii="Times New Roman" w:eastAsia="宋体" w:hAnsi="Times New Roman" w:cs="Times New Roman"/>
                <w:b/>
                <w:sz w:val="24"/>
                <w:szCs w:val="24"/>
              </w:rPr>
              <w:t>、</w:t>
            </w:r>
            <w:r w:rsidR="00003C50">
              <w:rPr>
                <w:rFonts w:ascii="Times New Roman" w:eastAsia="宋体" w:hAnsi="Times New Roman" w:cs="Times New Roman"/>
                <w:b/>
                <w:sz w:val="24"/>
                <w:szCs w:val="24"/>
              </w:rPr>
              <w:t>设备交期多久？</w:t>
            </w:r>
          </w:p>
          <w:p w14:paraId="5E118C2A" w14:textId="6C4B3266" w:rsidR="00003C50" w:rsidRDefault="00003C50" w:rsidP="00260FAB">
            <w:pPr>
              <w:pStyle w:val="TableParagraph"/>
              <w:spacing w:line="360" w:lineRule="auto"/>
              <w:ind w:left="482"/>
              <w:rPr>
                <w:rFonts w:ascii="Times New Roman" w:eastAsia="宋体" w:hAnsi="Times New Roman" w:cs="Times New Roman"/>
                <w:sz w:val="24"/>
                <w:szCs w:val="24"/>
              </w:rPr>
            </w:pPr>
            <w:r>
              <w:rPr>
                <w:rFonts w:ascii="Times New Roman" w:eastAsia="宋体" w:hAnsi="Times New Roman" w:cs="Times New Roman"/>
                <w:sz w:val="24"/>
                <w:szCs w:val="24"/>
              </w:rPr>
              <w:t>答：像比较高端的设备基本上交期</w:t>
            </w:r>
            <w:r w:rsidR="00D1014A">
              <w:rPr>
                <w:rFonts w:ascii="Times New Roman" w:eastAsia="宋体" w:hAnsi="Times New Roman" w:cs="Times New Roman"/>
                <w:sz w:val="24"/>
                <w:szCs w:val="24"/>
              </w:rPr>
              <w:t>为</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个月。</w:t>
            </w:r>
            <w:r>
              <w:rPr>
                <w:rFonts w:ascii="Times New Roman" w:eastAsia="宋体" w:hAnsi="Times New Roman" w:cs="Times New Roman" w:hint="eastAsia"/>
                <w:sz w:val="24"/>
                <w:szCs w:val="24"/>
              </w:rPr>
              <w:t xml:space="preserve"> </w:t>
            </w:r>
          </w:p>
          <w:p w14:paraId="79838432" w14:textId="77777777" w:rsidR="00003C50" w:rsidRPr="00260FAB" w:rsidRDefault="00003C50" w:rsidP="00260FAB">
            <w:pPr>
              <w:pStyle w:val="TableParagraph"/>
              <w:spacing w:line="360" w:lineRule="auto"/>
              <w:ind w:left="482"/>
              <w:rPr>
                <w:rFonts w:ascii="Times New Roman" w:eastAsia="宋体" w:hAnsi="Times New Roman" w:cs="Times New Roman"/>
                <w:sz w:val="24"/>
                <w:szCs w:val="24"/>
              </w:rPr>
            </w:pPr>
          </w:p>
          <w:p w14:paraId="7F6241C8" w14:textId="2FA3084B" w:rsidR="0076382A" w:rsidRPr="00260FAB" w:rsidRDefault="00C94DAA" w:rsidP="0076382A">
            <w:pPr>
              <w:pStyle w:val="TableParagraph"/>
              <w:spacing w:line="360" w:lineRule="auto"/>
              <w:ind w:firstLineChars="200" w:firstLine="482"/>
              <w:rPr>
                <w:rFonts w:ascii="Times New Roman" w:eastAsia="宋体" w:hAnsi="Times New Roman" w:cs="Times New Roman"/>
                <w:sz w:val="24"/>
                <w:szCs w:val="24"/>
              </w:rPr>
            </w:pPr>
            <w:r w:rsidRPr="008E78F5">
              <w:rPr>
                <w:rFonts w:ascii="Times New Roman" w:eastAsia="宋体" w:hAnsi="Times New Roman" w:cs="Times New Roman"/>
                <w:b/>
                <w:sz w:val="24"/>
                <w:szCs w:val="24"/>
              </w:rPr>
              <w:lastRenderedPageBreak/>
              <w:t>1</w:t>
            </w:r>
            <w:r w:rsidR="00A0280A">
              <w:rPr>
                <w:rFonts w:ascii="Times New Roman" w:eastAsia="宋体" w:hAnsi="Times New Roman" w:cs="Times New Roman" w:hint="eastAsia"/>
                <w:b/>
                <w:sz w:val="24"/>
                <w:szCs w:val="24"/>
              </w:rPr>
              <w:t>0</w:t>
            </w:r>
            <w:r w:rsidR="00260FAB" w:rsidRPr="008E78F5">
              <w:rPr>
                <w:rFonts w:ascii="Times New Roman" w:eastAsia="宋体" w:hAnsi="Times New Roman" w:cs="Times New Roman"/>
                <w:b/>
                <w:sz w:val="24"/>
                <w:szCs w:val="24"/>
              </w:rPr>
              <w:t>、</w:t>
            </w:r>
            <w:proofErr w:type="gramStart"/>
            <w:r w:rsidR="00003C50">
              <w:rPr>
                <w:rFonts w:ascii="Times New Roman" w:eastAsia="宋体" w:hAnsi="Times New Roman" w:cs="Times New Roman"/>
                <w:b/>
                <w:sz w:val="24"/>
                <w:szCs w:val="24"/>
              </w:rPr>
              <w:t>算力业务</w:t>
            </w:r>
            <w:r w:rsidR="002865F7">
              <w:rPr>
                <w:rFonts w:ascii="Times New Roman" w:eastAsia="宋体" w:hAnsi="Times New Roman" w:cs="Times New Roman"/>
                <w:b/>
                <w:sz w:val="24"/>
                <w:szCs w:val="24"/>
              </w:rPr>
              <w:t>营收</w:t>
            </w:r>
            <w:r w:rsidR="00003C50">
              <w:rPr>
                <w:rFonts w:ascii="Times New Roman" w:eastAsia="宋体" w:hAnsi="Times New Roman" w:cs="Times New Roman"/>
                <w:b/>
                <w:sz w:val="24"/>
                <w:szCs w:val="24"/>
              </w:rPr>
              <w:t>增长</w:t>
            </w:r>
            <w:proofErr w:type="gramEnd"/>
            <w:r w:rsidR="00003C50">
              <w:rPr>
                <w:rFonts w:ascii="Times New Roman" w:eastAsia="宋体" w:hAnsi="Times New Roman" w:cs="Times New Roman"/>
                <w:b/>
                <w:sz w:val="24"/>
                <w:szCs w:val="24"/>
              </w:rPr>
              <w:t>除了芯片数量驱动还来自于哪些方面</w:t>
            </w:r>
            <w:r w:rsidR="009A664D">
              <w:rPr>
                <w:rFonts w:ascii="Times New Roman" w:eastAsia="宋体" w:hAnsi="Times New Roman" w:cs="Times New Roman"/>
                <w:b/>
                <w:sz w:val="24"/>
                <w:szCs w:val="24"/>
              </w:rPr>
              <w:t>？</w:t>
            </w:r>
            <w:r w:rsidR="00AC502B">
              <w:rPr>
                <w:rFonts w:ascii="Times New Roman" w:eastAsia="宋体" w:hAnsi="Times New Roman" w:cs="Times New Roman"/>
                <w:b/>
                <w:sz w:val="24"/>
                <w:szCs w:val="24"/>
              </w:rPr>
              <w:t>未来成长空间来自于更多产品线还是更多主流客户？</w:t>
            </w:r>
          </w:p>
          <w:p w14:paraId="77829555" w14:textId="3FB21C8F" w:rsidR="00E70F47" w:rsidRDefault="00003C50"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proofErr w:type="gramStart"/>
            <w:r>
              <w:rPr>
                <w:rFonts w:ascii="Times New Roman" w:eastAsia="宋体" w:hAnsi="Times New Roman" w:cs="Times New Roman" w:hint="eastAsia"/>
                <w:sz w:val="24"/>
                <w:szCs w:val="24"/>
              </w:rPr>
              <w:t>算力芯片</w:t>
            </w:r>
            <w:proofErr w:type="gramEnd"/>
            <w:r>
              <w:rPr>
                <w:rFonts w:ascii="Times New Roman" w:eastAsia="宋体" w:hAnsi="Times New Roman" w:cs="Times New Roman" w:hint="eastAsia"/>
                <w:sz w:val="24"/>
                <w:szCs w:val="24"/>
              </w:rPr>
              <w:t>除了量的增长还有测试的复杂程度更高一些、测试时间更长</w:t>
            </w:r>
            <w:r w:rsidR="00260FAB" w:rsidRPr="00260FAB">
              <w:rPr>
                <w:rFonts w:ascii="Times New Roman" w:eastAsia="宋体" w:hAnsi="Times New Roman" w:cs="Times New Roman" w:hint="eastAsia"/>
                <w:sz w:val="24"/>
                <w:szCs w:val="24"/>
              </w:rPr>
              <w:t>。</w:t>
            </w:r>
            <w:r w:rsidR="00AC502B">
              <w:rPr>
                <w:rFonts w:ascii="Times New Roman" w:eastAsia="宋体" w:hAnsi="Times New Roman" w:cs="Times New Roman" w:hint="eastAsia"/>
                <w:sz w:val="24"/>
                <w:szCs w:val="24"/>
              </w:rPr>
              <w:t>国内</w:t>
            </w:r>
            <w:proofErr w:type="gramStart"/>
            <w:r w:rsidR="00AC502B">
              <w:rPr>
                <w:rFonts w:ascii="Times New Roman" w:eastAsia="宋体" w:hAnsi="Times New Roman" w:cs="Times New Roman" w:hint="eastAsia"/>
                <w:sz w:val="24"/>
                <w:szCs w:val="24"/>
              </w:rPr>
              <w:t>算力类</w:t>
            </w:r>
            <w:proofErr w:type="gramEnd"/>
            <w:r w:rsidR="00AC502B">
              <w:rPr>
                <w:rFonts w:ascii="Times New Roman" w:eastAsia="宋体" w:hAnsi="Times New Roman" w:cs="Times New Roman" w:hint="eastAsia"/>
                <w:sz w:val="24"/>
                <w:szCs w:val="24"/>
              </w:rPr>
              <w:t>主流客户公司已基本覆盖，另一方面我们相信主流客户的产出以后也会更大。</w:t>
            </w:r>
          </w:p>
          <w:p w14:paraId="67A7CB7F" w14:textId="77777777" w:rsidR="00922004" w:rsidRDefault="00922004" w:rsidP="00260FAB">
            <w:pPr>
              <w:pStyle w:val="TableParagraph"/>
              <w:spacing w:line="360" w:lineRule="auto"/>
              <w:ind w:firstLineChars="200" w:firstLine="480"/>
              <w:rPr>
                <w:rFonts w:ascii="Times New Roman" w:eastAsia="宋体" w:hAnsi="Times New Roman" w:cs="Times New Roman"/>
                <w:sz w:val="24"/>
                <w:szCs w:val="24"/>
              </w:rPr>
            </w:pPr>
          </w:p>
          <w:p w14:paraId="2B36BD73" w14:textId="40497601" w:rsidR="0076382A" w:rsidRPr="00F05F28" w:rsidRDefault="00C94DAA" w:rsidP="0076382A">
            <w:pPr>
              <w:pStyle w:val="TableParagraph"/>
              <w:spacing w:line="360" w:lineRule="auto"/>
              <w:ind w:firstLineChars="200" w:firstLine="482"/>
              <w:rPr>
                <w:rFonts w:ascii="Times New Roman" w:eastAsia="宋体" w:hAnsi="Times New Roman" w:cs="Times New Roman"/>
                <w:sz w:val="24"/>
                <w:szCs w:val="24"/>
              </w:rPr>
            </w:pPr>
            <w:r w:rsidRPr="008E78F5">
              <w:rPr>
                <w:rFonts w:ascii="Times New Roman" w:eastAsia="宋体" w:hAnsi="Times New Roman" w:cs="Times New Roman"/>
                <w:b/>
                <w:sz w:val="24"/>
                <w:szCs w:val="24"/>
              </w:rPr>
              <w:t>1</w:t>
            </w:r>
            <w:r w:rsidR="00A0280A">
              <w:rPr>
                <w:rFonts w:ascii="Times New Roman" w:eastAsia="宋体" w:hAnsi="Times New Roman" w:cs="Times New Roman" w:hint="eastAsia"/>
                <w:b/>
                <w:sz w:val="24"/>
                <w:szCs w:val="24"/>
              </w:rPr>
              <w:t>1</w:t>
            </w:r>
            <w:r w:rsidR="00F05F28" w:rsidRPr="008E78F5">
              <w:rPr>
                <w:rFonts w:ascii="Times New Roman" w:eastAsia="宋体" w:hAnsi="Times New Roman" w:cs="Times New Roman"/>
                <w:b/>
                <w:sz w:val="24"/>
                <w:szCs w:val="24"/>
              </w:rPr>
              <w:t>、</w:t>
            </w:r>
            <w:r w:rsidR="00935AA7">
              <w:rPr>
                <w:rFonts w:ascii="Times New Roman" w:eastAsia="宋体" w:hAnsi="Times New Roman" w:cs="Times New Roman" w:hint="eastAsia"/>
                <w:b/>
                <w:sz w:val="24"/>
                <w:szCs w:val="24"/>
              </w:rPr>
              <w:t>现金流回款速度</w:t>
            </w:r>
            <w:r w:rsidR="009A664D">
              <w:rPr>
                <w:rFonts w:ascii="Times New Roman" w:eastAsia="宋体" w:hAnsi="Times New Roman" w:cs="Times New Roman"/>
                <w:b/>
                <w:sz w:val="24"/>
                <w:szCs w:val="24"/>
              </w:rPr>
              <w:t>？</w:t>
            </w:r>
          </w:p>
          <w:p w14:paraId="6E0EB759" w14:textId="293FA357" w:rsidR="00922004" w:rsidRDefault="002865F7"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答：</w:t>
            </w:r>
            <w:r w:rsidR="00935AA7">
              <w:rPr>
                <w:rFonts w:ascii="Times New Roman" w:eastAsia="宋体" w:hAnsi="Times New Roman" w:cs="Times New Roman"/>
                <w:sz w:val="24"/>
                <w:szCs w:val="24"/>
              </w:rPr>
              <w:t>平均</w:t>
            </w:r>
            <w:r w:rsidR="00935AA7">
              <w:rPr>
                <w:rFonts w:ascii="Times New Roman" w:eastAsia="宋体" w:hAnsi="Times New Roman" w:cs="Times New Roman" w:hint="eastAsia"/>
                <w:sz w:val="24"/>
                <w:szCs w:val="24"/>
              </w:rPr>
              <w:t>2-3</w:t>
            </w:r>
            <w:r w:rsidR="00935AA7">
              <w:rPr>
                <w:rFonts w:ascii="Times New Roman" w:eastAsia="宋体" w:hAnsi="Times New Roman" w:cs="Times New Roman" w:hint="eastAsia"/>
                <w:sz w:val="24"/>
                <w:szCs w:val="24"/>
              </w:rPr>
              <w:t>个月</w:t>
            </w:r>
            <w:r w:rsidR="00F05F28" w:rsidRPr="00F05F28">
              <w:rPr>
                <w:rFonts w:ascii="Times New Roman" w:eastAsia="宋体" w:hAnsi="Times New Roman" w:cs="Times New Roman"/>
                <w:sz w:val="24"/>
                <w:szCs w:val="24"/>
              </w:rPr>
              <w:t>。</w:t>
            </w:r>
          </w:p>
          <w:p w14:paraId="459CB19D" w14:textId="77777777" w:rsidR="00922004" w:rsidRDefault="00922004" w:rsidP="00260FAB">
            <w:pPr>
              <w:pStyle w:val="TableParagraph"/>
              <w:spacing w:line="360" w:lineRule="auto"/>
              <w:ind w:firstLineChars="200" w:firstLine="480"/>
              <w:rPr>
                <w:rFonts w:ascii="Times New Roman" w:eastAsia="宋体" w:hAnsi="Times New Roman" w:cs="Times New Roman"/>
                <w:sz w:val="24"/>
                <w:szCs w:val="24"/>
              </w:rPr>
            </w:pPr>
          </w:p>
          <w:p w14:paraId="2756BD9C" w14:textId="1AF2B593" w:rsidR="0076382A" w:rsidRPr="00F05F28" w:rsidRDefault="00C94DAA" w:rsidP="0076382A">
            <w:pPr>
              <w:pStyle w:val="TableParagraph"/>
              <w:spacing w:line="360" w:lineRule="auto"/>
              <w:ind w:firstLineChars="200" w:firstLine="482"/>
              <w:rPr>
                <w:rFonts w:ascii="Times New Roman" w:eastAsia="宋体" w:hAnsi="Times New Roman" w:cs="Times New Roman"/>
                <w:sz w:val="24"/>
                <w:szCs w:val="24"/>
              </w:rPr>
            </w:pPr>
            <w:r w:rsidRPr="008E78F5">
              <w:rPr>
                <w:rFonts w:ascii="Times New Roman" w:eastAsia="宋体" w:hAnsi="Times New Roman" w:cs="Times New Roman"/>
                <w:b/>
                <w:sz w:val="24"/>
                <w:szCs w:val="24"/>
              </w:rPr>
              <w:t>1</w:t>
            </w:r>
            <w:r w:rsidR="00A0280A">
              <w:rPr>
                <w:rFonts w:ascii="Times New Roman" w:eastAsia="宋体" w:hAnsi="Times New Roman" w:cs="Times New Roman" w:hint="eastAsia"/>
                <w:b/>
                <w:sz w:val="24"/>
                <w:szCs w:val="24"/>
              </w:rPr>
              <w:t>2</w:t>
            </w:r>
            <w:r w:rsidR="00F05F28" w:rsidRPr="008E78F5">
              <w:rPr>
                <w:rFonts w:ascii="Times New Roman" w:eastAsia="宋体" w:hAnsi="Times New Roman" w:cs="Times New Roman"/>
                <w:b/>
                <w:sz w:val="24"/>
                <w:szCs w:val="24"/>
              </w:rPr>
              <w:t>、</w:t>
            </w:r>
            <w:r w:rsidR="006223F6">
              <w:rPr>
                <w:rFonts w:ascii="Times New Roman" w:eastAsia="宋体" w:hAnsi="Times New Roman" w:cs="Times New Roman"/>
                <w:b/>
                <w:sz w:val="24"/>
                <w:szCs w:val="24"/>
              </w:rPr>
              <w:t>高端设备产能是否紧张</w:t>
            </w:r>
            <w:r w:rsidR="009A664D">
              <w:rPr>
                <w:rFonts w:ascii="Times New Roman" w:eastAsia="宋体" w:hAnsi="Times New Roman" w:cs="Times New Roman" w:hint="eastAsia"/>
                <w:b/>
                <w:sz w:val="24"/>
                <w:szCs w:val="24"/>
              </w:rPr>
              <w:t>?</w:t>
            </w:r>
          </w:p>
          <w:p w14:paraId="5B0D3ADE" w14:textId="73D07233" w:rsidR="008914E2" w:rsidRDefault="006223F6" w:rsidP="0076382A">
            <w:pPr>
              <w:pStyle w:val="TableParagraph"/>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答：</w:t>
            </w:r>
            <w:r w:rsidRPr="006223F6">
              <w:rPr>
                <w:rFonts w:ascii="Times New Roman" w:eastAsia="宋体" w:hAnsi="Times New Roman" w:cs="Times New Roman" w:hint="eastAsia"/>
                <w:sz w:val="24"/>
                <w:szCs w:val="24"/>
              </w:rPr>
              <w:t>在</w:t>
            </w:r>
            <w:r>
              <w:rPr>
                <w:rFonts w:ascii="Times New Roman" w:eastAsia="宋体" w:hAnsi="Times New Roman" w:cs="Times New Roman" w:hint="eastAsia"/>
                <w:sz w:val="24"/>
                <w:szCs w:val="24"/>
              </w:rPr>
              <w:t>全球</w:t>
            </w:r>
            <w:r w:rsidRPr="006223F6">
              <w:rPr>
                <w:rFonts w:ascii="Times New Roman" w:eastAsia="宋体" w:hAnsi="Times New Roman" w:cs="Times New Roman"/>
                <w:sz w:val="24"/>
                <w:szCs w:val="24"/>
              </w:rPr>
              <w:t>AI</w:t>
            </w:r>
            <w:proofErr w:type="gramStart"/>
            <w:r>
              <w:rPr>
                <w:rFonts w:ascii="Times New Roman" w:eastAsia="宋体" w:hAnsi="Times New Roman" w:cs="Times New Roman"/>
                <w:sz w:val="24"/>
                <w:szCs w:val="24"/>
              </w:rPr>
              <w:t>算</w:t>
            </w:r>
            <w:r w:rsidR="00BD7F09">
              <w:rPr>
                <w:rFonts w:ascii="Times New Roman" w:eastAsia="宋体" w:hAnsi="Times New Roman" w:cs="Times New Roman"/>
                <w:sz w:val="24"/>
                <w:szCs w:val="24"/>
              </w:rPr>
              <w:t>力</w:t>
            </w:r>
            <w:r>
              <w:rPr>
                <w:rFonts w:ascii="Times New Roman" w:eastAsia="宋体" w:hAnsi="Times New Roman" w:cs="Times New Roman"/>
                <w:sz w:val="24"/>
                <w:szCs w:val="24"/>
              </w:rPr>
              <w:t>需求</w:t>
            </w:r>
            <w:proofErr w:type="gramEnd"/>
            <w:r>
              <w:rPr>
                <w:rFonts w:ascii="Times New Roman" w:eastAsia="宋体" w:hAnsi="Times New Roman" w:cs="Times New Roman"/>
                <w:sz w:val="24"/>
                <w:szCs w:val="24"/>
              </w:rPr>
              <w:t>爆发性的驱动下，高端测试设备出现阶段</w:t>
            </w:r>
            <w:r w:rsidRPr="006223F6">
              <w:rPr>
                <w:rFonts w:ascii="Times New Roman" w:eastAsia="宋体" w:hAnsi="Times New Roman" w:cs="Times New Roman"/>
                <w:sz w:val="24"/>
                <w:szCs w:val="24"/>
              </w:rPr>
              <w:t>性紧张</w:t>
            </w:r>
            <w:r>
              <w:rPr>
                <w:rFonts w:ascii="Times New Roman" w:eastAsia="宋体" w:hAnsi="Times New Roman" w:cs="Times New Roman"/>
                <w:sz w:val="24"/>
                <w:szCs w:val="24"/>
              </w:rPr>
              <w:t>是正常的，</w:t>
            </w:r>
            <w:r w:rsidRPr="006223F6">
              <w:rPr>
                <w:rFonts w:ascii="Times New Roman" w:eastAsia="宋体" w:hAnsi="Times New Roman" w:cs="Times New Roman"/>
                <w:sz w:val="24"/>
                <w:szCs w:val="24"/>
              </w:rPr>
              <w:t>但这并非供应能力的绝对短缺</w:t>
            </w:r>
            <w:r>
              <w:rPr>
                <w:rFonts w:ascii="Times New Roman" w:eastAsia="宋体" w:hAnsi="Times New Roman" w:cs="Times New Roman"/>
                <w:sz w:val="24"/>
                <w:szCs w:val="24"/>
              </w:rPr>
              <w:t>导致的。设备商具备</w:t>
            </w:r>
            <w:r w:rsidRPr="006223F6">
              <w:rPr>
                <w:rFonts w:ascii="Times New Roman" w:eastAsia="宋体" w:hAnsi="Times New Roman" w:cs="Times New Roman"/>
                <w:sz w:val="24"/>
                <w:szCs w:val="24"/>
              </w:rPr>
              <w:t>扩产能力且寻求客户多元化，而谁能获得设备，取决于谁更有预见性，更早进行战略布局和下单锁定产能。</w:t>
            </w:r>
            <w:r w:rsidRPr="006223F6">
              <w:rPr>
                <w:rFonts w:ascii="Times New Roman" w:eastAsia="宋体" w:hAnsi="Times New Roman" w:cs="Times New Roman" w:hint="eastAsia"/>
                <w:sz w:val="24"/>
                <w:szCs w:val="24"/>
              </w:rPr>
              <w:t>我司凭借精准的市场预判和早期布局，确保了设备的按期交付</w:t>
            </w:r>
            <w:r>
              <w:rPr>
                <w:rFonts w:ascii="Times New Roman" w:eastAsia="宋体" w:hAnsi="Times New Roman" w:cs="Times New Roman" w:hint="eastAsia"/>
                <w:sz w:val="24"/>
                <w:szCs w:val="24"/>
              </w:rPr>
              <w:t>。</w:t>
            </w:r>
          </w:p>
          <w:p w14:paraId="5ADC5955" w14:textId="77777777" w:rsidR="008914E2" w:rsidRDefault="008914E2" w:rsidP="00C94DAA">
            <w:pPr>
              <w:pStyle w:val="TableParagraph"/>
              <w:spacing w:line="360" w:lineRule="auto"/>
              <w:ind w:firstLineChars="200" w:firstLine="480"/>
              <w:rPr>
                <w:rFonts w:ascii="Times New Roman" w:eastAsia="宋体" w:hAnsi="Times New Roman" w:cs="Times New Roman"/>
                <w:sz w:val="24"/>
                <w:szCs w:val="24"/>
              </w:rPr>
            </w:pPr>
          </w:p>
          <w:p w14:paraId="79605882" w14:textId="061424D0" w:rsidR="0017127D" w:rsidRDefault="0017127D" w:rsidP="005F63C6">
            <w:pPr>
              <w:pStyle w:val="TableParagraph"/>
              <w:spacing w:line="360" w:lineRule="auto"/>
              <w:ind w:firstLineChars="200" w:firstLine="482"/>
              <w:rPr>
                <w:rFonts w:ascii="Times New Roman" w:eastAsia="宋体" w:hAnsi="Times New Roman" w:cs="Times New Roman"/>
                <w:sz w:val="24"/>
                <w:szCs w:val="24"/>
              </w:rPr>
            </w:pPr>
            <w:r w:rsidRPr="008914E2">
              <w:rPr>
                <w:rFonts w:ascii="Times New Roman" w:eastAsia="宋体" w:hAnsi="Times New Roman" w:cs="Times New Roman" w:hint="eastAsia"/>
                <w:b/>
                <w:sz w:val="24"/>
                <w:szCs w:val="24"/>
              </w:rPr>
              <w:t>1</w:t>
            </w:r>
            <w:r w:rsidR="00A0280A">
              <w:rPr>
                <w:rFonts w:ascii="Times New Roman" w:eastAsia="宋体" w:hAnsi="Times New Roman" w:cs="Times New Roman" w:hint="eastAsia"/>
                <w:b/>
                <w:sz w:val="24"/>
                <w:szCs w:val="24"/>
              </w:rPr>
              <w:t>3</w:t>
            </w:r>
            <w:r w:rsidRPr="008914E2">
              <w:rPr>
                <w:rFonts w:ascii="Times New Roman" w:eastAsia="宋体" w:hAnsi="Times New Roman" w:cs="Times New Roman" w:hint="eastAsia"/>
                <w:b/>
                <w:sz w:val="24"/>
                <w:szCs w:val="24"/>
              </w:rPr>
              <w:t>、</w:t>
            </w:r>
            <w:r w:rsidR="00C552E6">
              <w:rPr>
                <w:rFonts w:ascii="Times New Roman" w:eastAsia="宋体" w:hAnsi="Times New Roman" w:cs="Times New Roman" w:hint="eastAsia"/>
                <w:b/>
                <w:sz w:val="24"/>
                <w:szCs w:val="24"/>
              </w:rPr>
              <w:t>有没有可能在海外扩产</w:t>
            </w:r>
            <w:r w:rsidR="009A664D">
              <w:rPr>
                <w:rFonts w:ascii="Times New Roman" w:eastAsia="宋体" w:hAnsi="Times New Roman" w:cs="Times New Roman" w:hint="eastAsia"/>
                <w:b/>
                <w:sz w:val="24"/>
                <w:szCs w:val="24"/>
              </w:rPr>
              <w:t>?</w:t>
            </w:r>
          </w:p>
          <w:p w14:paraId="1BA6D001" w14:textId="16F9A9DC" w:rsidR="00340B82" w:rsidRDefault="00C552E6" w:rsidP="00C552E6">
            <w:pPr>
              <w:pStyle w:val="TableParagraph"/>
              <w:spacing w:line="360" w:lineRule="auto"/>
              <w:ind w:firstLineChars="200" w:firstLine="480"/>
              <w:rPr>
                <w:rFonts w:ascii="Times New Roman" w:eastAsia="宋体" w:hAnsi="Times New Roman" w:cs="Times New Roman"/>
                <w:sz w:val="24"/>
                <w:szCs w:val="24"/>
              </w:rPr>
            </w:pPr>
            <w:r w:rsidRPr="00C552E6">
              <w:rPr>
                <w:rFonts w:ascii="Times New Roman" w:eastAsia="宋体" w:hAnsi="Times New Roman" w:cs="Times New Roman" w:hint="eastAsia"/>
                <w:sz w:val="24"/>
                <w:szCs w:val="24"/>
              </w:rPr>
              <w:t>答：目前没计划。首先国内半导体设计公司崛起，本土测试市场潜力巨大</w:t>
            </w:r>
            <w:r>
              <w:rPr>
                <w:rFonts w:ascii="Times New Roman" w:eastAsia="宋体" w:hAnsi="Times New Roman" w:cs="Times New Roman" w:hint="eastAsia"/>
                <w:sz w:val="24"/>
                <w:szCs w:val="24"/>
              </w:rPr>
              <w:t>；其次</w:t>
            </w:r>
            <w:r w:rsidRPr="00C552E6">
              <w:rPr>
                <w:rFonts w:ascii="Times New Roman" w:eastAsia="宋体" w:hAnsi="Times New Roman" w:cs="Times New Roman" w:hint="eastAsia"/>
                <w:sz w:val="24"/>
                <w:szCs w:val="24"/>
              </w:rPr>
              <w:t>全球半导体制造</w:t>
            </w:r>
            <w:proofErr w:type="gramStart"/>
            <w:r w:rsidRPr="00C552E6">
              <w:rPr>
                <w:rFonts w:ascii="Times New Roman" w:eastAsia="宋体" w:hAnsi="Times New Roman" w:cs="Times New Roman" w:hint="eastAsia"/>
                <w:sz w:val="24"/>
                <w:szCs w:val="24"/>
              </w:rPr>
              <w:t>与封测</w:t>
            </w:r>
            <w:r>
              <w:rPr>
                <w:rFonts w:ascii="Times New Roman" w:eastAsia="宋体" w:hAnsi="Times New Roman" w:cs="Times New Roman" w:hint="eastAsia"/>
                <w:sz w:val="24"/>
                <w:szCs w:val="24"/>
              </w:rPr>
              <w:t>中心</w:t>
            </w:r>
            <w:proofErr w:type="gramEnd"/>
            <w:r w:rsidRPr="00C552E6">
              <w:rPr>
                <w:rFonts w:ascii="Times New Roman" w:eastAsia="宋体" w:hAnsi="Times New Roman" w:cs="Times New Roman" w:hint="eastAsia"/>
                <w:sz w:val="24"/>
                <w:szCs w:val="24"/>
              </w:rPr>
              <w:t>向</w:t>
            </w:r>
            <w:r>
              <w:rPr>
                <w:rFonts w:ascii="Times New Roman" w:eastAsia="宋体" w:hAnsi="Times New Roman" w:cs="Times New Roman" w:hint="eastAsia"/>
                <w:sz w:val="24"/>
                <w:szCs w:val="24"/>
              </w:rPr>
              <w:t>正</w:t>
            </w:r>
            <w:r w:rsidRPr="00C552E6">
              <w:rPr>
                <w:rFonts w:ascii="Times New Roman" w:eastAsia="宋体" w:hAnsi="Times New Roman" w:cs="Times New Roman" w:hint="eastAsia"/>
                <w:sz w:val="24"/>
                <w:szCs w:val="24"/>
              </w:rPr>
              <w:t>中国大陆转移</w:t>
            </w:r>
            <w:r>
              <w:rPr>
                <w:rFonts w:ascii="Times New Roman" w:eastAsia="宋体" w:hAnsi="Times New Roman" w:cs="Times New Roman" w:hint="eastAsia"/>
                <w:sz w:val="24"/>
                <w:szCs w:val="24"/>
              </w:rPr>
              <w:t>；最后地缘政治和外部政策等原因会使得海外拓展产生更多不确定性</w:t>
            </w:r>
            <w:r w:rsidR="009A664D" w:rsidRPr="00C552E6">
              <w:rPr>
                <w:rFonts w:ascii="Times New Roman" w:eastAsia="宋体" w:hAnsi="Times New Roman" w:cs="Times New Roman" w:hint="eastAsia"/>
                <w:sz w:val="24"/>
                <w:szCs w:val="24"/>
              </w:rPr>
              <w:t>。</w:t>
            </w:r>
          </w:p>
          <w:p w14:paraId="0B7D08E3" w14:textId="77777777" w:rsidR="00C552E6" w:rsidRDefault="00C552E6" w:rsidP="00C552E6">
            <w:pPr>
              <w:pStyle w:val="TableParagraph"/>
              <w:spacing w:line="360" w:lineRule="auto"/>
              <w:ind w:firstLineChars="200" w:firstLine="480"/>
              <w:rPr>
                <w:rFonts w:ascii="Times New Roman" w:eastAsia="宋体" w:hAnsi="Times New Roman" w:cs="Times New Roman"/>
                <w:sz w:val="24"/>
                <w:szCs w:val="24"/>
              </w:rPr>
            </w:pPr>
          </w:p>
          <w:p w14:paraId="6614CF78" w14:textId="7E3A4FC4" w:rsidR="00C552E6" w:rsidRDefault="00C552E6" w:rsidP="00C552E6">
            <w:pPr>
              <w:pStyle w:val="TableParagraph"/>
              <w:spacing w:line="360" w:lineRule="auto"/>
              <w:ind w:firstLineChars="200" w:firstLine="482"/>
              <w:rPr>
                <w:rFonts w:ascii="Times New Roman" w:eastAsia="宋体" w:hAnsi="Times New Roman" w:cs="Times New Roman"/>
                <w:sz w:val="24"/>
                <w:szCs w:val="24"/>
              </w:rPr>
            </w:pPr>
            <w:r w:rsidRPr="008914E2">
              <w:rPr>
                <w:rFonts w:ascii="Times New Roman" w:eastAsia="宋体" w:hAnsi="Times New Roman" w:cs="Times New Roman" w:hint="eastAsia"/>
                <w:b/>
                <w:sz w:val="24"/>
                <w:szCs w:val="24"/>
              </w:rPr>
              <w:t>1</w:t>
            </w:r>
            <w:r w:rsidR="00A0280A">
              <w:rPr>
                <w:rFonts w:ascii="Times New Roman" w:eastAsia="宋体" w:hAnsi="Times New Roman" w:cs="Times New Roman" w:hint="eastAsia"/>
                <w:b/>
                <w:sz w:val="24"/>
                <w:szCs w:val="24"/>
              </w:rPr>
              <w:t>4</w:t>
            </w:r>
            <w:r w:rsidRPr="008914E2">
              <w:rPr>
                <w:rFonts w:ascii="Times New Roman" w:eastAsia="宋体" w:hAnsi="Times New Roman" w:cs="Times New Roman" w:hint="eastAsia"/>
                <w:b/>
                <w:sz w:val="24"/>
                <w:szCs w:val="24"/>
              </w:rPr>
              <w:t>、</w:t>
            </w:r>
            <w:r w:rsidR="00A74842">
              <w:rPr>
                <w:rFonts w:ascii="Times New Roman" w:eastAsia="宋体" w:hAnsi="Times New Roman" w:cs="Times New Roman" w:hint="eastAsia"/>
                <w:b/>
                <w:sz w:val="24"/>
                <w:szCs w:val="24"/>
              </w:rPr>
              <w:t>展望下</w:t>
            </w:r>
            <w:r w:rsidR="00A74842">
              <w:rPr>
                <w:rFonts w:ascii="Times New Roman" w:eastAsia="宋体" w:hAnsi="Times New Roman" w:cs="Times New Roman" w:hint="eastAsia"/>
                <w:b/>
                <w:sz w:val="24"/>
                <w:szCs w:val="24"/>
              </w:rPr>
              <w:t>CP</w:t>
            </w:r>
            <w:r w:rsidR="00A74842">
              <w:rPr>
                <w:rFonts w:ascii="Times New Roman" w:eastAsia="宋体" w:hAnsi="Times New Roman" w:cs="Times New Roman" w:hint="eastAsia"/>
                <w:b/>
                <w:sz w:val="24"/>
                <w:szCs w:val="24"/>
              </w:rPr>
              <w:t>和</w:t>
            </w:r>
            <w:r w:rsidR="00A74842">
              <w:rPr>
                <w:rFonts w:ascii="Times New Roman" w:eastAsia="宋体" w:hAnsi="Times New Roman" w:cs="Times New Roman" w:hint="eastAsia"/>
                <w:b/>
                <w:sz w:val="24"/>
                <w:szCs w:val="24"/>
              </w:rPr>
              <w:t>FT</w:t>
            </w:r>
            <w:r w:rsidR="00A74842">
              <w:rPr>
                <w:rFonts w:ascii="Times New Roman" w:eastAsia="宋体" w:hAnsi="Times New Roman" w:cs="Times New Roman" w:hint="eastAsia"/>
                <w:b/>
                <w:sz w:val="24"/>
                <w:szCs w:val="24"/>
              </w:rPr>
              <w:t>收入的比例</w:t>
            </w:r>
            <w:r>
              <w:rPr>
                <w:rFonts w:ascii="Times New Roman" w:eastAsia="宋体" w:hAnsi="Times New Roman" w:cs="Times New Roman" w:hint="eastAsia"/>
                <w:b/>
                <w:sz w:val="24"/>
                <w:szCs w:val="24"/>
              </w:rPr>
              <w:t>?</w:t>
            </w:r>
            <w:r w:rsidR="00A74842">
              <w:rPr>
                <w:rFonts w:ascii="Times New Roman" w:eastAsia="宋体" w:hAnsi="Times New Roman" w:cs="Times New Roman"/>
                <w:sz w:val="24"/>
                <w:szCs w:val="24"/>
              </w:rPr>
              <w:t xml:space="preserve"> </w:t>
            </w:r>
          </w:p>
          <w:p w14:paraId="56CA9586" w14:textId="2EC524A1" w:rsidR="00C552E6" w:rsidRPr="00C552E6" w:rsidRDefault="00A74842" w:rsidP="00C552E6">
            <w:pPr>
              <w:pStyle w:val="TableParagraph"/>
              <w:spacing w:line="360" w:lineRule="auto"/>
              <w:ind w:firstLineChars="200" w:firstLine="480"/>
              <w:rPr>
                <w:rFonts w:ascii="Times New Roman" w:eastAsia="宋体" w:hAnsi="Times New Roman" w:cs="Times New Roman"/>
                <w:sz w:val="24"/>
                <w:szCs w:val="24"/>
              </w:rPr>
            </w:pPr>
            <w:r w:rsidRPr="00C552E6">
              <w:rPr>
                <w:rFonts w:ascii="Times New Roman" w:eastAsia="宋体" w:hAnsi="Times New Roman" w:cs="Times New Roman" w:hint="eastAsia"/>
                <w:sz w:val="24"/>
                <w:szCs w:val="24"/>
              </w:rPr>
              <w:t>答：</w:t>
            </w:r>
            <w:r>
              <w:rPr>
                <w:rFonts w:ascii="Times New Roman" w:eastAsia="宋体" w:hAnsi="Times New Roman" w:cs="Times New Roman" w:hint="eastAsia"/>
                <w:sz w:val="24"/>
                <w:szCs w:val="24"/>
              </w:rPr>
              <w:t>主要还是以</w:t>
            </w:r>
            <w:r>
              <w:rPr>
                <w:rFonts w:ascii="Times New Roman" w:eastAsia="宋体" w:hAnsi="Times New Roman" w:cs="Times New Roman" w:hint="eastAsia"/>
                <w:sz w:val="24"/>
                <w:szCs w:val="24"/>
              </w:rPr>
              <w:t>CP</w:t>
            </w:r>
            <w:r>
              <w:rPr>
                <w:rFonts w:ascii="Times New Roman" w:eastAsia="宋体" w:hAnsi="Times New Roman" w:cs="Times New Roman" w:hint="eastAsia"/>
                <w:sz w:val="24"/>
                <w:szCs w:val="24"/>
              </w:rPr>
              <w:t>为主。</w:t>
            </w:r>
            <w:r>
              <w:rPr>
                <w:rFonts w:ascii="Times New Roman" w:eastAsia="宋体" w:hAnsi="Times New Roman" w:cs="Times New Roman" w:hint="eastAsia"/>
                <w:sz w:val="24"/>
                <w:szCs w:val="24"/>
              </w:rPr>
              <w:t>CP</w:t>
            </w:r>
            <w:r>
              <w:rPr>
                <w:rFonts w:ascii="Times New Roman" w:eastAsia="宋体" w:hAnsi="Times New Roman" w:cs="Times New Roman" w:hint="eastAsia"/>
                <w:sz w:val="24"/>
                <w:szCs w:val="24"/>
              </w:rPr>
              <w:t>主要由第三</w:t>
            </w:r>
            <w:proofErr w:type="gramStart"/>
            <w:r>
              <w:rPr>
                <w:rFonts w:ascii="Times New Roman" w:eastAsia="宋体" w:hAnsi="Times New Roman" w:cs="Times New Roman" w:hint="eastAsia"/>
                <w:sz w:val="24"/>
                <w:szCs w:val="24"/>
              </w:rPr>
              <w:t>方专业</w:t>
            </w:r>
            <w:proofErr w:type="gramEnd"/>
            <w:r>
              <w:rPr>
                <w:rFonts w:ascii="Times New Roman" w:eastAsia="宋体" w:hAnsi="Times New Roman" w:cs="Times New Roman" w:hint="eastAsia"/>
                <w:sz w:val="24"/>
                <w:szCs w:val="24"/>
              </w:rPr>
              <w:t>测试公司主导</w:t>
            </w:r>
            <w:r w:rsidR="004F0576">
              <w:rPr>
                <w:rFonts w:ascii="Times New Roman" w:eastAsia="宋体" w:hAnsi="Times New Roman" w:cs="Times New Roman" w:hint="eastAsia"/>
                <w:sz w:val="24"/>
                <w:szCs w:val="24"/>
              </w:rPr>
              <w:t>，格局相对稳定</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FT</w:t>
            </w:r>
            <w:r>
              <w:rPr>
                <w:rFonts w:ascii="Times New Roman" w:eastAsia="宋体" w:hAnsi="Times New Roman" w:cs="Times New Roman" w:hint="eastAsia"/>
                <w:sz w:val="24"/>
                <w:szCs w:val="24"/>
              </w:rPr>
              <w:t>主要由第三方测试公司</w:t>
            </w:r>
            <w:proofErr w:type="gramStart"/>
            <w:r>
              <w:rPr>
                <w:rFonts w:ascii="Times New Roman" w:eastAsia="宋体" w:hAnsi="Times New Roman" w:cs="Times New Roman" w:hint="eastAsia"/>
                <w:sz w:val="24"/>
                <w:szCs w:val="24"/>
              </w:rPr>
              <w:t>与封测一体</w:t>
            </w:r>
            <w:proofErr w:type="gramEnd"/>
            <w:r>
              <w:rPr>
                <w:rFonts w:ascii="Times New Roman" w:eastAsia="宋体" w:hAnsi="Times New Roman" w:cs="Times New Roman" w:hint="eastAsia"/>
                <w:sz w:val="24"/>
                <w:szCs w:val="24"/>
              </w:rPr>
              <w:t>化</w:t>
            </w:r>
            <w:r w:rsidR="004F0576">
              <w:rPr>
                <w:rFonts w:ascii="Times New Roman" w:eastAsia="宋体" w:hAnsi="Times New Roman" w:cs="Times New Roman" w:hint="eastAsia"/>
                <w:sz w:val="24"/>
                <w:szCs w:val="24"/>
              </w:rPr>
              <w:t>工厂共同竞争，周期性波动较强。市场好、产能紧张时，</w:t>
            </w:r>
            <w:proofErr w:type="gramStart"/>
            <w:r w:rsidR="004F0576">
              <w:rPr>
                <w:rFonts w:ascii="Times New Roman" w:eastAsia="宋体" w:hAnsi="Times New Roman" w:cs="Times New Roman" w:hint="eastAsia"/>
                <w:sz w:val="24"/>
                <w:szCs w:val="24"/>
              </w:rPr>
              <w:t>封装厂更倾向</w:t>
            </w:r>
            <w:proofErr w:type="gramEnd"/>
            <w:r w:rsidR="004F0576">
              <w:rPr>
                <w:rFonts w:ascii="Times New Roman" w:eastAsia="宋体" w:hAnsi="Times New Roman" w:cs="Times New Roman" w:hint="eastAsia"/>
                <w:sz w:val="24"/>
                <w:szCs w:val="24"/>
              </w:rPr>
              <w:t>于将</w:t>
            </w:r>
            <w:r w:rsidR="004F0576">
              <w:rPr>
                <w:rFonts w:ascii="Times New Roman" w:eastAsia="宋体" w:hAnsi="Times New Roman" w:cs="Times New Roman" w:hint="eastAsia"/>
                <w:sz w:val="24"/>
                <w:szCs w:val="24"/>
              </w:rPr>
              <w:t>FT</w:t>
            </w:r>
            <w:r w:rsidR="004F0576">
              <w:rPr>
                <w:rFonts w:ascii="Times New Roman" w:eastAsia="宋体" w:hAnsi="Times New Roman" w:cs="Times New Roman" w:hint="eastAsia"/>
                <w:sz w:val="24"/>
                <w:szCs w:val="24"/>
              </w:rPr>
              <w:t>订单交给第三方测试公司；市场不好、产能宽松时，</w:t>
            </w:r>
            <w:proofErr w:type="gramStart"/>
            <w:r w:rsidR="004F0576">
              <w:rPr>
                <w:rFonts w:ascii="Times New Roman" w:eastAsia="宋体" w:hAnsi="Times New Roman" w:cs="Times New Roman" w:hint="eastAsia"/>
                <w:sz w:val="24"/>
                <w:szCs w:val="24"/>
              </w:rPr>
              <w:t>封测厂</w:t>
            </w:r>
            <w:proofErr w:type="gramEnd"/>
            <w:r w:rsidR="004F0576">
              <w:rPr>
                <w:rFonts w:ascii="Times New Roman" w:eastAsia="宋体" w:hAnsi="Times New Roman" w:cs="Times New Roman" w:hint="eastAsia"/>
                <w:sz w:val="24"/>
                <w:szCs w:val="24"/>
              </w:rPr>
              <w:t>为了填满自己的产能，更倾向于自己消化。</w:t>
            </w:r>
          </w:p>
          <w:p w14:paraId="7E4161CA" w14:textId="77777777" w:rsidR="004F0576" w:rsidRDefault="004F0576" w:rsidP="00A0280A">
            <w:pPr>
              <w:pStyle w:val="TableParagraph"/>
              <w:spacing w:line="360" w:lineRule="auto"/>
              <w:rPr>
                <w:rFonts w:ascii="Times New Roman" w:eastAsia="宋体" w:hAnsi="Times New Roman" w:cs="Times New Roman"/>
                <w:b/>
                <w:sz w:val="24"/>
                <w:szCs w:val="24"/>
              </w:rPr>
            </w:pPr>
          </w:p>
          <w:p w14:paraId="2D5187AF" w14:textId="5C207840" w:rsidR="004F0576" w:rsidRDefault="0068115C" w:rsidP="008914E2">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w:t>
            </w:r>
            <w:r w:rsidR="00A0280A">
              <w:rPr>
                <w:rFonts w:ascii="Times New Roman" w:eastAsia="宋体" w:hAnsi="Times New Roman" w:cs="Times New Roman" w:hint="eastAsia"/>
                <w:b/>
                <w:sz w:val="24"/>
                <w:szCs w:val="24"/>
              </w:rPr>
              <w:t>5</w:t>
            </w:r>
            <w:r>
              <w:rPr>
                <w:rFonts w:ascii="Times New Roman" w:eastAsia="宋体" w:hAnsi="Times New Roman" w:cs="Times New Roman" w:hint="eastAsia"/>
                <w:b/>
                <w:sz w:val="24"/>
                <w:szCs w:val="24"/>
              </w:rPr>
              <w:t>、同样的设备，客户为什么选择伟测？</w:t>
            </w:r>
          </w:p>
          <w:p w14:paraId="2BCEFD72" w14:textId="30AE465C" w:rsidR="004F0576" w:rsidRDefault="0068115C" w:rsidP="0068115C">
            <w:pPr>
              <w:pStyle w:val="TableParagraph"/>
              <w:spacing w:line="360" w:lineRule="auto"/>
              <w:ind w:firstLineChars="200" w:firstLine="480"/>
              <w:rPr>
                <w:rFonts w:ascii="Times New Roman" w:eastAsia="宋体" w:hAnsi="Times New Roman" w:cs="Times New Roman"/>
                <w:b/>
                <w:sz w:val="24"/>
                <w:szCs w:val="24"/>
              </w:rPr>
            </w:pPr>
            <w:r w:rsidRPr="004F0576">
              <w:rPr>
                <w:rFonts w:ascii="Times New Roman" w:eastAsia="宋体" w:hAnsi="Times New Roman" w:cs="Times New Roman" w:hint="eastAsia"/>
                <w:sz w:val="24"/>
                <w:szCs w:val="24"/>
              </w:rPr>
              <w:lastRenderedPageBreak/>
              <w:t>答：</w:t>
            </w:r>
            <w:r w:rsidRPr="0067697D">
              <w:rPr>
                <w:rFonts w:ascii="Times New Roman" w:eastAsia="宋体" w:hAnsi="Times New Roman" w:cs="Times New Roman" w:hint="eastAsia"/>
                <w:sz w:val="24"/>
                <w:szCs w:val="24"/>
              </w:rPr>
              <w:t>公司管理层专注厂内打磨极致品质（高良率、零事故）</w:t>
            </w:r>
            <w:r w:rsidR="0067697D">
              <w:rPr>
                <w:rFonts w:ascii="Times New Roman" w:eastAsia="宋体" w:hAnsi="Times New Roman" w:cs="Times New Roman" w:hint="eastAsia"/>
                <w:sz w:val="24"/>
                <w:szCs w:val="24"/>
              </w:rPr>
              <w:t>、精细化的内部管理、</w:t>
            </w:r>
            <w:r w:rsidR="0067697D" w:rsidRPr="0067697D">
              <w:rPr>
                <w:rFonts w:ascii="Times New Roman" w:eastAsia="宋体" w:hAnsi="Times New Roman" w:cs="Times New Roman" w:hint="eastAsia"/>
                <w:sz w:val="24"/>
                <w:szCs w:val="24"/>
              </w:rPr>
              <w:t>提供高性价比和低风险赢得客户长期信任与合作。</w:t>
            </w:r>
          </w:p>
          <w:p w14:paraId="3EDDD315" w14:textId="77777777" w:rsidR="004F0576" w:rsidRPr="008914E2" w:rsidRDefault="004F0576" w:rsidP="008914E2">
            <w:pPr>
              <w:pStyle w:val="TableParagraph"/>
              <w:spacing w:line="360" w:lineRule="auto"/>
              <w:ind w:firstLineChars="200" w:firstLine="482"/>
              <w:rPr>
                <w:rFonts w:ascii="Times New Roman" w:eastAsia="宋体" w:hAnsi="Times New Roman" w:cs="Times New Roman"/>
                <w:b/>
                <w:sz w:val="24"/>
                <w:szCs w:val="24"/>
              </w:rPr>
            </w:pPr>
          </w:p>
          <w:p w14:paraId="0C94E186" w14:textId="216BF6FB" w:rsidR="00E36D62" w:rsidRDefault="0068115C" w:rsidP="0068115C">
            <w:pPr>
              <w:pStyle w:val="TableParagraph"/>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1</w:t>
            </w:r>
            <w:r w:rsidR="00A0280A">
              <w:rPr>
                <w:rFonts w:ascii="Times New Roman" w:eastAsia="宋体" w:hAnsi="Times New Roman" w:cs="Times New Roman" w:hint="eastAsia"/>
                <w:b/>
                <w:sz w:val="24"/>
                <w:szCs w:val="24"/>
              </w:rPr>
              <w:t>6</w:t>
            </w:r>
            <w:r>
              <w:rPr>
                <w:rFonts w:ascii="Times New Roman" w:eastAsia="宋体" w:hAnsi="Times New Roman" w:cs="Times New Roman" w:hint="eastAsia"/>
                <w:b/>
                <w:sz w:val="24"/>
                <w:szCs w:val="24"/>
              </w:rPr>
              <w:t>、设备的折旧年限为</w:t>
            </w:r>
            <w:r>
              <w:rPr>
                <w:rFonts w:ascii="Times New Roman" w:eastAsia="宋体" w:hAnsi="Times New Roman" w:cs="Times New Roman" w:hint="eastAsia"/>
                <w:b/>
                <w:sz w:val="24"/>
                <w:szCs w:val="24"/>
              </w:rPr>
              <w:t>10</w:t>
            </w:r>
            <w:r>
              <w:rPr>
                <w:rFonts w:ascii="Times New Roman" w:eastAsia="宋体" w:hAnsi="Times New Roman" w:cs="Times New Roman" w:hint="eastAsia"/>
                <w:b/>
                <w:sz w:val="24"/>
                <w:szCs w:val="24"/>
              </w:rPr>
              <w:t>年，实际情况大概多久？</w:t>
            </w:r>
          </w:p>
          <w:p w14:paraId="469C90FE" w14:textId="1EBA0EA8" w:rsidR="0068115C" w:rsidRDefault="0068115C" w:rsidP="0068115C">
            <w:pPr>
              <w:pStyle w:val="TableParagraph"/>
              <w:spacing w:line="360" w:lineRule="auto"/>
              <w:ind w:firstLineChars="200" w:firstLine="480"/>
              <w:rPr>
                <w:rFonts w:ascii="Times New Roman" w:eastAsia="宋体" w:hAnsi="Times New Roman" w:cs="Times New Roman"/>
                <w:b/>
                <w:sz w:val="24"/>
                <w:szCs w:val="24"/>
              </w:rPr>
            </w:pPr>
            <w:r w:rsidRPr="004F0576">
              <w:rPr>
                <w:rFonts w:ascii="Times New Roman" w:eastAsia="宋体" w:hAnsi="Times New Roman" w:cs="Times New Roman" w:hint="eastAsia"/>
                <w:sz w:val="24"/>
                <w:szCs w:val="24"/>
              </w:rPr>
              <w:t>答：</w:t>
            </w:r>
            <w:r w:rsidR="0067697D">
              <w:rPr>
                <w:rFonts w:ascii="Times New Roman" w:eastAsia="宋体" w:hAnsi="Times New Roman" w:cs="Times New Roman" w:hint="eastAsia"/>
                <w:sz w:val="24"/>
                <w:szCs w:val="24"/>
              </w:rPr>
              <w:t>泰瑞达、爱德万等</w:t>
            </w:r>
            <w:r w:rsidR="00A643CD">
              <w:rPr>
                <w:rFonts w:ascii="Times New Roman" w:eastAsia="宋体" w:hAnsi="Times New Roman" w:cs="Times New Roman" w:hint="eastAsia"/>
                <w:sz w:val="24"/>
                <w:szCs w:val="24"/>
              </w:rPr>
              <w:t>高尖</w:t>
            </w:r>
            <w:r w:rsidR="0067697D">
              <w:rPr>
                <w:rFonts w:ascii="Times New Roman" w:eastAsia="宋体" w:hAnsi="Times New Roman" w:cs="Times New Roman" w:hint="eastAsia"/>
                <w:sz w:val="24"/>
                <w:szCs w:val="24"/>
              </w:rPr>
              <w:t>端测试平台寿命可达</w:t>
            </w:r>
            <w:r w:rsidR="0067697D">
              <w:rPr>
                <w:rFonts w:ascii="Times New Roman" w:eastAsia="宋体" w:hAnsi="Times New Roman" w:cs="Times New Roman" w:hint="eastAsia"/>
                <w:sz w:val="24"/>
                <w:szCs w:val="24"/>
              </w:rPr>
              <w:t>20-25</w:t>
            </w:r>
            <w:r w:rsidR="0067697D">
              <w:rPr>
                <w:rFonts w:ascii="Times New Roman" w:eastAsia="宋体" w:hAnsi="Times New Roman" w:cs="Times New Roman" w:hint="eastAsia"/>
                <w:sz w:val="24"/>
                <w:szCs w:val="24"/>
              </w:rPr>
              <w:t>年以上，通过升级持续满足新的测试需求。很少设备是因为坏了不能用，主要是因为测试效率低下、经济成本过高和技术能力不足而淘汰。设备的实际使用年限</w:t>
            </w:r>
            <w:r w:rsidR="0067697D" w:rsidRPr="0067697D">
              <w:rPr>
                <w:rFonts w:ascii="Times New Roman" w:eastAsia="宋体" w:hAnsi="Times New Roman" w:cs="Times New Roman" w:hint="eastAsia"/>
                <w:sz w:val="24"/>
                <w:szCs w:val="24"/>
              </w:rPr>
              <w:t>可能远长于折旧年限，也可能因技术迭代加速而短于折旧年限</w:t>
            </w:r>
            <w:r w:rsidR="0067697D">
              <w:rPr>
                <w:rFonts w:ascii="Times New Roman" w:eastAsia="宋体" w:hAnsi="Times New Roman" w:cs="Times New Roman" w:hint="eastAsia"/>
                <w:sz w:val="24"/>
                <w:szCs w:val="24"/>
              </w:rPr>
              <w:t>。</w:t>
            </w:r>
            <w:bookmarkStart w:id="0" w:name="_GoBack"/>
            <w:bookmarkEnd w:id="0"/>
          </w:p>
          <w:p w14:paraId="56EF6B8E" w14:textId="6C7CD8C5" w:rsidR="0068115C" w:rsidRPr="00A955CE" w:rsidRDefault="0068115C" w:rsidP="0067697D">
            <w:pPr>
              <w:pStyle w:val="TableParagraph"/>
              <w:spacing w:line="360" w:lineRule="auto"/>
              <w:rPr>
                <w:rFonts w:ascii="Times New Roman" w:eastAsia="宋体" w:hAnsi="Times New Roman" w:cs="Times New Roman"/>
                <w:sz w:val="24"/>
                <w:szCs w:val="24"/>
              </w:rPr>
            </w:pPr>
          </w:p>
        </w:tc>
      </w:tr>
      <w:tr w:rsidR="00A3445D" w:rsidRPr="00A955CE" w14:paraId="36906AA2" w14:textId="77777777" w:rsidTr="0013206B">
        <w:trPr>
          <w:trHeight w:val="1433"/>
          <w:jc w:val="center"/>
        </w:trPr>
        <w:tc>
          <w:tcPr>
            <w:tcW w:w="1603" w:type="dxa"/>
            <w:vAlign w:val="center"/>
          </w:tcPr>
          <w:p w14:paraId="626E4FBB" w14:textId="77777777" w:rsidR="00A3445D" w:rsidRPr="00A955CE" w:rsidRDefault="00A3445D" w:rsidP="004146AD">
            <w:pPr>
              <w:pStyle w:val="TableParagraph"/>
              <w:spacing w:line="360" w:lineRule="auto"/>
              <w:jc w:val="center"/>
              <w:rPr>
                <w:rFonts w:ascii="Times New Roman" w:eastAsia="宋体" w:hAnsi="Times New Roman" w:cs="宋体"/>
                <w:b/>
                <w:bCs/>
                <w:sz w:val="24"/>
                <w:szCs w:val="24"/>
              </w:rPr>
            </w:pPr>
            <w:r w:rsidRPr="00A3445D">
              <w:rPr>
                <w:rFonts w:ascii="Times New Roman" w:eastAsia="宋体" w:hAnsi="Times New Roman" w:cs="宋体" w:hint="eastAsia"/>
                <w:b/>
                <w:bCs/>
                <w:sz w:val="24"/>
                <w:szCs w:val="24"/>
              </w:rPr>
              <w:lastRenderedPageBreak/>
              <w:t>风险提示</w:t>
            </w:r>
          </w:p>
        </w:tc>
        <w:tc>
          <w:tcPr>
            <w:tcW w:w="6999" w:type="dxa"/>
          </w:tcPr>
          <w:p w14:paraId="3CF5A38F" w14:textId="77777777" w:rsidR="00A3445D" w:rsidRPr="00A3445D" w:rsidRDefault="00A3445D" w:rsidP="009E0D5D">
            <w:pPr>
              <w:autoSpaceDE/>
              <w:autoSpaceDN/>
              <w:spacing w:line="360" w:lineRule="auto"/>
              <w:ind w:firstLineChars="200" w:firstLine="480"/>
              <w:jc w:val="both"/>
              <w:rPr>
                <w:rFonts w:ascii="Times New Roman" w:eastAsia="宋体" w:hAnsi="Times New Roman" w:cs="宋体"/>
                <w:bCs/>
                <w:kern w:val="2"/>
                <w:sz w:val="24"/>
                <w:szCs w:val="24"/>
                <w:lang w:val="en-US" w:bidi="ar-SA"/>
              </w:rPr>
            </w:pPr>
            <w:r w:rsidRPr="00A3445D">
              <w:rPr>
                <w:rFonts w:ascii="Times New Roman" w:eastAsia="宋体" w:hAnsi="Times New Roman" w:cs="宋体" w:hint="eastAsia"/>
                <w:bCs/>
                <w:kern w:val="2"/>
                <w:sz w:val="24"/>
                <w:szCs w:val="24"/>
                <w:lang w:val="en-US" w:bidi="ar-SA"/>
              </w:rPr>
              <w:t>以上如涉及对行业的预测、公司发展规划等相关内容，不代表公司或公司管理层对行业、公司发展或业绩的盈利预测和承诺，不构成公司对投资者的实质性承诺，敬请广大投资者注意投资风险。</w:t>
            </w:r>
          </w:p>
        </w:tc>
      </w:tr>
      <w:tr w:rsidR="00611393" w:rsidRPr="00A955CE" w14:paraId="4B5B3F00" w14:textId="77777777" w:rsidTr="0013206B">
        <w:trPr>
          <w:trHeight w:val="561"/>
          <w:jc w:val="center"/>
        </w:trPr>
        <w:tc>
          <w:tcPr>
            <w:tcW w:w="1603" w:type="dxa"/>
            <w:vAlign w:val="center"/>
          </w:tcPr>
          <w:p w14:paraId="5D579FD8" w14:textId="77777777" w:rsidR="00611393" w:rsidRPr="00A955CE" w:rsidRDefault="00CF18F2" w:rsidP="004146AD">
            <w:pPr>
              <w:pStyle w:val="TableParagraph"/>
              <w:spacing w:line="360" w:lineRule="auto"/>
              <w:jc w:val="center"/>
              <w:rPr>
                <w:rFonts w:ascii="Times New Roman" w:eastAsia="宋体" w:hAnsi="Times New Roman" w:cs="宋体"/>
                <w:b/>
                <w:bCs/>
                <w:sz w:val="24"/>
                <w:szCs w:val="24"/>
              </w:rPr>
            </w:pPr>
            <w:r w:rsidRPr="00A955CE">
              <w:rPr>
                <w:rFonts w:ascii="Times New Roman" w:eastAsia="宋体" w:hAnsi="Times New Roman" w:cs="宋体" w:hint="eastAsia"/>
                <w:b/>
                <w:bCs/>
                <w:sz w:val="24"/>
                <w:szCs w:val="24"/>
              </w:rPr>
              <w:t>附件清单（如有）</w:t>
            </w:r>
          </w:p>
        </w:tc>
        <w:tc>
          <w:tcPr>
            <w:tcW w:w="6999" w:type="dxa"/>
            <w:vAlign w:val="center"/>
          </w:tcPr>
          <w:p w14:paraId="059BF6E4" w14:textId="77777777" w:rsidR="00611393" w:rsidRPr="00A955CE" w:rsidRDefault="001778F6">
            <w:pPr>
              <w:pStyle w:val="TableParagraph"/>
              <w:spacing w:before="100" w:beforeAutospacing="1" w:line="360" w:lineRule="auto"/>
              <w:rPr>
                <w:rFonts w:ascii="Times New Roman" w:eastAsia="宋体" w:hAnsi="Times New Roman" w:cs="宋体"/>
                <w:sz w:val="24"/>
                <w:szCs w:val="24"/>
                <w:lang w:val="en-US" w:eastAsia="zh-Hans"/>
              </w:rPr>
            </w:pPr>
            <w:r>
              <w:rPr>
                <w:rFonts w:ascii="Times New Roman" w:eastAsia="宋体" w:hAnsi="Times New Roman" w:cs="宋体" w:hint="eastAsia"/>
                <w:sz w:val="24"/>
                <w:szCs w:val="24"/>
                <w:lang w:val="en-US"/>
              </w:rPr>
              <w:t>无</w:t>
            </w:r>
          </w:p>
        </w:tc>
      </w:tr>
    </w:tbl>
    <w:p w14:paraId="068CC95B" w14:textId="691042B2" w:rsidR="00306A62" w:rsidRDefault="00306A62" w:rsidP="00FF7C19">
      <w:pPr>
        <w:pStyle w:val="paragraph"/>
        <w:spacing w:before="0" w:beforeAutospacing="0" w:afterLines="100" w:after="240" w:afterAutospacing="0"/>
        <w:jc w:val="both"/>
        <w:rPr>
          <w:rFonts w:ascii="Times New Roman" w:eastAsia="宋体" w:hAnsi="Times New Roman"/>
          <w:color w:val="000000"/>
        </w:rPr>
      </w:pPr>
    </w:p>
    <w:sectPr w:rsidR="00306A62">
      <w:type w:val="continuous"/>
      <w:pgSz w:w="11910" w:h="16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106F69" w15:done="0"/>
  <w15:commentEx w15:paraId="258EDA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12C97" w14:textId="77777777" w:rsidR="004075AB" w:rsidRDefault="004075AB" w:rsidP="00675B49">
      <w:r>
        <w:separator/>
      </w:r>
    </w:p>
  </w:endnote>
  <w:endnote w:type="continuationSeparator" w:id="0">
    <w:p w14:paraId="43D3F091" w14:textId="77777777" w:rsidR="004075AB" w:rsidRDefault="004075AB" w:rsidP="0067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97578" w14:textId="77777777" w:rsidR="004075AB" w:rsidRDefault="004075AB" w:rsidP="00675B49">
      <w:r>
        <w:separator/>
      </w:r>
    </w:p>
  </w:footnote>
  <w:footnote w:type="continuationSeparator" w:id="0">
    <w:p w14:paraId="0CD4211E" w14:textId="77777777" w:rsidR="004075AB" w:rsidRDefault="004075AB" w:rsidP="00675B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D18D2"/>
    <w:multiLevelType w:val="hybridMultilevel"/>
    <w:tmpl w:val="08FCE8D2"/>
    <w:lvl w:ilvl="0" w:tplc="D3226EF4">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3D727487"/>
    <w:multiLevelType w:val="hybridMultilevel"/>
    <w:tmpl w:val="82C43F4C"/>
    <w:lvl w:ilvl="0" w:tplc="D3226EF4">
      <w:start w:val="1"/>
      <w:numFmt w:val="decimal"/>
      <w:lvlText w:val="%1、"/>
      <w:lvlJc w:val="left"/>
      <w:pPr>
        <w:ind w:left="902" w:hanging="4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4DDC42A9"/>
    <w:multiLevelType w:val="hybridMultilevel"/>
    <w:tmpl w:val="FB825BA2"/>
    <w:lvl w:ilvl="0" w:tplc="1C1E1132">
      <w:start w:val="1"/>
      <w:numFmt w:val="decimal"/>
      <w:lvlText w:val="%1、"/>
      <w:lvlJc w:val="left"/>
      <w:pPr>
        <w:ind w:left="852" w:hanging="37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Pei">
    <w15:presenceInfo w15:providerId="AD" w15:userId="S-1-5-21-3292799169-1765499166-59751486-17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MjcwYWNlZThiOGMwZDUyZjM5MDlmNWI1NjUzZGEifQ=="/>
  </w:docVars>
  <w:rsids>
    <w:rsidRoot w:val="00301D32"/>
    <w:rsid w:val="00001EFB"/>
    <w:rsid w:val="00003C50"/>
    <w:rsid w:val="00026CC3"/>
    <w:rsid w:val="00036089"/>
    <w:rsid w:val="00050A08"/>
    <w:rsid w:val="00053CFA"/>
    <w:rsid w:val="000577F8"/>
    <w:rsid w:val="000633EC"/>
    <w:rsid w:val="00063804"/>
    <w:rsid w:val="000665A2"/>
    <w:rsid w:val="00070D81"/>
    <w:rsid w:val="000759D7"/>
    <w:rsid w:val="000772D7"/>
    <w:rsid w:val="0008132B"/>
    <w:rsid w:val="00082944"/>
    <w:rsid w:val="000877AB"/>
    <w:rsid w:val="0009126F"/>
    <w:rsid w:val="00093AC4"/>
    <w:rsid w:val="000A2828"/>
    <w:rsid w:val="000A44DE"/>
    <w:rsid w:val="000A7166"/>
    <w:rsid w:val="000B75BA"/>
    <w:rsid w:val="000B7C08"/>
    <w:rsid w:val="000D12CF"/>
    <w:rsid w:val="000D2D88"/>
    <w:rsid w:val="000D658C"/>
    <w:rsid w:val="000E4B20"/>
    <w:rsid w:val="000E4FCF"/>
    <w:rsid w:val="000E6CB6"/>
    <w:rsid w:val="000F7B52"/>
    <w:rsid w:val="0011418F"/>
    <w:rsid w:val="00117B1D"/>
    <w:rsid w:val="0012250D"/>
    <w:rsid w:val="0013206B"/>
    <w:rsid w:val="00140ACC"/>
    <w:rsid w:val="00150BC8"/>
    <w:rsid w:val="0017127D"/>
    <w:rsid w:val="00172C24"/>
    <w:rsid w:val="00173DE7"/>
    <w:rsid w:val="001778F6"/>
    <w:rsid w:val="001818AD"/>
    <w:rsid w:val="00190FE3"/>
    <w:rsid w:val="001918C4"/>
    <w:rsid w:val="001B4711"/>
    <w:rsid w:val="001B559B"/>
    <w:rsid w:val="001C1403"/>
    <w:rsid w:val="001C1D90"/>
    <w:rsid w:val="001C1F55"/>
    <w:rsid w:val="001C2D22"/>
    <w:rsid w:val="001C7260"/>
    <w:rsid w:val="001D2D55"/>
    <w:rsid w:val="001E1E3F"/>
    <w:rsid w:val="001E59D1"/>
    <w:rsid w:val="001E5EA4"/>
    <w:rsid w:val="002042A7"/>
    <w:rsid w:val="002051AE"/>
    <w:rsid w:val="00205335"/>
    <w:rsid w:val="00205911"/>
    <w:rsid w:val="00206E3A"/>
    <w:rsid w:val="002146AD"/>
    <w:rsid w:val="00216D15"/>
    <w:rsid w:val="00226C6A"/>
    <w:rsid w:val="00233B92"/>
    <w:rsid w:val="002348D1"/>
    <w:rsid w:val="0024262E"/>
    <w:rsid w:val="00252F80"/>
    <w:rsid w:val="00260FAB"/>
    <w:rsid w:val="002676DB"/>
    <w:rsid w:val="0027479D"/>
    <w:rsid w:val="00275CB6"/>
    <w:rsid w:val="002800B5"/>
    <w:rsid w:val="00285CD0"/>
    <w:rsid w:val="002865F7"/>
    <w:rsid w:val="00290116"/>
    <w:rsid w:val="00293238"/>
    <w:rsid w:val="00295331"/>
    <w:rsid w:val="00295B29"/>
    <w:rsid w:val="0029704C"/>
    <w:rsid w:val="00297501"/>
    <w:rsid w:val="002B45D2"/>
    <w:rsid w:val="002B7AD2"/>
    <w:rsid w:val="002C549B"/>
    <w:rsid w:val="002C6F3D"/>
    <w:rsid w:val="002D1A46"/>
    <w:rsid w:val="002D21E9"/>
    <w:rsid w:val="002D2CE3"/>
    <w:rsid w:val="002D355E"/>
    <w:rsid w:val="002D4073"/>
    <w:rsid w:val="002E6921"/>
    <w:rsid w:val="002E7098"/>
    <w:rsid w:val="002F5191"/>
    <w:rsid w:val="002F63BE"/>
    <w:rsid w:val="00301D32"/>
    <w:rsid w:val="00306A62"/>
    <w:rsid w:val="0031357A"/>
    <w:rsid w:val="0033286E"/>
    <w:rsid w:val="00335B6D"/>
    <w:rsid w:val="0033772C"/>
    <w:rsid w:val="00340B82"/>
    <w:rsid w:val="00347CB6"/>
    <w:rsid w:val="0035561C"/>
    <w:rsid w:val="003608C5"/>
    <w:rsid w:val="00366FAD"/>
    <w:rsid w:val="0036713B"/>
    <w:rsid w:val="0037011B"/>
    <w:rsid w:val="0037105B"/>
    <w:rsid w:val="0039316F"/>
    <w:rsid w:val="003975BA"/>
    <w:rsid w:val="003A74E6"/>
    <w:rsid w:val="003B73DD"/>
    <w:rsid w:val="003D011C"/>
    <w:rsid w:val="003F2E07"/>
    <w:rsid w:val="003F6D3C"/>
    <w:rsid w:val="00401496"/>
    <w:rsid w:val="00403B08"/>
    <w:rsid w:val="004075AB"/>
    <w:rsid w:val="004108C7"/>
    <w:rsid w:val="00412DC2"/>
    <w:rsid w:val="004146AD"/>
    <w:rsid w:val="00424666"/>
    <w:rsid w:val="004350A0"/>
    <w:rsid w:val="004368FF"/>
    <w:rsid w:val="00440041"/>
    <w:rsid w:val="0044087F"/>
    <w:rsid w:val="00443FE5"/>
    <w:rsid w:val="00451268"/>
    <w:rsid w:val="004515AD"/>
    <w:rsid w:val="00451857"/>
    <w:rsid w:val="00453516"/>
    <w:rsid w:val="0045629D"/>
    <w:rsid w:val="004570D3"/>
    <w:rsid w:val="00457548"/>
    <w:rsid w:val="00461796"/>
    <w:rsid w:val="0046309A"/>
    <w:rsid w:val="00463650"/>
    <w:rsid w:val="00470DB2"/>
    <w:rsid w:val="0048203F"/>
    <w:rsid w:val="00483B65"/>
    <w:rsid w:val="0048425F"/>
    <w:rsid w:val="00485A3F"/>
    <w:rsid w:val="004925E7"/>
    <w:rsid w:val="004931CB"/>
    <w:rsid w:val="00495B11"/>
    <w:rsid w:val="004C4F91"/>
    <w:rsid w:val="004C6CBE"/>
    <w:rsid w:val="004D414E"/>
    <w:rsid w:val="004D4BC6"/>
    <w:rsid w:val="004E286B"/>
    <w:rsid w:val="004E3894"/>
    <w:rsid w:val="004E4304"/>
    <w:rsid w:val="004E43C1"/>
    <w:rsid w:val="004E4491"/>
    <w:rsid w:val="004F0576"/>
    <w:rsid w:val="004F0F72"/>
    <w:rsid w:val="004F6FF3"/>
    <w:rsid w:val="00503A22"/>
    <w:rsid w:val="00507A0D"/>
    <w:rsid w:val="0051181D"/>
    <w:rsid w:val="00522E31"/>
    <w:rsid w:val="00525CFE"/>
    <w:rsid w:val="00536BE2"/>
    <w:rsid w:val="00544AD9"/>
    <w:rsid w:val="005458CF"/>
    <w:rsid w:val="005540AA"/>
    <w:rsid w:val="00564215"/>
    <w:rsid w:val="00571B49"/>
    <w:rsid w:val="005743AE"/>
    <w:rsid w:val="005762CD"/>
    <w:rsid w:val="0058458F"/>
    <w:rsid w:val="005972A6"/>
    <w:rsid w:val="005A3F66"/>
    <w:rsid w:val="005B482C"/>
    <w:rsid w:val="005D112D"/>
    <w:rsid w:val="005D30A7"/>
    <w:rsid w:val="005D64CA"/>
    <w:rsid w:val="005E3138"/>
    <w:rsid w:val="005E5717"/>
    <w:rsid w:val="005E6DB2"/>
    <w:rsid w:val="005F0F19"/>
    <w:rsid w:val="005F44BD"/>
    <w:rsid w:val="005F63C6"/>
    <w:rsid w:val="005F709A"/>
    <w:rsid w:val="00611393"/>
    <w:rsid w:val="00611E0E"/>
    <w:rsid w:val="0061433E"/>
    <w:rsid w:val="006159E3"/>
    <w:rsid w:val="00616F76"/>
    <w:rsid w:val="00616FDF"/>
    <w:rsid w:val="006223F6"/>
    <w:rsid w:val="0062246F"/>
    <w:rsid w:val="0062751D"/>
    <w:rsid w:val="00627BB3"/>
    <w:rsid w:val="006354AA"/>
    <w:rsid w:val="00642556"/>
    <w:rsid w:val="00661AFA"/>
    <w:rsid w:val="00667D17"/>
    <w:rsid w:val="006726BF"/>
    <w:rsid w:val="00675B49"/>
    <w:rsid w:val="0067697D"/>
    <w:rsid w:val="00677B77"/>
    <w:rsid w:val="0068115C"/>
    <w:rsid w:val="00682F23"/>
    <w:rsid w:val="0068718A"/>
    <w:rsid w:val="00692037"/>
    <w:rsid w:val="006960E7"/>
    <w:rsid w:val="00696FCC"/>
    <w:rsid w:val="006A2286"/>
    <w:rsid w:val="006A2739"/>
    <w:rsid w:val="006A57E2"/>
    <w:rsid w:val="006B5C95"/>
    <w:rsid w:val="006B7293"/>
    <w:rsid w:val="006D1AD0"/>
    <w:rsid w:val="006D1D4E"/>
    <w:rsid w:val="006D737E"/>
    <w:rsid w:val="006E14B0"/>
    <w:rsid w:val="006E66E1"/>
    <w:rsid w:val="006F0108"/>
    <w:rsid w:val="006F4608"/>
    <w:rsid w:val="006F672A"/>
    <w:rsid w:val="006F70AD"/>
    <w:rsid w:val="00704AE6"/>
    <w:rsid w:val="007153A2"/>
    <w:rsid w:val="007205DC"/>
    <w:rsid w:val="00724A68"/>
    <w:rsid w:val="007271BF"/>
    <w:rsid w:val="00727DDE"/>
    <w:rsid w:val="00730DD3"/>
    <w:rsid w:val="00733224"/>
    <w:rsid w:val="00733C9A"/>
    <w:rsid w:val="00741E7A"/>
    <w:rsid w:val="00744BA0"/>
    <w:rsid w:val="00753C86"/>
    <w:rsid w:val="00755F0F"/>
    <w:rsid w:val="00757C6E"/>
    <w:rsid w:val="0076382A"/>
    <w:rsid w:val="00763EA3"/>
    <w:rsid w:val="00764128"/>
    <w:rsid w:val="007663EE"/>
    <w:rsid w:val="00774124"/>
    <w:rsid w:val="007817AF"/>
    <w:rsid w:val="007824B8"/>
    <w:rsid w:val="00785B39"/>
    <w:rsid w:val="007910DD"/>
    <w:rsid w:val="00795B68"/>
    <w:rsid w:val="007A3EC1"/>
    <w:rsid w:val="007B3368"/>
    <w:rsid w:val="007C10BC"/>
    <w:rsid w:val="007C1D25"/>
    <w:rsid w:val="007C3CA9"/>
    <w:rsid w:val="007C68E1"/>
    <w:rsid w:val="007C7017"/>
    <w:rsid w:val="007D0A69"/>
    <w:rsid w:val="007D64BB"/>
    <w:rsid w:val="007D6DC4"/>
    <w:rsid w:val="007F529A"/>
    <w:rsid w:val="00810505"/>
    <w:rsid w:val="00812425"/>
    <w:rsid w:val="00812598"/>
    <w:rsid w:val="008160A0"/>
    <w:rsid w:val="00824742"/>
    <w:rsid w:val="00832BF4"/>
    <w:rsid w:val="0083536E"/>
    <w:rsid w:val="00840038"/>
    <w:rsid w:val="00840FC0"/>
    <w:rsid w:val="00842C1B"/>
    <w:rsid w:val="00850DB6"/>
    <w:rsid w:val="0085308D"/>
    <w:rsid w:val="00853463"/>
    <w:rsid w:val="00856D25"/>
    <w:rsid w:val="0086515B"/>
    <w:rsid w:val="00876634"/>
    <w:rsid w:val="00890268"/>
    <w:rsid w:val="008914E2"/>
    <w:rsid w:val="00893F25"/>
    <w:rsid w:val="00894277"/>
    <w:rsid w:val="00895035"/>
    <w:rsid w:val="008A1E07"/>
    <w:rsid w:val="008B2B14"/>
    <w:rsid w:val="008B6464"/>
    <w:rsid w:val="008C1BE0"/>
    <w:rsid w:val="008C48FC"/>
    <w:rsid w:val="008C6371"/>
    <w:rsid w:val="008C6AED"/>
    <w:rsid w:val="008C7604"/>
    <w:rsid w:val="008D2EAF"/>
    <w:rsid w:val="008E0A51"/>
    <w:rsid w:val="008E1B27"/>
    <w:rsid w:val="008E78F5"/>
    <w:rsid w:val="008F7496"/>
    <w:rsid w:val="00901807"/>
    <w:rsid w:val="00903379"/>
    <w:rsid w:val="00906975"/>
    <w:rsid w:val="00917F0B"/>
    <w:rsid w:val="00917F8B"/>
    <w:rsid w:val="00922004"/>
    <w:rsid w:val="00932338"/>
    <w:rsid w:val="00935AA7"/>
    <w:rsid w:val="00954332"/>
    <w:rsid w:val="009605F6"/>
    <w:rsid w:val="00960698"/>
    <w:rsid w:val="00960964"/>
    <w:rsid w:val="00965E4D"/>
    <w:rsid w:val="00986110"/>
    <w:rsid w:val="009A20C4"/>
    <w:rsid w:val="009A664D"/>
    <w:rsid w:val="009B1D5C"/>
    <w:rsid w:val="009B4901"/>
    <w:rsid w:val="009C2464"/>
    <w:rsid w:val="009C2E31"/>
    <w:rsid w:val="009D4301"/>
    <w:rsid w:val="009E0D5D"/>
    <w:rsid w:val="009E1955"/>
    <w:rsid w:val="009E7ED5"/>
    <w:rsid w:val="009F476F"/>
    <w:rsid w:val="00A0280A"/>
    <w:rsid w:val="00A061BF"/>
    <w:rsid w:val="00A07E24"/>
    <w:rsid w:val="00A10245"/>
    <w:rsid w:val="00A22483"/>
    <w:rsid w:val="00A26325"/>
    <w:rsid w:val="00A330C0"/>
    <w:rsid w:val="00A33784"/>
    <w:rsid w:val="00A3445D"/>
    <w:rsid w:val="00A416C4"/>
    <w:rsid w:val="00A43140"/>
    <w:rsid w:val="00A47307"/>
    <w:rsid w:val="00A52607"/>
    <w:rsid w:val="00A527AA"/>
    <w:rsid w:val="00A5496C"/>
    <w:rsid w:val="00A5684D"/>
    <w:rsid w:val="00A6126B"/>
    <w:rsid w:val="00A63B43"/>
    <w:rsid w:val="00A643CD"/>
    <w:rsid w:val="00A65229"/>
    <w:rsid w:val="00A74842"/>
    <w:rsid w:val="00A75C61"/>
    <w:rsid w:val="00A955CE"/>
    <w:rsid w:val="00A9601B"/>
    <w:rsid w:val="00A9642C"/>
    <w:rsid w:val="00AA02FC"/>
    <w:rsid w:val="00AA0910"/>
    <w:rsid w:val="00AA4348"/>
    <w:rsid w:val="00AB2A95"/>
    <w:rsid w:val="00AB2DDC"/>
    <w:rsid w:val="00AB759C"/>
    <w:rsid w:val="00AC502B"/>
    <w:rsid w:val="00AD100E"/>
    <w:rsid w:val="00AD3FFF"/>
    <w:rsid w:val="00AE1E36"/>
    <w:rsid w:val="00AF74AA"/>
    <w:rsid w:val="00B00A6C"/>
    <w:rsid w:val="00B00A9A"/>
    <w:rsid w:val="00B03C2F"/>
    <w:rsid w:val="00B05CAA"/>
    <w:rsid w:val="00B07DE9"/>
    <w:rsid w:val="00B15064"/>
    <w:rsid w:val="00B24327"/>
    <w:rsid w:val="00B25D10"/>
    <w:rsid w:val="00B27754"/>
    <w:rsid w:val="00B3167B"/>
    <w:rsid w:val="00B340A3"/>
    <w:rsid w:val="00B36D66"/>
    <w:rsid w:val="00B375AD"/>
    <w:rsid w:val="00B410F5"/>
    <w:rsid w:val="00B4111E"/>
    <w:rsid w:val="00B44242"/>
    <w:rsid w:val="00B546CF"/>
    <w:rsid w:val="00B6280C"/>
    <w:rsid w:val="00B6415C"/>
    <w:rsid w:val="00B671A4"/>
    <w:rsid w:val="00B72CD4"/>
    <w:rsid w:val="00B83832"/>
    <w:rsid w:val="00B85B00"/>
    <w:rsid w:val="00B87DFE"/>
    <w:rsid w:val="00B9077B"/>
    <w:rsid w:val="00BA4159"/>
    <w:rsid w:val="00BA5BB7"/>
    <w:rsid w:val="00BB56F7"/>
    <w:rsid w:val="00BC0C7F"/>
    <w:rsid w:val="00BD7F09"/>
    <w:rsid w:val="00BE0A7D"/>
    <w:rsid w:val="00BE74F3"/>
    <w:rsid w:val="00BF132F"/>
    <w:rsid w:val="00BF3270"/>
    <w:rsid w:val="00BF392F"/>
    <w:rsid w:val="00C06081"/>
    <w:rsid w:val="00C13878"/>
    <w:rsid w:val="00C15DBD"/>
    <w:rsid w:val="00C23E44"/>
    <w:rsid w:val="00C31284"/>
    <w:rsid w:val="00C40110"/>
    <w:rsid w:val="00C40873"/>
    <w:rsid w:val="00C40B9C"/>
    <w:rsid w:val="00C552E6"/>
    <w:rsid w:val="00C634E9"/>
    <w:rsid w:val="00C94DAA"/>
    <w:rsid w:val="00C9551B"/>
    <w:rsid w:val="00CA1705"/>
    <w:rsid w:val="00CB787F"/>
    <w:rsid w:val="00CB7978"/>
    <w:rsid w:val="00CC2F08"/>
    <w:rsid w:val="00CC322F"/>
    <w:rsid w:val="00CD208F"/>
    <w:rsid w:val="00CE1A54"/>
    <w:rsid w:val="00CE3B27"/>
    <w:rsid w:val="00CF1332"/>
    <w:rsid w:val="00CF18F2"/>
    <w:rsid w:val="00CF4A48"/>
    <w:rsid w:val="00CF5FB6"/>
    <w:rsid w:val="00CF629B"/>
    <w:rsid w:val="00D02518"/>
    <w:rsid w:val="00D02BF7"/>
    <w:rsid w:val="00D05354"/>
    <w:rsid w:val="00D1014A"/>
    <w:rsid w:val="00D17454"/>
    <w:rsid w:val="00D242D6"/>
    <w:rsid w:val="00D33FBC"/>
    <w:rsid w:val="00D4153D"/>
    <w:rsid w:val="00D52ABD"/>
    <w:rsid w:val="00D6186D"/>
    <w:rsid w:val="00D67CC9"/>
    <w:rsid w:val="00D7535C"/>
    <w:rsid w:val="00D76302"/>
    <w:rsid w:val="00D93B2F"/>
    <w:rsid w:val="00DA318F"/>
    <w:rsid w:val="00DA5CE2"/>
    <w:rsid w:val="00DC5238"/>
    <w:rsid w:val="00DC75D4"/>
    <w:rsid w:val="00DD4AAF"/>
    <w:rsid w:val="00DD77DA"/>
    <w:rsid w:val="00DE10E8"/>
    <w:rsid w:val="00DE4A17"/>
    <w:rsid w:val="00DF432F"/>
    <w:rsid w:val="00DF5B93"/>
    <w:rsid w:val="00E12C2C"/>
    <w:rsid w:val="00E16FDA"/>
    <w:rsid w:val="00E203DA"/>
    <w:rsid w:val="00E22383"/>
    <w:rsid w:val="00E24110"/>
    <w:rsid w:val="00E32F5A"/>
    <w:rsid w:val="00E3505B"/>
    <w:rsid w:val="00E35F58"/>
    <w:rsid w:val="00E36B27"/>
    <w:rsid w:val="00E36D62"/>
    <w:rsid w:val="00E40CAC"/>
    <w:rsid w:val="00E41F88"/>
    <w:rsid w:val="00E45BD9"/>
    <w:rsid w:val="00E46A6A"/>
    <w:rsid w:val="00E55153"/>
    <w:rsid w:val="00E66FFC"/>
    <w:rsid w:val="00E6705C"/>
    <w:rsid w:val="00E70F47"/>
    <w:rsid w:val="00E7556B"/>
    <w:rsid w:val="00E759D6"/>
    <w:rsid w:val="00E75D35"/>
    <w:rsid w:val="00E82523"/>
    <w:rsid w:val="00E84A8C"/>
    <w:rsid w:val="00E91D05"/>
    <w:rsid w:val="00E9408A"/>
    <w:rsid w:val="00E97626"/>
    <w:rsid w:val="00E976DE"/>
    <w:rsid w:val="00EA06FF"/>
    <w:rsid w:val="00EA3568"/>
    <w:rsid w:val="00EC0A5A"/>
    <w:rsid w:val="00EC0F83"/>
    <w:rsid w:val="00EC3AA7"/>
    <w:rsid w:val="00ED7DDA"/>
    <w:rsid w:val="00EE3187"/>
    <w:rsid w:val="00EE42B0"/>
    <w:rsid w:val="00EE617E"/>
    <w:rsid w:val="00EF4407"/>
    <w:rsid w:val="00EF499B"/>
    <w:rsid w:val="00F05F28"/>
    <w:rsid w:val="00F13757"/>
    <w:rsid w:val="00F142A6"/>
    <w:rsid w:val="00F14977"/>
    <w:rsid w:val="00F252DF"/>
    <w:rsid w:val="00F40E64"/>
    <w:rsid w:val="00F4504F"/>
    <w:rsid w:val="00F52668"/>
    <w:rsid w:val="00F61B6C"/>
    <w:rsid w:val="00F661A9"/>
    <w:rsid w:val="00F772C5"/>
    <w:rsid w:val="00FA7F70"/>
    <w:rsid w:val="00FB4A08"/>
    <w:rsid w:val="00FB597F"/>
    <w:rsid w:val="00FC0C2A"/>
    <w:rsid w:val="00FC3C57"/>
    <w:rsid w:val="00FC6286"/>
    <w:rsid w:val="00FD6D40"/>
    <w:rsid w:val="00FD7F8E"/>
    <w:rsid w:val="00FE0A73"/>
    <w:rsid w:val="00FE13FC"/>
    <w:rsid w:val="00FE2093"/>
    <w:rsid w:val="00FF11E4"/>
    <w:rsid w:val="00FF5BFD"/>
    <w:rsid w:val="00FF7C19"/>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7FA7D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link w:val="4Char"/>
    <w:semiHidden/>
    <w:unhideWhenUsed/>
    <w:qFormat/>
    <w:rsid w:val="00216D1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 w:type="character" w:customStyle="1" w:styleId="4Char">
    <w:name w:val="标题 4 Char"/>
    <w:basedOn w:val="a0"/>
    <w:link w:val="4"/>
    <w:semiHidden/>
    <w:rsid w:val="00216D15"/>
    <w:rPr>
      <w:rFonts w:asciiTheme="majorHAnsi" w:eastAsiaTheme="majorEastAsia" w:hAnsiTheme="majorHAnsi" w:cstheme="majorBidi"/>
      <w:b/>
      <w:bCs/>
      <w:sz w:val="28"/>
      <w:szCs w:val="2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4">
    <w:name w:val="heading 4"/>
    <w:basedOn w:val="a"/>
    <w:next w:val="a"/>
    <w:link w:val="4Char"/>
    <w:semiHidden/>
    <w:unhideWhenUsed/>
    <w:qFormat/>
    <w:rsid w:val="00216D1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 w:type="paragraph" w:customStyle="1" w:styleId="paragraph">
    <w:name w:val="paragraph"/>
    <w:basedOn w:val="a"/>
    <w:semiHidden/>
    <w:rsid w:val="001C1D90"/>
    <w:pPr>
      <w:widowControl/>
      <w:autoSpaceDE/>
      <w:autoSpaceDN/>
      <w:spacing w:before="100" w:beforeAutospacing="1" w:after="100" w:afterAutospacing="1"/>
    </w:pPr>
    <w:rPr>
      <w:rFonts w:ascii="等线" w:eastAsia="等线" w:hAnsi="等线" w:cs="Times New Roman"/>
      <w:sz w:val="24"/>
      <w:szCs w:val="24"/>
      <w:lang w:val="en-US" w:bidi="ar-SA"/>
    </w:rPr>
  </w:style>
  <w:style w:type="table" w:styleId="aa">
    <w:name w:val="Table Grid"/>
    <w:basedOn w:val="a1"/>
    <w:uiPriority w:val="39"/>
    <w:rsid w:val="00B05CAA"/>
    <w:rPr>
      <w:kern w:val="2"/>
      <w:sz w:val="21"/>
      <w:szCs w:val="22"/>
    </w:rPr>
    <w:tblPr>
      <w:tblInd w:w="0" w:type="dxa"/>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CellMar>
        <w:top w:w="0" w:type="dxa"/>
        <w:left w:w="108" w:type="dxa"/>
        <w:bottom w:w="0" w:type="dxa"/>
        <w:right w:w="108" w:type="dxa"/>
      </w:tblCellMar>
    </w:tblPr>
    <w:tcPr>
      <w:vAlign w:val="center"/>
    </w:tcPr>
  </w:style>
  <w:style w:type="character" w:customStyle="1" w:styleId="4Char">
    <w:name w:val="标题 4 Char"/>
    <w:basedOn w:val="a0"/>
    <w:link w:val="4"/>
    <w:semiHidden/>
    <w:rsid w:val="00216D15"/>
    <w:rPr>
      <w:rFonts w:asciiTheme="majorHAnsi" w:eastAsiaTheme="majorEastAsia" w:hAnsiTheme="majorHAnsi" w:cstheme="majorBidi"/>
      <w:b/>
      <w:bCs/>
      <w:sz w:val="28"/>
      <w:szCs w:val="2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79704">
      <w:bodyDiv w:val="1"/>
      <w:marLeft w:val="0"/>
      <w:marRight w:val="0"/>
      <w:marTop w:val="0"/>
      <w:marBottom w:val="0"/>
      <w:divBdr>
        <w:top w:val="none" w:sz="0" w:space="0" w:color="auto"/>
        <w:left w:val="none" w:sz="0" w:space="0" w:color="auto"/>
        <w:bottom w:val="none" w:sz="0" w:space="0" w:color="auto"/>
        <w:right w:val="none" w:sz="0" w:space="0" w:color="auto"/>
      </w:divBdr>
    </w:div>
    <w:div w:id="537203620">
      <w:bodyDiv w:val="1"/>
      <w:marLeft w:val="0"/>
      <w:marRight w:val="0"/>
      <w:marTop w:val="0"/>
      <w:marBottom w:val="0"/>
      <w:divBdr>
        <w:top w:val="none" w:sz="0" w:space="0" w:color="auto"/>
        <w:left w:val="none" w:sz="0" w:space="0" w:color="auto"/>
        <w:bottom w:val="none" w:sz="0" w:space="0" w:color="auto"/>
        <w:right w:val="none" w:sz="0" w:space="0" w:color="auto"/>
      </w:divBdr>
      <w:divsChild>
        <w:div w:id="109739955">
          <w:marLeft w:val="0"/>
          <w:marRight w:val="0"/>
          <w:marTop w:val="0"/>
          <w:marBottom w:val="0"/>
          <w:divBdr>
            <w:top w:val="none" w:sz="0" w:space="0" w:color="auto"/>
            <w:left w:val="none" w:sz="0" w:space="0" w:color="auto"/>
            <w:bottom w:val="none" w:sz="0" w:space="0" w:color="auto"/>
            <w:right w:val="none" w:sz="0" w:space="0" w:color="auto"/>
          </w:divBdr>
          <w:divsChild>
            <w:div w:id="14173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4340">
      <w:bodyDiv w:val="1"/>
      <w:marLeft w:val="0"/>
      <w:marRight w:val="0"/>
      <w:marTop w:val="0"/>
      <w:marBottom w:val="0"/>
      <w:divBdr>
        <w:top w:val="none" w:sz="0" w:space="0" w:color="auto"/>
        <w:left w:val="none" w:sz="0" w:space="0" w:color="auto"/>
        <w:bottom w:val="none" w:sz="0" w:space="0" w:color="auto"/>
        <w:right w:val="none" w:sz="0" w:space="0" w:color="auto"/>
      </w:divBdr>
      <w:divsChild>
        <w:div w:id="1859390593">
          <w:marLeft w:val="0"/>
          <w:marRight w:val="0"/>
          <w:marTop w:val="0"/>
          <w:marBottom w:val="0"/>
          <w:divBdr>
            <w:top w:val="none" w:sz="0" w:space="0" w:color="auto"/>
            <w:left w:val="none" w:sz="0" w:space="0" w:color="auto"/>
            <w:bottom w:val="none" w:sz="0" w:space="0" w:color="auto"/>
            <w:right w:val="none" w:sz="0" w:space="0" w:color="auto"/>
          </w:divBdr>
          <w:divsChild>
            <w:div w:id="1945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2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1768</TotalTime>
  <Pages>5</Pages>
  <Words>434</Words>
  <Characters>2479</Characters>
  <Application>Microsoft Office Word</Application>
  <DocSecurity>0</DocSecurity>
  <Lines>20</Lines>
  <Paragraphs>5</Paragraphs>
  <ScaleCrop>false</ScaleCrop>
  <Company>P R C</Company>
  <LinksUpToDate>false</LinksUpToDate>
  <CharactersWithSpaces>2908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Dan Liu</cp:lastModifiedBy>
  <cp:revision>66</cp:revision>
  <dcterms:created xsi:type="dcterms:W3CDTF">2024-09-02T06:17:00Z</dcterms:created>
  <dcterms:modified xsi:type="dcterms:W3CDTF">2025-12-08T09:43:00Z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