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AB0C2" w14:textId="0CB7A20F" w:rsidR="008471CC" w:rsidRPr="00017DB9" w:rsidRDefault="003A0C25" w:rsidP="003A0C25">
      <w:pPr>
        <w:pStyle w:val="1"/>
        <w:spacing w:before="0" w:line="360" w:lineRule="auto"/>
        <w:ind w:left="0"/>
        <w:jc w:val="center"/>
        <w:rPr>
          <w:rFonts w:ascii="Arial" w:eastAsia="黑体" w:hAnsi="Arial"/>
          <w:w w:val="95"/>
          <w:sz w:val="32"/>
          <w:szCs w:val="32"/>
          <w:lang w:eastAsia="zh-CN"/>
        </w:rPr>
      </w:pPr>
      <w:r>
        <w:rPr>
          <w:rFonts w:ascii="Arial" w:eastAsia="黑体" w:hAnsi="Arial" w:hint="eastAsia"/>
          <w:w w:val="95"/>
          <w:sz w:val="32"/>
          <w:szCs w:val="32"/>
          <w:lang w:eastAsia="zh-CN"/>
        </w:rPr>
        <w:t>江苏迈信林航空科技股份有限公司</w:t>
      </w:r>
    </w:p>
    <w:p w14:paraId="202BF5DE" w14:textId="77777777" w:rsidR="008471CC" w:rsidRPr="00017DB9" w:rsidRDefault="008471CC" w:rsidP="008471CC">
      <w:pPr>
        <w:pStyle w:val="1"/>
        <w:spacing w:before="0" w:line="360" w:lineRule="auto"/>
        <w:ind w:left="0"/>
        <w:jc w:val="center"/>
        <w:rPr>
          <w:rFonts w:ascii="Arial" w:eastAsia="黑体" w:hAnsi="Arial"/>
          <w:w w:val="95"/>
          <w:sz w:val="32"/>
          <w:szCs w:val="32"/>
          <w:lang w:eastAsia="zh-CN"/>
        </w:rPr>
      </w:pPr>
      <w:r w:rsidRPr="00017DB9">
        <w:rPr>
          <w:rFonts w:ascii="Arial" w:eastAsia="黑体" w:hAnsi="Arial"/>
          <w:w w:val="95"/>
          <w:sz w:val="32"/>
          <w:szCs w:val="32"/>
          <w:lang w:eastAsia="zh-CN"/>
        </w:rPr>
        <w:t>投资者关系活动记录表</w:t>
      </w:r>
    </w:p>
    <w:p w14:paraId="11C25153" w14:textId="77777777" w:rsidR="004A77C8" w:rsidRPr="00017DB9" w:rsidRDefault="004A77C8" w:rsidP="004A77C8">
      <w:pPr>
        <w:pStyle w:val="a3"/>
        <w:ind w:left="0"/>
        <w:jc w:val="center"/>
        <w:rPr>
          <w:rFonts w:ascii="Arial" w:hAnsi="Arial" w:cs="宋体"/>
          <w:lang w:eastAsia="zh-CN"/>
        </w:rPr>
      </w:pPr>
    </w:p>
    <w:p w14:paraId="694657BC" w14:textId="7F6B3059" w:rsidR="004A77C8" w:rsidRPr="00421C68" w:rsidRDefault="008F1FD8" w:rsidP="00203E05">
      <w:pPr>
        <w:pStyle w:val="a3"/>
        <w:spacing w:before="0"/>
        <w:ind w:left="0"/>
        <w:rPr>
          <w:rFonts w:cs="宋体"/>
          <w:lang w:eastAsia="zh-CN"/>
        </w:rPr>
      </w:pPr>
      <w:r w:rsidRPr="00421C68">
        <w:rPr>
          <w:rFonts w:cs="宋体" w:hint="eastAsia"/>
          <w:lang w:eastAsia="zh-CN"/>
        </w:rPr>
        <w:t>证券简称：</w:t>
      </w:r>
      <w:proofErr w:type="gramStart"/>
      <w:r w:rsidR="003A0C25" w:rsidRPr="00421C68">
        <w:rPr>
          <w:rFonts w:cs="宋体" w:hint="eastAsia"/>
          <w:lang w:eastAsia="zh-CN"/>
        </w:rPr>
        <w:t>迈信林</w:t>
      </w:r>
      <w:proofErr w:type="gramEnd"/>
      <w:r w:rsidR="003A0C25" w:rsidRPr="00421C68">
        <w:rPr>
          <w:rFonts w:cs="宋体" w:hint="eastAsia"/>
          <w:lang w:eastAsia="zh-CN"/>
        </w:rPr>
        <w:t xml:space="preserve"> </w:t>
      </w:r>
      <w:r w:rsidR="004A77C8" w:rsidRPr="00421C68">
        <w:rPr>
          <w:rFonts w:cs="宋体" w:hint="eastAsia"/>
          <w:lang w:eastAsia="zh-CN"/>
        </w:rPr>
        <w:t xml:space="preserve"> </w:t>
      </w:r>
      <w:r w:rsidR="002C323B" w:rsidRPr="00421C68">
        <w:rPr>
          <w:rFonts w:cs="宋体"/>
          <w:lang w:eastAsia="zh-CN"/>
        </w:rPr>
        <w:t xml:space="preserve"> </w:t>
      </w:r>
      <w:r w:rsidR="00203E05" w:rsidRPr="00421C68">
        <w:rPr>
          <w:rFonts w:cs="宋体"/>
          <w:lang w:eastAsia="zh-CN"/>
        </w:rPr>
        <w:t xml:space="preserve">         </w:t>
      </w:r>
      <w:r w:rsidRPr="00421C68">
        <w:rPr>
          <w:rFonts w:cs="宋体" w:hint="eastAsia"/>
          <w:lang w:eastAsia="zh-CN"/>
        </w:rPr>
        <w:t>证券代码：</w:t>
      </w:r>
      <w:r w:rsidR="004A77C8" w:rsidRPr="00421C68">
        <w:rPr>
          <w:rFonts w:cs="宋体" w:hint="eastAsia"/>
          <w:lang w:eastAsia="zh-CN"/>
        </w:rPr>
        <w:t>688</w:t>
      </w:r>
      <w:r w:rsidR="003A0C25" w:rsidRPr="00421C68">
        <w:rPr>
          <w:rFonts w:cs="宋体" w:hint="eastAsia"/>
          <w:lang w:eastAsia="zh-CN"/>
        </w:rPr>
        <w:t>685</w:t>
      </w:r>
      <w:r w:rsidR="004A77C8" w:rsidRPr="00421C68">
        <w:rPr>
          <w:rFonts w:cs="宋体" w:hint="eastAsia"/>
          <w:lang w:eastAsia="zh-CN"/>
        </w:rPr>
        <w:t xml:space="preserve">  </w:t>
      </w:r>
      <w:r w:rsidR="00EE20BF" w:rsidRPr="00421C68">
        <w:rPr>
          <w:rFonts w:cs="宋体"/>
          <w:lang w:eastAsia="zh-CN"/>
        </w:rPr>
        <w:t xml:space="preserve">  </w:t>
      </w:r>
      <w:r w:rsidR="00203E05" w:rsidRPr="00421C68">
        <w:rPr>
          <w:rFonts w:cs="宋体"/>
          <w:lang w:eastAsia="zh-CN"/>
        </w:rPr>
        <w:t xml:space="preserve">      </w:t>
      </w:r>
      <w:r w:rsidRPr="00421C68">
        <w:rPr>
          <w:rFonts w:cs="宋体" w:hint="eastAsia"/>
          <w:lang w:eastAsia="zh-CN"/>
        </w:rPr>
        <w:t>编号：</w:t>
      </w:r>
      <w:r w:rsidR="009B72FB" w:rsidRPr="00421C68">
        <w:rPr>
          <w:rFonts w:cs="宋体" w:hint="eastAsia"/>
          <w:lang w:eastAsia="zh-CN"/>
        </w:rPr>
        <w:t>202</w:t>
      </w:r>
      <w:r w:rsidR="00611045">
        <w:rPr>
          <w:rFonts w:cs="宋体" w:hint="eastAsia"/>
          <w:lang w:eastAsia="zh-CN"/>
        </w:rPr>
        <w:t>5005</w:t>
      </w:r>
    </w:p>
    <w:tbl>
      <w:tblPr>
        <w:tblStyle w:val="TableNormal"/>
        <w:tblW w:w="9541" w:type="dxa"/>
        <w:jc w:val="center"/>
        <w:tblLayout w:type="fixed"/>
        <w:tblLook w:val="01E0" w:firstRow="1" w:lastRow="1" w:firstColumn="1" w:lastColumn="1" w:noHBand="0" w:noVBand="0"/>
      </w:tblPr>
      <w:tblGrid>
        <w:gridCol w:w="1828"/>
        <w:gridCol w:w="7713"/>
      </w:tblGrid>
      <w:tr w:rsidR="008471CC" w:rsidRPr="00421C68" w14:paraId="67D667D4" w14:textId="77777777" w:rsidTr="002958BC">
        <w:trPr>
          <w:trHeight w:hRule="exact" w:val="1531"/>
          <w:jc w:val="center"/>
        </w:trPr>
        <w:tc>
          <w:tcPr>
            <w:tcW w:w="1828" w:type="dxa"/>
            <w:tcBorders>
              <w:top w:val="single" w:sz="12" w:space="0" w:color="000000"/>
              <w:left w:val="single" w:sz="12" w:space="0" w:color="000000"/>
              <w:bottom w:val="single" w:sz="6" w:space="0" w:color="000000"/>
              <w:right w:val="single" w:sz="6" w:space="0" w:color="000000"/>
            </w:tcBorders>
            <w:vAlign w:val="center"/>
          </w:tcPr>
          <w:p w14:paraId="71B288E4" w14:textId="77777777" w:rsidR="00176508" w:rsidRPr="00421C68" w:rsidRDefault="008471CC" w:rsidP="00935F1E">
            <w:pPr>
              <w:pStyle w:val="TableParagraph"/>
              <w:spacing w:line="358" w:lineRule="auto"/>
              <w:jc w:val="center"/>
              <w:rPr>
                <w:rFonts w:ascii="宋体" w:eastAsia="宋体" w:hAnsi="宋体" w:cs="宋体"/>
                <w:b/>
                <w:bCs/>
                <w:sz w:val="24"/>
                <w:szCs w:val="24"/>
                <w:lang w:eastAsia="zh-CN"/>
              </w:rPr>
            </w:pPr>
            <w:r w:rsidRPr="00421C68">
              <w:rPr>
                <w:rFonts w:ascii="宋体" w:eastAsia="宋体" w:hAnsi="宋体" w:cs="宋体"/>
                <w:b/>
                <w:bCs/>
                <w:sz w:val="24"/>
                <w:szCs w:val="24"/>
                <w:lang w:eastAsia="zh-CN"/>
              </w:rPr>
              <w:t>投资者关系</w:t>
            </w:r>
          </w:p>
          <w:p w14:paraId="53266230" w14:textId="736480EA" w:rsidR="008471CC" w:rsidRPr="00421C68" w:rsidRDefault="008471CC" w:rsidP="00935F1E">
            <w:pPr>
              <w:pStyle w:val="TableParagraph"/>
              <w:spacing w:line="358" w:lineRule="auto"/>
              <w:jc w:val="center"/>
              <w:rPr>
                <w:rFonts w:ascii="宋体" w:eastAsia="宋体" w:hAnsi="宋体" w:cs="宋体"/>
                <w:sz w:val="24"/>
                <w:szCs w:val="24"/>
              </w:rPr>
            </w:pPr>
            <w:r w:rsidRPr="00421C68">
              <w:rPr>
                <w:rFonts w:ascii="宋体" w:eastAsia="宋体" w:hAnsi="宋体" w:cs="宋体"/>
                <w:b/>
                <w:bCs/>
                <w:sz w:val="24"/>
                <w:szCs w:val="24"/>
                <w:lang w:eastAsia="zh-CN"/>
              </w:rPr>
              <w:t>活动类别</w:t>
            </w:r>
          </w:p>
        </w:tc>
        <w:tc>
          <w:tcPr>
            <w:tcW w:w="7713" w:type="dxa"/>
            <w:tcBorders>
              <w:top w:val="single" w:sz="12" w:space="0" w:color="000000"/>
              <w:left w:val="single" w:sz="6" w:space="0" w:color="000000"/>
              <w:bottom w:val="single" w:sz="6" w:space="0" w:color="000000"/>
              <w:right w:val="single" w:sz="12" w:space="0" w:color="000000"/>
            </w:tcBorders>
          </w:tcPr>
          <w:p w14:paraId="0291A654" w14:textId="7519A988" w:rsidR="008471CC" w:rsidRPr="00421C68" w:rsidRDefault="00090CB9" w:rsidP="00047F0A">
            <w:pPr>
              <w:pStyle w:val="TableParagraph"/>
              <w:spacing w:before="40"/>
              <w:rPr>
                <w:rFonts w:ascii="宋体" w:eastAsia="宋体" w:hAnsi="宋体" w:cs="宋体"/>
                <w:sz w:val="24"/>
                <w:szCs w:val="24"/>
                <w:lang w:eastAsia="zh-CN"/>
              </w:rPr>
            </w:pPr>
            <w:r w:rsidRPr="00421C68">
              <w:rPr>
                <w:rFonts w:ascii="宋体" w:eastAsia="宋体" w:hAnsi="宋体" w:cs="宋体"/>
                <w:sz w:val="24"/>
                <w:szCs w:val="24"/>
                <w:lang w:eastAsia="zh-CN"/>
              </w:rPr>
              <w:t>□</w:t>
            </w:r>
            <w:r w:rsidR="008471CC" w:rsidRPr="00421C68">
              <w:rPr>
                <w:rFonts w:ascii="宋体" w:eastAsia="宋体" w:hAnsi="宋体" w:cs="宋体"/>
                <w:sz w:val="24"/>
                <w:szCs w:val="24"/>
                <w:lang w:eastAsia="zh-CN"/>
              </w:rPr>
              <w:t>特定对象调研</w:t>
            </w:r>
            <w:r w:rsidR="00EB647C" w:rsidRPr="00421C68">
              <w:rPr>
                <w:rFonts w:ascii="宋体" w:eastAsia="宋体" w:hAnsi="宋体" w:cs="宋体" w:hint="eastAsia"/>
                <w:sz w:val="24"/>
                <w:szCs w:val="24"/>
                <w:lang w:eastAsia="zh-CN"/>
              </w:rPr>
              <w:t xml:space="preserve">    </w:t>
            </w:r>
            <w:r w:rsidR="0032160B" w:rsidRPr="00421C68">
              <w:rPr>
                <w:rFonts w:ascii="宋体" w:eastAsia="宋体" w:hAnsi="宋体" w:cs="宋体" w:hint="eastAsia"/>
                <w:sz w:val="24"/>
                <w:szCs w:val="24"/>
                <w:lang w:eastAsia="zh-CN"/>
              </w:rPr>
              <w:t xml:space="preserve"> </w:t>
            </w:r>
            <w:r w:rsidR="003B5053" w:rsidRPr="00421C68">
              <w:rPr>
                <w:rFonts w:ascii="宋体" w:eastAsia="宋体" w:hAnsi="宋体" w:cs="宋体" w:hint="eastAsia"/>
                <w:sz w:val="24"/>
                <w:szCs w:val="24"/>
                <w:lang w:eastAsia="zh-CN"/>
              </w:rPr>
              <w:t xml:space="preserve"> </w:t>
            </w:r>
            <w:r w:rsidR="00EB647C" w:rsidRPr="00421C68">
              <w:rPr>
                <w:rFonts w:ascii="宋体" w:eastAsia="宋体" w:hAnsi="宋体" w:cs="宋体"/>
                <w:sz w:val="24"/>
                <w:szCs w:val="24"/>
                <w:lang w:eastAsia="zh-CN"/>
              </w:rPr>
              <w:t xml:space="preserve"> </w:t>
            </w:r>
            <w:r w:rsidR="00F129CE" w:rsidRPr="00421C68">
              <w:rPr>
                <w:rFonts w:ascii="宋体" w:eastAsia="宋体" w:hAnsi="宋体" w:cs="宋体"/>
                <w:sz w:val="24"/>
                <w:szCs w:val="24"/>
                <w:lang w:eastAsia="zh-CN"/>
              </w:rPr>
              <w:t>□</w:t>
            </w:r>
            <w:r w:rsidR="008471CC" w:rsidRPr="00421C68">
              <w:rPr>
                <w:rFonts w:ascii="宋体" w:eastAsia="宋体" w:hAnsi="宋体" w:cs="宋体"/>
                <w:sz w:val="24"/>
                <w:szCs w:val="24"/>
                <w:lang w:eastAsia="zh-CN"/>
              </w:rPr>
              <w:t>分析</w:t>
            </w:r>
            <w:proofErr w:type="gramStart"/>
            <w:r w:rsidR="008471CC" w:rsidRPr="00421C68">
              <w:rPr>
                <w:rFonts w:ascii="宋体" w:eastAsia="宋体" w:hAnsi="宋体" w:cs="宋体"/>
                <w:sz w:val="24"/>
                <w:szCs w:val="24"/>
                <w:lang w:eastAsia="zh-CN"/>
              </w:rPr>
              <w:t>师会议</w:t>
            </w:r>
            <w:proofErr w:type="gramEnd"/>
            <w:r w:rsidR="00EB647C" w:rsidRPr="00421C68">
              <w:rPr>
                <w:rFonts w:ascii="宋体" w:eastAsia="宋体" w:hAnsi="宋体" w:cs="宋体" w:hint="eastAsia"/>
                <w:sz w:val="24"/>
                <w:szCs w:val="24"/>
                <w:lang w:eastAsia="zh-CN"/>
              </w:rPr>
              <w:t xml:space="preserve">   </w:t>
            </w:r>
            <w:r w:rsidR="00EB647C" w:rsidRPr="00421C68">
              <w:rPr>
                <w:rFonts w:ascii="宋体" w:eastAsia="宋体" w:hAnsi="宋体" w:cs="宋体"/>
                <w:sz w:val="24"/>
                <w:szCs w:val="24"/>
                <w:lang w:eastAsia="zh-CN"/>
              </w:rPr>
              <w:t xml:space="preserve"> </w:t>
            </w:r>
            <w:r w:rsidR="00EB647C" w:rsidRPr="00421C68">
              <w:rPr>
                <w:rFonts w:ascii="宋体" w:eastAsia="宋体" w:hAnsi="宋体" w:cs="宋体" w:hint="eastAsia"/>
                <w:sz w:val="24"/>
                <w:szCs w:val="24"/>
                <w:lang w:eastAsia="zh-CN"/>
              </w:rPr>
              <w:t xml:space="preserve"> </w:t>
            </w:r>
            <w:r w:rsidR="003B5053" w:rsidRPr="00421C68">
              <w:rPr>
                <w:rFonts w:ascii="宋体" w:eastAsia="宋体" w:hAnsi="宋体" w:cs="宋体" w:hint="eastAsia"/>
                <w:sz w:val="24"/>
                <w:szCs w:val="24"/>
                <w:lang w:eastAsia="zh-CN"/>
              </w:rPr>
              <w:t xml:space="preserve">     </w:t>
            </w:r>
            <w:r w:rsidR="00D12094" w:rsidRPr="00421C68">
              <w:rPr>
                <w:rFonts w:ascii="宋体" w:eastAsia="宋体" w:hAnsi="宋体" w:cs="宋体"/>
                <w:sz w:val="24"/>
                <w:szCs w:val="24"/>
                <w:lang w:eastAsia="zh-CN"/>
              </w:rPr>
              <w:t>□</w:t>
            </w:r>
            <w:r w:rsidR="008471CC" w:rsidRPr="00421C68">
              <w:rPr>
                <w:rFonts w:ascii="宋体" w:eastAsia="宋体" w:hAnsi="宋体" w:cs="宋体"/>
                <w:sz w:val="24"/>
                <w:szCs w:val="24"/>
                <w:lang w:eastAsia="zh-CN"/>
              </w:rPr>
              <w:t>媒体采访</w:t>
            </w:r>
          </w:p>
          <w:p w14:paraId="28A6A4A8" w14:textId="7A13F969" w:rsidR="008471CC" w:rsidRPr="00421C68" w:rsidRDefault="00611045" w:rsidP="00047F0A">
            <w:pPr>
              <w:pStyle w:val="TableParagraph"/>
              <w:spacing w:before="154"/>
              <w:rPr>
                <w:rFonts w:ascii="宋体" w:eastAsia="宋体" w:hAnsi="宋体" w:cs="宋体"/>
                <w:sz w:val="24"/>
                <w:szCs w:val="24"/>
                <w:lang w:eastAsia="zh-CN"/>
              </w:rPr>
            </w:pPr>
            <w:r w:rsidRPr="00421C68">
              <w:rPr>
                <w:rFonts w:ascii="宋体" w:eastAsia="宋体" w:hAnsi="宋体" w:cs="宋体"/>
                <w:sz w:val="24"/>
                <w:szCs w:val="24"/>
                <w:lang w:eastAsia="zh-CN"/>
              </w:rPr>
              <w:t>□</w:t>
            </w:r>
            <w:r w:rsidR="008471CC" w:rsidRPr="00421C68">
              <w:rPr>
                <w:rFonts w:ascii="宋体" w:eastAsia="宋体" w:hAnsi="宋体" w:cs="宋体"/>
                <w:sz w:val="24"/>
                <w:szCs w:val="24"/>
                <w:lang w:eastAsia="zh-CN"/>
              </w:rPr>
              <w:t>业绩说明会</w:t>
            </w:r>
            <w:r w:rsidR="00EB647C" w:rsidRPr="00421C68">
              <w:rPr>
                <w:rFonts w:ascii="宋体" w:eastAsia="宋体" w:hAnsi="宋体" w:cs="宋体" w:hint="eastAsia"/>
                <w:sz w:val="24"/>
                <w:szCs w:val="24"/>
                <w:lang w:eastAsia="zh-CN"/>
              </w:rPr>
              <w:t xml:space="preserve">  </w:t>
            </w:r>
            <w:r w:rsidR="00EB647C" w:rsidRPr="00421C68">
              <w:rPr>
                <w:rFonts w:ascii="宋体" w:eastAsia="宋体" w:hAnsi="宋体" w:cs="宋体"/>
                <w:sz w:val="24"/>
                <w:szCs w:val="24"/>
                <w:lang w:eastAsia="zh-CN"/>
              </w:rPr>
              <w:t xml:space="preserve">     </w:t>
            </w:r>
            <w:r w:rsidR="00047F0A" w:rsidRPr="00421C68">
              <w:rPr>
                <w:rFonts w:ascii="宋体" w:eastAsia="宋体" w:hAnsi="宋体" w:cs="宋体" w:hint="eastAsia"/>
                <w:sz w:val="24"/>
                <w:szCs w:val="24"/>
                <w:lang w:eastAsia="zh-CN"/>
              </w:rPr>
              <w:t xml:space="preserve"> </w:t>
            </w:r>
            <w:r w:rsidR="00012400" w:rsidRPr="00421C68">
              <w:rPr>
                <w:rFonts w:ascii="宋体" w:eastAsia="宋体" w:hAnsi="宋体" w:cs="宋体" w:hint="eastAsia"/>
                <w:sz w:val="24"/>
                <w:szCs w:val="24"/>
                <w:lang w:eastAsia="zh-CN"/>
              </w:rPr>
              <w:t xml:space="preserve"> </w:t>
            </w:r>
            <w:r w:rsidR="008471CC" w:rsidRPr="00421C68">
              <w:rPr>
                <w:rFonts w:ascii="宋体" w:eastAsia="宋体" w:hAnsi="宋体" w:cs="宋体"/>
                <w:sz w:val="24"/>
                <w:szCs w:val="24"/>
                <w:lang w:eastAsia="zh-CN"/>
              </w:rPr>
              <w:t>□新闻发布会</w:t>
            </w:r>
            <w:r w:rsidR="00EB647C" w:rsidRPr="00421C68">
              <w:rPr>
                <w:rFonts w:ascii="宋体" w:eastAsia="宋体" w:hAnsi="宋体" w:cs="宋体" w:hint="eastAsia"/>
                <w:sz w:val="24"/>
                <w:szCs w:val="24"/>
                <w:lang w:eastAsia="zh-CN"/>
              </w:rPr>
              <w:t xml:space="preserve">     </w:t>
            </w:r>
            <w:r w:rsidR="003B5053" w:rsidRPr="00421C68">
              <w:rPr>
                <w:rFonts w:ascii="宋体" w:eastAsia="宋体" w:hAnsi="宋体" w:cs="宋体" w:hint="eastAsia"/>
                <w:sz w:val="24"/>
                <w:szCs w:val="24"/>
                <w:lang w:eastAsia="zh-CN"/>
              </w:rPr>
              <w:t xml:space="preserve">     </w:t>
            </w:r>
            <w:r w:rsidR="008471CC" w:rsidRPr="00421C68">
              <w:rPr>
                <w:rFonts w:ascii="宋体" w:eastAsia="宋体" w:hAnsi="宋体" w:cs="宋体"/>
                <w:sz w:val="24"/>
                <w:szCs w:val="24"/>
                <w:lang w:eastAsia="zh-CN"/>
              </w:rPr>
              <w:t>□路演活动</w:t>
            </w:r>
          </w:p>
          <w:p w14:paraId="1C078718" w14:textId="7978F348" w:rsidR="008471CC" w:rsidRPr="00421C68" w:rsidRDefault="00611045" w:rsidP="00047F0A">
            <w:pPr>
              <w:pStyle w:val="TableParagraph"/>
              <w:spacing w:before="154"/>
              <w:rPr>
                <w:rFonts w:ascii="宋体" w:eastAsia="宋体" w:hAnsi="宋体" w:cs="宋体"/>
                <w:sz w:val="24"/>
                <w:szCs w:val="24"/>
                <w:lang w:eastAsia="zh-CN"/>
              </w:rPr>
            </w:pPr>
            <w:r w:rsidRPr="00421C68">
              <w:rPr>
                <w:rFonts w:ascii="宋体" w:eastAsia="宋体" w:hAnsi="宋体" w:cs="宋体" w:hint="eastAsia"/>
                <w:sz w:val="24"/>
                <w:szCs w:val="24"/>
                <w:lang w:eastAsia="zh-CN"/>
              </w:rPr>
              <w:t>■</w:t>
            </w:r>
            <w:r w:rsidR="008471CC" w:rsidRPr="00421C68">
              <w:rPr>
                <w:rFonts w:ascii="宋体" w:eastAsia="宋体" w:hAnsi="宋体" w:cs="宋体"/>
                <w:sz w:val="24"/>
                <w:szCs w:val="24"/>
                <w:lang w:eastAsia="zh-CN"/>
              </w:rPr>
              <w:t>现场参观</w:t>
            </w:r>
            <w:r w:rsidR="00172819" w:rsidRPr="00421C68">
              <w:rPr>
                <w:rFonts w:ascii="宋体" w:eastAsia="宋体" w:hAnsi="宋体" w:cs="宋体" w:hint="eastAsia"/>
                <w:sz w:val="24"/>
                <w:szCs w:val="24"/>
                <w:lang w:eastAsia="zh-CN"/>
              </w:rPr>
              <w:t xml:space="preserve">         </w:t>
            </w:r>
            <w:r w:rsidR="0032160B" w:rsidRPr="00421C68">
              <w:rPr>
                <w:rFonts w:ascii="宋体" w:eastAsia="宋体" w:hAnsi="宋体" w:cs="宋体" w:hint="eastAsia"/>
                <w:sz w:val="24"/>
                <w:szCs w:val="24"/>
                <w:lang w:eastAsia="zh-CN"/>
              </w:rPr>
              <w:t xml:space="preserve"> </w:t>
            </w:r>
            <w:r w:rsidR="003B5053" w:rsidRPr="00421C68">
              <w:rPr>
                <w:rFonts w:ascii="宋体" w:eastAsia="宋体" w:hAnsi="宋体" w:cs="宋体" w:hint="eastAsia"/>
                <w:sz w:val="24"/>
                <w:szCs w:val="24"/>
                <w:lang w:eastAsia="zh-CN"/>
              </w:rPr>
              <w:t xml:space="preserve"> </w:t>
            </w:r>
            <w:r w:rsidR="00421C68" w:rsidRPr="00421C68">
              <w:rPr>
                <w:rFonts w:ascii="宋体" w:eastAsia="宋体" w:hAnsi="宋体" w:cs="宋体" w:hint="eastAsia"/>
                <w:sz w:val="24"/>
                <w:szCs w:val="24"/>
                <w:lang w:eastAsia="zh-CN"/>
              </w:rPr>
              <w:t>□</w:t>
            </w:r>
            <w:r w:rsidR="008471CC" w:rsidRPr="00421C68">
              <w:rPr>
                <w:rFonts w:ascii="宋体" w:eastAsia="宋体" w:hAnsi="宋体" w:cs="宋体"/>
                <w:sz w:val="24"/>
                <w:szCs w:val="24"/>
                <w:lang w:eastAsia="zh-CN"/>
              </w:rPr>
              <w:t>其他</w:t>
            </w:r>
            <w:r w:rsidR="00F129CE" w:rsidRPr="00421C68">
              <w:rPr>
                <w:rFonts w:ascii="宋体" w:eastAsia="宋体" w:hAnsi="宋体" w:cs="宋体" w:hint="eastAsia"/>
                <w:sz w:val="24"/>
                <w:szCs w:val="24"/>
                <w:lang w:eastAsia="zh-CN"/>
              </w:rPr>
              <w:t>（投资者</w:t>
            </w:r>
            <w:r w:rsidR="00F129CE" w:rsidRPr="00421C68">
              <w:rPr>
                <w:rFonts w:ascii="宋体" w:eastAsia="宋体" w:hAnsi="宋体" w:cs="宋体"/>
                <w:sz w:val="24"/>
                <w:szCs w:val="24"/>
                <w:lang w:eastAsia="zh-CN"/>
              </w:rPr>
              <w:t>交流</w:t>
            </w:r>
            <w:r w:rsidR="00F129CE" w:rsidRPr="00421C68">
              <w:rPr>
                <w:rFonts w:ascii="宋体" w:eastAsia="宋体" w:hAnsi="宋体" w:cs="宋体" w:hint="eastAsia"/>
                <w:sz w:val="24"/>
                <w:szCs w:val="24"/>
                <w:lang w:eastAsia="zh-CN"/>
              </w:rPr>
              <w:t>）</w:t>
            </w:r>
          </w:p>
        </w:tc>
      </w:tr>
      <w:tr w:rsidR="005F0EF4" w:rsidRPr="00421C68" w14:paraId="5792CE6B" w14:textId="77777777" w:rsidTr="002958BC">
        <w:trPr>
          <w:trHeight w:hRule="exact" w:val="728"/>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275A0E21" w14:textId="6AB0D447" w:rsidR="005F0EF4" w:rsidRPr="00421C68" w:rsidRDefault="005F0EF4" w:rsidP="003A0C25">
            <w:pPr>
              <w:pStyle w:val="TableParagraph"/>
              <w:spacing w:line="358" w:lineRule="auto"/>
              <w:jc w:val="center"/>
              <w:rPr>
                <w:rFonts w:ascii="宋体" w:eastAsia="宋体" w:hAnsi="宋体" w:cs="宋体"/>
                <w:b/>
                <w:bCs/>
                <w:sz w:val="24"/>
                <w:szCs w:val="24"/>
                <w:lang w:eastAsia="zh-CN"/>
              </w:rPr>
            </w:pPr>
            <w:r w:rsidRPr="00421C68">
              <w:rPr>
                <w:rFonts w:ascii="宋体" w:eastAsia="宋体" w:hAnsi="宋体" w:cs="宋体"/>
                <w:b/>
                <w:bCs/>
                <w:sz w:val="24"/>
                <w:szCs w:val="24"/>
                <w:lang w:eastAsia="zh-CN"/>
              </w:rPr>
              <w:t>参与单位名称</w:t>
            </w:r>
          </w:p>
        </w:tc>
        <w:tc>
          <w:tcPr>
            <w:tcW w:w="7713" w:type="dxa"/>
            <w:tcBorders>
              <w:top w:val="single" w:sz="6" w:space="0" w:color="000000"/>
              <w:left w:val="single" w:sz="6" w:space="0" w:color="000000"/>
              <w:bottom w:val="single" w:sz="6" w:space="0" w:color="000000"/>
              <w:right w:val="single" w:sz="12" w:space="0" w:color="000000"/>
            </w:tcBorders>
            <w:vAlign w:val="center"/>
          </w:tcPr>
          <w:p w14:paraId="257D6B87" w14:textId="54C576DA" w:rsidR="002368DB" w:rsidRPr="00421C68" w:rsidRDefault="00611045" w:rsidP="002903CB">
            <w:pPr>
              <w:rPr>
                <w:rFonts w:ascii="宋体" w:eastAsia="宋体" w:hAnsi="宋体"/>
                <w:sz w:val="24"/>
                <w:szCs w:val="24"/>
                <w:lang w:eastAsia="zh-CN"/>
              </w:rPr>
            </w:pPr>
            <w:r w:rsidRPr="00611045">
              <w:rPr>
                <w:rFonts w:ascii="宋体" w:eastAsia="宋体" w:hAnsi="宋体" w:hint="eastAsia"/>
                <w:sz w:val="24"/>
                <w:szCs w:val="24"/>
                <w:lang w:eastAsia="zh-CN"/>
              </w:rPr>
              <w:t>首创证券股份有限公司</w:t>
            </w:r>
            <w:r>
              <w:rPr>
                <w:rFonts w:ascii="宋体" w:eastAsia="宋体" w:hAnsi="宋体" w:hint="eastAsia"/>
                <w:sz w:val="24"/>
                <w:szCs w:val="24"/>
                <w:lang w:eastAsia="zh-CN"/>
              </w:rPr>
              <w:t>等，具体详见投资者名单</w:t>
            </w:r>
          </w:p>
        </w:tc>
      </w:tr>
      <w:tr w:rsidR="005F0EF4" w:rsidRPr="00421C68" w14:paraId="04CDE9A3" w14:textId="77777777" w:rsidTr="002958BC">
        <w:trPr>
          <w:trHeight w:hRule="exact" w:val="849"/>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3605B770" w14:textId="77777777" w:rsidR="005F0EF4" w:rsidRPr="00421C68" w:rsidRDefault="005F0EF4" w:rsidP="00EE20BF">
            <w:pPr>
              <w:pStyle w:val="TableParagraph"/>
              <w:spacing w:line="358" w:lineRule="auto"/>
              <w:jc w:val="center"/>
              <w:rPr>
                <w:rFonts w:ascii="宋体" w:eastAsia="宋体" w:hAnsi="宋体" w:cs="宋体"/>
                <w:b/>
                <w:bCs/>
                <w:sz w:val="24"/>
                <w:szCs w:val="24"/>
                <w:lang w:eastAsia="zh-CN"/>
              </w:rPr>
            </w:pPr>
            <w:r w:rsidRPr="00421C68">
              <w:rPr>
                <w:rFonts w:ascii="宋体" w:eastAsia="宋体" w:hAnsi="宋体" w:cs="宋体"/>
                <w:b/>
                <w:bCs/>
                <w:sz w:val="24"/>
                <w:szCs w:val="24"/>
                <w:lang w:eastAsia="zh-CN"/>
              </w:rPr>
              <w:t>时间</w:t>
            </w:r>
          </w:p>
        </w:tc>
        <w:tc>
          <w:tcPr>
            <w:tcW w:w="7713" w:type="dxa"/>
            <w:tcBorders>
              <w:top w:val="single" w:sz="6" w:space="0" w:color="000000"/>
              <w:left w:val="single" w:sz="6" w:space="0" w:color="000000"/>
              <w:bottom w:val="single" w:sz="6" w:space="0" w:color="000000"/>
              <w:right w:val="single" w:sz="12" w:space="0" w:color="000000"/>
            </w:tcBorders>
            <w:vAlign w:val="center"/>
          </w:tcPr>
          <w:p w14:paraId="145B11FE" w14:textId="6B21DBF8" w:rsidR="000F3122" w:rsidRPr="00421C68" w:rsidRDefault="0032160B" w:rsidP="00611045">
            <w:pPr>
              <w:pStyle w:val="TableParagraph"/>
              <w:spacing w:before="41"/>
              <w:rPr>
                <w:rFonts w:ascii="宋体" w:eastAsia="宋体" w:hAnsi="宋体" w:cs="宋体"/>
                <w:sz w:val="24"/>
                <w:szCs w:val="24"/>
                <w:lang w:eastAsia="zh-CN"/>
              </w:rPr>
            </w:pPr>
            <w:r w:rsidRPr="00421C68">
              <w:rPr>
                <w:rFonts w:ascii="宋体" w:eastAsia="宋体" w:hAnsi="宋体" w:hint="eastAsia"/>
                <w:color w:val="000000"/>
                <w:sz w:val="24"/>
                <w:szCs w:val="24"/>
              </w:rPr>
              <w:t>202</w:t>
            </w:r>
            <w:r w:rsidR="003B5053" w:rsidRPr="00421C68">
              <w:rPr>
                <w:rFonts w:ascii="宋体" w:eastAsia="宋体" w:hAnsi="宋体" w:hint="eastAsia"/>
                <w:color w:val="000000"/>
                <w:sz w:val="24"/>
                <w:szCs w:val="24"/>
                <w:lang w:eastAsia="zh-CN"/>
              </w:rPr>
              <w:t>5</w:t>
            </w:r>
            <w:r w:rsidRPr="00421C68">
              <w:rPr>
                <w:rFonts w:ascii="宋体" w:eastAsia="宋体" w:hAnsi="宋体" w:hint="eastAsia"/>
                <w:color w:val="000000"/>
                <w:sz w:val="24"/>
                <w:szCs w:val="24"/>
              </w:rPr>
              <w:t>年</w:t>
            </w:r>
            <w:r w:rsidR="00611045">
              <w:rPr>
                <w:rFonts w:ascii="宋体" w:eastAsia="宋体" w:hAnsi="宋体" w:hint="eastAsia"/>
                <w:color w:val="000000"/>
                <w:sz w:val="24"/>
                <w:szCs w:val="24"/>
                <w:lang w:eastAsia="zh-CN"/>
              </w:rPr>
              <w:t>12</w:t>
            </w:r>
            <w:r w:rsidRPr="00421C68">
              <w:rPr>
                <w:rFonts w:ascii="宋体" w:eastAsia="宋体" w:hAnsi="宋体" w:hint="eastAsia"/>
                <w:color w:val="000000"/>
                <w:sz w:val="24"/>
                <w:szCs w:val="24"/>
              </w:rPr>
              <w:t>月</w:t>
            </w:r>
            <w:r w:rsidR="00611045">
              <w:rPr>
                <w:rFonts w:ascii="宋体" w:eastAsia="宋体" w:hAnsi="宋体" w:hint="eastAsia"/>
                <w:color w:val="000000"/>
                <w:sz w:val="24"/>
                <w:szCs w:val="24"/>
                <w:lang w:eastAsia="zh-CN"/>
              </w:rPr>
              <w:t>8</w:t>
            </w:r>
            <w:r w:rsidRPr="00421C68">
              <w:rPr>
                <w:rFonts w:ascii="宋体" w:eastAsia="宋体" w:hAnsi="宋体" w:hint="eastAsia"/>
                <w:color w:val="000000"/>
                <w:sz w:val="24"/>
                <w:szCs w:val="24"/>
              </w:rPr>
              <w:t>日</w:t>
            </w:r>
            <w:r w:rsidR="00611045">
              <w:rPr>
                <w:rFonts w:ascii="宋体" w:eastAsia="宋体" w:hAnsi="宋体" w:hint="eastAsia"/>
                <w:color w:val="000000"/>
                <w:sz w:val="24"/>
                <w:szCs w:val="24"/>
                <w:lang w:eastAsia="zh-CN"/>
              </w:rPr>
              <w:t>10</w:t>
            </w:r>
            <w:r w:rsidR="002903CB" w:rsidRPr="00421C68">
              <w:rPr>
                <w:rFonts w:ascii="宋体" w:eastAsia="宋体" w:hAnsi="宋体"/>
                <w:color w:val="000000"/>
                <w:sz w:val="24"/>
                <w:szCs w:val="24"/>
              </w:rPr>
              <w:t>:</w:t>
            </w:r>
            <w:r w:rsidR="00611045">
              <w:rPr>
                <w:rFonts w:ascii="宋体" w:eastAsia="宋体" w:hAnsi="宋体" w:hint="eastAsia"/>
                <w:color w:val="000000"/>
                <w:sz w:val="24"/>
                <w:szCs w:val="24"/>
                <w:lang w:eastAsia="zh-CN"/>
              </w:rPr>
              <w:t>3</w:t>
            </w:r>
            <w:r w:rsidR="002903CB" w:rsidRPr="00421C68">
              <w:rPr>
                <w:rFonts w:ascii="宋体" w:eastAsia="宋体" w:hAnsi="宋体"/>
                <w:color w:val="000000"/>
                <w:sz w:val="24"/>
                <w:szCs w:val="24"/>
              </w:rPr>
              <w:t>0-</w:t>
            </w:r>
            <w:r w:rsidR="00421C68" w:rsidRPr="00421C68">
              <w:rPr>
                <w:rFonts w:ascii="宋体" w:eastAsia="宋体" w:hAnsi="宋体" w:hint="eastAsia"/>
                <w:color w:val="000000"/>
                <w:sz w:val="24"/>
                <w:szCs w:val="24"/>
                <w:lang w:eastAsia="zh-CN"/>
              </w:rPr>
              <w:t>1</w:t>
            </w:r>
            <w:r w:rsidR="00611045">
              <w:rPr>
                <w:rFonts w:ascii="宋体" w:eastAsia="宋体" w:hAnsi="宋体" w:hint="eastAsia"/>
                <w:color w:val="000000"/>
                <w:sz w:val="24"/>
                <w:szCs w:val="24"/>
                <w:lang w:eastAsia="zh-CN"/>
              </w:rPr>
              <w:t>1</w:t>
            </w:r>
            <w:r w:rsidR="00012400" w:rsidRPr="00421C68">
              <w:rPr>
                <w:rFonts w:ascii="宋体" w:eastAsia="宋体" w:hAnsi="宋体"/>
                <w:color w:val="000000"/>
                <w:sz w:val="24"/>
                <w:szCs w:val="24"/>
              </w:rPr>
              <w:t>:</w:t>
            </w:r>
            <w:r w:rsidR="00611045">
              <w:rPr>
                <w:rFonts w:ascii="宋体" w:eastAsia="宋体" w:hAnsi="宋体" w:hint="eastAsia"/>
                <w:color w:val="000000"/>
                <w:sz w:val="24"/>
                <w:szCs w:val="24"/>
                <w:lang w:eastAsia="zh-CN"/>
              </w:rPr>
              <w:t>3</w:t>
            </w:r>
            <w:r w:rsidR="00CC53B2">
              <w:rPr>
                <w:rFonts w:ascii="宋体" w:eastAsia="宋体" w:hAnsi="宋体" w:hint="eastAsia"/>
                <w:color w:val="000000"/>
                <w:sz w:val="24"/>
                <w:szCs w:val="24"/>
                <w:lang w:eastAsia="zh-CN"/>
              </w:rPr>
              <w:t>0</w:t>
            </w:r>
          </w:p>
        </w:tc>
      </w:tr>
      <w:tr w:rsidR="005F0EF4" w:rsidRPr="00421C68" w14:paraId="07372C17" w14:textId="77777777" w:rsidTr="002958BC">
        <w:trPr>
          <w:trHeight w:hRule="exact" w:val="631"/>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6A88B3B5" w14:textId="77777777" w:rsidR="005F0EF4" w:rsidRPr="00421C68" w:rsidRDefault="005F0EF4" w:rsidP="005F0EF4">
            <w:pPr>
              <w:pStyle w:val="TableParagraph"/>
              <w:spacing w:line="358" w:lineRule="auto"/>
              <w:jc w:val="center"/>
              <w:rPr>
                <w:rFonts w:ascii="宋体" w:eastAsia="宋体" w:hAnsi="宋体" w:cs="宋体"/>
                <w:b/>
                <w:bCs/>
                <w:sz w:val="24"/>
                <w:szCs w:val="24"/>
                <w:lang w:eastAsia="zh-CN"/>
              </w:rPr>
            </w:pPr>
            <w:r w:rsidRPr="00421C68">
              <w:rPr>
                <w:rFonts w:ascii="宋体" w:eastAsia="宋体" w:hAnsi="宋体" w:cs="宋体"/>
                <w:b/>
                <w:bCs/>
                <w:sz w:val="24"/>
                <w:szCs w:val="24"/>
                <w:lang w:eastAsia="zh-CN"/>
              </w:rPr>
              <w:t>地点</w:t>
            </w:r>
          </w:p>
        </w:tc>
        <w:tc>
          <w:tcPr>
            <w:tcW w:w="7713" w:type="dxa"/>
            <w:tcBorders>
              <w:top w:val="single" w:sz="6" w:space="0" w:color="000000"/>
              <w:left w:val="single" w:sz="6" w:space="0" w:color="000000"/>
              <w:bottom w:val="single" w:sz="6" w:space="0" w:color="000000"/>
              <w:right w:val="single" w:sz="12" w:space="0" w:color="000000"/>
            </w:tcBorders>
          </w:tcPr>
          <w:p w14:paraId="19630803" w14:textId="4F174C61" w:rsidR="005F0EF4" w:rsidRPr="00421C68" w:rsidRDefault="00611045" w:rsidP="003A0C25">
            <w:pPr>
              <w:pStyle w:val="TableParagraph"/>
              <w:spacing w:before="40"/>
              <w:rPr>
                <w:rFonts w:ascii="宋体" w:eastAsia="宋体" w:hAnsi="宋体" w:cs="宋体"/>
                <w:sz w:val="24"/>
                <w:szCs w:val="24"/>
                <w:lang w:eastAsia="zh-CN"/>
              </w:rPr>
            </w:pPr>
            <w:r>
              <w:rPr>
                <w:rFonts w:ascii="宋体" w:eastAsia="宋体" w:hAnsi="宋体" w:cs="宋体" w:hint="eastAsia"/>
                <w:sz w:val="24"/>
                <w:szCs w:val="24"/>
                <w:lang w:eastAsia="zh-CN"/>
              </w:rPr>
              <w:t>公司二楼会议室</w:t>
            </w:r>
          </w:p>
        </w:tc>
      </w:tr>
      <w:tr w:rsidR="005F0EF4" w:rsidRPr="00421C68" w14:paraId="5E983C52" w14:textId="77777777" w:rsidTr="00611045">
        <w:trPr>
          <w:trHeight w:hRule="exact" w:val="1135"/>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455F4846" w14:textId="77777777" w:rsidR="00176508" w:rsidRPr="00421C68" w:rsidRDefault="005F0EF4" w:rsidP="003A0C25">
            <w:pPr>
              <w:pStyle w:val="TableParagraph"/>
              <w:spacing w:line="358" w:lineRule="auto"/>
              <w:jc w:val="center"/>
              <w:rPr>
                <w:rFonts w:ascii="宋体" w:eastAsia="宋体" w:hAnsi="宋体" w:cs="宋体"/>
                <w:b/>
                <w:bCs/>
                <w:sz w:val="24"/>
                <w:szCs w:val="24"/>
                <w:lang w:eastAsia="zh-CN"/>
              </w:rPr>
            </w:pPr>
            <w:r w:rsidRPr="00421C68">
              <w:rPr>
                <w:rFonts w:ascii="宋体" w:eastAsia="宋体" w:hAnsi="宋体" w:cs="宋体"/>
                <w:b/>
                <w:bCs/>
                <w:sz w:val="24"/>
                <w:szCs w:val="24"/>
                <w:lang w:eastAsia="zh-CN"/>
              </w:rPr>
              <w:t>上市公司</w:t>
            </w:r>
          </w:p>
          <w:p w14:paraId="6AA32F64" w14:textId="353ECD85" w:rsidR="005F0EF4" w:rsidRPr="00421C68" w:rsidRDefault="005F0EF4" w:rsidP="003A0C25">
            <w:pPr>
              <w:pStyle w:val="TableParagraph"/>
              <w:spacing w:line="358" w:lineRule="auto"/>
              <w:jc w:val="center"/>
              <w:rPr>
                <w:rFonts w:ascii="宋体" w:eastAsia="宋体" w:hAnsi="宋体" w:cs="宋体"/>
                <w:b/>
                <w:bCs/>
                <w:sz w:val="24"/>
                <w:szCs w:val="24"/>
                <w:lang w:eastAsia="zh-CN"/>
              </w:rPr>
            </w:pPr>
            <w:r w:rsidRPr="00421C68">
              <w:rPr>
                <w:rFonts w:ascii="宋体" w:eastAsia="宋体" w:hAnsi="宋体" w:cs="宋体"/>
                <w:b/>
                <w:bCs/>
                <w:sz w:val="24"/>
                <w:szCs w:val="24"/>
                <w:lang w:eastAsia="zh-CN"/>
              </w:rPr>
              <w:t>接待人员姓名</w:t>
            </w:r>
          </w:p>
        </w:tc>
        <w:tc>
          <w:tcPr>
            <w:tcW w:w="7713" w:type="dxa"/>
            <w:tcBorders>
              <w:top w:val="single" w:sz="6" w:space="0" w:color="000000"/>
              <w:left w:val="single" w:sz="6" w:space="0" w:color="000000"/>
              <w:bottom w:val="single" w:sz="6" w:space="0" w:color="000000"/>
              <w:right w:val="single" w:sz="12" w:space="0" w:color="000000"/>
            </w:tcBorders>
            <w:vAlign w:val="center"/>
          </w:tcPr>
          <w:p w14:paraId="799C4738" w14:textId="77777777" w:rsidR="00421C68" w:rsidRPr="00421C68" w:rsidRDefault="00421C68" w:rsidP="00421C68">
            <w:pPr>
              <w:spacing w:line="276" w:lineRule="auto"/>
              <w:rPr>
                <w:rFonts w:ascii="宋体" w:eastAsia="宋体" w:hAnsi="宋体"/>
                <w:sz w:val="24"/>
                <w:szCs w:val="24"/>
                <w:lang w:eastAsia="zh-CN"/>
              </w:rPr>
            </w:pPr>
            <w:r w:rsidRPr="00421C68">
              <w:rPr>
                <w:rFonts w:ascii="宋体" w:eastAsia="宋体" w:hAnsi="宋体" w:hint="eastAsia"/>
                <w:sz w:val="24"/>
                <w:szCs w:val="24"/>
                <w:lang w:eastAsia="zh-CN"/>
              </w:rPr>
              <w:t>董事会秘书：薛晖</w:t>
            </w:r>
          </w:p>
          <w:p w14:paraId="115E02A5" w14:textId="6638A713" w:rsidR="002856E3" w:rsidRPr="00421C68" w:rsidRDefault="00611045" w:rsidP="00421C68">
            <w:pPr>
              <w:spacing w:line="276" w:lineRule="auto"/>
              <w:rPr>
                <w:rFonts w:ascii="宋体" w:eastAsia="宋体" w:hAnsi="宋体"/>
                <w:sz w:val="24"/>
                <w:szCs w:val="24"/>
                <w:lang w:eastAsia="zh-CN"/>
              </w:rPr>
            </w:pPr>
            <w:r>
              <w:rPr>
                <w:rFonts w:ascii="宋体" w:eastAsia="宋体" w:hAnsi="宋体"/>
                <w:sz w:val="24"/>
                <w:szCs w:val="24"/>
                <w:lang w:eastAsia="zh-CN"/>
              </w:rPr>
              <w:t>证券事务代表：</w:t>
            </w:r>
            <w:proofErr w:type="gramStart"/>
            <w:r>
              <w:rPr>
                <w:rFonts w:ascii="宋体" w:eastAsia="宋体" w:hAnsi="宋体"/>
                <w:sz w:val="24"/>
                <w:szCs w:val="24"/>
                <w:lang w:eastAsia="zh-CN"/>
              </w:rPr>
              <w:t>吴肖静</w:t>
            </w:r>
            <w:proofErr w:type="gramEnd"/>
          </w:p>
        </w:tc>
      </w:tr>
      <w:tr w:rsidR="005F0EF4" w:rsidRPr="00421C68" w14:paraId="274E0143" w14:textId="77777777" w:rsidTr="00BD0DF6">
        <w:trPr>
          <w:trHeight w:val="694"/>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2BD29DB8" w14:textId="77777777" w:rsidR="00176508" w:rsidRPr="00421C68" w:rsidRDefault="005F0EF4" w:rsidP="00176508">
            <w:pPr>
              <w:pStyle w:val="TableParagraph"/>
              <w:spacing w:line="358" w:lineRule="auto"/>
              <w:jc w:val="center"/>
              <w:rPr>
                <w:rFonts w:ascii="宋体" w:eastAsia="宋体" w:hAnsi="宋体" w:cs="宋体"/>
                <w:b/>
                <w:bCs/>
                <w:sz w:val="24"/>
                <w:szCs w:val="24"/>
                <w:lang w:eastAsia="zh-CN"/>
              </w:rPr>
            </w:pPr>
            <w:r w:rsidRPr="00421C68">
              <w:rPr>
                <w:rFonts w:ascii="宋体" w:eastAsia="宋体" w:hAnsi="宋体" w:cs="宋体"/>
                <w:b/>
                <w:bCs/>
                <w:sz w:val="24"/>
                <w:szCs w:val="24"/>
                <w:lang w:eastAsia="zh-CN"/>
              </w:rPr>
              <w:t>投资者关系</w:t>
            </w:r>
          </w:p>
          <w:p w14:paraId="0A70C422" w14:textId="77777777" w:rsidR="00176508" w:rsidRPr="00421C68" w:rsidRDefault="005F0EF4" w:rsidP="00176508">
            <w:pPr>
              <w:pStyle w:val="TableParagraph"/>
              <w:spacing w:line="358" w:lineRule="auto"/>
              <w:jc w:val="center"/>
              <w:rPr>
                <w:rFonts w:ascii="宋体" w:eastAsia="宋体" w:hAnsi="宋体" w:cs="宋体"/>
                <w:b/>
                <w:bCs/>
                <w:sz w:val="24"/>
                <w:szCs w:val="24"/>
                <w:lang w:eastAsia="zh-CN"/>
              </w:rPr>
            </w:pPr>
            <w:r w:rsidRPr="00421C68">
              <w:rPr>
                <w:rFonts w:ascii="宋体" w:eastAsia="宋体" w:hAnsi="宋体" w:cs="宋体"/>
                <w:b/>
                <w:bCs/>
                <w:sz w:val="24"/>
                <w:szCs w:val="24"/>
                <w:lang w:eastAsia="zh-CN"/>
              </w:rPr>
              <w:t>活动主要内容</w:t>
            </w:r>
          </w:p>
          <w:p w14:paraId="114F0177" w14:textId="46000947" w:rsidR="005F0EF4" w:rsidRPr="00421C68" w:rsidRDefault="005F0EF4" w:rsidP="00176508">
            <w:pPr>
              <w:pStyle w:val="TableParagraph"/>
              <w:spacing w:line="358" w:lineRule="auto"/>
              <w:jc w:val="center"/>
              <w:rPr>
                <w:rFonts w:ascii="宋体" w:eastAsia="宋体" w:hAnsi="宋体" w:cs="宋体"/>
                <w:b/>
                <w:bCs/>
                <w:sz w:val="24"/>
                <w:szCs w:val="24"/>
                <w:lang w:eastAsia="zh-CN"/>
              </w:rPr>
            </w:pPr>
            <w:r w:rsidRPr="00421C68">
              <w:rPr>
                <w:rFonts w:ascii="宋体" w:eastAsia="宋体" w:hAnsi="宋体" w:cs="宋体"/>
                <w:b/>
                <w:bCs/>
                <w:sz w:val="24"/>
                <w:szCs w:val="24"/>
                <w:lang w:eastAsia="zh-CN"/>
              </w:rPr>
              <w:t>介绍</w:t>
            </w:r>
          </w:p>
        </w:tc>
        <w:tc>
          <w:tcPr>
            <w:tcW w:w="7713" w:type="dxa"/>
            <w:tcBorders>
              <w:top w:val="single" w:sz="6" w:space="0" w:color="000000"/>
              <w:left w:val="single" w:sz="6" w:space="0" w:color="000000"/>
              <w:bottom w:val="single" w:sz="6" w:space="0" w:color="000000"/>
              <w:right w:val="single" w:sz="12" w:space="0" w:color="000000"/>
            </w:tcBorders>
          </w:tcPr>
          <w:p w14:paraId="3634BF8F" w14:textId="77777777" w:rsidR="00611045" w:rsidRPr="000603BC" w:rsidRDefault="00611045" w:rsidP="00611045">
            <w:pPr>
              <w:rPr>
                <w:rFonts w:ascii="宋体" w:eastAsia="宋体" w:hAnsi="宋体"/>
                <w:b/>
                <w:sz w:val="24"/>
                <w:szCs w:val="24"/>
                <w:lang w:eastAsia="zh-CN"/>
              </w:rPr>
            </w:pPr>
            <w:r w:rsidRPr="000603BC">
              <w:rPr>
                <w:rFonts w:ascii="宋体" w:eastAsia="宋体" w:hAnsi="宋体"/>
                <w:b/>
                <w:sz w:val="24"/>
                <w:szCs w:val="24"/>
                <w:lang w:eastAsia="zh-CN"/>
              </w:rPr>
              <w:t>调研内容记录</w:t>
            </w:r>
            <w:r w:rsidRPr="000603BC">
              <w:rPr>
                <w:rFonts w:ascii="宋体" w:eastAsia="宋体" w:hAnsi="宋体" w:hint="eastAsia"/>
                <w:b/>
                <w:sz w:val="24"/>
                <w:szCs w:val="24"/>
                <w:lang w:eastAsia="zh-CN"/>
              </w:rPr>
              <w:t>：</w:t>
            </w:r>
          </w:p>
          <w:p w14:paraId="20A5AC9C" w14:textId="77777777" w:rsidR="00611045" w:rsidRPr="00870149" w:rsidRDefault="00611045" w:rsidP="00611045">
            <w:pPr>
              <w:spacing w:line="360" w:lineRule="auto"/>
              <w:rPr>
                <w:rFonts w:ascii="宋体" w:eastAsia="宋体" w:hAnsi="宋体" w:cs="宋体"/>
                <w:b/>
                <w:sz w:val="24"/>
                <w:lang w:eastAsia="zh-CN"/>
              </w:rPr>
            </w:pPr>
            <w:r w:rsidRPr="00870149">
              <w:rPr>
                <w:rFonts w:ascii="宋体" w:eastAsia="宋体" w:hAnsi="宋体" w:cs="宋体" w:hint="eastAsia"/>
                <w:b/>
                <w:sz w:val="24"/>
                <w:lang w:eastAsia="zh-CN"/>
              </w:rPr>
              <w:t>1、投资者问：公司</w:t>
            </w:r>
            <w:proofErr w:type="gramStart"/>
            <w:r w:rsidRPr="00870149">
              <w:rPr>
                <w:rFonts w:ascii="宋体" w:eastAsia="宋体" w:hAnsi="宋体" w:cs="宋体" w:hint="eastAsia"/>
                <w:b/>
                <w:sz w:val="24"/>
                <w:lang w:eastAsia="zh-CN"/>
              </w:rPr>
              <w:t>算力业务</w:t>
            </w:r>
            <w:proofErr w:type="gramEnd"/>
            <w:r w:rsidRPr="00870149">
              <w:rPr>
                <w:rFonts w:ascii="宋体" w:eastAsia="宋体" w:hAnsi="宋体" w:cs="宋体" w:hint="eastAsia"/>
                <w:b/>
                <w:sz w:val="24"/>
                <w:lang w:eastAsia="zh-CN"/>
              </w:rPr>
              <w:t>目前以服务器销售还是租赁为主？公司未来</w:t>
            </w:r>
            <w:proofErr w:type="gramStart"/>
            <w:r w:rsidRPr="00870149">
              <w:rPr>
                <w:rFonts w:ascii="宋体" w:eastAsia="宋体" w:hAnsi="宋体" w:cs="宋体" w:hint="eastAsia"/>
                <w:b/>
                <w:sz w:val="24"/>
                <w:lang w:eastAsia="zh-CN"/>
              </w:rPr>
              <w:t>在算力建设</w:t>
            </w:r>
            <w:proofErr w:type="gramEnd"/>
            <w:r w:rsidRPr="00870149">
              <w:rPr>
                <w:rFonts w:ascii="宋体" w:eastAsia="宋体" w:hAnsi="宋体" w:cs="宋体" w:hint="eastAsia"/>
                <w:b/>
                <w:sz w:val="24"/>
                <w:lang w:eastAsia="zh-CN"/>
              </w:rPr>
              <w:t>方面的资本开支多少？长期毛利率是否可能因服务器折旧或竞争加剧而下滑？</w:t>
            </w:r>
          </w:p>
          <w:p w14:paraId="0EDB8DE7" w14:textId="77777777" w:rsidR="00611045" w:rsidRDefault="00611045" w:rsidP="00611045">
            <w:pPr>
              <w:spacing w:line="360" w:lineRule="auto"/>
              <w:rPr>
                <w:rFonts w:ascii="宋体" w:eastAsia="宋体" w:hAnsi="宋体" w:cs="宋体"/>
                <w:sz w:val="24"/>
                <w:lang w:eastAsia="zh-CN"/>
              </w:rPr>
            </w:pPr>
            <w:proofErr w:type="gramStart"/>
            <w:r w:rsidRPr="00CB1BA4">
              <w:rPr>
                <w:rFonts w:ascii="宋体" w:eastAsia="宋体" w:hAnsi="宋体" w:cs="宋体" w:hint="eastAsia"/>
                <w:sz w:val="24"/>
                <w:lang w:eastAsia="zh-CN"/>
              </w:rPr>
              <w:t>董秘答</w:t>
            </w:r>
            <w:proofErr w:type="gramEnd"/>
            <w:r w:rsidRPr="00CB1BA4">
              <w:rPr>
                <w:rFonts w:ascii="宋体" w:eastAsia="宋体" w:hAnsi="宋体" w:cs="宋体" w:hint="eastAsia"/>
                <w:sz w:val="24"/>
                <w:lang w:eastAsia="zh-CN"/>
              </w:rPr>
              <w:t>：从公司已披露的订单结构来看，</w:t>
            </w:r>
            <w:proofErr w:type="gramStart"/>
            <w:r w:rsidRPr="00CB1BA4">
              <w:rPr>
                <w:rFonts w:ascii="宋体" w:eastAsia="宋体" w:hAnsi="宋体" w:cs="宋体" w:hint="eastAsia"/>
                <w:sz w:val="24"/>
                <w:lang w:eastAsia="zh-CN"/>
              </w:rPr>
              <w:t>算力租赁</w:t>
            </w:r>
            <w:proofErr w:type="gramEnd"/>
            <w:r w:rsidRPr="00CB1BA4">
              <w:rPr>
                <w:rFonts w:ascii="宋体" w:eastAsia="宋体" w:hAnsi="宋体" w:cs="宋体" w:hint="eastAsia"/>
                <w:sz w:val="24"/>
                <w:lang w:eastAsia="zh-CN"/>
              </w:rPr>
              <w:t>是我们当前的</w:t>
            </w:r>
            <w:r>
              <w:rPr>
                <w:rFonts w:ascii="宋体" w:eastAsia="宋体" w:hAnsi="宋体" w:cs="宋体" w:hint="eastAsia"/>
                <w:sz w:val="24"/>
                <w:lang w:eastAsia="zh-CN"/>
              </w:rPr>
              <w:t>业务</w:t>
            </w:r>
            <w:r w:rsidRPr="00CB1BA4">
              <w:rPr>
                <w:rFonts w:ascii="宋体" w:eastAsia="宋体" w:hAnsi="宋体" w:cs="宋体" w:hint="eastAsia"/>
                <w:sz w:val="24"/>
                <w:lang w:eastAsia="zh-CN"/>
              </w:rPr>
              <w:t>核心。而</w:t>
            </w:r>
            <w:proofErr w:type="gramStart"/>
            <w:r w:rsidRPr="00CB1BA4">
              <w:rPr>
                <w:rFonts w:ascii="宋体" w:eastAsia="宋体" w:hAnsi="宋体" w:cs="宋体" w:hint="eastAsia"/>
                <w:sz w:val="24"/>
                <w:lang w:eastAsia="zh-CN"/>
              </w:rPr>
              <w:t>算力贸易</w:t>
            </w:r>
            <w:proofErr w:type="gramEnd"/>
            <w:r w:rsidRPr="00CB1BA4">
              <w:rPr>
                <w:rFonts w:ascii="宋体" w:eastAsia="宋体" w:hAnsi="宋体" w:cs="宋体" w:hint="eastAsia"/>
                <w:sz w:val="24"/>
                <w:lang w:eastAsia="zh-CN"/>
              </w:rPr>
              <w:t>业务，更多是为了</w:t>
            </w:r>
            <w:r>
              <w:rPr>
                <w:rFonts w:ascii="宋体" w:eastAsia="宋体" w:hAnsi="宋体" w:cs="宋体" w:hint="eastAsia"/>
                <w:sz w:val="24"/>
                <w:lang w:eastAsia="zh-CN"/>
              </w:rPr>
              <w:t>协助地方企业以及其他有需求的</w:t>
            </w:r>
            <w:r w:rsidRPr="00CB1BA4">
              <w:rPr>
                <w:rFonts w:ascii="宋体" w:eastAsia="宋体" w:hAnsi="宋体" w:cs="宋体" w:hint="eastAsia"/>
                <w:sz w:val="24"/>
                <w:lang w:eastAsia="zh-CN"/>
              </w:rPr>
              <w:t>客户的特定项目需求而开展的配套</w:t>
            </w:r>
            <w:r>
              <w:rPr>
                <w:rFonts w:ascii="宋体" w:eastAsia="宋体" w:hAnsi="宋体" w:cs="宋体" w:hint="eastAsia"/>
                <w:sz w:val="24"/>
                <w:lang w:eastAsia="zh-CN"/>
              </w:rPr>
              <w:t>性</w:t>
            </w:r>
            <w:r w:rsidRPr="00CB1BA4">
              <w:rPr>
                <w:rFonts w:ascii="宋体" w:eastAsia="宋体" w:hAnsi="宋体" w:cs="宋体" w:hint="eastAsia"/>
                <w:sz w:val="24"/>
                <w:lang w:eastAsia="zh-CN"/>
              </w:rPr>
              <w:t>服务。资本开支的规划需要结合行业发展节奏、市场需求变化以及公司自身的经营情况综合判断。未来，公司的资本开支会重点聚焦在国产</w:t>
            </w:r>
            <w:proofErr w:type="gramStart"/>
            <w:r w:rsidRPr="00CB1BA4">
              <w:rPr>
                <w:rFonts w:ascii="宋体" w:eastAsia="宋体" w:hAnsi="宋体" w:cs="宋体" w:hint="eastAsia"/>
                <w:sz w:val="24"/>
                <w:lang w:eastAsia="zh-CN"/>
              </w:rPr>
              <w:t>算力基础</w:t>
            </w:r>
            <w:proofErr w:type="gramEnd"/>
            <w:r w:rsidRPr="00CB1BA4">
              <w:rPr>
                <w:rFonts w:ascii="宋体" w:eastAsia="宋体" w:hAnsi="宋体" w:cs="宋体" w:hint="eastAsia"/>
                <w:sz w:val="24"/>
                <w:lang w:eastAsia="zh-CN"/>
              </w:rPr>
              <w:t>设施的布局、核心技术的研发以及客户服务能力的升级上。具体的金额，我们会根据项目推进的实际情况动态调整，并且会严格按照监管要求和信息披露规则，及时向各位投资者披露相关进展，也请大家持续关注公司后续的公告。关于长期毛利率的问题，这确实是大家比较关注的潜在风险点，第一，从行业规律来看，随着</w:t>
            </w:r>
            <w:proofErr w:type="gramStart"/>
            <w:r w:rsidRPr="00CB1BA4">
              <w:rPr>
                <w:rFonts w:ascii="宋体" w:eastAsia="宋体" w:hAnsi="宋体" w:cs="宋体" w:hint="eastAsia"/>
                <w:sz w:val="24"/>
                <w:lang w:eastAsia="zh-CN"/>
              </w:rPr>
              <w:t>算力行业</w:t>
            </w:r>
            <w:proofErr w:type="gramEnd"/>
            <w:r w:rsidRPr="00CB1BA4">
              <w:rPr>
                <w:rFonts w:ascii="宋体" w:eastAsia="宋体" w:hAnsi="宋体" w:cs="宋体" w:hint="eastAsia"/>
                <w:sz w:val="24"/>
                <w:lang w:eastAsia="zh-CN"/>
              </w:rPr>
              <w:t>快速发展，市场竞争加剧是必然趋势，短期内可能会对行业整体的毛利率带来一定的调整压力，这是行业发展过程中客观存在的情况；但大家也不用过度</w:t>
            </w:r>
            <w:r w:rsidRPr="00CB1BA4">
              <w:rPr>
                <w:rFonts w:ascii="宋体" w:eastAsia="宋体" w:hAnsi="宋体" w:cs="宋体" w:hint="eastAsia"/>
                <w:sz w:val="24"/>
                <w:lang w:eastAsia="zh-CN"/>
              </w:rPr>
              <w:lastRenderedPageBreak/>
              <w:t>担心，因为有</w:t>
            </w:r>
            <w:r>
              <w:rPr>
                <w:rFonts w:ascii="宋体" w:eastAsia="宋体" w:hAnsi="宋体" w:cs="宋体" w:hint="eastAsia"/>
                <w:sz w:val="24"/>
                <w:lang w:eastAsia="zh-CN"/>
              </w:rPr>
              <w:t>几</w:t>
            </w:r>
            <w:r w:rsidRPr="00CB1BA4">
              <w:rPr>
                <w:rFonts w:ascii="宋体" w:eastAsia="宋体" w:hAnsi="宋体" w:cs="宋体" w:hint="eastAsia"/>
                <w:sz w:val="24"/>
                <w:lang w:eastAsia="zh-CN"/>
              </w:rPr>
              <w:t>个重要的因素</w:t>
            </w:r>
            <w:r>
              <w:rPr>
                <w:rFonts w:ascii="宋体" w:eastAsia="宋体" w:hAnsi="宋体" w:cs="宋体" w:hint="eastAsia"/>
                <w:sz w:val="24"/>
                <w:lang w:eastAsia="zh-CN"/>
              </w:rPr>
              <w:t>供大家参考</w:t>
            </w:r>
            <w:r w:rsidRPr="00CB1BA4">
              <w:rPr>
                <w:rFonts w:ascii="宋体" w:eastAsia="宋体" w:hAnsi="宋体" w:cs="宋体" w:hint="eastAsia"/>
                <w:sz w:val="24"/>
                <w:lang w:eastAsia="zh-CN"/>
              </w:rPr>
              <w:t>：一方面，随着</w:t>
            </w:r>
            <w:proofErr w:type="gramStart"/>
            <w:r w:rsidRPr="00CB1BA4">
              <w:rPr>
                <w:rFonts w:ascii="宋体" w:eastAsia="宋体" w:hAnsi="宋体" w:cs="宋体" w:hint="eastAsia"/>
                <w:sz w:val="24"/>
                <w:lang w:eastAsia="zh-CN"/>
              </w:rPr>
              <w:t>公司算力布局</w:t>
            </w:r>
            <w:proofErr w:type="gramEnd"/>
            <w:r w:rsidRPr="00CB1BA4">
              <w:rPr>
                <w:rFonts w:ascii="宋体" w:eastAsia="宋体" w:hAnsi="宋体" w:cs="宋体" w:hint="eastAsia"/>
                <w:sz w:val="24"/>
                <w:lang w:eastAsia="zh-CN"/>
              </w:rPr>
              <w:t>规模的扩大，服务器等设备的采购成本</w:t>
            </w:r>
            <w:r>
              <w:rPr>
                <w:rFonts w:ascii="宋体" w:eastAsia="宋体" w:hAnsi="宋体" w:cs="宋体" w:hint="eastAsia"/>
                <w:sz w:val="24"/>
                <w:lang w:eastAsia="zh-CN"/>
              </w:rPr>
              <w:t>也会逐渐降低</w:t>
            </w:r>
            <w:r w:rsidRPr="00CB1BA4">
              <w:rPr>
                <w:rFonts w:ascii="宋体" w:eastAsia="宋体" w:hAnsi="宋体" w:cs="宋体" w:hint="eastAsia"/>
                <w:sz w:val="24"/>
                <w:lang w:eastAsia="zh-CN"/>
              </w:rPr>
              <w:t>，同时国产芯片、硬件产业链的不断成熟，也会带动</w:t>
            </w:r>
            <w:proofErr w:type="gramStart"/>
            <w:r w:rsidRPr="00CB1BA4">
              <w:rPr>
                <w:rFonts w:ascii="宋体" w:eastAsia="宋体" w:hAnsi="宋体" w:cs="宋体" w:hint="eastAsia"/>
                <w:sz w:val="24"/>
                <w:lang w:eastAsia="zh-CN"/>
              </w:rPr>
              <w:t>流片加工</w:t>
            </w:r>
            <w:proofErr w:type="gramEnd"/>
            <w:r w:rsidRPr="00CB1BA4">
              <w:rPr>
                <w:rFonts w:ascii="宋体" w:eastAsia="宋体" w:hAnsi="宋体" w:cs="宋体" w:hint="eastAsia"/>
                <w:sz w:val="24"/>
                <w:lang w:eastAsia="zh-CN"/>
              </w:rPr>
              <w:t>等成本逐步下降，能有效对冲一部分竞争带来的压力；另一方面，</w:t>
            </w:r>
            <w:proofErr w:type="gramStart"/>
            <w:r w:rsidRPr="00CB1BA4">
              <w:rPr>
                <w:rFonts w:ascii="宋体" w:eastAsia="宋体" w:hAnsi="宋体" w:cs="宋体" w:hint="eastAsia"/>
                <w:sz w:val="24"/>
                <w:lang w:eastAsia="zh-CN"/>
              </w:rPr>
              <w:t>国产算力是</w:t>
            </w:r>
            <w:proofErr w:type="gramEnd"/>
            <w:r w:rsidRPr="00CB1BA4">
              <w:rPr>
                <w:rFonts w:ascii="宋体" w:eastAsia="宋体" w:hAnsi="宋体" w:cs="宋体" w:hint="eastAsia"/>
                <w:sz w:val="24"/>
                <w:lang w:eastAsia="zh-CN"/>
              </w:rPr>
              <w:t>国家重点支持的方向，不仅有国家级的产业政策扶持，还有地方性的产业配套补贴，这些政策红利会为公司的利润空间提供一定的支撑；第三，从长期来看，我们对</w:t>
            </w:r>
            <w:proofErr w:type="gramStart"/>
            <w:r w:rsidRPr="00CB1BA4">
              <w:rPr>
                <w:rFonts w:ascii="宋体" w:eastAsia="宋体" w:hAnsi="宋体" w:cs="宋体" w:hint="eastAsia"/>
                <w:sz w:val="24"/>
                <w:lang w:eastAsia="zh-CN"/>
              </w:rPr>
              <w:t>国产算力市场</w:t>
            </w:r>
            <w:proofErr w:type="gramEnd"/>
            <w:r w:rsidRPr="00CB1BA4">
              <w:rPr>
                <w:rFonts w:ascii="宋体" w:eastAsia="宋体" w:hAnsi="宋体" w:cs="宋体" w:hint="eastAsia"/>
                <w:sz w:val="24"/>
                <w:lang w:eastAsia="zh-CN"/>
              </w:rPr>
              <w:t>的前景非常乐观。尤其是在政务、医疗、金融这些关键领域，国产替代的趋势非常明显，所有</w:t>
            </w:r>
            <w:proofErr w:type="gramStart"/>
            <w:r w:rsidRPr="00CB1BA4">
              <w:rPr>
                <w:rFonts w:ascii="宋体" w:eastAsia="宋体" w:hAnsi="宋体" w:cs="宋体" w:hint="eastAsia"/>
                <w:sz w:val="24"/>
                <w:lang w:eastAsia="zh-CN"/>
              </w:rPr>
              <w:t>算力需求</w:t>
            </w:r>
            <w:proofErr w:type="gramEnd"/>
            <w:r w:rsidRPr="00CB1BA4">
              <w:rPr>
                <w:rFonts w:ascii="宋体" w:eastAsia="宋体" w:hAnsi="宋体" w:cs="宋体" w:hint="eastAsia"/>
                <w:sz w:val="24"/>
                <w:lang w:eastAsia="zh-CN"/>
              </w:rPr>
              <w:t>都要求以国产为主，未来市场规模有望达到千亿级甚至万亿级。公司也会通过持续优化业务结构、提升运营效率、深化与核心客户的合作等方式，不断巩固自身的核心竞争力，保障长期盈利的稳定性。</w:t>
            </w:r>
          </w:p>
          <w:p w14:paraId="17DF975C" w14:textId="77777777" w:rsidR="00611045" w:rsidRPr="00CB1BA4" w:rsidRDefault="00611045" w:rsidP="00611045">
            <w:pPr>
              <w:spacing w:line="360" w:lineRule="auto"/>
              <w:rPr>
                <w:rFonts w:ascii="宋体" w:eastAsia="宋体" w:hAnsi="宋体" w:cs="宋体"/>
                <w:sz w:val="24"/>
                <w:lang w:eastAsia="zh-CN"/>
              </w:rPr>
            </w:pPr>
          </w:p>
          <w:p w14:paraId="77BE5FFD" w14:textId="77777777" w:rsidR="00611045" w:rsidRPr="00870149" w:rsidRDefault="00611045" w:rsidP="00611045">
            <w:pPr>
              <w:spacing w:line="360" w:lineRule="auto"/>
              <w:rPr>
                <w:rFonts w:ascii="宋体" w:eastAsia="宋体" w:hAnsi="宋体" w:cs="宋体"/>
                <w:b/>
                <w:sz w:val="24"/>
                <w:lang w:eastAsia="zh-CN"/>
              </w:rPr>
            </w:pPr>
            <w:r w:rsidRPr="00870149">
              <w:rPr>
                <w:rFonts w:ascii="宋体" w:eastAsia="宋体" w:hAnsi="宋体" w:cs="宋体" w:hint="eastAsia"/>
                <w:b/>
                <w:sz w:val="24"/>
                <w:lang w:eastAsia="zh-CN"/>
              </w:rPr>
              <w:t>2、投资者问：公司拟与白冰先生设立苏州追光时代创业投资合伙企业并增资白冰先生控股的光子算数（南京）科技有限公司，请问光子算数和公司的合作模式？</w:t>
            </w:r>
          </w:p>
          <w:p w14:paraId="5D755642" w14:textId="77777777" w:rsidR="00611045" w:rsidRDefault="00611045" w:rsidP="00611045">
            <w:pPr>
              <w:spacing w:line="360" w:lineRule="auto"/>
              <w:rPr>
                <w:rFonts w:ascii="宋体" w:eastAsia="宋体" w:hAnsi="宋体" w:cs="宋体"/>
                <w:sz w:val="24"/>
                <w:lang w:eastAsia="zh-CN"/>
              </w:rPr>
            </w:pPr>
            <w:proofErr w:type="gramStart"/>
            <w:r>
              <w:rPr>
                <w:rFonts w:ascii="宋体" w:eastAsia="宋体" w:hAnsi="宋体" w:cs="宋体" w:hint="eastAsia"/>
                <w:sz w:val="24"/>
                <w:lang w:eastAsia="zh-CN"/>
              </w:rPr>
              <w:t>董秘答</w:t>
            </w:r>
            <w:proofErr w:type="gramEnd"/>
            <w:r>
              <w:rPr>
                <w:rFonts w:ascii="宋体" w:eastAsia="宋体" w:hAnsi="宋体" w:cs="宋体" w:hint="eastAsia"/>
                <w:sz w:val="24"/>
                <w:lang w:eastAsia="zh-CN"/>
              </w:rPr>
              <w:t>：在本次增资筹划前，公司与白冰先生及光子算数没有</w:t>
            </w:r>
            <w:r w:rsidRPr="00870149">
              <w:rPr>
                <w:rFonts w:ascii="宋体" w:eastAsia="宋体" w:hAnsi="宋体" w:cs="宋体" w:hint="eastAsia"/>
                <w:sz w:val="24"/>
                <w:lang w:eastAsia="zh-CN"/>
              </w:rPr>
              <w:t>直接业务往来，白冰先生目前是公司的战略股东。不过，公司</w:t>
            </w:r>
            <w:proofErr w:type="gramStart"/>
            <w:r w:rsidRPr="00870149">
              <w:rPr>
                <w:rFonts w:ascii="宋体" w:eastAsia="宋体" w:hAnsi="宋体" w:cs="宋体" w:hint="eastAsia"/>
                <w:sz w:val="24"/>
                <w:lang w:eastAsia="zh-CN"/>
              </w:rPr>
              <w:t>现有智算中心</w:t>
            </w:r>
            <w:proofErr w:type="gramEnd"/>
            <w:r w:rsidRPr="00870149">
              <w:rPr>
                <w:rFonts w:ascii="宋体" w:eastAsia="宋体" w:hAnsi="宋体" w:cs="宋体" w:hint="eastAsia"/>
                <w:sz w:val="24"/>
                <w:lang w:eastAsia="zh-CN"/>
              </w:rPr>
              <w:t>已小规模试用了光子算数的第一代芯片加速卡，</w:t>
            </w:r>
            <w:r>
              <w:rPr>
                <w:rFonts w:ascii="宋体" w:eastAsia="宋体" w:hAnsi="宋体" w:cs="宋体" w:hint="eastAsia"/>
                <w:sz w:val="24"/>
                <w:lang w:eastAsia="zh-CN"/>
              </w:rPr>
              <w:t>但</w:t>
            </w:r>
            <w:r w:rsidRPr="00870149">
              <w:rPr>
                <w:rFonts w:ascii="宋体" w:eastAsia="宋体" w:hAnsi="宋体" w:cs="宋体" w:hint="eastAsia"/>
                <w:sz w:val="24"/>
                <w:lang w:eastAsia="zh-CN"/>
              </w:rPr>
              <w:t>并非公司直接向光子算数采购，主要是通过相关供应</w:t>
            </w:r>
            <w:proofErr w:type="gramStart"/>
            <w:r w:rsidRPr="00870149">
              <w:rPr>
                <w:rFonts w:ascii="宋体" w:eastAsia="宋体" w:hAnsi="宋体" w:cs="宋体" w:hint="eastAsia"/>
                <w:sz w:val="24"/>
                <w:lang w:eastAsia="zh-CN"/>
              </w:rPr>
              <w:t>链渠道</w:t>
            </w:r>
            <w:proofErr w:type="gramEnd"/>
            <w:r w:rsidRPr="00870149">
              <w:rPr>
                <w:rFonts w:ascii="宋体" w:eastAsia="宋体" w:hAnsi="宋体" w:cs="宋体" w:hint="eastAsia"/>
                <w:sz w:val="24"/>
                <w:lang w:eastAsia="zh-CN"/>
              </w:rPr>
              <w:t>试用，</w:t>
            </w:r>
            <w:r>
              <w:rPr>
                <w:rFonts w:ascii="宋体" w:eastAsia="宋体" w:hAnsi="宋体" w:cs="宋体" w:hint="eastAsia"/>
                <w:sz w:val="24"/>
                <w:lang w:eastAsia="zh-CN"/>
              </w:rPr>
              <w:t>主要是</w:t>
            </w:r>
            <w:r w:rsidRPr="00870149">
              <w:rPr>
                <w:rFonts w:ascii="宋体" w:eastAsia="宋体" w:hAnsi="宋体" w:cs="宋体" w:hint="eastAsia"/>
                <w:sz w:val="24"/>
                <w:lang w:eastAsia="zh-CN"/>
              </w:rPr>
              <w:t>为了验证其技术在实际场景中的适配性。</w:t>
            </w:r>
            <w:r>
              <w:rPr>
                <w:rFonts w:ascii="宋体" w:eastAsia="宋体" w:hAnsi="宋体" w:cs="宋体" w:hint="eastAsia"/>
                <w:sz w:val="24"/>
                <w:lang w:eastAsia="zh-CN"/>
              </w:rPr>
              <w:t>目前筹划给光子算数增资这个事项，主要有两个原因，一方面，</w:t>
            </w:r>
            <w:r w:rsidRPr="00870149">
              <w:rPr>
                <w:rFonts w:ascii="宋体" w:eastAsia="宋体" w:hAnsi="宋体" w:cs="宋体" w:hint="eastAsia"/>
                <w:sz w:val="24"/>
                <w:lang w:eastAsia="zh-CN"/>
              </w:rPr>
              <w:t>当前</w:t>
            </w:r>
            <w:proofErr w:type="gramStart"/>
            <w:r w:rsidRPr="00870149">
              <w:rPr>
                <w:rFonts w:ascii="宋体" w:eastAsia="宋体" w:hAnsi="宋体" w:cs="宋体" w:hint="eastAsia"/>
                <w:sz w:val="24"/>
                <w:lang w:eastAsia="zh-CN"/>
              </w:rPr>
              <w:t>国产算力服务器</w:t>
            </w:r>
            <w:proofErr w:type="gramEnd"/>
            <w:r w:rsidRPr="00870149">
              <w:rPr>
                <w:rFonts w:ascii="宋体" w:eastAsia="宋体" w:hAnsi="宋体" w:cs="宋体" w:hint="eastAsia"/>
                <w:sz w:val="24"/>
                <w:lang w:eastAsia="zh-CN"/>
              </w:rPr>
              <w:t>普遍存在性能提升的需求，比如传统国产服务器8张GPU卡的</w:t>
            </w:r>
            <w:proofErr w:type="gramStart"/>
            <w:r w:rsidRPr="00870149">
              <w:rPr>
                <w:rFonts w:ascii="宋体" w:eastAsia="宋体" w:hAnsi="宋体" w:cs="宋体" w:hint="eastAsia"/>
                <w:sz w:val="24"/>
                <w:lang w:eastAsia="zh-CN"/>
              </w:rPr>
              <w:t>算力值</w:t>
            </w:r>
            <w:proofErr w:type="gramEnd"/>
            <w:r w:rsidRPr="00870149">
              <w:rPr>
                <w:rFonts w:ascii="宋体" w:eastAsia="宋体" w:hAnsi="宋体" w:cs="宋体" w:hint="eastAsia"/>
                <w:sz w:val="24"/>
                <w:lang w:eastAsia="zh-CN"/>
              </w:rPr>
              <w:t>约2P-3P，而国外产品能达到8卡16P，性能差距较为明显。光子算数的核心优势在光互联技术，其光直连GPU超节点系统，能</w:t>
            </w:r>
            <w:r>
              <w:rPr>
                <w:rFonts w:ascii="宋体" w:eastAsia="宋体" w:hAnsi="宋体" w:cs="宋体" w:hint="eastAsia"/>
                <w:sz w:val="24"/>
                <w:lang w:eastAsia="zh-CN"/>
              </w:rPr>
              <w:t>优化</w:t>
            </w:r>
            <w:proofErr w:type="gramStart"/>
            <w:r w:rsidRPr="00870149">
              <w:rPr>
                <w:rFonts w:ascii="宋体" w:eastAsia="宋体" w:hAnsi="宋体" w:cs="宋体" w:hint="eastAsia"/>
                <w:sz w:val="24"/>
                <w:lang w:eastAsia="zh-CN"/>
              </w:rPr>
              <w:t>传统电</w:t>
            </w:r>
            <w:proofErr w:type="gramEnd"/>
            <w:r w:rsidRPr="00870149">
              <w:rPr>
                <w:rFonts w:ascii="宋体" w:eastAsia="宋体" w:hAnsi="宋体" w:cs="宋体" w:hint="eastAsia"/>
                <w:sz w:val="24"/>
                <w:lang w:eastAsia="zh-CN"/>
              </w:rPr>
              <w:t>互联方案</w:t>
            </w:r>
            <w:r>
              <w:rPr>
                <w:rFonts w:ascii="宋体" w:eastAsia="宋体" w:hAnsi="宋体" w:cs="宋体" w:hint="eastAsia"/>
                <w:sz w:val="24"/>
                <w:lang w:eastAsia="zh-CN"/>
              </w:rPr>
              <w:t>，</w:t>
            </w:r>
            <w:r w:rsidRPr="00870149">
              <w:rPr>
                <w:rFonts w:ascii="宋体" w:eastAsia="宋体" w:hAnsi="宋体" w:cs="宋体" w:hint="eastAsia"/>
                <w:sz w:val="24"/>
                <w:lang w:eastAsia="zh-CN"/>
              </w:rPr>
              <w:t>而采用光电混合传输方案后，带宽</w:t>
            </w:r>
            <w:r>
              <w:rPr>
                <w:rFonts w:ascii="宋体" w:eastAsia="宋体" w:hAnsi="宋体" w:cs="宋体" w:hint="eastAsia"/>
                <w:sz w:val="24"/>
                <w:lang w:eastAsia="zh-CN"/>
              </w:rPr>
              <w:t>数据传输</w:t>
            </w:r>
            <w:r w:rsidRPr="00870149">
              <w:rPr>
                <w:rFonts w:ascii="宋体" w:eastAsia="宋体" w:hAnsi="宋体" w:cs="宋体" w:hint="eastAsia"/>
                <w:sz w:val="24"/>
                <w:lang w:eastAsia="zh-CN"/>
              </w:rPr>
              <w:t>可提升至每秒1000GB，传输效率显著提升</w:t>
            </w:r>
            <w:r>
              <w:rPr>
                <w:rFonts w:ascii="宋体" w:eastAsia="宋体" w:hAnsi="宋体" w:cs="宋体" w:hint="eastAsia"/>
                <w:sz w:val="24"/>
                <w:lang w:eastAsia="zh-CN"/>
              </w:rPr>
              <w:t>，未来</w:t>
            </w:r>
            <w:r w:rsidRPr="00870149">
              <w:rPr>
                <w:rFonts w:ascii="宋体" w:eastAsia="宋体" w:hAnsi="宋体" w:cs="宋体" w:hint="eastAsia"/>
                <w:sz w:val="24"/>
                <w:lang w:eastAsia="zh-CN"/>
              </w:rPr>
              <w:t>通过光互联技术优化</w:t>
            </w:r>
            <w:proofErr w:type="gramStart"/>
            <w:r w:rsidRPr="00870149">
              <w:rPr>
                <w:rFonts w:ascii="宋体" w:eastAsia="宋体" w:hAnsi="宋体" w:cs="宋体" w:hint="eastAsia"/>
                <w:sz w:val="24"/>
                <w:lang w:eastAsia="zh-CN"/>
              </w:rPr>
              <w:t>算力集群</w:t>
            </w:r>
            <w:proofErr w:type="gramEnd"/>
            <w:r w:rsidRPr="00870149">
              <w:rPr>
                <w:rFonts w:ascii="宋体" w:eastAsia="宋体" w:hAnsi="宋体" w:cs="宋体" w:hint="eastAsia"/>
                <w:sz w:val="24"/>
                <w:lang w:eastAsia="zh-CN"/>
              </w:rPr>
              <w:t>的传输效率和整体性能，从而缩小与国外产品的性能差距，强化</w:t>
            </w:r>
            <w:proofErr w:type="gramStart"/>
            <w:r w:rsidRPr="00870149">
              <w:rPr>
                <w:rFonts w:ascii="宋体" w:eastAsia="宋体" w:hAnsi="宋体" w:cs="宋体" w:hint="eastAsia"/>
                <w:sz w:val="24"/>
                <w:lang w:eastAsia="zh-CN"/>
              </w:rPr>
              <w:t>公司智算中心</w:t>
            </w:r>
            <w:proofErr w:type="gramEnd"/>
            <w:r w:rsidRPr="00870149">
              <w:rPr>
                <w:rFonts w:ascii="宋体" w:eastAsia="宋体" w:hAnsi="宋体" w:cs="宋体" w:hint="eastAsia"/>
                <w:sz w:val="24"/>
                <w:lang w:eastAsia="zh-CN"/>
              </w:rPr>
              <w:t>的核心竞争力。</w:t>
            </w:r>
            <w:r>
              <w:rPr>
                <w:rFonts w:ascii="宋体" w:eastAsia="宋体" w:hAnsi="宋体" w:cs="宋体" w:hint="eastAsia"/>
                <w:sz w:val="24"/>
                <w:lang w:eastAsia="zh-CN"/>
              </w:rPr>
              <w:t>另外一方面，</w:t>
            </w:r>
            <w:r w:rsidRPr="00870149">
              <w:rPr>
                <w:rFonts w:ascii="宋体" w:eastAsia="宋体" w:hAnsi="宋体" w:cs="宋体" w:hint="eastAsia"/>
                <w:sz w:val="24"/>
                <w:lang w:eastAsia="zh-CN"/>
              </w:rPr>
              <w:t>公司目前在苏州</w:t>
            </w:r>
            <w:r>
              <w:rPr>
                <w:rFonts w:ascii="宋体" w:eastAsia="宋体" w:hAnsi="宋体" w:cs="宋体" w:hint="eastAsia"/>
                <w:sz w:val="24"/>
                <w:lang w:eastAsia="zh-CN"/>
              </w:rPr>
              <w:t>建设</w:t>
            </w:r>
            <w:proofErr w:type="gramStart"/>
            <w:r w:rsidRPr="00870149">
              <w:rPr>
                <w:rFonts w:ascii="宋体" w:eastAsia="宋体" w:hAnsi="宋体" w:cs="宋体" w:hint="eastAsia"/>
                <w:sz w:val="24"/>
                <w:lang w:eastAsia="zh-CN"/>
              </w:rPr>
              <w:t>的智算中心</w:t>
            </w:r>
            <w:proofErr w:type="gramEnd"/>
            <w:r w:rsidRPr="00870149">
              <w:rPr>
                <w:rFonts w:ascii="宋体" w:eastAsia="宋体" w:hAnsi="宋体" w:cs="宋体" w:hint="eastAsia"/>
                <w:sz w:val="24"/>
                <w:lang w:eastAsia="zh-CN"/>
              </w:rPr>
              <w:t>已形成一定规模，后续计划将该建设运营模式向</w:t>
            </w:r>
            <w:r>
              <w:rPr>
                <w:rFonts w:ascii="宋体" w:eastAsia="宋体" w:hAnsi="宋体" w:cs="宋体" w:hint="eastAsia"/>
                <w:sz w:val="24"/>
                <w:lang w:eastAsia="zh-CN"/>
              </w:rPr>
              <w:t>资源能耗有竞争力的地方复制</w:t>
            </w:r>
            <w:r w:rsidRPr="00870149">
              <w:rPr>
                <w:rFonts w:ascii="宋体" w:eastAsia="宋体" w:hAnsi="宋体" w:cs="宋体" w:hint="eastAsia"/>
                <w:sz w:val="24"/>
                <w:lang w:eastAsia="zh-CN"/>
              </w:rPr>
              <w:t>。</w:t>
            </w:r>
            <w:r>
              <w:rPr>
                <w:rFonts w:ascii="宋体" w:eastAsia="宋体" w:hAnsi="宋体" w:cs="宋体" w:hint="eastAsia"/>
                <w:sz w:val="24"/>
                <w:lang w:eastAsia="zh-CN"/>
              </w:rPr>
              <w:t>未来</w:t>
            </w:r>
            <w:r w:rsidRPr="00870149">
              <w:rPr>
                <w:rFonts w:ascii="宋体" w:eastAsia="宋体" w:hAnsi="宋体" w:cs="宋体" w:hint="eastAsia"/>
                <w:sz w:val="24"/>
                <w:lang w:eastAsia="zh-CN"/>
              </w:rPr>
              <w:t>公司将发挥自身在</w:t>
            </w:r>
            <w:proofErr w:type="gramStart"/>
            <w:r w:rsidRPr="00870149">
              <w:rPr>
                <w:rFonts w:ascii="宋体" w:eastAsia="宋体" w:hAnsi="宋体" w:cs="宋体" w:hint="eastAsia"/>
                <w:sz w:val="24"/>
                <w:lang w:eastAsia="zh-CN"/>
              </w:rPr>
              <w:t>算力集群</w:t>
            </w:r>
            <w:proofErr w:type="gramEnd"/>
            <w:r w:rsidRPr="00870149">
              <w:rPr>
                <w:rFonts w:ascii="宋体" w:eastAsia="宋体" w:hAnsi="宋体" w:cs="宋体" w:hint="eastAsia"/>
                <w:sz w:val="24"/>
                <w:lang w:eastAsia="zh-CN"/>
              </w:rPr>
              <w:t>承建、运营管理方面的优势，联合国内优质GPU芯片</w:t>
            </w:r>
            <w:r w:rsidRPr="00870149">
              <w:rPr>
                <w:rFonts w:ascii="宋体" w:eastAsia="宋体" w:hAnsi="宋体" w:cs="宋体" w:hint="eastAsia"/>
                <w:sz w:val="24"/>
                <w:lang w:eastAsia="zh-CN"/>
              </w:rPr>
              <w:lastRenderedPageBreak/>
              <w:t>制造商，再整合光子算数在超节点系统上的技术亮点，共同打造具备核心竞争力的GPU</w:t>
            </w:r>
            <w:proofErr w:type="gramStart"/>
            <w:r>
              <w:rPr>
                <w:rFonts w:ascii="宋体" w:eastAsia="宋体" w:hAnsi="宋体" w:cs="宋体" w:hint="eastAsia"/>
                <w:sz w:val="24"/>
                <w:lang w:eastAsia="zh-CN"/>
              </w:rPr>
              <w:t>算力产品</w:t>
            </w:r>
            <w:proofErr w:type="gramEnd"/>
            <w:r>
              <w:rPr>
                <w:rFonts w:ascii="宋体" w:eastAsia="宋体" w:hAnsi="宋体" w:cs="宋体" w:hint="eastAsia"/>
                <w:sz w:val="24"/>
                <w:lang w:eastAsia="zh-CN"/>
              </w:rPr>
              <w:t>，提升公司整体的核心竞争力</w:t>
            </w:r>
            <w:r w:rsidRPr="00870149">
              <w:rPr>
                <w:rFonts w:ascii="宋体" w:eastAsia="宋体" w:hAnsi="宋体" w:cs="宋体" w:hint="eastAsia"/>
                <w:sz w:val="24"/>
                <w:lang w:eastAsia="zh-CN"/>
              </w:rPr>
              <w:t>。</w:t>
            </w:r>
          </w:p>
          <w:p w14:paraId="005478FF" w14:textId="77777777" w:rsidR="00611045" w:rsidRPr="00870149" w:rsidRDefault="00611045" w:rsidP="00611045">
            <w:pPr>
              <w:spacing w:line="360" w:lineRule="auto"/>
              <w:rPr>
                <w:rFonts w:ascii="宋体" w:eastAsia="宋体" w:hAnsi="宋体" w:cs="宋体"/>
                <w:b/>
                <w:sz w:val="24"/>
                <w:lang w:eastAsia="zh-CN"/>
              </w:rPr>
            </w:pPr>
            <w:r w:rsidRPr="00870149">
              <w:rPr>
                <w:rFonts w:ascii="宋体" w:eastAsia="宋体" w:hAnsi="宋体" w:cs="宋体" w:hint="eastAsia"/>
                <w:b/>
                <w:sz w:val="24"/>
                <w:lang w:eastAsia="zh-CN"/>
              </w:rPr>
              <w:t>3、</w:t>
            </w:r>
            <w:r>
              <w:rPr>
                <w:rFonts w:ascii="宋体" w:eastAsia="宋体" w:hAnsi="宋体" w:cs="宋体" w:hint="eastAsia"/>
                <w:b/>
                <w:sz w:val="24"/>
                <w:lang w:eastAsia="zh-CN"/>
              </w:rPr>
              <w:t>投资者问：</w:t>
            </w:r>
            <w:r w:rsidRPr="00870149">
              <w:rPr>
                <w:rFonts w:ascii="宋体" w:eastAsia="宋体" w:hAnsi="宋体" w:cs="宋体" w:hint="eastAsia"/>
                <w:b/>
                <w:sz w:val="24"/>
                <w:lang w:eastAsia="zh-CN"/>
              </w:rPr>
              <w:t>双主业运营是否可能导致财务资源（如现金流、融资额度）或管理重心分散？公司如何平衡航空航天产能扩张</w:t>
            </w:r>
            <w:proofErr w:type="gramStart"/>
            <w:r w:rsidRPr="00870149">
              <w:rPr>
                <w:rFonts w:ascii="宋体" w:eastAsia="宋体" w:hAnsi="宋体" w:cs="宋体" w:hint="eastAsia"/>
                <w:b/>
                <w:sz w:val="24"/>
                <w:lang w:eastAsia="zh-CN"/>
              </w:rPr>
              <w:t>与算力</w:t>
            </w:r>
            <w:proofErr w:type="gramEnd"/>
            <w:r w:rsidRPr="00870149">
              <w:rPr>
                <w:rFonts w:ascii="宋体" w:eastAsia="宋体" w:hAnsi="宋体" w:cs="宋体" w:hint="eastAsia"/>
                <w:b/>
                <w:sz w:val="24"/>
                <w:lang w:eastAsia="zh-CN"/>
              </w:rPr>
              <w:t>服务器采购的资本开支优先级？</w:t>
            </w:r>
          </w:p>
          <w:p w14:paraId="43B27753" w14:textId="77777777" w:rsidR="00611045" w:rsidRDefault="00611045" w:rsidP="00611045">
            <w:pPr>
              <w:spacing w:line="360" w:lineRule="auto"/>
              <w:rPr>
                <w:rFonts w:ascii="宋体" w:eastAsia="宋体" w:hAnsi="宋体" w:cs="宋体"/>
                <w:sz w:val="24"/>
                <w:lang w:eastAsia="zh-CN"/>
              </w:rPr>
            </w:pPr>
            <w:proofErr w:type="gramStart"/>
            <w:r>
              <w:rPr>
                <w:rFonts w:ascii="宋体" w:eastAsia="宋体" w:hAnsi="宋体" w:cs="宋体"/>
                <w:sz w:val="24"/>
                <w:lang w:eastAsia="zh-CN"/>
              </w:rPr>
              <w:t>董秘答</w:t>
            </w:r>
            <w:proofErr w:type="gramEnd"/>
            <w:r>
              <w:rPr>
                <w:rFonts w:ascii="宋体" w:eastAsia="宋体" w:hAnsi="宋体" w:cs="宋体"/>
                <w:sz w:val="24"/>
                <w:lang w:eastAsia="zh-CN"/>
              </w:rPr>
              <w:t>：</w:t>
            </w:r>
            <w:r>
              <w:rPr>
                <w:rFonts w:ascii="宋体" w:eastAsia="宋体" w:hAnsi="宋体" w:cs="宋体" w:hint="eastAsia"/>
                <w:sz w:val="24"/>
                <w:lang w:eastAsia="zh-CN"/>
              </w:rPr>
              <w:t>传统航空航天（军工）板块：</w:t>
            </w:r>
            <w:r w:rsidRPr="00AA4AD4">
              <w:rPr>
                <w:rFonts w:ascii="宋体" w:eastAsia="宋体" w:hAnsi="宋体" w:cs="宋体" w:hint="eastAsia"/>
                <w:sz w:val="24"/>
                <w:lang w:eastAsia="zh-CN"/>
              </w:rPr>
              <w:t>该业务以“来料加工”为</w:t>
            </w:r>
            <w:r>
              <w:rPr>
                <w:rFonts w:ascii="宋体" w:eastAsia="宋体" w:hAnsi="宋体" w:cs="宋体" w:hint="eastAsia"/>
                <w:sz w:val="24"/>
                <w:lang w:eastAsia="zh-CN"/>
              </w:rPr>
              <w:t>主</w:t>
            </w:r>
            <w:r w:rsidRPr="00AA4AD4">
              <w:rPr>
                <w:rFonts w:ascii="宋体" w:eastAsia="宋体" w:hAnsi="宋体" w:cs="宋体" w:hint="eastAsia"/>
                <w:sz w:val="24"/>
                <w:lang w:eastAsia="zh-CN"/>
              </w:rPr>
              <w:t>，资金投入强度本身较低，日常主要支出集中在委外粗加工费用、内部运营管理及人员薪酬等方面，不需要大规模的资本性投入。在业务规划上，公司的核心目标是“稳存量、适度增长”</w:t>
            </w:r>
            <w:r>
              <w:rPr>
                <w:rFonts w:ascii="宋体" w:eastAsia="宋体" w:hAnsi="宋体" w:cs="宋体" w:hint="eastAsia"/>
                <w:sz w:val="24"/>
                <w:lang w:eastAsia="zh-CN"/>
              </w:rPr>
              <w:t>，</w:t>
            </w:r>
            <w:r w:rsidRPr="00AA4AD4">
              <w:rPr>
                <w:rFonts w:ascii="宋体" w:eastAsia="宋体" w:hAnsi="宋体" w:cs="宋体" w:hint="eastAsia"/>
                <w:sz w:val="24"/>
                <w:lang w:eastAsia="zh-CN"/>
              </w:rPr>
              <w:t>在保障现有产能充分满足客户需求的基础上，稳步提升业务规模，但不会盲目拓</w:t>
            </w:r>
            <w:r>
              <w:rPr>
                <w:rFonts w:ascii="宋体" w:eastAsia="宋体" w:hAnsi="宋体" w:cs="宋体" w:hint="eastAsia"/>
                <w:sz w:val="24"/>
                <w:lang w:eastAsia="zh-CN"/>
              </w:rPr>
              <w:t>展非核心业务范围，因此对财务资源和管理精力的占用相对稳定且可控；</w:t>
            </w:r>
            <w:proofErr w:type="gramStart"/>
            <w:r w:rsidRPr="00AA4AD4">
              <w:rPr>
                <w:rFonts w:ascii="宋体" w:eastAsia="宋体" w:hAnsi="宋体" w:cs="宋体" w:hint="eastAsia"/>
                <w:sz w:val="24"/>
                <w:lang w:eastAsia="zh-CN"/>
              </w:rPr>
              <w:t>算力板块</w:t>
            </w:r>
            <w:proofErr w:type="gramEnd"/>
            <w:r w:rsidRPr="00AA4AD4">
              <w:rPr>
                <w:rFonts w:ascii="宋体" w:eastAsia="宋体" w:hAnsi="宋体" w:cs="宋体" w:hint="eastAsia"/>
                <w:sz w:val="24"/>
                <w:lang w:eastAsia="zh-CN"/>
              </w:rPr>
              <w:t>：这是公司未来重点发力的战略方向，也是资源投入的</w:t>
            </w:r>
            <w:r>
              <w:rPr>
                <w:rFonts w:ascii="宋体" w:eastAsia="宋体" w:hAnsi="宋体" w:cs="宋体" w:hint="eastAsia"/>
                <w:sz w:val="24"/>
                <w:lang w:eastAsia="zh-CN"/>
              </w:rPr>
              <w:t>重点板块。</w:t>
            </w:r>
            <w:proofErr w:type="gramStart"/>
            <w:r>
              <w:rPr>
                <w:rFonts w:ascii="宋体" w:eastAsia="宋体" w:hAnsi="宋体" w:cs="宋体" w:hint="eastAsia"/>
                <w:sz w:val="24"/>
                <w:lang w:eastAsia="zh-CN"/>
              </w:rPr>
              <w:t>算力板块</w:t>
            </w:r>
            <w:proofErr w:type="gramEnd"/>
            <w:r>
              <w:rPr>
                <w:rFonts w:ascii="宋体" w:eastAsia="宋体" w:hAnsi="宋体" w:cs="宋体" w:hint="eastAsia"/>
                <w:sz w:val="24"/>
                <w:lang w:eastAsia="zh-CN"/>
              </w:rPr>
              <w:t>的资金配置模式</w:t>
            </w:r>
            <w:r w:rsidRPr="00AA4AD4">
              <w:rPr>
                <w:rFonts w:ascii="宋体" w:eastAsia="宋体" w:hAnsi="宋体" w:cs="宋体" w:hint="eastAsia"/>
                <w:sz w:val="24"/>
                <w:lang w:eastAsia="zh-CN"/>
              </w:rPr>
              <w:t>主要通过项目贷款、金融租赁等解决，不会</w:t>
            </w:r>
            <w:r>
              <w:rPr>
                <w:rFonts w:ascii="宋体" w:eastAsia="宋体" w:hAnsi="宋体" w:cs="宋体" w:hint="eastAsia"/>
                <w:sz w:val="24"/>
                <w:lang w:eastAsia="zh-CN"/>
              </w:rPr>
              <w:t>过多</w:t>
            </w:r>
            <w:r w:rsidRPr="00AA4AD4">
              <w:rPr>
                <w:rFonts w:ascii="宋体" w:eastAsia="宋体" w:hAnsi="宋体" w:cs="宋体" w:hint="eastAsia"/>
                <w:sz w:val="24"/>
                <w:lang w:eastAsia="zh-CN"/>
              </w:rPr>
              <w:t>占用公司现有自有资金，既保障了</w:t>
            </w:r>
            <w:proofErr w:type="gramStart"/>
            <w:r w:rsidRPr="00AA4AD4">
              <w:rPr>
                <w:rFonts w:ascii="宋体" w:eastAsia="宋体" w:hAnsi="宋体" w:cs="宋体" w:hint="eastAsia"/>
                <w:sz w:val="24"/>
                <w:lang w:eastAsia="zh-CN"/>
              </w:rPr>
              <w:t>算力业务</w:t>
            </w:r>
            <w:proofErr w:type="gramEnd"/>
            <w:r w:rsidRPr="00AA4AD4">
              <w:rPr>
                <w:rFonts w:ascii="宋体" w:eastAsia="宋体" w:hAnsi="宋体" w:cs="宋体" w:hint="eastAsia"/>
                <w:sz w:val="24"/>
                <w:lang w:eastAsia="zh-CN"/>
              </w:rPr>
              <w:t>的快速推进，也确保了传统军工业务的稳定运营。</w:t>
            </w:r>
            <w:r w:rsidRPr="00887D6A">
              <w:rPr>
                <w:rFonts w:ascii="宋体" w:eastAsia="宋体" w:hAnsi="宋体" w:cs="宋体" w:hint="eastAsia"/>
                <w:sz w:val="24"/>
                <w:lang w:eastAsia="zh-CN"/>
              </w:rPr>
              <w:t>关于资本开支的优先级平衡，公司的规划非常清晰</w:t>
            </w:r>
            <w:r>
              <w:rPr>
                <w:rFonts w:ascii="宋体" w:eastAsia="宋体" w:hAnsi="宋体" w:cs="宋体" w:hint="eastAsia"/>
                <w:sz w:val="24"/>
                <w:lang w:eastAsia="zh-CN"/>
              </w:rPr>
              <w:t>：</w:t>
            </w:r>
            <w:proofErr w:type="gramStart"/>
            <w:r>
              <w:rPr>
                <w:rFonts w:ascii="宋体" w:eastAsia="宋体" w:hAnsi="宋体" w:cs="宋体" w:hint="eastAsia"/>
                <w:sz w:val="24"/>
                <w:lang w:eastAsia="zh-CN"/>
              </w:rPr>
              <w:t>算力板块</w:t>
            </w:r>
            <w:proofErr w:type="gramEnd"/>
            <w:r>
              <w:rPr>
                <w:rFonts w:ascii="宋体" w:eastAsia="宋体" w:hAnsi="宋体" w:cs="宋体" w:hint="eastAsia"/>
                <w:sz w:val="24"/>
                <w:lang w:eastAsia="zh-CN"/>
              </w:rPr>
              <w:t>是优先于航空航天板块的，主要</w:t>
            </w:r>
            <w:proofErr w:type="gramStart"/>
            <w:r>
              <w:rPr>
                <w:rFonts w:ascii="宋体" w:eastAsia="宋体" w:hAnsi="宋体" w:cs="宋体" w:hint="eastAsia"/>
                <w:sz w:val="24"/>
                <w:lang w:eastAsia="zh-CN"/>
              </w:rPr>
              <w:t>为</w:t>
            </w:r>
            <w:r w:rsidRPr="00887D6A">
              <w:rPr>
                <w:rFonts w:ascii="宋体" w:eastAsia="宋体" w:hAnsi="宋体" w:cs="宋体" w:hint="eastAsia"/>
                <w:sz w:val="24"/>
                <w:lang w:eastAsia="zh-CN"/>
              </w:rPr>
              <w:t>算力</w:t>
            </w:r>
            <w:proofErr w:type="gramEnd"/>
            <w:r w:rsidRPr="00887D6A">
              <w:rPr>
                <w:rFonts w:ascii="宋体" w:eastAsia="宋体" w:hAnsi="宋体" w:cs="宋体" w:hint="eastAsia"/>
                <w:sz w:val="24"/>
                <w:lang w:eastAsia="zh-CN"/>
              </w:rPr>
              <w:t>服务器采购、</w:t>
            </w:r>
            <w:proofErr w:type="gramStart"/>
            <w:r w:rsidRPr="00887D6A">
              <w:rPr>
                <w:rFonts w:ascii="宋体" w:eastAsia="宋体" w:hAnsi="宋体" w:cs="宋体" w:hint="eastAsia"/>
                <w:sz w:val="24"/>
                <w:lang w:eastAsia="zh-CN"/>
              </w:rPr>
              <w:t>智算中心</w:t>
            </w:r>
            <w:proofErr w:type="gramEnd"/>
            <w:r w:rsidRPr="00887D6A">
              <w:rPr>
                <w:rFonts w:ascii="宋体" w:eastAsia="宋体" w:hAnsi="宋体" w:cs="宋体" w:hint="eastAsia"/>
                <w:sz w:val="24"/>
                <w:lang w:eastAsia="zh-CN"/>
              </w:rPr>
              <w:t>基础设施建设</w:t>
            </w:r>
            <w:r>
              <w:rPr>
                <w:rFonts w:ascii="宋体" w:eastAsia="宋体" w:hAnsi="宋体" w:cs="宋体" w:hint="eastAsia"/>
                <w:sz w:val="24"/>
                <w:lang w:eastAsia="zh-CN"/>
              </w:rPr>
              <w:t>等，确保公司在</w:t>
            </w:r>
            <w:proofErr w:type="gramStart"/>
            <w:r>
              <w:rPr>
                <w:rFonts w:ascii="宋体" w:eastAsia="宋体" w:hAnsi="宋体" w:cs="宋体" w:hint="eastAsia"/>
                <w:sz w:val="24"/>
                <w:lang w:eastAsia="zh-CN"/>
              </w:rPr>
              <w:t>国产算力赛道</w:t>
            </w:r>
            <w:proofErr w:type="gramEnd"/>
            <w:r>
              <w:rPr>
                <w:rFonts w:ascii="宋体" w:eastAsia="宋体" w:hAnsi="宋体" w:cs="宋体" w:hint="eastAsia"/>
                <w:sz w:val="24"/>
                <w:lang w:eastAsia="zh-CN"/>
              </w:rPr>
              <w:t>的布局速度和核心竞争力，</w:t>
            </w:r>
            <w:r w:rsidRPr="00887D6A">
              <w:rPr>
                <w:rFonts w:ascii="宋体" w:eastAsia="宋体" w:hAnsi="宋体" w:cs="宋体" w:hint="eastAsia"/>
                <w:sz w:val="24"/>
                <w:lang w:eastAsia="zh-CN"/>
              </w:rPr>
              <w:t>资金</w:t>
            </w:r>
            <w:r>
              <w:rPr>
                <w:rFonts w:ascii="宋体" w:eastAsia="宋体" w:hAnsi="宋体" w:cs="宋体" w:hint="eastAsia"/>
                <w:sz w:val="24"/>
                <w:lang w:eastAsia="zh-CN"/>
              </w:rPr>
              <w:t>来源如刚才提到的，以外部融资为主，避免对公司整体现金流造成压力；</w:t>
            </w:r>
            <w:r w:rsidRPr="00887D6A">
              <w:rPr>
                <w:rFonts w:ascii="宋体" w:eastAsia="宋体" w:hAnsi="宋体" w:cs="宋体" w:hint="eastAsia"/>
                <w:sz w:val="24"/>
                <w:lang w:eastAsia="zh-CN"/>
              </w:rPr>
              <w:t>航空航天板块</w:t>
            </w:r>
            <w:r>
              <w:rPr>
                <w:rFonts w:ascii="宋体" w:eastAsia="宋体" w:hAnsi="宋体" w:cs="宋体" w:hint="eastAsia"/>
                <w:sz w:val="24"/>
                <w:lang w:eastAsia="zh-CN"/>
              </w:rPr>
              <w:t>主要是</w:t>
            </w:r>
            <w:r w:rsidRPr="00887D6A">
              <w:rPr>
                <w:rFonts w:ascii="宋体" w:eastAsia="宋体" w:hAnsi="宋体" w:cs="宋体" w:hint="eastAsia"/>
                <w:sz w:val="24"/>
                <w:lang w:eastAsia="zh-CN"/>
              </w:rPr>
              <w:t>围绕现有客户需求和业务增长预期，进行必要的产能优化和升级，</w:t>
            </w:r>
            <w:proofErr w:type="gramStart"/>
            <w:r w:rsidRPr="00887D6A">
              <w:rPr>
                <w:rFonts w:ascii="宋体" w:eastAsia="宋体" w:hAnsi="宋体" w:cs="宋体" w:hint="eastAsia"/>
                <w:sz w:val="24"/>
                <w:lang w:eastAsia="zh-CN"/>
              </w:rPr>
              <w:t>不</w:t>
            </w:r>
            <w:proofErr w:type="gramEnd"/>
            <w:r w:rsidRPr="00887D6A">
              <w:rPr>
                <w:rFonts w:ascii="宋体" w:eastAsia="宋体" w:hAnsi="宋体" w:cs="宋体" w:hint="eastAsia"/>
                <w:sz w:val="24"/>
                <w:lang w:eastAsia="zh-CN"/>
              </w:rPr>
              <w:t>做大规模的额外投入。</w:t>
            </w:r>
          </w:p>
          <w:p w14:paraId="309876D5" w14:textId="77777777" w:rsidR="00611045" w:rsidRPr="00887D6A" w:rsidRDefault="00611045" w:rsidP="00611045">
            <w:pPr>
              <w:spacing w:line="360" w:lineRule="auto"/>
              <w:rPr>
                <w:rFonts w:ascii="宋体" w:eastAsia="宋体" w:hAnsi="宋体" w:cs="宋体"/>
                <w:sz w:val="24"/>
                <w:lang w:eastAsia="zh-CN"/>
              </w:rPr>
            </w:pPr>
          </w:p>
          <w:p w14:paraId="64139CC6" w14:textId="77777777" w:rsidR="00611045" w:rsidRDefault="00611045" w:rsidP="00611045">
            <w:pPr>
              <w:spacing w:line="360" w:lineRule="auto"/>
              <w:rPr>
                <w:rFonts w:ascii="宋体" w:eastAsia="宋体" w:hAnsi="宋体" w:cs="宋体"/>
                <w:b/>
                <w:sz w:val="24"/>
                <w:lang w:eastAsia="zh-CN"/>
              </w:rPr>
            </w:pPr>
            <w:r>
              <w:rPr>
                <w:rFonts w:ascii="宋体" w:eastAsia="宋体" w:hAnsi="宋体" w:cs="宋体" w:hint="eastAsia"/>
                <w:b/>
                <w:sz w:val="24"/>
                <w:lang w:eastAsia="zh-CN"/>
              </w:rPr>
              <w:t>4、投资者问：</w:t>
            </w:r>
            <w:r w:rsidRPr="00887D6A">
              <w:rPr>
                <w:rFonts w:ascii="宋体" w:eastAsia="宋体" w:hAnsi="宋体" w:cs="宋体" w:hint="eastAsia"/>
                <w:b/>
                <w:sz w:val="24"/>
                <w:lang w:eastAsia="zh-CN"/>
              </w:rPr>
              <w:t>公司军工客户订单占比超75%，但应收账款增至7.17亿元（</w:t>
            </w:r>
            <w:proofErr w:type="gramStart"/>
            <w:r w:rsidRPr="00887D6A">
              <w:rPr>
                <w:rFonts w:ascii="宋体" w:eastAsia="宋体" w:hAnsi="宋体" w:cs="宋体" w:hint="eastAsia"/>
                <w:b/>
                <w:sz w:val="24"/>
                <w:lang w:eastAsia="zh-CN"/>
              </w:rPr>
              <w:t>占营收</w:t>
            </w:r>
            <w:proofErr w:type="gramEnd"/>
            <w:r w:rsidRPr="00887D6A">
              <w:rPr>
                <w:rFonts w:ascii="宋体" w:eastAsia="宋体" w:hAnsi="宋体" w:cs="宋体" w:hint="eastAsia"/>
                <w:b/>
                <w:sz w:val="24"/>
                <w:lang w:eastAsia="zh-CN"/>
              </w:rPr>
              <w:t>比例较高），公司如何优化军工客户的回款周期？在拓展民品客户时，付款条件是否显著改善？公司目前民品客户主要有哪些？</w:t>
            </w:r>
          </w:p>
          <w:p w14:paraId="5F723823" w14:textId="77777777" w:rsidR="00611045" w:rsidRDefault="00611045" w:rsidP="00611045">
            <w:pPr>
              <w:spacing w:line="360" w:lineRule="auto"/>
              <w:rPr>
                <w:rFonts w:ascii="宋体" w:eastAsia="宋体" w:hAnsi="宋体" w:cs="宋体"/>
                <w:sz w:val="24"/>
                <w:lang w:eastAsia="zh-CN"/>
              </w:rPr>
            </w:pPr>
            <w:proofErr w:type="gramStart"/>
            <w:r w:rsidRPr="00887D6A">
              <w:rPr>
                <w:rFonts w:ascii="宋体" w:eastAsia="宋体" w:hAnsi="宋体" w:cs="宋体"/>
                <w:sz w:val="24"/>
                <w:lang w:eastAsia="zh-CN"/>
              </w:rPr>
              <w:t>董秘答</w:t>
            </w:r>
            <w:proofErr w:type="gramEnd"/>
            <w:r w:rsidRPr="00887D6A">
              <w:rPr>
                <w:rFonts w:ascii="宋体" w:eastAsia="宋体" w:hAnsi="宋体" w:cs="宋体"/>
                <w:sz w:val="24"/>
                <w:lang w:eastAsia="zh-CN"/>
              </w:rPr>
              <w:t>：应收账款</w:t>
            </w:r>
            <w:r w:rsidRPr="00887D6A">
              <w:rPr>
                <w:rFonts w:ascii="宋体" w:eastAsia="宋体" w:hAnsi="宋体" w:cs="宋体" w:hint="eastAsia"/>
                <w:sz w:val="24"/>
                <w:lang w:eastAsia="zh-CN"/>
              </w:rPr>
              <w:t>7.17亿元并非</w:t>
            </w:r>
            <w:r>
              <w:rPr>
                <w:rFonts w:ascii="宋体" w:eastAsia="宋体" w:hAnsi="宋体" w:cs="宋体" w:hint="eastAsia"/>
                <w:sz w:val="24"/>
                <w:lang w:eastAsia="zh-CN"/>
              </w:rPr>
              <w:t>主要</w:t>
            </w:r>
            <w:r w:rsidRPr="00887D6A">
              <w:rPr>
                <w:rFonts w:ascii="宋体" w:eastAsia="宋体" w:hAnsi="宋体" w:cs="宋体" w:hint="eastAsia"/>
                <w:sz w:val="24"/>
                <w:lang w:eastAsia="zh-CN"/>
              </w:rPr>
              <w:t>来自军工板块，主要</w:t>
            </w:r>
            <w:r>
              <w:rPr>
                <w:rFonts w:ascii="宋体" w:eastAsia="宋体" w:hAnsi="宋体" w:cs="宋体" w:hint="eastAsia"/>
                <w:sz w:val="24"/>
                <w:lang w:eastAsia="zh-CN"/>
              </w:rPr>
              <w:t>来源是</w:t>
            </w:r>
            <w:proofErr w:type="gramStart"/>
            <w:r w:rsidRPr="00887D6A">
              <w:rPr>
                <w:rFonts w:ascii="宋体" w:eastAsia="宋体" w:hAnsi="宋体" w:cs="宋体" w:hint="eastAsia"/>
                <w:sz w:val="24"/>
                <w:lang w:eastAsia="zh-CN"/>
              </w:rPr>
              <w:t>算力</w:t>
            </w:r>
            <w:r>
              <w:rPr>
                <w:rFonts w:ascii="宋体" w:eastAsia="宋体" w:hAnsi="宋体" w:cs="宋体" w:hint="eastAsia"/>
                <w:sz w:val="24"/>
                <w:lang w:eastAsia="zh-CN"/>
              </w:rPr>
              <w:t>业务</w:t>
            </w:r>
            <w:proofErr w:type="gramEnd"/>
            <w:r>
              <w:rPr>
                <w:rFonts w:ascii="宋体" w:eastAsia="宋体" w:hAnsi="宋体" w:cs="宋体" w:hint="eastAsia"/>
                <w:sz w:val="24"/>
                <w:lang w:eastAsia="zh-CN"/>
              </w:rPr>
              <w:t>的</w:t>
            </w:r>
            <w:r w:rsidRPr="00887D6A">
              <w:rPr>
                <w:rFonts w:ascii="宋体" w:eastAsia="宋体" w:hAnsi="宋体" w:cs="宋体" w:hint="eastAsia"/>
                <w:sz w:val="24"/>
                <w:lang w:eastAsia="zh-CN"/>
              </w:rPr>
              <w:t>板块，军工板块的应收每年会有一定的涨幅，但符合预期</w:t>
            </w:r>
            <w:r>
              <w:rPr>
                <w:rFonts w:ascii="宋体" w:eastAsia="宋体" w:hAnsi="宋体" w:cs="宋体" w:hint="eastAsia"/>
                <w:sz w:val="24"/>
                <w:lang w:eastAsia="zh-CN"/>
              </w:rPr>
              <w:t>。</w:t>
            </w:r>
            <w:r w:rsidRPr="00CD464B">
              <w:rPr>
                <w:rFonts w:ascii="宋体" w:eastAsia="宋体" w:hAnsi="宋体" w:cs="宋体" w:hint="eastAsia"/>
                <w:sz w:val="24"/>
                <w:lang w:eastAsia="zh-CN"/>
              </w:rPr>
              <w:t>目前公司的战略重心是聚焦军工和</w:t>
            </w:r>
            <w:proofErr w:type="gramStart"/>
            <w:r w:rsidRPr="00CD464B">
              <w:rPr>
                <w:rFonts w:ascii="宋体" w:eastAsia="宋体" w:hAnsi="宋体" w:cs="宋体" w:hint="eastAsia"/>
                <w:sz w:val="24"/>
                <w:lang w:eastAsia="zh-CN"/>
              </w:rPr>
              <w:t>算力两</w:t>
            </w:r>
            <w:proofErr w:type="gramEnd"/>
            <w:r w:rsidRPr="00CD464B">
              <w:rPr>
                <w:rFonts w:ascii="宋体" w:eastAsia="宋体" w:hAnsi="宋体" w:cs="宋体" w:hint="eastAsia"/>
                <w:sz w:val="24"/>
                <w:lang w:eastAsia="zh-CN"/>
              </w:rPr>
              <w:t>大核心板块，</w:t>
            </w:r>
            <w:r>
              <w:rPr>
                <w:rFonts w:ascii="宋体" w:eastAsia="宋体" w:hAnsi="宋体" w:cs="宋体" w:hint="eastAsia"/>
                <w:sz w:val="24"/>
                <w:lang w:eastAsia="zh-CN"/>
              </w:rPr>
              <w:t>母公司不会大规模拓展民品客户，</w:t>
            </w:r>
            <w:r w:rsidRPr="00CD464B">
              <w:rPr>
                <w:rFonts w:ascii="宋体" w:eastAsia="宋体" w:hAnsi="宋体" w:cs="宋体" w:hint="eastAsia"/>
                <w:sz w:val="24"/>
                <w:lang w:eastAsia="zh-CN"/>
              </w:rPr>
              <w:t>主要原因是，部分小型民品客户存在付款周期不确定、账款拖欠风险较高的情况，未来若规</w:t>
            </w:r>
            <w:r>
              <w:rPr>
                <w:rFonts w:ascii="宋体" w:eastAsia="宋体" w:hAnsi="宋体" w:cs="宋体" w:hint="eastAsia"/>
                <w:sz w:val="24"/>
                <w:lang w:eastAsia="zh-CN"/>
              </w:rPr>
              <w:t>划拓展民品业务，会优先选择付款条件规范、信用</w:t>
            </w:r>
            <w:r>
              <w:rPr>
                <w:rFonts w:ascii="宋体" w:eastAsia="宋体" w:hAnsi="宋体" w:cs="宋体" w:hint="eastAsia"/>
                <w:sz w:val="24"/>
                <w:lang w:eastAsia="zh-CN"/>
              </w:rPr>
              <w:lastRenderedPageBreak/>
              <w:t>资质优良的优质客户。</w:t>
            </w:r>
            <w:r w:rsidRPr="00CD464B">
              <w:rPr>
                <w:rFonts w:ascii="宋体" w:eastAsia="宋体" w:hAnsi="宋体" w:cs="宋体" w:hint="eastAsia"/>
                <w:sz w:val="24"/>
                <w:lang w:eastAsia="zh-CN"/>
              </w:rPr>
              <w:t>虽然公司暂未大规模拓展民品业务，但目前仍有部分稳定合作的优质民品客户，主要包括</w:t>
            </w:r>
            <w:r>
              <w:rPr>
                <w:rFonts w:ascii="宋体" w:eastAsia="宋体" w:hAnsi="宋体" w:cs="宋体" w:hint="eastAsia"/>
                <w:sz w:val="24"/>
                <w:lang w:eastAsia="zh-CN"/>
              </w:rPr>
              <w:t>半导体及</w:t>
            </w:r>
            <w:r w:rsidRPr="00CD464B">
              <w:rPr>
                <w:rFonts w:ascii="宋体" w:eastAsia="宋体" w:hAnsi="宋体" w:cs="宋体" w:hint="eastAsia"/>
                <w:sz w:val="24"/>
                <w:lang w:eastAsia="zh-CN"/>
              </w:rPr>
              <w:t>西门子等知名企业。这些民品客户均具备良好的信用资质和规范的付款流程，合作以来未出现账款拖欠情况，与公司的合作模式也相对成熟。</w:t>
            </w:r>
          </w:p>
          <w:p w14:paraId="3BE0793F" w14:textId="77777777" w:rsidR="00611045" w:rsidRPr="00CD464B" w:rsidRDefault="00611045" w:rsidP="00611045">
            <w:pPr>
              <w:spacing w:line="360" w:lineRule="auto"/>
              <w:rPr>
                <w:rFonts w:ascii="宋体" w:eastAsia="宋体" w:hAnsi="宋体" w:cs="宋体"/>
                <w:sz w:val="24"/>
                <w:lang w:eastAsia="zh-CN"/>
              </w:rPr>
            </w:pPr>
          </w:p>
          <w:p w14:paraId="2D983A42" w14:textId="77777777" w:rsidR="00611045" w:rsidRPr="00CD464B" w:rsidRDefault="00611045" w:rsidP="00611045">
            <w:pPr>
              <w:spacing w:line="360" w:lineRule="auto"/>
              <w:rPr>
                <w:rFonts w:ascii="宋体" w:eastAsia="宋体" w:hAnsi="宋体" w:cs="宋体"/>
                <w:b/>
                <w:sz w:val="24"/>
                <w:lang w:eastAsia="zh-CN"/>
              </w:rPr>
            </w:pPr>
            <w:r>
              <w:rPr>
                <w:rFonts w:ascii="宋体" w:eastAsia="宋体" w:hAnsi="宋体" w:cs="宋体" w:hint="eastAsia"/>
                <w:b/>
                <w:sz w:val="24"/>
                <w:lang w:eastAsia="zh-CN"/>
              </w:rPr>
              <w:t>5、投资者问：</w:t>
            </w:r>
            <w:r w:rsidRPr="00CD464B">
              <w:rPr>
                <w:rFonts w:ascii="宋体" w:eastAsia="宋体" w:hAnsi="宋体" w:cs="宋体" w:hint="eastAsia"/>
                <w:b/>
                <w:sz w:val="24"/>
                <w:lang w:eastAsia="zh-CN"/>
              </w:rPr>
              <w:t>精密制造技术能否复用</w:t>
            </w:r>
            <w:proofErr w:type="gramStart"/>
            <w:r w:rsidRPr="00CD464B">
              <w:rPr>
                <w:rFonts w:ascii="宋体" w:eastAsia="宋体" w:hAnsi="宋体" w:cs="宋体" w:hint="eastAsia"/>
                <w:b/>
                <w:sz w:val="24"/>
                <w:lang w:eastAsia="zh-CN"/>
              </w:rPr>
              <w:t>于算力</w:t>
            </w:r>
            <w:proofErr w:type="gramEnd"/>
            <w:r w:rsidRPr="00CD464B">
              <w:rPr>
                <w:rFonts w:ascii="宋体" w:eastAsia="宋体" w:hAnsi="宋体" w:cs="宋体" w:hint="eastAsia"/>
                <w:b/>
                <w:sz w:val="24"/>
                <w:lang w:eastAsia="zh-CN"/>
              </w:rPr>
              <w:t>服务器硬件（如GPU散热模块）或无人机零部件？研发费用率7.10%中，多少比例投入技术跨界应用？</w:t>
            </w:r>
          </w:p>
          <w:p w14:paraId="43FFBDAF" w14:textId="77777777" w:rsidR="00611045" w:rsidRDefault="00611045" w:rsidP="00611045">
            <w:pPr>
              <w:spacing w:line="360" w:lineRule="auto"/>
              <w:rPr>
                <w:rFonts w:ascii="宋体" w:eastAsia="宋体" w:hAnsi="宋体" w:cs="宋体"/>
                <w:sz w:val="24"/>
                <w:lang w:eastAsia="zh-CN"/>
              </w:rPr>
            </w:pPr>
            <w:proofErr w:type="gramStart"/>
            <w:r>
              <w:rPr>
                <w:rFonts w:ascii="宋体" w:eastAsia="宋体" w:hAnsi="宋体" w:cs="宋体"/>
                <w:sz w:val="24"/>
                <w:lang w:eastAsia="zh-CN"/>
              </w:rPr>
              <w:t>董秘答</w:t>
            </w:r>
            <w:proofErr w:type="gramEnd"/>
            <w:r>
              <w:rPr>
                <w:rFonts w:ascii="宋体" w:eastAsia="宋体" w:hAnsi="宋体" w:cs="宋体"/>
                <w:sz w:val="24"/>
                <w:lang w:eastAsia="zh-CN"/>
              </w:rPr>
              <w:t>：</w:t>
            </w:r>
            <w:r w:rsidRPr="00046BE4">
              <w:rPr>
                <w:rFonts w:ascii="宋体" w:eastAsia="宋体" w:hAnsi="宋体" w:cs="宋体" w:hint="eastAsia"/>
                <w:sz w:val="24"/>
                <w:lang w:eastAsia="zh-CN"/>
              </w:rPr>
              <w:t>目前公司的CNC加工中心等精密制造技术，暂未应用</w:t>
            </w:r>
            <w:proofErr w:type="gramStart"/>
            <w:r w:rsidRPr="00046BE4">
              <w:rPr>
                <w:rFonts w:ascii="宋体" w:eastAsia="宋体" w:hAnsi="宋体" w:cs="宋体" w:hint="eastAsia"/>
                <w:sz w:val="24"/>
                <w:lang w:eastAsia="zh-CN"/>
              </w:rPr>
              <w:t>于算力</w:t>
            </w:r>
            <w:proofErr w:type="gramEnd"/>
            <w:r w:rsidRPr="00046BE4">
              <w:rPr>
                <w:rFonts w:ascii="宋体" w:eastAsia="宋体" w:hAnsi="宋体" w:cs="宋体" w:hint="eastAsia"/>
                <w:sz w:val="24"/>
                <w:lang w:eastAsia="zh-CN"/>
              </w:rPr>
              <w:t>服务器硬件（包括GPU散热模块）。核心原因是，公司</w:t>
            </w:r>
            <w:proofErr w:type="gramStart"/>
            <w:r w:rsidRPr="00046BE4">
              <w:rPr>
                <w:rFonts w:ascii="宋体" w:eastAsia="宋体" w:hAnsi="宋体" w:cs="宋体" w:hint="eastAsia"/>
                <w:sz w:val="24"/>
                <w:lang w:eastAsia="zh-CN"/>
              </w:rPr>
              <w:t>算力业务</w:t>
            </w:r>
            <w:proofErr w:type="gramEnd"/>
            <w:r w:rsidRPr="00046BE4">
              <w:rPr>
                <w:rFonts w:ascii="宋体" w:eastAsia="宋体" w:hAnsi="宋体" w:cs="宋体" w:hint="eastAsia"/>
                <w:sz w:val="24"/>
                <w:lang w:eastAsia="zh-CN"/>
              </w:rPr>
              <w:t>的核心模式是“算力租赁与智算中心运营”，并非服务器生产制造</w:t>
            </w:r>
            <w:r>
              <w:rPr>
                <w:rFonts w:ascii="宋体" w:eastAsia="宋体" w:hAnsi="宋体" w:cs="宋体" w:hint="eastAsia"/>
                <w:sz w:val="24"/>
                <w:lang w:eastAsia="zh-CN"/>
              </w:rPr>
              <w:t>，</w:t>
            </w:r>
            <w:proofErr w:type="gramStart"/>
            <w:r w:rsidRPr="00046BE4">
              <w:rPr>
                <w:rFonts w:ascii="宋体" w:eastAsia="宋体" w:hAnsi="宋体" w:cs="宋体" w:hint="eastAsia"/>
                <w:sz w:val="24"/>
                <w:lang w:eastAsia="zh-CN"/>
              </w:rPr>
              <w:t>当前算力服务器</w:t>
            </w:r>
            <w:proofErr w:type="gramEnd"/>
            <w:r w:rsidRPr="00046BE4">
              <w:rPr>
                <w:rFonts w:ascii="宋体" w:eastAsia="宋体" w:hAnsi="宋体" w:cs="宋体" w:hint="eastAsia"/>
                <w:sz w:val="24"/>
                <w:lang w:eastAsia="zh-CN"/>
              </w:rPr>
              <w:t>相关硬件均通过集中采购成品的方式配置，公司不涉足服务器生产制造环节</w:t>
            </w:r>
            <w:r>
              <w:rPr>
                <w:rFonts w:ascii="宋体" w:eastAsia="宋体" w:hAnsi="宋体" w:cs="宋体" w:hint="eastAsia"/>
                <w:sz w:val="24"/>
                <w:lang w:eastAsia="zh-CN"/>
              </w:rPr>
              <w:t>。我们的研发费用主要聚焦于主业的技术迭代和产品创新，在军工板块，主要</w:t>
            </w:r>
            <w:r w:rsidRPr="00046BE4">
              <w:rPr>
                <w:rFonts w:ascii="宋体" w:eastAsia="宋体" w:hAnsi="宋体" w:cs="宋体" w:hint="eastAsia"/>
                <w:sz w:val="24"/>
                <w:lang w:eastAsia="zh-CN"/>
              </w:rPr>
              <w:t>投入于军工配套产品的工艺编程优化、高精度加工技术升级，以及特色产品的研发</w:t>
            </w:r>
            <w:r>
              <w:rPr>
                <w:rFonts w:ascii="宋体" w:eastAsia="宋体" w:hAnsi="宋体" w:cs="宋体" w:hint="eastAsia"/>
                <w:sz w:val="24"/>
                <w:lang w:eastAsia="zh-CN"/>
              </w:rPr>
              <w:t>，包括我们曾经做的导管链接快卸卡箍，是用在发动机</w:t>
            </w:r>
            <w:proofErr w:type="gramStart"/>
            <w:r>
              <w:rPr>
                <w:rFonts w:ascii="宋体" w:eastAsia="宋体" w:hAnsi="宋体" w:cs="宋体" w:hint="eastAsia"/>
                <w:sz w:val="24"/>
                <w:lang w:eastAsia="zh-CN"/>
              </w:rPr>
              <w:t>燃油管</w:t>
            </w:r>
            <w:proofErr w:type="gramEnd"/>
            <w:r>
              <w:rPr>
                <w:rFonts w:ascii="宋体" w:eastAsia="宋体" w:hAnsi="宋体" w:cs="宋体" w:hint="eastAsia"/>
                <w:sz w:val="24"/>
                <w:lang w:eastAsia="zh-CN"/>
              </w:rPr>
              <w:t>的标准零部件，能够实现国产替代。</w:t>
            </w:r>
            <w:proofErr w:type="gramStart"/>
            <w:r>
              <w:rPr>
                <w:rFonts w:ascii="宋体" w:eastAsia="宋体" w:hAnsi="宋体" w:cs="宋体" w:hint="eastAsia"/>
                <w:sz w:val="24"/>
                <w:lang w:eastAsia="zh-CN"/>
              </w:rPr>
              <w:t>在算力板块</w:t>
            </w:r>
            <w:proofErr w:type="gramEnd"/>
            <w:r>
              <w:rPr>
                <w:rFonts w:ascii="宋体" w:eastAsia="宋体" w:hAnsi="宋体" w:cs="宋体" w:hint="eastAsia"/>
                <w:sz w:val="24"/>
                <w:lang w:eastAsia="zh-CN"/>
              </w:rPr>
              <w:t>，</w:t>
            </w:r>
            <w:r w:rsidRPr="00046BE4">
              <w:rPr>
                <w:rFonts w:ascii="宋体" w:eastAsia="宋体" w:hAnsi="宋体" w:cs="宋体" w:hint="eastAsia"/>
                <w:sz w:val="24"/>
                <w:lang w:eastAsia="zh-CN"/>
              </w:rPr>
              <w:t>主要</w:t>
            </w:r>
            <w:proofErr w:type="gramStart"/>
            <w:r w:rsidRPr="00046BE4">
              <w:rPr>
                <w:rFonts w:ascii="宋体" w:eastAsia="宋体" w:hAnsi="宋体" w:cs="宋体" w:hint="eastAsia"/>
                <w:sz w:val="24"/>
                <w:lang w:eastAsia="zh-CN"/>
              </w:rPr>
              <w:t>围绕智算中心</w:t>
            </w:r>
            <w:proofErr w:type="gramEnd"/>
            <w:r w:rsidRPr="00046BE4">
              <w:rPr>
                <w:rFonts w:ascii="宋体" w:eastAsia="宋体" w:hAnsi="宋体" w:cs="宋体" w:hint="eastAsia"/>
                <w:sz w:val="24"/>
                <w:lang w:eastAsia="zh-CN"/>
              </w:rPr>
              <w:t>的核心服务器编程优化、</w:t>
            </w:r>
            <w:proofErr w:type="gramStart"/>
            <w:r w:rsidRPr="00046BE4">
              <w:rPr>
                <w:rFonts w:ascii="宋体" w:eastAsia="宋体" w:hAnsi="宋体" w:cs="宋体" w:hint="eastAsia"/>
                <w:sz w:val="24"/>
                <w:lang w:eastAsia="zh-CN"/>
              </w:rPr>
              <w:t>算力调度</w:t>
            </w:r>
            <w:proofErr w:type="gramEnd"/>
            <w:r w:rsidRPr="00046BE4">
              <w:rPr>
                <w:rFonts w:ascii="宋体" w:eastAsia="宋体" w:hAnsi="宋体" w:cs="宋体" w:hint="eastAsia"/>
                <w:sz w:val="24"/>
                <w:lang w:eastAsia="zh-CN"/>
              </w:rPr>
              <w:t>算法升级，以及面向民生领域的软件平台开发等方向，助力</w:t>
            </w:r>
            <w:proofErr w:type="gramStart"/>
            <w:r w:rsidRPr="00046BE4">
              <w:rPr>
                <w:rFonts w:ascii="宋体" w:eastAsia="宋体" w:hAnsi="宋体" w:cs="宋体" w:hint="eastAsia"/>
                <w:sz w:val="24"/>
                <w:lang w:eastAsia="zh-CN"/>
              </w:rPr>
              <w:t>算力业务</w:t>
            </w:r>
            <w:proofErr w:type="gramEnd"/>
            <w:r w:rsidRPr="00046BE4">
              <w:rPr>
                <w:rFonts w:ascii="宋体" w:eastAsia="宋体" w:hAnsi="宋体" w:cs="宋体" w:hint="eastAsia"/>
                <w:sz w:val="24"/>
                <w:lang w:eastAsia="zh-CN"/>
              </w:rPr>
              <w:t>的运营效率提升与场景拓展</w:t>
            </w:r>
            <w:r>
              <w:rPr>
                <w:rFonts w:ascii="宋体" w:eastAsia="宋体" w:hAnsi="宋体" w:cs="宋体" w:hint="eastAsia"/>
                <w:sz w:val="24"/>
                <w:lang w:eastAsia="zh-CN"/>
              </w:rPr>
              <w:t>。</w:t>
            </w:r>
          </w:p>
          <w:p w14:paraId="451CB5E5" w14:textId="77777777" w:rsidR="00611045" w:rsidRPr="00CD464B" w:rsidRDefault="00611045" w:rsidP="00611045">
            <w:pPr>
              <w:spacing w:line="360" w:lineRule="auto"/>
              <w:rPr>
                <w:rFonts w:ascii="宋体" w:eastAsia="宋体" w:hAnsi="宋体" w:cs="宋体"/>
                <w:sz w:val="24"/>
                <w:lang w:eastAsia="zh-CN"/>
              </w:rPr>
            </w:pPr>
          </w:p>
          <w:p w14:paraId="797AEB6E" w14:textId="77777777" w:rsidR="00611045" w:rsidRDefault="00611045" w:rsidP="00611045">
            <w:pPr>
              <w:spacing w:line="360" w:lineRule="auto"/>
              <w:rPr>
                <w:rFonts w:ascii="宋体" w:eastAsia="宋体" w:hAnsi="宋体" w:cs="宋体"/>
                <w:b/>
                <w:sz w:val="24"/>
                <w:lang w:eastAsia="zh-CN"/>
              </w:rPr>
            </w:pPr>
            <w:r>
              <w:rPr>
                <w:rFonts w:ascii="宋体" w:eastAsia="宋体" w:hAnsi="宋体" w:cs="宋体" w:hint="eastAsia"/>
                <w:b/>
                <w:sz w:val="24"/>
                <w:lang w:eastAsia="zh-CN"/>
              </w:rPr>
              <w:t>6、投资者问：</w:t>
            </w:r>
            <w:r w:rsidRPr="00046BE4">
              <w:rPr>
                <w:rFonts w:ascii="宋体" w:eastAsia="宋体" w:hAnsi="宋体" w:cs="宋体" w:hint="eastAsia"/>
                <w:b/>
                <w:sz w:val="24"/>
                <w:lang w:eastAsia="zh-CN"/>
              </w:rPr>
              <w:t>公司2025年成立无人机事业部，切入</w:t>
            </w:r>
            <w:proofErr w:type="gramStart"/>
            <w:r w:rsidRPr="00046BE4">
              <w:rPr>
                <w:rFonts w:ascii="宋体" w:eastAsia="宋体" w:hAnsi="宋体" w:cs="宋体" w:hint="eastAsia"/>
                <w:b/>
                <w:sz w:val="24"/>
                <w:lang w:eastAsia="zh-CN"/>
              </w:rPr>
              <w:t>低空经济</w:t>
            </w:r>
            <w:proofErr w:type="gramEnd"/>
            <w:r w:rsidRPr="00046BE4">
              <w:rPr>
                <w:rFonts w:ascii="宋体" w:eastAsia="宋体" w:hAnsi="宋体" w:cs="宋体" w:hint="eastAsia"/>
                <w:b/>
                <w:sz w:val="24"/>
                <w:lang w:eastAsia="zh-CN"/>
              </w:rPr>
              <w:t>赛道。公司的无人机业务主要的下游应用领域有哪些？公司的现有产品和技术如何在无人机上进行应用。无人机业务定位是零部件供应还是整机代工？是否已与</w:t>
            </w:r>
            <w:proofErr w:type="spellStart"/>
            <w:r w:rsidRPr="00046BE4">
              <w:rPr>
                <w:rFonts w:ascii="宋体" w:eastAsia="宋体" w:hAnsi="宋体" w:cs="宋体" w:hint="eastAsia"/>
                <w:b/>
                <w:sz w:val="24"/>
                <w:lang w:eastAsia="zh-CN"/>
              </w:rPr>
              <w:t>eVTOL</w:t>
            </w:r>
            <w:proofErr w:type="spellEnd"/>
            <w:r w:rsidRPr="00046BE4">
              <w:rPr>
                <w:rFonts w:ascii="宋体" w:eastAsia="宋体" w:hAnsi="宋体" w:cs="宋体" w:hint="eastAsia"/>
                <w:b/>
                <w:sz w:val="24"/>
                <w:lang w:eastAsia="zh-CN"/>
              </w:rPr>
              <w:t>企业或物流无人机运营商达成合作？</w:t>
            </w:r>
          </w:p>
          <w:p w14:paraId="7BA6C19C" w14:textId="77777777" w:rsidR="00611045" w:rsidRDefault="00611045" w:rsidP="00611045">
            <w:pPr>
              <w:spacing w:line="360" w:lineRule="auto"/>
              <w:rPr>
                <w:rFonts w:ascii="宋体" w:eastAsia="宋体" w:hAnsi="宋体" w:cs="宋体"/>
                <w:sz w:val="24"/>
                <w:lang w:eastAsia="zh-CN"/>
              </w:rPr>
            </w:pPr>
            <w:proofErr w:type="gramStart"/>
            <w:r w:rsidRPr="00046BE4">
              <w:rPr>
                <w:rFonts w:ascii="宋体" w:eastAsia="宋体" w:hAnsi="宋体" w:cs="宋体" w:hint="eastAsia"/>
                <w:sz w:val="24"/>
                <w:lang w:eastAsia="zh-CN"/>
              </w:rPr>
              <w:t>董秘答</w:t>
            </w:r>
            <w:proofErr w:type="gramEnd"/>
            <w:r w:rsidRPr="00046BE4">
              <w:rPr>
                <w:rFonts w:ascii="宋体" w:eastAsia="宋体" w:hAnsi="宋体" w:cs="宋体" w:hint="eastAsia"/>
                <w:sz w:val="24"/>
                <w:lang w:eastAsia="zh-CN"/>
              </w:rPr>
              <w:t>：无人机事业部是公司 2025 年切入</w:t>
            </w:r>
            <w:proofErr w:type="gramStart"/>
            <w:r w:rsidRPr="00046BE4">
              <w:rPr>
                <w:rFonts w:ascii="宋体" w:eastAsia="宋体" w:hAnsi="宋体" w:cs="宋体" w:hint="eastAsia"/>
                <w:sz w:val="24"/>
                <w:lang w:eastAsia="zh-CN"/>
              </w:rPr>
              <w:t>低空经济</w:t>
            </w:r>
            <w:proofErr w:type="gramEnd"/>
            <w:r w:rsidRPr="00046BE4">
              <w:rPr>
                <w:rFonts w:ascii="宋体" w:eastAsia="宋体" w:hAnsi="宋体" w:cs="宋体" w:hint="eastAsia"/>
                <w:sz w:val="24"/>
                <w:lang w:eastAsia="zh-CN"/>
              </w:rPr>
              <w:t>的新尝试，目前下游应用领域仍在拓展中，重点聚焦民用相关场景；公司将依托现有精密制造技术，为无人机提供零部件加工配套</w:t>
            </w:r>
            <w:r>
              <w:rPr>
                <w:rFonts w:ascii="宋体" w:eastAsia="宋体" w:hAnsi="宋体" w:cs="宋体" w:hint="eastAsia"/>
                <w:sz w:val="24"/>
                <w:lang w:eastAsia="zh-CN"/>
              </w:rPr>
              <w:t>，</w:t>
            </w:r>
            <w:r w:rsidRPr="00046BE4">
              <w:rPr>
                <w:rFonts w:ascii="宋体" w:eastAsia="宋体" w:hAnsi="宋体" w:cs="宋体" w:hint="eastAsia"/>
                <w:sz w:val="24"/>
                <w:lang w:eastAsia="zh-CN"/>
              </w:rPr>
              <w:t xml:space="preserve">暂不涉及整机代工；目前已与部分无人机生产厂家、设计单位签订战略合作协议，但尚未与 </w:t>
            </w:r>
            <w:proofErr w:type="spellStart"/>
            <w:r w:rsidRPr="00046BE4">
              <w:rPr>
                <w:rFonts w:ascii="宋体" w:eastAsia="宋体" w:hAnsi="宋体" w:cs="宋体" w:hint="eastAsia"/>
                <w:sz w:val="24"/>
                <w:lang w:eastAsia="zh-CN"/>
              </w:rPr>
              <w:t>eVTOL</w:t>
            </w:r>
            <w:proofErr w:type="spellEnd"/>
            <w:r w:rsidRPr="00046BE4">
              <w:rPr>
                <w:rFonts w:ascii="宋体" w:eastAsia="宋体" w:hAnsi="宋体" w:cs="宋体" w:hint="eastAsia"/>
                <w:sz w:val="24"/>
                <w:lang w:eastAsia="zh-CN"/>
              </w:rPr>
              <w:t xml:space="preserve"> 企业、物流无人机运营商达成实质性合作，也暂无</w:t>
            </w:r>
            <w:proofErr w:type="gramStart"/>
            <w:r w:rsidRPr="00046BE4">
              <w:rPr>
                <w:rFonts w:ascii="宋体" w:eastAsia="宋体" w:hAnsi="宋体" w:cs="宋体" w:hint="eastAsia"/>
                <w:sz w:val="24"/>
                <w:lang w:eastAsia="zh-CN"/>
              </w:rPr>
              <w:t>显著业务</w:t>
            </w:r>
            <w:proofErr w:type="gramEnd"/>
            <w:r w:rsidRPr="00046BE4">
              <w:rPr>
                <w:rFonts w:ascii="宋体" w:eastAsia="宋体" w:hAnsi="宋体" w:cs="宋体" w:hint="eastAsia"/>
                <w:sz w:val="24"/>
                <w:lang w:eastAsia="zh-CN"/>
              </w:rPr>
              <w:t>成果。</w:t>
            </w:r>
          </w:p>
          <w:p w14:paraId="475E7808" w14:textId="77777777" w:rsidR="00611045" w:rsidRPr="00046BE4" w:rsidRDefault="00611045" w:rsidP="00611045">
            <w:pPr>
              <w:spacing w:line="360" w:lineRule="auto"/>
              <w:rPr>
                <w:rFonts w:ascii="宋体" w:eastAsia="宋体" w:hAnsi="宋体" w:cs="宋体"/>
                <w:sz w:val="24"/>
                <w:lang w:eastAsia="zh-CN"/>
              </w:rPr>
            </w:pPr>
          </w:p>
          <w:p w14:paraId="0E2F9636" w14:textId="77777777" w:rsidR="00611045" w:rsidRPr="004046CD" w:rsidRDefault="00611045" w:rsidP="00611045">
            <w:pPr>
              <w:spacing w:line="360" w:lineRule="auto"/>
              <w:rPr>
                <w:rFonts w:ascii="宋体" w:eastAsia="宋体" w:hAnsi="宋体" w:cs="宋体"/>
                <w:b/>
                <w:sz w:val="24"/>
                <w:lang w:eastAsia="zh-CN"/>
              </w:rPr>
            </w:pPr>
            <w:r w:rsidRPr="004046CD">
              <w:rPr>
                <w:rFonts w:ascii="宋体" w:eastAsia="宋体" w:hAnsi="宋体" w:cs="宋体" w:hint="eastAsia"/>
                <w:b/>
                <w:sz w:val="24"/>
                <w:lang w:eastAsia="zh-CN"/>
              </w:rPr>
              <w:t>7、投资者问：请问公司</w:t>
            </w:r>
            <w:proofErr w:type="gramStart"/>
            <w:r w:rsidRPr="004046CD">
              <w:rPr>
                <w:rFonts w:ascii="宋体" w:eastAsia="宋体" w:hAnsi="宋体" w:cs="宋体" w:hint="eastAsia"/>
                <w:b/>
                <w:sz w:val="24"/>
                <w:lang w:eastAsia="zh-CN"/>
              </w:rPr>
              <w:t>现在垂类大</w:t>
            </w:r>
            <w:proofErr w:type="gramEnd"/>
            <w:r w:rsidRPr="004046CD">
              <w:rPr>
                <w:rFonts w:ascii="宋体" w:eastAsia="宋体" w:hAnsi="宋体" w:cs="宋体" w:hint="eastAsia"/>
                <w:b/>
                <w:sz w:val="24"/>
                <w:lang w:eastAsia="zh-CN"/>
              </w:rPr>
              <w:t>模型中医疗类有合作机构吗？</w:t>
            </w:r>
          </w:p>
          <w:p w14:paraId="52A25E26" w14:textId="77777777" w:rsidR="00611045" w:rsidRDefault="00611045" w:rsidP="00611045">
            <w:pPr>
              <w:spacing w:line="360" w:lineRule="auto"/>
              <w:rPr>
                <w:rFonts w:ascii="宋体" w:eastAsia="宋体" w:hAnsi="宋体" w:cs="宋体"/>
                <w:sz w:val="24"/>
                <w:lang w:eastAsia="zh-CN"/>
              </w:rPr>
            </w:pPr>
            <w:proofErr w:type="gramStart"/>
            <w:r>
              <w:rPr>
                <w:rFonts w:ascii="宋体" w:eastAsia="宋体" w:hAnsi="宋体" w:cs="宋体" w:hint="eastAsia"/>
                <w:sz w:val="24"/>
                <w:lang w:eastAsia="zh-CN"/>
              </w:rPr>
              <w:lastRenderedPageBreak/>
              <w:t>董秘答</w:t>
            </w:r>
            <w:proofErr w:type="gramEnd"/>
            <w:r>
              <w:rPr>
                <w:rFonts w:ascii="宋体" w:eastAsia="宋体" w:hAnsi="宋体" w:cs="宋体" w:hint="eastAsia"/>
                <w:sz w:val="24"/>
                <w:lang w:eastAsia="zh-CN"/>
              </w:rPr>
              <w:t>：</w:t>
            </w:r>
            <w:r w:rsidRPr="004046CD">
              <w:rPr>
                <w:rFonts w:ascii="宋体" w:eastAsia="宋体" w:hAnsi="宋体" w:cs="宋体" w:hint="eastAsia"/>
                <w:sz w:val="24"/>
                <w:lang w:eastAsia="zh-CN"/>
              </w:rPr>
              <w:t>公司</w:t>
            </w:r>
            <w:r>
              <w:rPr>
                <w:rFonts w:ascii="宋体" w:eastAsia="宋体" w:hAnsi="宋体" w:cs="宋体" w:hint="eastAsia"/>
                <w:sz w:val="24"/>
                <w:lang w:eastAsia="zh-CN"/>
              </w:rPr>
              <w:t>目前未</w:t>
            </w:r>
            <w:proofErr w:type="gramStart"/>
            <w:r>
              <w:rPr>
                <w:rFonts w:ascii="宋体" w:eastAsia="宋体" w:hAnsi="宋体" w:cs="宋体" w:hint="eastAsia"/>
                <w:sz w:val="24"/>
                <w:lang w:eastAsia="zh-CN"/>
              </w:rPr>
              <w:t>与垂类</w:t>
            </w:r>
            <w:proofErr w:type="gramEnd"/>
            <w:r>
              <w:rPr>
                <w:rFonts w:ascii="宋体" w:eastAsia="宋体" w:hAnsi="宋体" w:cs="宋体" w:hint="eastAsia"/>
                <w:sz w:val="24"/>
                <w:lang w:eastAsia="zh-CN"/>
              </w:rPr>
              <w:t>大模型医疗类机构有合作，</w:t>
            </w:r>
            <w:r w:rsidRPr="004046CD">
              <w:rPr>
                <w:rFonts w:ascii="宋体" w:eastAsia="宋体" w:hAnsi="宋体" w:cs="宋体" w:hint="eastAsia"/>
                <w:sz w:val="24"/>
                <w:lang w:eastAsia="zh-CN"/>
              </w:rPr>
              <w:t>子公司</w:t>
            </w:r>
            <w:proofErr w:type="gramStart"/>
            <w:r w:rsidRPr="004046CD">
              <w:rPr>
                <w:rFonts w:ascii="宋体" w:eastAsia="宋体" w:hAnsi="宋体" w:cs="宋体" w:hint="eastAsia"/>
                <w:sz w:val="24"/>
                <w:lang w:eastAsia="zh-CN"/>
              </w:rPr>
              <w:t>瑞盈智算</w:t>
            </w:r>
            <w:proofErr w:type="gramEnd"/>
            <w:r>
              <w:rPr>
                <w:rFonts w:ascii="宋体" w:eastAsia="宋体" w:hAnsi="宋体" w:cs="宋体" w:hint="eastAsia"/>
                <w:sz w:val="24"/>
                <w:lang w:eastAsia="zh-CN"/>
              </w:rPr>
              <w:t>正与盖睿科技配套智慧医疗相关软件</w:t>
            </w:r>
            <w:proofErr w:type="gramStart"/>
            <w:r>
              <w:rPr>
                <w:rFonts w:ascii="宋体" w:eastAsia="宋体" w:hAnsi="宋体" w:cs="宋体" w:hint="eastAsia"/>
                <w:sz w:val="24"/>
                <w:lang w:eastAsia="zh-CN"/>
              </w:rPr>
              <w:t>及算力</w:t>
            </w:r>
            <w:proofErr w:type="gramEnd"/>
            <w:r>
              <w:rPr>
                <w:rFonts w:ascii="宋体" w:eastAsia="宋体" w:hAnsi="宋体" w:cs="宋体" w:hint="eastAsia"/>
                <w:sz w:val="24"/>
                <w:lang w:eastAsia="zh-CN"/>
              </w:rPr>
              <w:t>服务，针对</w:t>
            </w:r>
            <w:r w:rsidRPr="004046CD">
              <w:rPr>
                <w:rFonts w:ascii="宋体" w:eastAsia="宋体" w:hAnsi="宋体" w:cs="宋体" w:hint="eastAsia"/>
                <w:sz w:val="24"/>
                <w:lang w:eastAsia="zh-CN"/>
              </w:rPr>
              <w:t>贫困边缘地区的医疗场景——通过</w:t>
            </w:r>
            <w:r>
              <w:rPr>
                <w:rFonts w:ascii="宋体" w:eastAsia="宋体" w:hAnsi="宋体" w:cs="宋体" w:hint="eastAsia"/>
                <w:sz w:val="24"/>
                <w:lang w:eastAsia="zh-CN"/>
              </w:rPr>
              <w:t>一些软件</w:t>
            </w:r>
            <w:r w:rsidRPr="004046CD">
              <w:rPr>
                <w:rFonts w:ascii="宋体" w:eastAsia="宋体" w:hAnsi="宋体" w:cs="宋体" w:hint="eastAsia"/>
                <w:sz w:val="24"/>
                <w:lang w:eastAsia="zh-CN"/>
              </w:rPr>
              <w:t>模型对通用并行医疗问题进行分析处理</w:t>
            </w:r>
            <w:r>
              <w:rPr>
                <w:rFonts w:ascii="宋体" w:eastAsia="宋体" w:hAnsi="宋体" w:cs="宋体" w:hint="eastAsia"/>
                <w:sz w:val="24"/>
                <w:lang w:eastAsia="zh-CN"/>
              </w:rPr>
              <w:t>，该业务对</w:t>
            </w:r>
            <w:proofErr w:type="gramStart"/>
            <w:r>
              <w:rPr>
                <w:rFonts w:ascii="宋体" w:eastAsia="宋体" w:hAnsi="宋体" w:cs="宋体" w:hint="eastAsia"/>
                <w:sz w:val="24"/>
                <w:lang w:eastAsia="zh-CN"/>
              </w:rPr>
              <w:t>算力规模</w:t>
            </w:r>
            <w:proofErr w:type="gramEnd"/>
            <w:r>
              <w:rPr>
                <w:rFonts w:ascii="宋体" w:eastAsia="宋体" w:hAnsi="宋体" w:cs="宋体" w:hint="eastAsia"/>
                <w:sz w:val="24"/>
                <w:lang w:eastAsia="zh-CN"/>
              </w:rPr>
              <w:t>存在相应需求</w:t>
            </w:r>
            <w:r w:rsidRPr="004046CD">
              <w:rPr>
                <w:rFonts w:ascii="宋体" w:eastAsia="宋体" w:hAnsi="宋体" w:cs="宋体" w:hint="eastAsia"/>
                <w:sz w:val="24"/>
                <w:lang w:eastAsia="zh-CN"/>
              </w:rPr>
              <w:t>。基于</w:t>
            </w:r>
            <w:r>
              <w:rPr>
                <w:rFonts w:ascii="宋体" w:eastAsia="宋体" w:hAnsi="宋体" w:cs="宋体" w:hint="eastAsia"/>
                <w:sz w:val="24"/>
                <w:lang w:eastAsia="zh-CN"/>
              </w:rPr>
              <w:t>这些</w:t>
            </w:r>
            <w:r w:rsidRPr="004046CD">
              <w:rPr>
                <w:rFonts w:ascii="宋体" w:eastAsia="宋体" w:hAnsi="宋体" w:cs="宋体" w:hint="eastAsia"/>
                <w:sz w:val="24"/>
                <w:lang w:eastAsia="zh-CN"/>
              </w:rPr>
              <w:t>需求，公司与盖睿科技开展合作：一方面提供软件开发及测试相关设施支持，另一方面参与软件编程工作，相关模型的训练与部署将依托公司</w:t>
            </w:r>
            <w:proofErr w:type="gramStart"/>
            <w:r w:rsidRPr="004046CD">
              <w:rPr>
                <w:rFonts w:ascii="宋体" w:eastAsia="宋体" w:hAnsi="宋体" w:cs="宋体" w:hint="eastAsia"/>
                <w:sz w:val="24"/>
                <w:lang w:eastAsia="zh-CN"/>
              </w:rPr>
              <w:t>算力中心</w:t>
            </w:r>
            <w:proofErr w:type="gramEnd"/>
            <w:r w:rsidRPr="004046CD">
              <w:rPr>
                <w:rFonts w:ascii="宋体" w:eastAsia="宋体" w:hAnsi="宋体" w:cs="宋体" w:hint="eastAsia"/>
                <w:sz w:val="24"/>
                <w:lang w:eastAsia="zh-CN"/>
              </w:rPr>
              <w:t>板块</w:t>
            </w:r>
            <w:proofErr w:type="gramStart"/>
            <w:r w:rsidRPr="004046CD">
              <w:rPr>
                <w:rFonts w:ascii="宋体" w:eastAsia="宋体" w:hAnsi="宋体" w:cs="宋体" w:hint="eastAsia"/>
                <w:sz w:val="24"/>
                <w:lang w:eastAsia="zh-CN"/>
              </w:rPr>
              <w:t>的算力资源</w:t>
            </w:r>
            <w:proofErr w:type="gramEnd"/>
            <w:r w:rsidRPr="004046CD">
              <w:rPr>
                <w:rFonts w:ascii="宋体" w:eastAsia="宋体" w:hAnsi="宋体" w:cs="宋体" w:hint="eastAsia"/>
                <w:sz w:val="24"/>
                <w:lang w:eastAsia="zh-CN"/>
              </w:rPr>
              <w:t>推进实施。</w:t>
            </w:r>
          </w:p>
          <w:p w14:paraId="3A02AB0D" w14:textId="77777777" w:rsidR="00611045" w:rsidRPr="004046CD" w:rsidRDefault="00611045" w:rsidP="00611045">
            <w:pPr>
              <w:spacing w:line="360" w:lineRule="auto"/>
              <w:rPr>
                <w:rFonts w:ascii="宋体" w:eastAsia="宋体" w:hAnsi="宋体" w:cs="宋体"/>
                <w:sz w:val="24"/>
                <w:lang w:eastAsia="zh-CN"/>
              </w:rPr>
            </w:pPr>
          </w:p>
          <w:p w14:paraId="1368E3FF" w14:textId="77777777" w:rsidR="00611045" w:rsidRPr="004046CD" w:rsidRDefault="00611045" w:rsidP="00611045">
            <w:pPr>
              <w:spacing w:line="360" w:lineRule="auto"/>
              <w:rPr>
                <w:rFonts w:ascii="宋体" w:eastAsia="宋体" w:hAnsi="宋体" w:cs="宋体"/>
                <w:b/>
                <w:sz w:val="24"/>
                <w:lang w:eastAsia="zh-CN"/>
              </w:rPr>
            </w:pPr>
            <w:r w:rsidRPr="004046CD">
              <w:rPr>
                <w:rFonts w:ascii="宋体" w:eastAsia="宋体" w:hAnsi="宋体" w:cs="宋体" w:hint="eastAsia"/>
                <w:b/>
                <w:sz w:val="24"/>
                <w:lang w:eastAsia="zh-CN"/>
              </w:rPr>
              <w:t>8、投资者问：你们现在</w:t>
            </w:r>
            <w:proofErr w:type="gramStart"/>
            <w:r w:rsidRPr="004046CD">
              <w:rPr>
                <w:rFonts w:ascii="宋体" w:eastAsia="宋体" w:hAnsi="宋体" w:cs="宋体" w:hint="eastAsia"/>
                <w:b/>
                <w:sz w:val="24"/>
                <w:lang w:eastAsia="zh-CN"/>
              </w:rPr>
              <w:t>以算力租赁</w:t>
            </w:r>
            <w:proofErr w:type="gramEnd"/>
            <w:r w:rsidRPr="004046CD">
              <w:rPr>
                <w:rFonts w:ascii="宋体" w:eastAsia="宋体" w:hAnsi="宋体" w:cs="宋体" w:hint="eastAsia"/>
                <w:b/>
                <w:sz w:val="24"/>
                <w:lang w:eastAsia="zh-CN"/>
              </w:rPr>
              <w:t>为主，那</w:t>
            </w:r>
            <w:proofErr w:type="gramStart"/>
            <w:r w:rsidRPr="004046CD">
              <w:rPr>
                <w:rFonts w:ascii="宋体" w:eastAsia="宋体" w:hAnsi="宋体" w:cs="宋体" w:hint="eastAsia"/>
                <w:b/>
                <w:sz w:val="24"/>
                <w:lang w:eastAsia="zh-CN"/>
              </w:rPr>
              <w:t>出租率能达到</w:t>
            </w:r>
            <w:proofErr w:type="gramEnd"/>
            <w:r w:rsidRPr="004046CD">
              <w:rPr>
                <w:rFonts w:ascii="宋体" w:eastAsia="宋体" w:hAnsi="宋体" w:cs="宋体" w:hint="eastAsia"/>
                <w:b/>
                <w:sz w:val="24"/>
                <w:lang w:eastAsia="zh-CN"/>
              </w:rPr>
              <w:t>多少？</w:t>
            </w:r>
          </w:p>
          <w:p w14:paraId="1EF7E662" w14:textId="17C709FB" w:rsidR="00C67318" w:rsidRPr="00611045" w:rsidRDefault="00611045" w:rsidP="00C67318">
            <w:pPr>
              <w:spacing w:line="360" w:lineRule="auto"/>
              <w:rPr>
                <w:rFonts w:ascii="宋体" w:eastAsia="宋体" w:hAnsi="宋体" w:cs="宋体" w:hint="eastAsia"/>
                <w:sz w:val="24"/>
                <w:lang w:eastAsia="zh-CN"/>
              </w:rPr>
            </w:pPr>
            <w:r>
              <w:rPr>
                <w:rFonts w:ascii="宋体" w:eastAsia="宋体" w:hAnsi="宋体" w:cs="宋体" w:hint="eastAsia"/>
                <w:sz w:val="24"/>
              </w:rPr>
              <w:t>董秘答：目前是100%。</w:t>
            </w:r>
          </w:p>
        </w:tc>
      </w:tr>
      <w:tr w:rsidR="00503DEE" w:rsidRPr="00421C68" w14:paraId="27BABAF9" w14:textId="77777777" w:rsidTr="00C67318">
        <w:trPr>
          <w:trHeight w:hRule="exact" w:val="171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6862ABDB" w14:textId="451EFBEA" w:rsidR="00503DEE" w:rsidRPr="00421C68" w:rsidRDefault="00503DEE" w:rsidP="005F0EF4">
            <w:pPr>
              <w:pStyle w:val="TableParagraph"/>
              <w:spacing w:line="358" w:lineRule="auto"/>
              <w:jc w:val="center"/>
              <w:rPr>
                <w:rFonts w:ascii="宋体" w:eastAsia="宋体" w:hAnsi="宋体" w:cs="宋体"/>
                <w:b/>
                <w:bCs/>
                <w:sz w:val="24"/>
                <w:szCs w:val="24"/>
                <w:lang w:eastAsia="zh-CN"/>
              </w:rPr>
            </w:pPr>
            <w:r w:rsidRPr="00421C68">
              <w:rPr>
                <w:rFonts w:ascii="宋体" w:eastAsia="宋体" w:hAnsi="宋体" w:cs="宋体"/>
                <w:b/>
                <w:bCs/>
                <w:sz w:val="24"/>
                <w:szCs w:val="24"/>
                <w:lang w:eastAsia="zh-CN"/>
              </w:rPr>
              <w:lastRenderedPageBreak/>
              <w:t>关于本次活动是否涉及应当披露重大信息的说明</w:t>
            </w:r>
          </w:p>
        </w:tc>
        <w:tc>
          <w:tcPr>
            <w:tcW w:w="7713" w:type="dxa"/>
            <w:tcBorders>
              <w:top w:val="single" w:sz="6" w:space="0" w:color="000000"/>
              <w:left w:val="single" w:sz="6" w:space="0" w:color="000000"/>
              <w:bottom w:val="single" w:sz="6" w:space="0" w:color="000000"/>
              <w:right w:val="single" w:sz="12" w:space="0" w:color="000000"/>
            </w:tcBorders>
            <w:vAlign w:val="center"/>
          </w:tcPr>
          <w:p w14:paraId="2C67DDF5" w14:textId="5E47503A" w:rsidR="00503DEE" w:rsidRPr="00421C68" w:rsidRDefault="00503DEE" w:rsidP="00C67318">
            <w:pPr>
              <w:spacing w:line="360" w:lineRule="auto"/>
              <w:jc w:val="both"/>
              <w:rPr>
                <w:rFonts w:ascii="宋体" w:eastAsia="宋体" w:hAnsi="宋体" w:cs="宋体"/>
                <w:sz w:val="24"/>
                <w:szCs w:val="24"/>
                <w:lang w:eastAsia="zh-CN"/>
              </w:rPr>
            </w:pPr>
            <w:r w:rsidRPr="00421C68">
              <w:rPr>
                <w:rFonts w:ascii="宋体" w:eastAsia="宋体" w:hAnsi="宋体" w:cs="宋体" w:hint="eastAsia"/>
                <w:sz w:val="24"/>
                <w:szCs w:val="24"/>
                <w:lang w:eastAsia="zh-CN"/>
              </w:rPr>
              <w:t>本次活动不涉及应当披露重大信息。</w:t>
            </w:r>
          </w:p>
        </w:tc>
      </w:tr>
      <w:tr w:rsidR="005F0EF4" w:rsidRPr="00421C68" w14:paraId="6AEA3CDC" w14:textId="77777777" w:rsidTr="002958BC">
        <w:trPr>
          <w:trHeight w:hRule="exact" w:val="9513"/>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76934200" w14:textId="72557305" w:rsidR="005F0EF4" w:rsidRPr="00421C68" w:rsidRDefault="005F0EF4" w:rsidP="005F0EF4">
            <w:pPr>
              <w:pStyle w:val="TableParagraph"/>
              <w:spacing w:line="358" w:lineRule="auto"/>
              <w:jc w:val="center"/>
              <w:rPr>
                <w:rFonts w:ascii="宋体" w:eastAsia="宋体" w:hAnsi="宋体" w:cs="宋体"/>
                <w:b/>
                <w:bCs/>
                <w:sz w:val="24"/>
                <w:szCs w:val="24"/>
                <w:lang w:eastAsia="zh-CN"/>
              </w:rPr>
            </w:pPr>
            <w:r w:rsidRPr="00421C68">
              <w:rPr>
                <w:rFonts w:ascii="宋体" w:eastAsia="宋体" w:hAnsi="宋体" w:cs="宋体"/>
                <w:b/>
                <w:bCs/>
                <w:sz w:val="24"/>
                <w:szCs w:val="24"/>
                <w:lang w:eastAsia="zh-CN"/>
              </w:rPr>
              <w:lastRenderedPageBreak/>
              <w:t>附件清单</w:t>
            </w:r>
          </w:p>
        </w:tc>
        <w:tc>
          <w:tcPr>
            <w:tcW w:w="7713" w:type="dxa"/>
            <w:tcBorders>
              <w:top w:val="single" w:sz="6" w:space="0" w:color="000000"/>
              <w:left w:val="single" w:sz="6" w:space="0" w:color="000000"/>
              <w:bottom w:val="single" w:sz="6" w:space="0" w:color="000000"/>
              <w:right w:val="single" w:sz="12" w:space="0" w:color="000000"/>
            </w:tcBorders>
            <w:vAlign w:val="center"/>
          </w:tcPr>
          <w:p w14:paraId="3B8B3BAB" w14:textId="77777777" w:rsidR="00C3075C" w:rsidRDefault="00C3075C" w:rsidP="00C3075C">
            <w:pPr>
              <w:rPr>
                <w:rFonts w:ascii="宋体" w:eastAsia="宋体" w:hAnsi="宋体"/>
                <w:b/>
                <w:sz w:val="24"/>
                <w:szCs w:val="24"/>
              </w:rPr>
            </w:pPr>
            <w:proofErr w:type="spellStart"/>
            <w:r>
              <w:rPr>
                <w:rFonts w:ascii="宋体" w:eastAsia="宋体" w:hAnsi="宋体"/>
                <w:b/>
                <w:sz w:val="24"/>
                <w:szCs w:val="24"/>
              </w:rPr>
              <w:t>投资者名单</w:t>
            </w:r>
            <w:proofErr w:type="spellEnd"/>
            <w:r>
              <w:rPr>
                <w:rFonts w:ascii="宋体" w:eastAsia="宋体" w:hAnsi="宋体"/>
                <w:b/>
                <w:sz w:val="24"/>
                <w:szCs w:val="24"/>
              </w:rPr>
              <w:t>：</w:t>
            </w:r>
          </w:p>
          <w:tbl>
            <w:tblPr>
              <w:tblW w:w="8034" w:type="dxa"/>
              <w:tblLayout w:type="fixed"/>
              <w:tblLook w:val="04A0" w:firstRow="1" w:lastRow="0" w:firstColumn="1" w:lastColumn="0" w:noHBand="0" w:noVBand="1"/>
            </w:tblPr>
            <w:tblGrid>
              <w:gridCol w:w="1148"/>
              <w:gridCol w:w="4016"/>
              <w:gridCol w:w="992"/>
              <w:gridCol w:w="1878"/>
            </w:tblGrid>
            <w:tr w:rsidR="00C3075C" w:rsidRPr="002958BC" w14:paraId="37A02898" w14:textId="77777777" w:rsidTr="002958BC">
              <w:trPr>
                <w:trHeight w:val="660"/>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677CEDD4" w14:textId="77777777" w:rsidR="00C3075C" w:rsidRPr="002958BC" w:rsidRDefault="00C3075C" w:rsidP="003E51EB">
                  <w:pPr>
                    <w:widowControl/>
                    <w:jc w:val="center"/>
                    <w:rPr>
                      <w:rFonts w:ascii="宋体" w:eastAsia="宋体" w:hAnsi="宋体" w:cs="Calibri"/>
                      <w:b/>
                      <w:bCs/>
                      <w:color w:val="000000"/>
                      <w:sz w:val="24"/>
                      <w:szCs w:val="24"/>
                    </w:rPr>
                  </w:pPr>
                  <w:proofErr w:type="spellStart"/>
                  <w:r w:rsidRPr="002958BC">
                    <w:rPr>
                      <w:rFonts w:ascii="宋体" w:eastAsia="宋体" w:hAnsi="宋体" w:cs="Calibri"/>
                      <w:b/>
                      <w:bCs/>
                      <w:color w:val="000000"/>
                      <w:sz w:val="24"/>
                      <w:szCs w:val="24"/>
                    </w:rPr>
                    <w:t>姓名</w:t>
                  </w:r>
                  <w:proofErr w:type="spellEnd"/>
                </w:p>
              </w:tc>
              <w:tc>
                <w:tcPr>
                  <w:tcW w:w="4016" w:type="dxa"/>
                  <w:tcBorders>
                    <w:top w:val="single" w:sz="4" w:space="0" w:color="000000"/>
                    <w:left w:val="single" w:sz="4" w:space="0" w:color="000000"/>
                    <w:bottom w:val="single" w:sz="4" w:space="0" w:color="000000"/>
                    <w:right w:val="single" w:sz="4" w:space="0" w:color="000000"/>
                  </w:tcBorders>
                  <w:noWrap/>
                  <w:vAlign w:val="center"/>
                  <w:hideMark/>
                </w:tcPr>
                <w:p w14:paraId="3EBCCEA2" w14:textId="77777777" w:rsidR="00C3075C" w:rsidRPr="002958BC" w:rsidRDefault="00C3075C" w:rsidP="003E51EB">
                  <w:pPr>
                    <w:widowControl/>
                    <w:jc w:val="center"/>
                    <w:rPr>
                      <w:rFonts w:ascii="宋体" w:eastAsia="宋体" w:hAnsi="宋体" w:cs="Calibri"/>
                      <w:b/>
                      <w:bCs/>
                      <w:color w:val="000000"/>
                      <w:sz w:val="24"/>
                      <w:szCs w:val="24"/>
                    </w:rPr>
                  </w:pPr>
                  <w:proofErr w:type="spellStart"/>
                  <w:r w:rsidRPr="002958BC">
                    <w:rPr>
                      <w:rFonts w:ascii="宋体" w:eastAsia="宋体" w:hAnsi="宋体" w:cs="Calibri"/>
                      <w:b/>
                      <w:bCs/>
                      <w:color w:val="000000"/>
                      <w:sz w:val="24"/>
                      <w:szCs w:val="24"/>
                    </w:rPr>
                    <w:t>任职机构</w:t>
                  </w:r>
                  <w:proofErr w:type="spellEnd"/>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14:paraId="6C4FF6EA" w14:textId="77777777" w:rsidR="00C3075C" w:rsidRPr="002958BC" w:rsidRDefault="00C3075C" w:rsidP="003E51EB">
                  <w:pPr>
                    <w:widowControl/>
                    <w:jc w:val="center"/>
                    <w:rPr>
                      <w:rFonts w:ascii="宋体" w:eastAsia="宋体" w:hAnsi="宋体" w:cs="宋体"/>
                      <w:b/>
                      <w:bCs/>
                      <w:color w:val="000000"/>
                      <w:sz w:val="24"/>
                      <w:szCs w:val="24"/>
                    </w:rPr>
                  </w:pPr>
                  <w:proofErr w:type="spellStart"/>
                  <w:r w:rsidRPr="002958BC">
                    <w:rPr>
                      <w:rFonts w:ascii="宋体" w:eastAsia="宋体" w:hAnsi="宋体" w:cs="宋体" w:hint="eastAsia"/>
                      <w:b/>
                      <w:bCs/>
                      <w:color w:val="000000"/>
                      <w:sz w:val="24"/>
                      <w:szCs w:val="24"/>
                    </w:rPr>
                    <w:t>人数</w:t>
                  </w:r>
                  <w:proofErr w:type="spellEnd"/>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52C05595" w14:textId="77777777" w:rsidR="00C3075C" w:rsidRPr="002958BC" w:rsidRDefault="00C3075C" w:rsidP="003E51EB">
                  <w:pPr>
                    <w:widowControl/>
                    <w:jc w:val="center"/>
                    <w:rPr>
                      <w:rFonts w:ascii="宋体" w:eastAsia="宋体" w:hAnsi="宋体" w:cs="宋体"/>
                      <w:b/>
                      <w:bCs/>
                      <w:color w:val="000000"/>
                      <w:sz w:val="24"/>
                      <w:szCs w:val="24"/>
                    </w:rPr>
                  </w:pPr>
                  <w:proofErr w:type="spellStart"/>
                  <w:r w:rsidRPr="002958BC">
                    <w:rPr>
                      <w:rFonts w:ascii="宋体" w:eastAsia="宋体" w:hAnsi="宋体" w:cs="宋体" w:hint="eastAsia"/>
                      <w:b/>
                      <w:bCs/>
                      <w:color w:val="000000"/>
                      <w:sz w:val="24"/>
                      <w:szCs w:val="24"/>
                    </w:rPr>
                    <w:t>职务</w:t>
                  </w:r>
                  <w:proofErr w:type="spellEnd"/>
                </w:p>
              </w:tc>
            </w:tr>
            <w:tr w:rsidR="00C3075C" w:rsidRPr="002958BC" w14:paraId="44B5699B"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1642258A"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顾寅</w:t>
                  </w:r>
                  <w:proofErr w:type="spellEnd"/>
                </w:p>
              </w:tc>
              <w:tc>
                <w:tcPr>
                  <w:tcW w:w="4016" w:type="dxa"/>
                  <w:vMerge w:val="restart"/>
                  <w:tcBorders>
                    <w:top w:val="single" w:sz="4" w:space="0" w:color="000000"/>
                    <w:left w:val="single" w:sz="4" w:space="0" w:color="000000"/>
                    <w:bottom w:val="nil"/>
                    <w:right w:val="single" w:sz="4" w:space="0" w:color="000000"/>
                  </w:tcBorders>
                  <w:vAlign w:val="center"/>
                  <w:hideMark/>
                </w:tcPr>
                <w:p w14:paraId="02A6DC34" w14:textId="77777777" w:rsidR="00C3075C" w:rsidRPr="002958BC" w:rsidRDefault="00C3075C" w:rsidP="003E51EB">
                  <w:pPr>
                    <w:widowControl/>
                    <w:jc w:val="center"/>
                    <w:rPr>
                      <w:rFonts w:ascii="宋体" w:eastAsia="宋体" w:hAnsi="宋体" w:cs="宋体"/>
                      <w:color w:val="000000"/>
                      <w:sz w:val="24"/>
                      <w:szCs w:val="24"/>
                      <w:lang w:eastAsia="zh-CN"/>
                    </w:rPr>
                  </w:pPr>
                  <w:r w:rsidRPr="002958BC">
                    <w:rPr>
                      <w:rFonts w:ascii="宋体" w:eastAsia="宋体" w:hAnsi="宋体" w:cs="宋体" w:hint="eastAsia"/>
                      <w:color w:val="000000"/>
                      <w:sz w:val="24"/>
                      <w:szCs w:val="24"/>
                      <w:lang w:eastAsia="zh-CN"/>
                    </w:rPr>
                    <w:t>首创证券股份有限公司</w:t>
                  </w:r>
                </w:p>
              </w:tc>
              <w:tc>
                <w:tcPr>
                  <w:tcW w:w="992" w:type="dxa"/>
                  <w:vMerge w:val="restart"/>
                  <w:tcBorders>
                    <w:top w:val="single" w:sz="4" w:space="0" w:color="000000"/>
                    <w:left w:val="single" w:sz="4" w:space="0" w:color="000000"/>
                    <w:bottom w:val="nil"/>
                    <w:right w:val="single" w:sz="4" w:space="0" w:color="000000"/>
                  </w:tcBorders>
                  <w:noWrap/>
                  <w:vAlign w:val="center"/>
                  <w:hideMark/>
                </w:tcPr>
                <w:p w14:paraId="565A6BCA" w14:textId="77777777" w:rsidR="00C3075C" w:rsidRPr="002958BC" w:rsidRDefault="00C3075C" w:rsidP="003E51EB">
                  <w:pPr>
                    <w:widowControl/>
                    <w:jc w:val="center"/>
                    <w:rPr>
                      <w:rFonts w:ascii="宋体" w:eastAsia="宋体" w:hAnsi="宋体" w:cs="宋体"/>
                      <w:color w:val="000000"/>
                      <w:sz w:val="24"/>
                      <w:szCs w:val="24"/>
                    </w:rPr>
                  </w:pPr>
                  <w:r w:rsidRPr="002958BC">
                    <w:rPr>
                      <w:rFonts w:ascii="宋体" w:eastAsia="宋体" w:hAnsi="宋体" w:cs="宋体" w:hint="eastAsia"/>
                      <w:color w:val="000000"/>
                      <w:sz w:val="24"/>
                      <w:szCs w:val="24"/>
                    </w:rPr>
                    <w:t>4</w:t>
                  </w:r>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65E6075D"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总经理助理</w:t>
                  </w:r>
                  <w:proofErr w:type="spellEnd"/>
                </w:p>
              </w:tc>
            </w:tr>
            <w:tr w:rsidR="00C3075C" w:rsidRPr="002958BC" w14:paraId="664064D2"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7EA12B95"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扬连洪</w:t>
                  </w:r>
                  <w:proofErr w:type="spellEnd"/>
                </w:p>
              </w:tc>
              <w:tc>
                <w:tcPr>
                  <w:tcW w:w="4016" w:type="dxa"/>
                  <w:vMerge/>
                  <w:tcBorders>
                    <w:top w:val="single" w:sz="4" w:space="0" w:color="000000"/>
                    <w:left w:val="single" w:sz="4" w:space="0" w:color="000000"/>
                    <w:bottom w:val="nil"/>
                    <w:right w:val="single" w:sz="4" w:space="0" w:color="000000"/>
                  </w:tcBorders>
                  <w:vAlign w:val="center"/>
                  <w:hideMark/>
                </w:tcPr>
                <w:p w14:paraId="0811EFE3" w14:textId="77777777" w:rsidR="00C3075C" w:rsidRPr="002958BC" w:rsidRDefault="00C3075C" w:rsidP="003E51EB">
                  <w:pPr>
                    <w:widowControl/>
                    <w:rPr>
                      <w:rFonts w:ascii="宋体" w:eastAsia="宋体" w:hAnsi="宋体" w:cs="宋体"/>
                      <w:color w:val="000000"/>
                      <w:sz w:val="24"/>
                      <w:szCs w:val="24"/>
                    </w:rPr>
                  </w:pPr>
                </w:p>
              </w:tc>
              <w:tc>
                <w:tcPr>
                  <w:tcW w:w="992" w:type="dxa"/>
                  <w:vMerge/>
                  <w:tcBorders>
                    <w:top w:val="single" w:sz="4" w:space="0" w:color="000000"/>
                    <w:left w:val="single" w:sz="4" w:space="0" w:color="000000"/>
                    <w:bottom w:val="nil"/>
                    <w:right w:val="single" w:sz="4" w:space="0" w:color="000000"/>
                  </w:tcBorders>
                  <w:vAlign w:val="center"/>
                  <w:hideMark/>
                </w:tcPr>
                <w:p w14:paraId="332C9B93" w14:textId="77777777" w:rsidR="00C3075C" w:rsidRPr="002958BC" w:rsidRDefault="00C3075C" w:rsidP="003E51EB">
                  <w:pPr>
                    <w:widowControl/>
                    <w:rPr>
                      <w:rFonts w:ascii="宋体" w:eastAsia="宋体" w:hAnsi="宋体" w:cs="宋体"/>
                      <w:color w:val="000000"/>
                      <w:sz w:val="24"/>
                      <w:szCs w:val="24"/>
                    </w:rPr>
                  </w:pPr>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51593483"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投顾总监</w:t>
                  </w:r>
                  <w:proofErr w:type="spellEnd"/>
                </w:p>
              </w:tc>
            </w:tr>
            <w:tr w:rsidR="00C3075C" w:rsidRPr="002958BC" w14:paraId="748FFE1B"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4F68C752"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熊慧云</w:t>
                  </w:r>
                  <w:proofErr w:type="spellEnd"/>
                </w:p>
              </w:tc>
              <w:tc>
                <w:tcPr>
                  <w:tcW w:w="4016" w:type="dxa"/>
                  <w:vMerge/>
                  <w:tcBorders>
                    <w:top w:val="single" w:sz="4" w:space="0" w:color="000000"/>
                    <w:left w:val="single" w:sz="4" w:space="0" w:color="000000"/>
                    <w:bottom w:val="nil"/>
                    <w:right w:val="single" w:sz="4" w:space="0" w:color="000000"/>
                  </w:tcBorders>
                  <w:vAlign w:val="center"/>
                  <w:hideMark/>
                </w:tcPr>
                <w:p w14:paraId="01B3785F" w14:textId="77777777" w:rsidR="00C3075C" w:rsidRPr="002958BC" w:rsidRDefault="00C3075C" w:rsidP="003E51EB">
                  <w:pPr>
                    <w:widowControl/>
                    <w:rPr>
                      <w:rFonts w:ascii="宋体" w:eastAsia="宋体" w:hAnsi="宋体" w:cs="宋体"/>
                      <w:color w:val="000000"/>
                      <w:sz w:val="24"/>
                      <w:szCs w:val="24"/>
                    </w:rPr>
                  </w:pPr>
                </w:p>
              </w:tc>
              <w:tc>
                <w:tcPr>
                  <w:tcW w:w="992" w:type="dxa"/>
                  <w:vMerge/>
                  <w:tcBorders>
                    <w:top w:val="single" w:sz="4" w:space="0" w:color="000000"/>
                    <w:left w:val="single" w:sz="4" w:space="0" w:color="000000"/>
                    <w:bottom w:val="nil"/>
                    <w:right w:val="single" w:sz="4" w:space="0" w:color="000000"/>
                  </w:tcBorders>
                  <w:vAlign w:val="center"/>
                  <w:hideMark/>
                </w:tcPr>
                <w:p w14:paraId="5D1D9759" w14:textId="77777777" w:rsidR="00C3075C" w:rsidRPr="002958BC" w:rsidRDefault="00C3075C" w:rsidP="003E51EB">
                  <w:pPr>
                    <w:widowControl/>
                    <w:rPr>
                      <w:rFonts w:ascii="宋体" w:eastAsia="宋体" w:hAnsi="宋体" w:cs="宋体"/>
                      <w:color w:val="000000"/>
                      <w:sz w:val="24"/>
                      <w:szCs w:val="24"/>
                    </w:rPr>
                  </w:pPr>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53440C12"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部门负责人</w:t>
                  </w:r>
                  <w:proofErr w:type="spellEnd"/>
                </w:p>
              </w:tc>
            </w:tr>
            <w:tr w:rsidR="00C3075C" w:rsidRPr="002958BC" w14:paraId="0C031DAD"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53143D68"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王小月</w:t>
                  </w:r>
                  <w:proofErr w:type="spellEnd"/>
                </w:p>
              </w:tc>
              <w:tc>
                <w:tcPr>
                  <w:tcW w:w="4016" w:type="dxa"/>
                  <w:vMerge/>
                  <w:tcBorders>
                    <w:top w:val="single" w:sz="4" w:space="0" w:color="000000"/>
                    <w:left w:val="single" w:sz="4" w:space="0" w:color="000000"/>
                    <w:bottom w:val="nil"/>
                    <w:right w:val="single" w:sz="4" w:space="0" w:color="000000"/>
                  </w:tcBorders>
                  <w:vAlign w:val="center"/>
                  <w:hideMark/>
                </w:tcPr>
                <w:p w14:paraId="4A849253" w14:textId="77777777" w:rsidR="00C3075C" w:rsidRPr="002958BC" w:rsidRDefault="00C3075C" w:rsidP="003E51EB">
                  <w:pPr>
                    <w:widowControl/>
                    <w:rPr>
                      <w:rFonts w:ascii="宋体" w:eastAsia="宋体" w:hAnsi="宋体" w:cs="宋体"/>
                      <w:color w:val="000000"/>
                      <w:sz w:val="24"/>
                      <w:szCs w:val="24"/>
                    </w:rPr>
                  </w:pPr>
                </w:p>
              </w:tc>
              <w:tc>
                <w:tcPr>
                  <w:tcW w:w="992" w:type="dxa"/>
                  <w:vMerge/>
                  <w:tcBorders>
                    <w:top w:val="single" w:sz="4" w:space="0" w:color="000000"/>
                    <w:left w:val="single" w:sz="4" w:space="0" w:color="000000"/>
                    <w:bottom w:val="nil"/>
                    <w:right w:val="single" w:sz="4" w:space="0" w:color="000000"/>
                  </w:tcBorders>
                  <w:vAlign w:val="center"/>
                  <w:hideMark/>
                </w:tcPr>
                <w:p w14:paraId="5AEE684C" w14:textId="77777777" w:rsidR="00C3075C" w:rsidRPr="002958BC" w:rsidRDefault="00C3075C" w:rsidP="003E51EB">
                  <w:pPr>
                    <w:widowControl/>
                    <w:rPr>
                      <w:rFonts w:ascii="宋体" w:eastAsia="宋体" w:hAnsi="宋体" w:cs="宋体"/>
                      <w:color w:val="000000"/>
                      <w:sz w:val="24"/>
                      <w:szCs w:val="24"/>
                    </w:rPr>
                  </w:pPr>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072405E7"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理财经理</w:t>
                  </w:r>
                  <w:proofErr w:type="spellEnd"/>
                </w:p>
              </w:tc>
            </w:tr>
            <w:tr w:rsidR="00C3075C" w:rsidRPr="002958BC" w14:paraId="7E008166"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6E963682"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廖泽宝</w:t>
                  </w:r>
                  <w:proofErr w:type="spellEnd"/>
                </w:p>
              </w:tc>
              <w:tc>
                <w:tcPr>
                  <w:tcW w:w="4016" w:type="dxa"/>
                  <w:tcBorders>
                    <w:top w:val="single" w:sz="4" w:space="0" w:color="000000"/>
                    <w:left w:val="single" w:sz="4" w:space="0" w:color="000000"/>
                    <w:bottom w:val="single" w:sz="4" w:space="0" w:color="000000"/>
                    <w:right w:val="single" w:sz="4" w:space="0" w:color="000000"/>
                  </w:tcBorders>
                  <w:noWrap/>
                  <w:vAlign w:val="center"/>
                  <w:hideMark/>
                </w:tcPr>
                <w:p w14:paraId="13B61011" w14:textId="77777777" w:rsidR="00C3075C" w:rsidRPr="002958BC" w:rsidRDefault="00C3075C" w:rsidP="003E51EB">
                  <w:pPr>
                    <w:widowControl/>
                    <w:jc w:val="center"/>
                    <w:rPr>
                      <w:rFonts w:ascii="宋体" w:eastAsia="宋体" w:hAnsi="宋体" w:cs="宋体"/>
                      <w:color w:val="000000"/>
                      <w:sz w:val="24"/>
                      <w:szCs w:val="24"/>
                      <w:lang w:eastAsia="zh-CN"/>
                    </w:rPr>
                  </w:pPr>
                  <w:proofErr w:type="gramStart"/>
                  <w:r w:rsidRPr="002958BC">
                    <w:rPr>
                      <w:rFonts w:ascii="宋体" w:eastAsia="宋体" w:hAnsi="宋体" w:cs="宋体" w:hint="eastAsia"/>
                      <w:color w:val="000000"/>
                      <w:sz w:val="24"/>
                      <w:szCs w:val="24"/>
                      <w:lang w:eastAsia="zh-CN"/>
                    </w:rPr>
                    <w:t>首泰金</w:t>
                  </w:r>
                  <w:proofErr w:type="gramEnd"/>
                  <w:r w:rsidRPr="002958BC">
                    <w:rPr>
                      <w:rFonts w:ascii="宋体" w:eastAsia="宋体" w:hAnsi="宋体" w:cs="宋体" w:hint="eastAsia"/>
                      <w:color w:val="000000"/>
                      <w:sz w:val="24"/>
                      <w:szCs w:val="24"/>
                      <w:lang w:eastAsia="zh-CN"/>
                    </w:rPr>
                    <w:t>信（上海）投资管理有限公司</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14:paraId="4A9312CC" w14:textId="77777777" w:rsidR="00C3075C" w:rsidRPr="002958BC" w:rsidRDefault="00C3075C" w:rsidP="003E51EB">
                  <w:pPr>
                    <w:widowControl/>
                    <w:jc w:val="center"/>
                    <w:rPr>
                      <w:rFonts w:ascii="宋体" w:eastAsia="宋体" w:hAnsi="宋体" w:cs="宋体"/>
                      <w:color w:val="000000"/>
                      <w:sz w:val="24"/>
                      <w:szCs w:val="24"/>
                    </w:rPr>
                  </w:pPr>
                  <w:r w:rsidRPr="002958BC">
                    <w:rPr>
                      <w:rFonts w:ascii="宋体" w:eastAsia="宋体" w:hAnsi="宋体" w:cs="宋体" w:hint="eastAsia"/>
                      <w:color w:val="000000"/>
                      <w:sz w:val="24"/>
                      <w:szCs w:val="24"/>
                    </w:rPr>
                    <w:t>1</w:t>
                  </w:r>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074505E9"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投资经理</w:t>
                  </w:r>
                  <w:proofErr w:type="spellEnd"/>
                </w:p>
              </w:tc>
            </w:tr>
            <w:tr w:rsidR="00C3075C" w:rsidRPr="002958BC" w14:paraId="2B2DC7C5"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74712A60"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刘思妍</w:t>
                  </w:r>
                  <w:proofErr w:type="spellEnd"/>
                </w:p>
              </w:tc>
              <w:tc>
                <w:tcPr>
                  <w:tcW w:w="4016" w:type="dxa"/>
                  <w:tcBorders>
                    <w:top w:val="single" w:sz="4" w:space="0" w:color="000000"/>
                    <w:left w:val="single" w:sz="4" w:space="0" w:color="000000"/>
                    <w:bottom w:val="single" w:sz="4" w:space="0" w:color="000000"/>
                    <w:right w:val="single" w:sz="4" w:space="0" w:color="000000"/>
                  </w:tcBorders>
                  <w:noWrap/>
                  <w:vAlign w:val="center"/>
                  <w:hideMark/>
                </w:tcPr>
                <w:p w14:paraId="34739C89" w14:textId="77777777" w:rsidR="00C3075C" w:rsidRPr="002958BC" w:rsidRDefault="00C3075C" w:rsidP="003E51EB">
                  <w:pPr>
                    <w:widowControl/>
                    <w:jc w:val="center"/>
                    <w:rPr>
                      <w:rFonts w:ascii="宋体" w:eastAsia="宋体" w:hAnsi="宋体" w:cs="宋体"/>
                      <w:color w:val="000000"/>
                      <w:sz w:val="24"/>
                      <w:szCs w:val="24"/>
                      <w:lang w:eastAsia="zh-CN"/>
                    </w:rPr>
                  </w:pPr>
                  <w:r w:rsidRPr="002958BC">
                    <w:rPr>
                      <w:rFonts w:ascii="宋体" w:eastAsia="宋体" w:hAnsi="宋体" w:cs="宋体" w:hint="eastAsia"/>
                      <w:color w:val="000000"/>
                      <w:sz w:val="24"/>
                      <w:szCs w:val="24"/>
                      <w:lang w:eastAsia="zh-CN"/>
                    </w:rPr>
                    <w:t>上海芳茜投资管理有限公司</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14:paraId="524910C1" w14:textId="77777777" w:rsidR="00C3075C" w:rsidRPr="002958BC" w:rsidRDefault="00C3075C" w:rsidP="003E51EB">
                  <w:pPr>
                    <w:widowControl/>
                    <w:jc w:val="center"/>
                    <w:rPr>
                      <w:rFonts w:ascii="宋体" w:eastAsia="宋体" w:hAnsi="宋体" w:cs="宋体"/>
                      <w:color w:val="000000"/>
                      <w:sz w:val="24"/>
                      <w:szCs w:val="24"/>
                    </w:rPr>
                  </w:pPr>
                  <w:r w:rsidRPr="002958BC">
                    <w:rPr>
                      <w:rFonts w:ascii="宋体" w:eastAsia="宋体" w:hAnsi="宋体" w:cs="宋体" w:hint="eastAsia"/>
                      <w:color w:val="000000"/>
                      <w:sz w:val="24"/>
                      <w:szCs w:val="24"/>
                    </w:rPr>
                    <w:t>1</w:t>
                  </w:r>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5814A5E9"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投资经理</w:t>
                  </w:r>
                  <w:proofErr w:type="spellEnd"/>
                </w:p>
              </w:tc>
            </w:tr>
            <w:tr w:rsidR="00C3075C" w:rsidRPr="002958BC" w14:paraId="3FB3CE0C"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1655882B"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姜俊峰</w:t>
                  </w:r>
                  <w:proofErr w:type="spellEnd"/>
                </w:p>
              </w:tc>
              <w:tc>
                <w:tcPr>
                  <w:tcW w:w="4016" w:type="dxa"/>
                  <w:tcBorders>
                    <w:top w:val="single" w:sz="4" w:space="0" w:color="000000"/>
                    <w:left w:val="single" w:sz="4" w:space="0" w:color="000000"/>
                    <w:bottom w:val="single" w:sz="4" w:space="0" w:color="000000"/>
                    <w:right w:val="single" w:sz="4" w:space="0" w:color="000000"/>
                  </w:tcBorders>
                  <w:noWrap/>
                  <w:vAlign w:val="center"/>
                  <w:hideMark/>
                </w:tcPr>
                <w:p w14:paraId="6A55848E" w14:textId="77777777" w:rsidR="00C3075C" w:rsidRPr="002958BC" w:rsidRDefault="00C3075C" w:rsidP="003E51EB">
                  <w:pPr>
                    <w:widowControl/>
                    <w:jc w:val="center"/>
                    <w:rPr>
                      <w:rFonts w:ascii="宋体" w:eastAsia="宋体" w:hAnsi="宋体" w:cs="宋体"/>
                      <w:color w:val="000000"/>
                      <w:sz w:val="24"/>
                      <w:szCs w:val="24"/>
                      <w:lang w:eastAsia="zh-CN"/>
                    </w:rPr>
                  </w:pPr>
                  <w:r w:rsidRPr="002958BC">
                    <w:rPr>
                      <w:rFonts w:ascii="宋体" w:eastAsia="宋体" w:hAnsi="宋体" w:cs="宋体" w:hint="eastAsia"/>
                      <w:color w:val="000000"/>
                      <w:sz w:val="24"/>
                      <w:szCs w:val="24"/>
                      <w:lang w:eastAsia="zh-CN"/>
                    </w:rPr>
                    <w:t>上海国科龙</w:t>
                  </w:r>
                  <w:proofErr w:type="gramStart"/>
                  <w:r w:rsidRPr="002958BC">
                    <w:rPr>
                      <w:rFonts w:ascii="宋体" w:eastAsia="宋体" w:hAnsi="宋体" w:cs="宋体" w:hint="eastAsia"/>
                      <w:color w:val="000000"/>
                      <w:sz w:val="24"/>
                      <w:szCs w:val="24"/>
                      <w:lang w:eastAsia="zh-CN"/>
                    </w:rPr>
                    <w:t>晖</w:t>
                  </w:r>
                  <w:proofErr w:type="gramEnd"/>
                  <w:r w:rsidRPr="002958BC">
                    <w:rPr>
                      <w:rFonts w:ascii="宋体" w:eastAsia="宋体" w:hAnsi="宋体" w:cs="宋体" w:hint="eastAsia"/>
                      <w:color w:val="000000"/>
                      <w:sz w:val="24"/>
                      <w:szCs w:val="24"/>
                      <w:lang w:eastAsia="zh-CN"/>
                    </w:rPr>
                    <w:t>私募基金管理有限公司</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14:paraId="6DCB187F" w14:textId="77777777" w:rsidR="00C3075C" w:rsidRPr="002958BC" w:rsidRDefault="00C3075C" w:rsidP="003E51EB">
                  <w:pPr>
                    <w:widowControl/>
                    <w:jc w:val="center"/>
                    <w:rPr>
                      <w:rFonts w:ascii="宋体" w:eastAsia="宋体" w:hAnsi="宋体" w:cs="宋体"/>
                      <w:color w:val="000000"/>
                      <w:sz w:val="24"/>
                      <w:szCs w:val="24"/>
                    </w:rPr>
                  </w:pPr>
                  <w:r w:rsidRPr="002958BC">
                    <w:rPr>
                      <w:rFonts w:ascii="宋体" w:eastAsia="宋体" w:hAnsi="宋体" w:cs="宋体" w:hint="eastAsia"/>
                      <w:color w:val="000000"/>
                      <w:sz w:val="24"/>
                      <w:szCs w:val="24"/>
                    </w:rPr>
                    <w:t>1</w:t>
                  </w:r>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2377A2F8"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投资总监</w:t>
                  </w:r>
                  <w:proofErr w:type="spellEnd"/>
                </w:p>
              </w:tc>
            </w:tr>
            <w:tr w:rsidR="00C3075C" w:rsidRPr="002958BC" w14:paraId="6EE4F0FD"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tcPr>
                <w:p w14:paraId="6FF486E9"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王子歆</w:t>
                  </w:r>
                  <w:proofErr w:type="spellEnd"/>
                </w:p>
              </w:tc>
              <w:tc>
                <w:tcPr>
                  <w:tcW w:w="4016" w:type="dxa"/>
                  <w:tcBorders>
                    <w:top w:val="single" w:sz="4" w:space="0" w:color="000000"/>
                    <w:left w:val="single" w:sz="4" w:space="0" w:color="000000"/>
                    <w:bottom w:val="single" w:sz="4" w:space="0" w:color="000000"/>
                    <w:right w:val="single" w:sz="4" w:space="0" w:color="000000"/>
                  </w:tcBorders>
                  <w:noWrap/>
                  <w:vAlign w:val="center"/>
                </w:tcPr>
                <w:p w14:paraId="12E88FB5" w14:textId="77777777" w:rsidR="00C3075C" w:rsidRPr="002958BC" w:rsidRDefault="00C3075C" w:rsidP="003E51EB">
                  <w:pPr>
                    <w:widowControl/>
                    <w:jc w:val="center"/>
                    <w:rPr>
                      <w:rFonts w:ascii="宋体" w:eastAsia="宋体" w:hAnsi="宋体" w:cs="宋体"/>
                      <w:color w:val="000000"/>
                      <w:sz w:val="24"/>
                      <w:szCs w:val="24"/>
                      <w:lang w:eastAsia="zh-CN"/>
                    </w:rPr>
                  </w:pPr>
                  <w:r w:rsidRPr="002958BC">
                    <w:rPr>
                      <w:rFonts w:ascii="宋体" w:eastAsia="宋体" w:hAnsi="宋体" w:cs="宋体" w:hint="eastAsia"/>
                      <w:color w:val="000000"/>
                      <w:sz w:val="24"/>
                      <w:szCs w:val="24"/>
                      <w:lang w:eastAsia="zh-CN"/>
                    </w:rPr>
                    <w:t>上海璞远资产管理有限公司</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EDDDE5A" w14:textId="77777777" w:rsidR="00C3075C" w:rsidRPr="002958BC" w:rsidRDefault="00C3075C" w:rsidP="003E51EB">
                  <w:pPr>
                    <w:widowControl/>
                    <w:jc w:val="center"/>
                    <w:rPr>
                      <w:rFonts w:ascii="宋体" w:eastAsia="宋体" w:hAnsi="宋体" w:cs="宋体"/>
                      <w:color w:val="000000"/>
                      <w:sz w:val="24"/>
                      <w:szCs w:val="24"/>
                    </w:rPr>
                  </w:pPr>
                  <w:r w:rsidRPr="002958BC">
                    <w:rPr>
                      <w:rFonts w:ascii="宋体" w:eastAsia="宋体" w:hAnsi="宋体" w:cs="宋体" w:hint="eastAsia"/>
                      <w:color w:val="000000"/>
                      <w:sz w:val="24"/>
                      <w:szCs w:val="24"/>
                    </w:rPr>
                    <w:t>1</w:t>
                  </w:r>
                </w:p>
              </w:tc>
              <w:tc>
                <w:tcPr>
                  <w:tcW w:w="1878" w:type="dxa"/>
                  <w:tcBorders>
                    <w:top w:val="single" w:sz="4" w:space="0" w:color="000000"/>
                    <w:left w:val="single" w:sz="4" w:space="0" w:color="000000"/>
                    <w:bottom w:val="single" w:sz="4" w:space="0" w:color="000000"/>
                    <w:right w:val="single" w:sz="4" w:space="0" w:color="000000"/>
                  </w:tcBorders>
                  <w:noWrap/>
                  <w:vAlign w:val="center"/>
                </w:tcPr>
                <w:p w14:paraId="20A82D77"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投资经理</w:t>
                  </w:r>
                  <w:proofErr w:type="spellEnd"/>
                </w:p>
              </w:tc>
            </w:tr>
            <w:tr w:rsidR="00C3075C" w:rsidRPr="002958BC" w14:paraId="2C852690"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tcPr>
                <w:p w14:paraId="5FFE140B"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束其全</w:t>
                  </w:r>
                  <w:proofErr w:type="spellEnd"/>
                </w:p>
              </w:tc>
              <w:tc>
                <w:tcPr>
                  <w:tcW w:w="4016" w:type="dxa"/>
                  <w:tcBorders>
                    <w:top w:val="single" w:sz="4" w:space="0" w:color="000000"/>
                    <w:left w:val="single" w:sz="4" w:space="0" w:color="000000"/>
                    <w:bottom w:val="single" w:sz="4" w:space="0" w:color="000000"/>
                    <w:right w:val="single" w:sz="4" w:space="0" w:color="000000"/>
                  </w:tcBorders>
                  <w:noWrap/>
                  <w:vAlign w:val="center"/>
                </w:tcPr>
                <w:p w14:paraId="3153C6AF" w14:textId="77777777" w:rsidR="00C3075C" w:rsidRPr="002958BC" w:rsidRDefault="00C3075C" w:rsidP="003E51EB">
                  <w:pPr>
                    <w:widowControl/>
                    <w:jc w:val="center"/>
                    <w:rPr>
                      <w:rFonts w:ascii="宋体" w:eastAsia="宋体" w:hAnsi="宋体" w:cs="宋体"/>
                      <w:color w:val="000000"/>
                      <w:sz w:val="24"/>
                      <w:szCs w:val="24"/>
                      <w:lang w:eastAsia="zh-CN"/>
                    </w:rPr>
                  </w:pPr>
                  <w:r w:rsidRPr="002958BC">
                    <w:rPr>
                      <w:rFonts w:ascii="宋体" w:eastAsia="宋体" w:hAnsi="宋体" w:cs="宋体" w:hint="eastAsia"/>
                      <w:color w:val="000000"/>
                      <w:sz w:val="24"/>
                      <w:szCs w:val="24"/>
                      <w:lang w:eastAsia="zh-CN"/>
                    </w:rPr>
                    <w:t>上海千波资产管理有限公司</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5F9F57F" w14:textId="77777777" w:rsidR="00C3075C" w:rsidRPr="002958BC" w:rsidRDefault="00C3075C" w:rsidP="003E51EB">
                  <w:pPr>
                    <w:widowControl/>
                    <w:jc w:val="center"/>
                    <w:rPr>
                      <w:rFonts w:ascii="宋体" w:eastAsia="宋体" w:hAnsi="宋体" w:cs="宋体"/>
                      <w:color w:val="000000"/>
                      <w:sz w:val="24"/>
                      <w:szCs w:val="24"/>
                    </w:rPr>
                  </w:pPr>
                  <w:r w:rsidRPr="002958BC">
                    <w:rPr>
                      <w:rFonts w:ascii="宋体" w:eastAsia="宋体" w:hAnsi="宋体" w:cs="宋体" w:hint="eastAsia"/>
                      <w:color w:val="000000"/>
                      <w:sz w:val="24"/>
                      <w:szCs w:val="24"/>
                    </w:rPr>
                    <w:t>1</w:t>
                  </w:r>
                </w:p>
              </w:tc>
              <w:tc>
                <w:tcPr>
                  <w:tcW w:w="1878" w:type="dxa"/>
                  <w:tcBorders>
                    <w:top w:val="single" w:sz="4" w:space="0" w:color="000000"/>
                    <w:left w:val="single" w:sz="4" w:space="0" w:color="000000"/>
                    <w:bottom w:val="single" w:sz="4" w:space="0" w:color="000000"/>
                    <w:right w:val="single" w:sz="4" w:space="0" w:color="000000"/>
                  </w:tcBorders>
                  <w:noWrap/>
                  <w:vAlign w:val="center"/>
                </w:tcPr>
                <w:p w14:paraId="114C05BF"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总经理</w:t>
                  </w:r>
                  <w:proofErr w:type="spellEnd"/>
                </w:p>
              </w:tc>
            </w:tr>
            <w:tr w:rsidR="00C3075C" w:rsidRPr="002958BC" w14:paraId="068BDD3D"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0B25224E"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董晓梅</w:t>
                  </w:r>
                  <w:proofErr w:type="spellEnd"/>
                </w:p>
              </w:tc>
              <w:tc>
                <w:tcPr>
                  <w:tcW w:w="4016" w:type="dxa"/>
                  <w:vMerge w:val="restart"/>
                  <w:tcBorders>
                    <w:top w:val="single" w:sz="4" w:space="0" w:color="000000"/>
                    <w:left w:val="single" w:sz="4" w:space="0" w:color="000000"/>
                    <w:right w:val="single" w:sz="4" w:space="0" w:color="000000"/>
                  </w:tcBorders>
                  <w:noWrap/>
                  <w:vAlign w:val="center"/>
                  <w:hideMark/>
                </w:tcPr>
                <w:p w14:paraId="2AA1C275"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个人投资者</w:t>
                  </w:r>
                  <w:proofErr w:type="spellEnd"/>
                </w:p>
              </w:tc>
              <w:tc>
                <w:tcPr>
                  <w:tcW w:w="992" w:type="dxa"/>
                  <w:vMerge w:val="restart"/>
                  <w:tcBorders>
                    <w:top w:val="single" w:sz="4" w:space="0" w:color="000000"/>
                    <w:left w:val="single" w:sz="4" w:space="0" w:color="000000"/>
                    <w:right w:val="single" w:sz="4" w:space="0" w:color="000000"/>
                  </w:tcBorders>
                  <w:noWrap/>
                  <w:vAlign w:val="center"/>
                  <w:hideMark/>
                </w:tcPr>
                <w:p w14:paraId="1AADDE38" w14:textId="77777777" w:rsidR="00C3075C" w:rsidRPr="002958BC" w:rsidRDefault="00C3075C" w:rsidP="003E51EB">
                  <w:pPr>
                    <w:widowControl/>
                    <w:jc w:val="center"/>
                    <w:rPr>
                      <w:rFonts w:ascii="宋体" w:eastAsia="宋体" w:hAnsi="宋体" w:cs="宋体"/>
                      <w:color w:val="000000"/>
                      <w:sz w:val="24"/>
                      <w:szCs w:val="24"/>
                    </w:rPr>
                  </w:pPr>
                  <w:r w:rsidRPr="002958BC">
                    <w:rPr>
                      <w:rFonts w:ascii="宋体" w:eastAsia="宋体" w:hAnsi="宋体" w:cs="宋体" w:hint="eastAsia"/>
                      <w:color w:val="000000"/>
                      <w:sz w:val="24"/>
                      <w:szCs w:val="24"/>
                    </w:rPr>
                    <w:t>4</w:t>
                  </w:r>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1B32CA69" w14:textId="77777777" w:rsidR="00C3075C" w:rsidRPr="002958BC" w:rsidRDefault="00C3075C" w:rsidP="003E51EB">
                  <w:pPr>
                    <w:widowControl/>
                    <w:jc w:val="center"/>
                    <w:rPr>
                      <w:rFonts w:ascii="宋体" w:eastAsia="宋体" w:hAnsi="宋体" w:cs="宋体"/>
                      <w:color w:val="000000"/>
                      <w:sz w:val="24"/>
                      <w:szCs w:val="24"/>
                    </w:rPr>
                  </w:pPr>
                </w:p>
              </w:tc>
            </w:tr>
            <w:tr w:rsidR="00C3075C" w:rsidRPr="002958BC" w14:paraId="49BD2BA6"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3EB31E63"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郑洋</w:t>
                  </w:r>
                  <w:proofErr w:type="spellEnd"/>
                </w:p>
              </w:tc>
              <w:tc>
                <w:tcPr>
                  <w:tcW w:w="4016" w:type="dxa"/>
                  <w:vMerge/>
                  <w:tcBorders>
                    <w:left w:val="single" w:sz="4" w:space="0" w:color="000000"/>
                    <w:right w:val="single" w:sz="4" w:space="0" w:color="000000"/>
                  </w:tcBorders>
                  <w:vAlign w:val="center"/>
                  <w:hideMark/>
                </w:tcPr>
                <w:p w14:paraId="78A1A2C3" w14:textId="77777777" w:rsidR="00C3075C" w:rsidRPr="002958BC" w:rsidRDefault="00C3075C" w:rsidP="003E51EB">
                  <w:pPr>
                    <w:widowControl/>
                    <w:rPr>
                      <w:rFonts w:ascii="宋体" w:eastAsia="宋体" w:hAnsi="宋体" w:cs="宋体"/>
                      <w:color w:val="000000"/>
                      <w:sz w:val="24"/>
                      <w:szCs w:val="24"/>
                    </w:rPr>
                  </w:pPr>
                </w:p>
              </w:tc>
              <w:tc>
                <w:tcPr>
                  <w:tcW w:w="992" w:type="dxa"/>
                  <w:vMerge/>
                  <w:tcBorders>
                    <w:left w:val="single" w:sz="4" w:space="0" w:color="000000"/>
                    <w:right w:val="single" w:sz="4" w:space="0" w:color="000000"/>
                  </w:tcBorders>
                  <w:vAlign w:val="center"/>
                  <w:hideMark/>
                </w:tcPr>
                <w:p w14:paraId="6BEE1B22" w14:textId="77777777" w:rsidR="00C3075C" w:rsidRPr="002958BC" w:rsidRDefault="00C3075C" w:rsidP="003E51EB">
                  <w:pPr>
                    <w:widowControl/>
                    <w:rPr>
                      <w:rFonts w:ascii="宋体" w:eastAsia="宋体" w:hAnsi="宋体" w:cs="宋体"/>
                      <w:color w:val="000000"/>
                      <w:sz w:val="24"/>
                      <w:szCs w:val="24"/>
                    </w:rPr>
                  </w:pPr>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2893D0C7" w14:textId="77777777" w:rsidR="00C3075C" w:rsidRPr="002958BC" w:rsidRDefault="00C3075C" w:rsidP="003E51EB">
                  <w:pPr>
                    <w:widowControl/>
                    <w:jc w:val="center"/>
                    <w:rPr>
                      <w:rFonts w:ascii="宋体" w:eastAsia="宋体" w:hAnsi="宋体" w:cs="宋体"/>
                      <w:color w:val="000000"/>
                      <w:sz w:val="24"/>
                      <w:szCs w:val="24"/>
                    </w:rPr>
                  </w:pPr>
                </w:p>
              </w:tc>
            </w:tr>
            <w:tr w:rsidR="00C3075C" w:rsidRPr="002958BC" w14:paraId="513682F4"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79405279"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张铭</w:t>
                  </w:r>
                  <w:proofErr w:type="spellEnd"/>
                </w:p>
              </w:tc>
              <w:tc>
                <w:tcPr>
                  <w:tcW w:w="4016" w:type="dxa"/>
                  <w:vMerge/>
                  <w:tcBorders>
                    <w:left w:val="single" w:sz="4" w:space="0" w:color="000000"/>
                    <w:right w:val="single" w:sz="4" w:space="0" w:color="000000"/>
                  </w:tcBorders>
                  <w:vAlign w:val="center"/>
                  <w:hideMark/>
                </w:tcPr>
                <w:p w14:paraId="33A8DDA0" w14:textId="77777777" w:rsidR="00C3075C" w:rsidRPr="002958BC" w:rsidRDefault="00C3075C" w:rsidP="003E51EB">
                  <w:pPr>
                    <w:widowControl/>
                    <w:rPr>
                      <w:rFonts w:ascii="宋体" w:eastAsia="宋体" w:hAnsi="宋体" w:cs="宋体"/>
                      <w:color w:val="000000"/>
                      <w:sz w:val="24"/>
                      <w:szCs w:val="24"/>
                    </w:rPr>
                  </w:pPr>
                </w:p>
              </w:tc>
              <w:tc>
                <w:tcPr>
                  <w:tcW w:w="992" w:type="dxa"/>
                  <w:vMerge/>
                  <w:tcBorders>
                    <w:left w:val="single" w:sz="4" w:space="0" w:color="000000"/>
                    <w:right w:val="single" w:sz="4" w:space="0" w:color="000000"/>
                  </w:tcBorders>
                  <w:vAlign w:val="center"/>
                  <w:hideMark/>
                </w:tcPr>
                <w:p w14:paraId="704B0BBA" w14:textId="77777777" w:rsidR="00C3075C" w:rsidRPr="002958BC" w:rsidRDefault="00C3075C" w:rsidP="003E51EB">
                  <w:pPr>
                    <w:widowControl/>
                    <w:rPr>
                      <w:rFonts w:ascii="宋体" w:eastAsia="宋体" w:hAnsi="宋体" w:cs="宋体"/>
                      <w:color w:val="000000"/>
                      <w:sz w:val="24"/>
                      <w:szCs w:val="24"/>
                    </w:rPr>
                  </w:pPr>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0A0DDF27" w14:textId="77777777" w:rsidR="00C3075C" w:rsidRPr="002958BC" w:rsidRDefault="00C3075C" w:rsidP="003E51EB">
                  <w:pPr>
                    <w:widowControl/>
                    <w:jc w:val="center"/>
                    <w:rPr>
                      <w:rFonts w:ascii="宋体" w:eastAsia="宋体" w:hAnsi="宋体" w:cs="宋体"/>
                      <w:color w:val="000000"/>
                      <w:sz w:val="24"/>
                      <w:szCs w:val="24"/>
                    </w:rPr>
                  </w:pPr>
                </w:p>
              </w:tc>
            </w:tr>
            <w:tr w:rsidR="00C3075C" w:rsidRPr="002958BC" w14:paraId="58746A5A" w14:textId="77777777" w:rsidTr="002958BC">
              <w:trPr>
                <w:trHeight w:val="540"/>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334AB5CA" w14:textId="77777777" w:rsidR="00C3075C" w:rsidRPr="002958BC" w:rsidRDefault="00C3075C" w:rsidP="003E51EB">
                  <w:pPr>
                    <w:widowControl/>
                    <w:jc w:val="center"/>
                    <w:rPr>
                      <w:rFonts w:ascii="宋体" w:eastAsia="宋体" w:hAnsi="宋体" w:cs="宋体"/>
                      <w:color w:val="000000"/>
                      <w:sz w:val="24"/>
                      <w:szCs w:val="24"/>
                    </w:rPr>
                  </w:pPr>
                  <w:proofErr w:type="spellStart"/>
                  <w:r w:rsidRPr="002958BC">
                    <w:rPr>
                      <w:rFonts w:ascii="宋体" w:eastAsia="宋体" w:hAnsi="宋体" w:cs="宋体" w:hint="eastAsia"/>
                      <w:color w:val="000000"/>
                      <w:sz w:val="24"/>
                      <w:szCs w:val="24"/>
                    </w:rPr>
                    <w:t>林伟</w:t>
                  </w:r>
                  <w:proofErr w:type="spellEnd"/>
                </w:p>
              </w:tc>
              <w:tc>
                <w:tcPr>
                  <w:tcW w:w="4016" w:type="dxa"/>
                  <w:vMerge/>
                  <w:tcBorders>
                    <w:left w:val="single" w:sz="4" w:space="0" w:color="000000"/>
                    <w:right w:val="single" w:sz="4" w:space="0" w:color="000000"/>
                  </w:tcBorders>
                  <w:vAlign w:val="center"/>
                  <w:hideMark/>
                </w:tcPr>
                <w:p w14:paraId="542CD67B" w14:textId="77777777" w:rsidR="00C3075C" w:rsidRPr="002958BC" w:rsidRDefault="00C3075C" w:rsidP="003E51EB">
                  <w:pPr>
                    <w:widowControl/>
                    <w:rPr>
                      <w:rFonts w:ascii="宋体" w:eastAsia="宋体" w:hAnsi="宋体" w:cs="宋体"/>
                      <w:color w:val="000000"/>
                      <w:sz w:val="24"/>
                      <w:szCs w:val="24"/>
                    </w:rPr>
                  </w:pPr>
                </w:p>
              </w:tc>
              <w:tc>
                <w:tcPr>
                  <w:tcW w:w="992" w:type="dxa"/>
                  <w:vMerge/>
                  <w:tcBorders>
                    <w:left w:val="single" w:sz="4" w:space="0" w:color="000000"/>
                    <w:right w:val="single" w:sz="4" w:space="0" w:color="000000"/>
                  </w:tcBorders>
                  <w:vAlign w:val="center"/>
                  <w:hideMark/>
                </w:tcPr>
                <w:p w14:paraId="572D0D31" w14:textId="77777777" w:rsidR="00C3075C" w:rsidRPr="002958BC" w:rsidRDefault="00C3075C" w:rsidP="003E51EB">
                  <w:pPr>
                    <w:widowControl/>
                    <w:rPr>
                      <w:rFonts w:ascii="宋体" w:eastAsia="宋体" w:hAnsi="宋体" w:cs="宋体"/>
                      <w:color w:val="000000"/>
                      <w:sz w:val="24"/>
                      <w:szCs w:val="24"/>
                    </w:rPr>
                  </w:pPr>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765FE8D7" w14:textId="77777777" w:rsidR="00C3075C" w:rsidRPr="002958BC" w:rsidRDefault="00C3075C" w:rsidP="003E51EB">
                  <w:pPr>
                    <w:widowControl/>
                    <w:jc w:val="center"/>
                    <w:rPr>
                      <w:rFonts w:ascii="宋体" w:eastAsia="宋体" w:hAnsi="宋体" w:cs="宋体"/>
                      <w:color w:val="000000"/>
                      <w:sz w:val="24"/>
                      <w:szCs w:val="24"/>
                    </w:rPr>
                  </w:pPr>
                </w:p>
              </w:tc>
            </w:tr>
            <w:tr w:rsidR="00C3075C" w:rsidRPr="002958BC" w14:paraId="3A5A5914" w14:textId="77777777" w:rsidTr="002958BC">
              <w:trPr>
                <w:trHeight w:val="902"/>
              </w:trPr>
              <w:tc>
                <w:tcPr>
                  <w:tcW w:w="1148" w:type="dxa"/>
                  <w:tcBorders>
                    <w:top w:val="single" w:sz="4" w:space="0" w:color="000000"/>
                    <w:left w:val="single" w:sz="4" w:space="0" w:color="000000"/>
                    <w:bottom w:val="single" w:sz="4" w:space="0" w:color="000000"/>
                    <w:right w:val="single" w:sz="4" w:space="0" w:color="000000"/>
                  </w:tcBorders>
                  <w:noWrap/>
                  <w:vAlign w:val="center"/>
                  <w:hideMark/>
                </w:tcPr>
                <w:p w14:paraId="17AA752E" w14:textId="77777777" w:rsidR="002958BC" w:rsidRDefault="00C3075C" w:rsidP="003E51EB">
                  <w:pPr>
                    <w:widowControl/>
                    <w:jc w:val="center"/>
                    <w:rPr>
                      <w:rFonts w:ascii="宋体" w:eastAsia="宋体" w:hAnsi="宋体" w:cs="宋体" w:hint="eastAsia"/>
                      <w:b/>
                      <w:bCs/>
                      <w:color w:val="000000"/>
                      <w:sz w:val="24"/>
                      <w:szCs w:val="24"/>
                      <w:lang w:eastAsia="zh-CN"/>
                    </w:rPr>
                  </w:pPr>
                  <w:proofErr w:type="spellStart"/>
                  <w:r w:rsidRPr="002958BC">
                    <w:rPr>
                      <w:rFonts w:ascii="宋体" w:eastAsia="宋体" w:hAnsi="宋体" w:cs="宋体" w:hint="eastAsia"/>
                      <w:b/>
                      <w:bCs/>
                      <w:color w:val="000000"/>
                      <w:sz w:val="24"/>
                      <w:szCs w:val="24"/>
                    </w:rPr>
                    <w:t>总计</w:t>
                  </w:r>
                  <w:proofErr w:type="spellEnd"/>
                </w:p>
                <w:p w14:paraId="0520EE44" w14:textId="015E27A7" w:rsidR="00C3075C" w:rsidRPr="002958BC" w:rsidRDefault="00C3075C" w:rsidP="003E51EB">
                  <w:pPr>
                    <w:widowControl/>
                    <w:jc w:val="center"/>
                    <w:rPr>
                      <w:rFonts w:ascii="宋体" w:eastAsia="宋体" w:hAnsi="宋体" w:cs="宋体"/>
                      <w:b/>
                      <w:bCs/>
                      <w:color w:val="000000"/>
                      <w:sz w:val="24"/>
                      <w:szCs w:val="24"/>
                    </w:rPr>
                  </w:pPr>
                  <w:bookmarkStart w:id="0" w:name="_GoBack"/>
                  <w:bookmarkEnd w:id="0"/>
                  <w:proofErr w:type="spellStart"/>
                  <w:r w:rsidRPr="002958BC">
                    <w:rPr>
                      <w:rFonts w:ascii="宋体" w:eastAsia="宋体" w:hAnsi="宋体" w:cs="宋体" w:hint="eastAsia"/>
                      <w:b/>
                      <w:bCs/>
                      <w:color w:val="000000"/>
                      <w:sz w:val="24"/>
                      <w:szCs w:val="24"/>
                    </w:rPr>
                    <w:t>人数</w:t>
                  </w:r>
                  <w:proofErr w:type="spellEnd"/>
                </w:p>
              </w:tc>
              <w:tc>
                <w:tcPr>
                  <w:tcW w:w="5008" w:type="dxa"/>
                  <w:gridSpan w:val="2"/>
                  <w:tcBorders>
                    <w:top w:val="single" w:sz="4" w:space="0" w:color="000000"/>
                    <w:left w:val="single" w:sz="4" w:space="0" w:color="000000"/>
                    <w:bottom w:val="single" w:sz="4" w:space="0" w:color="000000"/>
                    <w:right w:val="single" w:sz="4" w:space="0" w:color="000000"/>
                  </w:tcBorders>
                  <w:noWrap/>
                  <w:vAlign w:val="center"/>
                  <w:hideMark/>
                </w:tcPr>
                <w:p w14:paraId="5B616BEF" w14:textId="77777777" w:rsidR="00C3075C" w:rsidRPr="002958BC" w:rsidRDefault="00C3075C" w:rsidP="003E51EB">
                  <w:pPr>
                    <w:widowControl/>
                    <w:jc w:val="center"/>
                    <w:rPr>
                      <w:rFonts w:ascii="宋体" w:eastAsia="宋体" w:hAnsi="宋体" w:cs="宋体"/>
                      <w:b/>
                      <w:bCs/>
                      <w:color w:val="000000"/>
                      <w:sz w:val="24"/>
                      <w:szCs w:val="24"/>
                    </w:rPr>
                  </w:pPr>
                  <w:r w:rsidRPr="002958BC">
                    <w:rPr>
                      <w:rFonts w:ascii="宋体" w:eastAsia="宋体" w:hAnsi="宋体" w:cs="宋体" w:hint="eastAsia"/>
                      <w:b/>
                      <w:bCs/>
                      <w:color w:val="000000"/>
                      <w:sz w:val="24"/>
                      <w:szCs w:val="24"/>
                    </w:rPr>
                    <w:t>13</w:t>
                  </w:r>
                </w:p>
              </w:tc>
              <w:tc>
                <w:tcPr>
                  <w:tcW w:w="1878" w:type="dxa"/>
                  <w:tcBorders>
                    <w:top w:val="single" w:sz="4" w:space="0" w:color="000000"/>
                    <w:left w:val="single" w:sz="4" w:space="0" w:color="000000"/>
                    <w:bottom w:val="single" w:sz="4" w:space="0" w:color="000000"/>
                    <w:right w:val="single" w:sz="4" w:space="0" w:color="000000"/>
                  </w:tcBorders>
                  <w:noWrap/>
                  <w:vAlign w:val="center"/>
                  <w:hideMark/>
                </w:tcPr>
                <w:p w14:paraId="4376A9BC" w14:textId="77777777" w:rsidR="00C3075C" w:rsidRPr="002958BC" w:rsidRDefault="00C3075C" w:rsidP="003E51EB">
                  <w:pPr>
                    <w:widowControl/>
                    <w:jc w:val="center"/>
                    <w:rPr>
                      <w:rFonts w:ascii="宋体" w:eastAsia="宋体" w:hAnsi="宋体" w:cs="宋体"/>
                      <w:b/>
                      <w:bCs/>
                      <w:color w:val="000000"/>
                      <w:sz w:val="24"/>
                      <w:szCs w:val="24"/>
                    </w:rPr>
                  </w:pPr>
                </w:p>
              </w:tc>
            </w:tr>
          </w:tbl>
          <w:p w14:paraId="0A57F1F7" w14:textId="513D6652" w:rsidR="005F0EF4" w:rsidRPr="00421C68" w:rsidRDefault="005F0EF4" w:rsidP="00C67318">
            <w:pPr>
              <w:spacing w:line="360" w:lineRule="auto"/>
              <w:jc w:val="both"/>
              <w:rPr>
                <w:rFonts w:ascii="宋体" w:eastAsia="宋体" w:hAnsi="宋体" w:cs="宋体"/>
                <w:sz w:val="24"/>
                <w:szCs w:val="24"/>
                <w:lang w:eastAsia="zh-CN"/>
              </w:rPr>
            </w:pPr>
          </w:p>
        </w:tc>
      </w:tr>
      <w:tr w:rsidR="005F0EF4" w:rsidRPr="00421C68" w14:paraId="628244C3" w14:textId="77777777" w:rsidTr="00C67318">
        <w:trPr>
          <w:trHeight w:hRule="exact" w:val="801"/>
          <w:jc w:val="center"/>
        </w:trPr>
        <w:tc>
          <w:tcPr>
            <w:tcW w:w="1828" w:type="dxa"/>
            <w:tcBorders>
              <w:top w:val="single" w:sz="6" w:space="0" w:color="000000"/>
              <w:left w:val="single" w:sz="12" w:space="0" w:color="000000"/>
              <w:bottom w:val="single" w:sz="12" w:space="0" w:color="000000"/>
              <w:right w:val="single" w:sz="6" w:space="0" w:color="000000"/>
            </w:tcBorders>
            <w:vAlign w:val="center"/>
          </w:tcPr>
          <w:p w14:paraId="372DC39A" w14:textId="77777777" w:rsidR="005F0EF4" w:rsidRPr="00421C68" w:rsidRDefault="005F0EF4" w:rsidP="005F0EF4">
            <w:pPr>
              <w:pStyle w:val="TableParagraph"/>
              <w:spacing w:line="358" w:lineRule="auto"/>
              <w:jc w:val="center"/>
              <w:rPr>
                <w:rFonts w:ascii="宋体" w:eastAsia="宋体" w:hAnsi="宋体" w:cs="宋体"/>
                <w:b/>
                <w:bCs/>
                <w:sz w:val="24"/>
                <w:szCs w:val="24"/>
                <w:lang w:eastAsia="zh-CN"/>
              </w:rPr>
            </w:pPr>
            <w:r w:rsidRPr="00421C68">
              <w:rPr>
                <w:rFonts w:ascii="宋体" w:eastAsia="宋体" w:hAnsi="宋体" w:cs="宋体"/>
                <w:b/>
                <w:bCs/>
                <w:sz w:val="24"/>
                <w:szCs w:val="24"/>
                <w:lang w:eastAsia="zh-CN"/>
              </w:rPr>
              <w:t>日期</w:t>
            </w:r>
          </w:p>
        </w:tc>
        <w:tc>
          <w:tcPr>
            <w:tcW w:w="7713" w:type="dxa"/>
            <w:tcBorders>
              <w:top w:val="single" w:sz="6" w:space="0" w:color="000000"/>
              <w:left w:val="single" w:sz="6" w:space="0" w:color="000000"/>
              <w:bottom w:val="single" w:sz="12" w:space="0" w:color="000000"/>
              <w:right w:val="single" w:sz="12" w:space="0" w:color="000000"/>
            </w:tcBorders>
            <w:vAlign w:val="center"/>
          </w:tcPr>
          <w:p w14:paraId="71B5B233" w14:textId="0D28F9D0" w:rsidR="005F0EF4" w:rsidRPr="00421C68" w:rsidRDefault="005F0EF4" w:rsidP="00C67318">
            <w:pPr>
              <w:pStyle w:val="TableParagraph"/>
              <w:spacing w:before="196"/>
              <w:jc w:val="both"/>
              <w:rPr>
                <w:rFonts w:ascii="宋体" w:eastAsia="宋体" w:hAnsi="宋体" w:cs="宋体"/>
                <w:sz w:val="24"/>
                <w:szCs w:val="24"/>
              </w:rPr>
            </w:pPr>
            <w:r w:rsidRPr="00421C68">
              <w:rPr>
                <w:rFonts w:ascii="宋体" w:eastAsia="宋体" w:hAnsi="宋体" w:cs="宋体" w:hint="eastAsia"/>
                <w:sz w:val="24"/>
                <w:szCs w:val="24"/>
                <w:lang w:eastAsia="zh-CN"/>
              </w:rPr>
              <w:t>2</w:t>
            </w:r>
            <w:r w:rsidRPr="00421C68">
              <w:rPr>
                <w:rFonts w:ascii="宋体" w:eastAsia="宋体" w:hAnsi="宋体" w:cs="宋体"/>
                <w:sz w:val="24"/>
                <w:szCs w:val="24"/>
                <w:lang w:eastAsia="zh-CN"/>
              </w:rPr>
              <w:t>0</w:t>
            </w:r>
            <w:r w:rsidR="0032160B" w:rsidRPr="00421C68">
              <w:rPr>
                <w:rFonts w:ascii="宋体" w:eastAsia="宋体" w:hAnsi="宋体" w:cs="宋体" w:hint="eastAsia"/>
                <w:sz w:val="24"/>
                <w:szCs w:val="24"/>
                <w:lang w:eastAsia="zh-CN"/>
              </w:rPr>
              <w:t>2</w:t>
            </w:r>
            <w:r w:rsidR="00933009" w:rsidRPr="00421C68">
              <w:rPr>
                <w:rFonts w:ascii="宋体" w:eastAsia="宋体" w:hAnsi="宋体" w:cs="宋体" w:hint="eastAsia"/>
                <w:sz w:val="24"/>
                <w:szCs w:val="24"/>
                <w:lang w:eastAsia="zh-CN"/>
              </w:rPr>
              <w:t>5</w:t>
            </w:r>
            <w:r w:rsidR="00203E05" w:rsidRPr="00421C68">
              <w:rPr>
                <w:rFonts w:ascii="宋体" w:eastAsia="宋体" w:hAnsi="宋体" w:cs="宋体" w:hint="eastAsia"/>
                <w:sz w:val="24"/>
                <w:szCs w:val="24"/>
                <w:lang w:eastAsia="zh-CN"/>
              </w:rPr>
              <w:t>年</w:t>
            </w:r>
            <w:r w:rsidR="00C3075C">
              <w:rPr>
                <w:rFonts w:ascii="宋体" w:eastAsia="宋体" w:hAnsi="宋体" w:cs="宋体" w:hint="eastAsia"/>
                <w:sz w:val="24"/>
                <w:szCs w:val="24"/>
                <w:lang w:eastAsia="zh-CN"/>
              </w:rPr>
              <w:t>12</w:t>
            </w:r>
            <w:r w:rsidR="00203E05" w:rsidRPr="00421C68">
              <w:rPr>
                <w:rFonts w:ascii="宋体" w:eastAsia="宋体" w:hAnsi="宋体" w:cs="宋体" w:hint="eastAsia"/>
                <w:sz w:val="24"/>
                <w:szCs w:val="24"/>
                <w:lang w:eastAsia="zh-CN"/>
              </w:rPr>
              <w:t>月</w:t>
            </w:r>
            <w:r w:rsidR="00C3075C">
              <w:rPr>
                <w:rFonts w:ascii="宋体" w:eastAsia="宋体" w:hAnsi="宋体" w:cs="宋体" w:hint="eastAsia"/>
                <w:sz w:val="24"/>
                <w:szCs w:val="24"/>
                <w:lang w:eastAsia="zh-CN"/>
              </w:rPr>
              <w:t>9</w:t>
            </w:r>
            <w:r w:rsidR="00203E05" w:rsidRPr="00421C68">
              <w:rPr>
                <w:rFonts w:ascii="宋体" w:eastAsia="宋体" w:hAnsi="宋体" w:cs="宋体" w:hint="eastAsia"/>
                <w:sz w:val="24"/>
                <w:szCs w:val="24"/>
                <w:lang w:eastAsia="zh-CN"/>
              </w:rPr>
              <w:t>日</w:t>
            </w:r>
          </w:p>
        </w:tc>
      </w:tr>
    </w:tbl>
    <w:p w14:paraId="629A6C3F" w14:textId="77777777" w:rsidR="005B2D5E" w:rsidRDefault="005B2D5E">
      <w:pPr>
        <w:rPr>
          <w:rFonts w:ascii="Arial" w:hAnsi="Arial"/>
          <w:lang w:eastAsia="zh-CN"/>
        </w:rPr>
      </w:pPr>
    </w:p>
    <w:p w14:paraId="72D3FBBB" w14:textId="77777777" w:rsidR="00D537C9" w:rsidRDefault="00D537C9">
      <w:pPr>
        <w:rPr>
          <w:rFonts w:ascii="Arial" w:hAnsi="Arial"/>
          <w:lang w:eastAsia="zh-CN"/>
        </w:rPr>
      </w:pPr>
    </w:p>
    <w:p w14:paraId="496D391B" w14:textId="77777777" w:rsidR="00D537C9" w:rsidRDefault="00D537C9">
      <w:pPr>
        <w:rPr>
          <w:rFonts w:ascii="Arial" w:hAnsi="Arial"/>
          <w:lang w:eastAsia="zh-CN"/>
        </w:rPr>
      </w:pPr>
    </w:p>
    <w:p w14:paraId="7E34AA87" w14:textId="77777777" w:rsidR="00D537C9" w:rsidRDefault="00D537C9">
      <w:pPr>
        <w:rPr>
          <w:rFonts w:ascii="Arial" w:hAnsi="Arial"/>
          <w:lang w:eastAsia="zh-CN"/>
        </w:rPr>
      </w:pPr>
    </w:p>
    <w:p w14:paraId="457F088F" w14:textId="77777777" w:rsidR="00D537C9" w:rsidRDefault="00D537C9">
      <w:pPr>
        <w:rPr>
          <w:rFonts w:ascii="Arial" w:hAnsi="Arial"/>
          <w:lang w:eastAsia="zh-CN"/>
        </w:rPr>
      </w:pPr>
    </w:p>
    <w:p w14:paraId="35783808" w14:textId="77777777" w:rsidR="00D537C9" w:rsidRDefault="00D537C9">
      <w:pPr>
        <w:rPr>
          <w:rFonts w:ascii="Arial" w:hAnsi="Arial"/>
          <w:lang w:eastAsia="zh-CN"/>
        </w:rPr>
      </w:pPr>
    </w:p>
    <w:p w14:paraId="39ADCE38" w14:textId="77777777" w:rsidR="00D537C9" w:rsidRDefault="00D537C9">
      <w:pPr>
        <w:rPr>
          <w:rFonts w:ascii="Arial" w:hAnsi="Arial"/>
          <w:lang w:eastAsia="zh-CN"/>
        </w:rPr>
      </w:pPr>
    </w:p>
    <w:sectPr w:rsidR="00D537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635F2" w14:textId="77777777" w:rsidR="00EA5473" w:rsidRDefault="00EA5473" w:rsidP="00AA315A">
      <w:r>
        <w:separator/>
      </w:r>
    </w:p>
  </w:endnote>
  <w:endnote w:type="continuationSeparator" w:id="0">
    <w:p w14:paraId="05128172" w14:textId="77777777" w:rsidR="00EA5473" w:rsidRDefault="00EA5473" w:rsidP="00AA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6B7BF" w14:textId="77777777" w:rsidR="00EA5473" w:rsidRDefault="00EA5473" w:rsidP="00AA315A">
      <w:r>
        <w:separator/>
      </w:r>
    </w:p>
  </w:footnote>
  <w:footnote w:type="continuationSeparator" w:id="0">
    <w:p w14:paraId="5AEEA207" w14:textId="77777777" w:rsidR="00EA5473" w:rsidRDefault="00EA5473" w:rsidP="00AA3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31A5B"/>
    <w:multiLevelType w:val="hybridMultilevel"/>
    <w:tmpl w:val="CED09806"/>
    <w:lvl w:ilvl="0" w:tplc="AE76609E">
      <w:start w:val="1"/>
      <w:numFmt w:val="japaneseCounting"/>
      <w:lvlText w:val="%1、"/>
      <w:lvlJc w:val="left"/>
      <w:pPr>
        <w:ind w:left="1200" w:hanging="720"/>
      </w:pPr>
      <w:rPr>
        <w:rFonts w:ascii="Arial" w:eastAsia="宋体" w:hAnsi="Arial" w:cstheme="minorBidi"/>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4805AB3"/>
    <w:multiLevelType w:val="hybridMultilevel"/>
    <w:tmpl w:val="D2B2A5C2"/>
    <w:lvl w:ilvl="0" w:tplc="B1908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6B586E"/>
    <w:multiLevelType w:val="hybridMultilevel"/>
    <w:tmpl w:val="81343B46"/>
    <w:lvl w:ilvl="0" w:tplc="BA6439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521401"/>
    <w:multiLevelType w:val="hybridMultilevel"/>
    <w:tmpl w:val="E13E8CA0"/>
    <w:lvl w:ilvl="0" w:tplc="58AC1CF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3A2515"/>
    <w:multiLevelType w:val="hybridMultilevel"/>
    <w:tmpl w:val="3E1C0E34"/>
    <w:lvl w:ilvl="0" w:tplc="F61414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6382DC3"/>
    <w:multiLevelType w:val="hybridMultilevel"/>
    <w:tmpl w:val="F906F884"/>
    <w:lvl w:ilvl="0" w:tplc="0F2425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A4"/>
    <w:rsid w:val="0000279C"/>
    <w:rsid w:val="00003427"/>
    <w:rsid w:val="0000522E"/>
    <w:rsid w:val="00005A45"/>
    <w:rsid w:val="00007568"/>
    <w:rsid w:val="00010019"/>
    <w:rsid w:val="000108C9"/>
    <w:rsid w:val="00010F28"/>
    <w:rsid w:val="00010FF5"/>
    <w:rsid w:val="000116C9"/>
    <w:rsid w:val="00011752"/>
    <w:rsid w:val="00012400"/>
    <w:rsid w:val="000146DB"/>
    <w:rsid w:val="000152CD"/>
    <w:rsid w:val="00017DB9"/>
    <w:rsid w:val="00017DDE"/>
    <w:rsid w:val="0002071E"/>
    <w:rsid w:val="00020A15"/>
    <w:rsid w:val="00021474"/>
    <w:rsid w:val="00024237"/>
    <w:rsid w:val="00024589"/>
    <w:rsid w:val="00026B8E"/>
    <w:rsid w:val="00026D51"/>
    <w:rsid w:val="00026E98"/>
    <w:rsid w:val="00026ECE"/>
    <w:rsid w:val="00027864"/>
    <w:rsid w:val="000279FB"/>
    <w:rsid w:val="00033ED1"/>
    <w:rsid w:val="00035515"/>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776A4"/>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960A6"/>
    <w:rsid w:val="000A0082"/>
    <w:rsid w:val="000A30A2"/>
    <w:rsid w:val="000A41C6"/>
    <w:rsid w:val="000A4D35"/>
    <w:rsid w:val="000A5164"/>
    <w:rsid w:val="000A5AD9"/>
    <w:rsid w:val="000A66BD"/>
    <w:rsid w:val="000B072F"/>
    <w:rsid w:val="000B1226"/>
    <w:rsid w:val="000B27CA"/>
    <w:rsid w:val="000B3EB7"/>
    <w:rsid w:val="000B42A6"/>
    <w:rsid w:val="000C2D4B"/>
    <w:rsid w:val="000C42C8"/>
    <w:rsid w:val="000C4FD3"/>
    <w:rsid w:val="000C58D0"/>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4CDD"/>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AB1"/>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747A"/>
    <w:rsid w:val="001A00A6"/>
    <w:rsid w:val="001A07DE"/>
    <w:rsid w:val="001A1590"/>
    <w:rsid w:val="001A288C"/>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4D1E"/>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200DF8"/>
    <w:rsid w:val="00203E05"/>
    <w:rsid w:val="002040E1"/>
    <w:rsid w:val="002046E5"/>
    <w:rsid w:val="0020777D"/>
    <w:rsid w:val="00211EAE"/>
    <w:rsid w:val="0021439B"/>
    <w:rsid w:val="00216AA7"/>
    <w:rsid w:val="002170FD"/>
    <w:rsid w:val="0021775D"/>
    <w:rsid w:val="002205E2"/>
    <w:rsid w:val="002209E3"/>
    <w:rsid w:val="00222B04"/>
    <w:rsid w:val="00224763"/>
    <w:rsid w:val="00224FA3"/>
    <w:rsid w:val="00225F50"/>
    <w:rsid w:val="0023068E"/>
    <w:rsid w:val="002329C1"/>
    <w:rsid w:val="00232C5F"/>
    <w:rsid w:val="00233FC1"/>
    <w:rsid w:val="002368DB"/>
    <w:rsid w:val="00237E7B"/>
    <w:rsid w:val="0024092E"/>
    <w:rsid w:val="00240FC8"/>
    <w:rsid w:val="002428AD"/>
    <w:rsid w:val="00244FC4"/>
    <w:rsid w:val="00245897"/>
    <w:rsid w:val="00245DC0"/>
    <w:rsid w:val="002479B4"/>
    <w:rsid w:val="002510F5"/>
    <w:rsid w:val="00254628"/>
    <w:rsid w:val="002547F7"/>
    <w:rsid w:val="00257424"/>
    <w:rsid w:val="00257F16"/>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03CB"/>
    <w:rsid w:val="0029147B"/>
    <w:rsid w:val="002927D1"/>
    <w:rsid w:val="0029358C"/>
    <w:rsid w:val="00295624"/>
    <w:rsid w:val="002958BC"/>
    <w:rsid w:val="002969C0"/>
    <w:rsid w:val="002A2327"/>
    <w:rsid w:val="002A3A9A"/>
    <w:rsid w:val="002A5106"/>
    <w:rsid w:val="002A5321"/>
    <w:rsid w:val="002A610A"/>
    <w:rsid w:val="002A740F"/>
    <w:rsid w:val="002A74A6"/>
    <w:rsid w:val="002B0A8E"/>
    <w:rsid w:val="002B1A6A"/>
    <w:rsid w:val="002B245B"/>
    <w:rsid w:val="002B2A69"/>
    <w:rsid w:val="002B2F72"/>
    <w:rsid w:val="002B34E5"/>
    <w:rsid w:val="002B3963"/>
    <w:rsid w:val="002B3ED8"/>
    <w:rsid w:val="002B41E1"/>
    <w:rsid w:val="002B44CE"/>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DF8"/>
    <w:rsid w:val="002D562F"/>
    <w:rsid w:val="002D570A"/>
    <w:rsid w:val="002D6DA1"/>
    <w:rsid w:val="002D7E75"/>
    <w:rsid w:val="002E0800"/>
    <w:rsid w:val="002E1010"/>
    <w:rsid w:val="002E1C74"/>
    <w:rsid w:val="002E3758"/>
    <w:rsid w:val="002E4A43"/>
    <w:rsid w:val="002E6A51"/>
    <w:rsid w:val="002F0747"/>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3EB8"/>
    <w:rsid w:val="00324433"/>
    <w:rsid w:val="0032690D"/>
    <w:rsid w:val="00326EB0"/>
    <w:rsid w:val="00327935"/>
    <w:rsid w:val="00327DA4"/>
    <w:rsid w:val="0033042D"/>
    <w:rsid w:val="003312FC"/>
    <w:rsid w:val="00332566"/>
    <w:rsid w:val="00333A77"/>
    <w:rsid w:val="0033468D"/>
    <w:rsid w:val="00334EC9"/>
    <w:rsid w:val="00335AF7"/>
    <w:rsid w:val="00337365"/>
    <w:rsid w:val="003400A7"/>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38E3"/>
    <w:rsid w:val="00374E49"/>
    <w:rsid w:val="00377325"/>
    <w:rsid w:val="00377B4C"/>
    <w:rsid w:val="00381127"/>
    <w:rsid w:val="00381B19"/>
    <w:rsid w:val="00385099"/>
    <w:rsid w:val="00385F19"/>
    <w:rsid w:val="003905A4"/>
    <w:rsid w:val="0039132E"/>
    <w:rsid w:val="003936FD"/>
    <w:rsid w:val="00393E8A"/>
    <w:rsid w:val="00394363"/>
    <w:rsid w:val="00395E9D"/>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053"/>
    <w:rsid w:val="003B5774"/>
    <w:rsid w:val="003B5DEB"/>
    <w:rsid w:val="003B69BE"/>
    <w:rsid w:val="003C496A"/>
    <w:rsid w:val="003C4CAC"/>
    <w:rsid w:val="003C749B"/>
    <w:rsid w:val="003D07E5"/>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00"/>
    <w:rsid w:val="003F0628"/>
    <w:rsid w:val="003F0698"/>
    <w:rsid w:val="003F0CC6"/>
    <w:rsid w:val="003F130E"/>
    <w:rsid w:val="003F251F"/>
    <w:rsid w:val="003F316E"/>
    <w:rsid w:val="003F4554"/>
    <w:rsid w:val="003F7EEE"/>
    <w:rsid w:val="00401774"/>
    <w:rsid w:val="00401E47"/>
    <w:rsid w:val="00402431"/>
    <w:rsid w:val="0040443C"/>
    <w:rsid w:val="00406FC1"/>
    <w:rsid w:val="004071DC"/>
    <w:rsid w:val="0041069A"/>
    <w:rsid w:val="0041070F"/>
    <w:rsid w:val="00411D1F"/>
    <w:rsid w:val="00413677"/>
    <w:rsid w:val="004137BA"/>
    <w:rsid w:val="00414C61"/>
    <w:rsid w:val="00416A57"/>
    <w:rsid w:val="0042011B"/>
    <w:rsid w:val="00420C6A"/>
    <w:rsid w:val="00421C68"/>
    <w:rsid w:val="0042340F"/>
    <w:rsid w:val="00424E46"/>
    <w:rsid w:val="00425BB9"/>
    <w:rsid w:val="00426799"/>
    <w:rsid w:val="00427C1D"/>
    <w:rsid w:val="00430F7C"/>
    <w:rsid w:val="00431475"/>
    <w:rsid w:val="00431CA5"/>
    <w:rsid w:val="00433E04"/>
    <w:rsid w:val="00435C80"/>
    <w:rsid w:val="0043608B"/>
    <w:rsid w:val="0043641B"/>
    <w:rsid w:val="004373A1"/>
    <w:rsid w:val="004373D8"/>
    <w:rsid w:val="004378BE"/>
    <w:rsid w:val="00437D18"/>
    <w:rsid w:val="004403FE"/>
    <w:rsid w:val="004472B0"/>
    <w:rsid w:val="00447701"/>
    <w:rsid w:val="00452DFD"/>
    <w:rsid w:val="00453B3D"/>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5CA7"/>
    <w:rsid w:val="00486406"/>
    <w:rsid w:val="00487334"/>
    <w:rsid w:val="00491F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062F"/>
    <w:rsid w:val="004F2131"/>
    <w:rsid w:val="004F2654"/>
    <w:rsid w:val="004F26C9"/>
    <w:rsid w:val="004F482C"/>
    <w:rsid w:val="004F53C0"/>
    <w:rsid w:val="004F7B12"/>
    <w:rsid w:val="0050025D"/>
    <w:rsid w:val="00501A23"/>
    <w:rsid w:val="00503DEE"/>
    <w:rsid w:val="0050405F"/>
    <w:rsid w:val="00506441"/>
    <w:rsid w:val="0050773B"/>
    <w:rsid w:val="00510581"/>
    <w:rsid w:val="00510FFF"/>
    <w:rsid w:val="00512419"/>
    <w:rsid w:val="00512F0A"/>
    <w:rsid w:val="0051350B"/>
    <w:rsid w:val="00513E20"/>
    <w:rsid w:val="00516442"/>
    <w:rsid w:val="005173F3"/>
    <w:rsid w:val="005175F5"/>
    <w:rsid w:val="0051799A"/>
    <w:rsid w:val="00517CD5"/>
    <w:rsid w:val="005222A0"/>
    <w:rsid w:val="00523A27"/>
    <w:rsid w:val="00524D9A"/>
    <w:rsid w:val="00527247"/>
    <w:rsid w:val="00527D73"/>
    <w:rsid w:val="00530F08"/>
    <w:rsid w:val="00530F1F"/>
    <w:rsid w:val="005310DA"/>
    <w:rsid w:val="005326CA"/>
    <w:rsid w:val="00532C61"/>
    <w:rsid w:val="005339B2"/>
    <w:rsid w:val="005341A8"/>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41AF"/>
    <w:rsid w:val="00574B1B"/>
    <w:rsid w:val="005772BF"/>
    <w:rsid w:val="0058226B"/>
    <w:rsid w:val="00583D75"/>
    <w:rsid w:val="005848CE"/>
    <w:rsid w:val="005860D8"/>
    <w:rsid w:val="005875F0"/>
    <w:rsid w:val="00592381"/>
    <w:rsid w:val="00592CE0"/>
    <w:rsid w:val="005933E0"/>
    <w:rsid w:val="0059661F"/>
    <w:rsid w:val="005A0CC5"/>
    <w:rsid w:val="005A233C"/>
    <w:rsid w:val="005A3226"/>
    <w:rsid w:val="005A7381"/>
    <w:rsid w:val="005B1036"/>
    <w:rsid w:val="005B2D5E"/>
    <w:rsid w:val="005B66D9"/>
    <w:rsid w:val="005B7551"/>
    <w:rsid w:val="005C16D1"/>
    <w:rsid w:val="005C2093"/>
    <w:rsid w:val="005C41F8"/>
    <w:rsid w:val="005C6154"/>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1045"/>
    <w:rsid w:val="00612155"/>
    <w:rsid w:val="00613072"/>
    <w:rsid w:val="00615476"/>
    <w:rsid w:val="00616621"/>
    <w:rsid w:val="0061722E"/>
    <w:rsid w:val="00620253"/>
    <w:rsid w:val="00620963"/>
    <w:rsid w:val="00621873"/>
    <w:rsid w:val="00622865"/>
    <w:rsid w:val="00623C3F"/>
    <w:rsid w:val="0062553D"/>
    <w:rsid w:val="006258A6"/>
    <w:rsid w:val="00625D61"/>
    <w:rsid w:val="00630C61"/>
    <w:rsid w:val="00630E85"/>
    <w:rsid w:val="0063359C"/>
    <w:rsid w:val="006341C9"/>
    <w:rsid w:val="00634A63"/>
    <w:rsid w:val="00637460"/>
    <w:rsid w:val="00637855"/>
    <w:rsid w:val="00637B9D"/>
    <w:rsid w:val="00644B9E"/>
    <w:rsid w:val="006466AB"/>
    <w:rsid w:val="00646833"/>
    <w:rsid w:val="00646C56"/>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4C72"/>
    <w:rsid w:val="00746ED2"/>
    <w:rsid w:val="007510B7"/>
    <w:rsid w:val="007533D7"/>
    <w:rsid w:val="007550E9"/>
    <w:rsid w:val="00757AEF"/>
    <w:rsid w:val="00761B91"/>
    <w:rsid w:val="007651B9"/>
    <w:rsid w:val="00765EAB"/>
    <w:rsid w:val="00767B04"/>
    <w:rsid w:val="007706B5"/>
    <w:rsid w:val="0077149A"/>
    <w:rsid w:val="0077389D"/>
    <w:rsid w:val="00775CD3"/>
    <w:rsid w:val="00780EBB"/>
    <w:rsid w:val="007839B4"/>
    <w:rsid w:val="00783E24"/>
    <w:rsid w:val="0078476F"/>
    <w:rsid w:val="00791154"/>
    <w:rsid w:val="00791353"/>
    <w:rsid w:val="007931E8"/>
    <w:rsid w:val="007936CD"/>
    <w:rsid w:val="0079589A"/>
    <w:rsid w:val="007A1105"/>
    <w:rsid w:val="007A533B"/>
    <w:rsid w:val="007A5A71"/>
    <w:rsid w:val="007A61B2"/>
    <w:rsid w:val="007A7A0C"/>
    <w:rsid w:val="007B3158"/>
    <w:rsid w:val="007B3345"/>
    <w:rsid w:val="007B5138"/>
    <w:rsid w:val="007B5BE2"/>
    <w:rsid w:val="007B5D36"/>
    <w:rsid w:val="007B619B"/>
    <w:rsid w:val="007B6BE0"/>
    <w:rsid w:val="007B6FF5"/>
    <w:rsid w:val="007C1E0E"/>
    <w:rsid w:val="007C36AF"/>
    <w:rsid w:val="007C5122"/>
    <w:rsid w:val="007C56F0"/>
    <w:rsid w:val="007C5AD0"/>
    <w:rsid w:val="007C6C5D"/>
    <w:rsid w:val="007D0F03"/>
    <w:rsid w:val="007D1DB8"/>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7F7DA3"/>
    <w:rsid w:val="00801B34"/>
    <w:rsid w:val="00802A61"/>
    <w:rsid w:val="00802AA2"/>
    <w:rsid w:val="00804066"/>
    <w:rsid w:val="0080607E"/>
    <w:rsid w:val="008119D3"/>
    <w:rsid w:val="00811C34"/>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80507"/>
    <w:rsid w:val="00880DC5"/>
    <w:rsid w:val="00881417"/>
    <w:rsid w:val="008818A9"/>
    <w:rsid w:val="00882582"/>
    <w:rsid w:val="00883F7F"/>
    <w:rsid w:val="00884243"/>
    <w:rsid w:val="0088552E"/>
    <w:rsid w:val="00886F0D"/>
    <w:rsid w:val="00887994"/>
    <w:rsid w:val="00893E8E"/>
    <w:rsid w:val="00894646"/>
    <w:rsid w:val="00894F78"/>
    <w:rsid w:val="00895291"/>
    <w:rsid w:val="00895AE7"/>
    <w:rsid w:val="00897299"/>
    <w:rsid w:val="00897501"/>
    <w:rsid w:val="008A3257"/>
    <w:rsid w:val="008A3669"/>
    <w:rsid w:val="008A36AF"/>
    <w:rsid w:val="008A4FCF"/>
    <w:rsid w:val="008A51BD"/>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734"/>
    <w:rsid w:val="008D7AB0"/>
    <w:rsid w:val="008D7BD0"/>
    <w:rsid w:val="008E001C"/>
    <w:rsid w:val="008E16EB"/>
    <w:rsid w:val="008E4956"/>
    <w:rsid w:val="008E5856"/>
    <w:rsid w:val="008E6BAC"/>
    <w:rsid w:val="008F06EE"/>
    <w:rsid w:val="008F1FD8"/>
    <w:rsid w:val="008F45E9"/>
    <w:rsid w:val="008F5B4B"/>
    <w:rsid w:val="008F7F9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1427"/>
    <w:rsid w:val="009236A5"/>
    <w:rsid w:val="009253F6"/>
    <w:rsid w:val="00925F03"/>
    <w:rsid w:val="009267E1"/>
    <w:rsid w:val="009269BA"/>
    <w:rsid w:val="00927A67"/>
    <w:rsid w:val="009301E8"/>
    <w:rsid w:val="00931F9A"/>
    <w:rsid w:val="009329AC"/>
    <w:rsid w:val="00933009"/>
    <w:rsid w:val="00933251"/>
    <w:rsid w:val="009337BE"/>
    <w:rsid w:val="0093380E"/>
    <w:rsid w:val="00934DFE"/>
    <w:rsid w:val="00935362"/>
    <w:rsid w:val="00935F1E"/>
    <w:rsid w:val="00936AA1"/>
    <w:rsid w:val="009417B4"/>
    <w:rsid w:val="00941BD5"/>
    <w:rsid w:val="00941F8A"/>
    <w:rsid w:val="009441DE"/>
    <w:rsid w:val="009467C8"/>
    <w:rsid w:val="00951980"/>
    <w:rsid w:val="009523EF"/>
    <w:rsid w:val="00952763"/>
    <w:rsid w:val="009550B7"/>
    <w:rsid w:val="00955BB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2780"/>
    <w:rsid w:val="009A3754"/>
    <w:rsid w:val="009A387D"/>
    <w:rsid w:val="009A3F35"/>
    <w:rsid w:val="009A43D2"/>
    <w:rsid w:val="009A50CD"/>
    <w:rsid w:val="009B0E2C"/>
    <w:rsid w:val="009B3607"/>
    <w:rsid w:val="009B51B8"/>
    <w:rsid w:val="009B5482"/>
    <w:rsid w:val="009B72FB"/>
    <w:rsid w:val="009C4B50"/>
    <w:rsid w:val="009C5402"/>
    <w:rsid w:val="009C5CC4"/>
    <w:rsid w:val="009C6947"/>
    <w:rsid w:val="009C6CB7"/>
    <w:rsid w:val="009D2C4C"/>
    <w:rsid w:val="009D5081"/>
    <w:rsid w:val="009D5C3D"/>
    <w:rsid w:val="009D68DB"/>
    <w:rsid w:val="009D778D"/>
    <w:rsid w:val="009E0299"/>
    <w:rsid w:val="009E0646"/>
    <w:rsid w:val="009E0B51"/>
    <w:rsid w:val="009E2091"/>
    <w:rsid w:val="009E5A6C"/>
    <w:rsid w:val="009E5D23"/>
    <w:rsid w:val="009E6CCD"/>
    <w:rsid w:val="009F26EF"/>
    <w:rsid w:val="009F64D6"/>
    <w:rsid w:val="009F6B2A"/>
    <w:rsid w:val="00A00B43"/>
    <w:rsid w:val="00A00BCE"/>
    <w:rsid w:val="00A036CE"/>
    <w:rsid w:val="00A04222"/>
    <w:rsid w:val="00A04562"/>
    <w:rsid w:val="00A048BE"/>
    <w:rsid w:val="00A049B8"/>
    <w:rsid w:val="00A0592F"/>
    <w:rsid w:val="00A0781B"/>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DA"/>
    <w:rsid w:val="00A417B4"/>
    <w:rsid w:val="00A41D61"/>
    <w:rsid w:val="00A42601"/>
    <w:rsid w:val="00A43094"/>
    <w:rsid w:val="00A434A3"/>
    <w:rsid w:val="00A46B41"/>
    <w:rsid w:val="00A50154"/>
    <w:rsid w:val="00A50394"/>
    <w:rsid w:val="00A50553"/>
    <w:rsid w:val="00A529BA"/>
    <w:rsid w:val="00A54976"/>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5DA"/>
    <w:rsid w:val="00AA2731"/>
    <w:rsid w:val="00AA315A"/>
    <w:rsid w:val="00AA441A"/>
    <w:rsid w:val="00AA5A70"/>
    <w:rsid w:val="00AA6753"/>
    <w:rsid w:val="00AB03EB"/>
    <w:rsid w:val="00AB193B"/>
    <w:rsid w:val="00AB1CC7"/>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AB8"/>
    <w:rsid w:val="00AE5FC8"/>
    <w:rsid w:val="00AF1560"/>
    <w:rsid w:val="00AF1F34"/>
    <w:rsid w:val="00AF44C0"/>
    <w:rsid w:val="00AF467E"/>
    <w:rsid w:val="00AF474D"/>
    <w:rsid w:val="00AF4CCB"/>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8F"/>
    <w:rsid w:val="00B35682"/>
    <w:rsid w:val="00B360ED"/>
    <w:rsid w:val="00B431BF"/>
    <w:rsid w:val="00B43731"/>
    <w:rsid w:val="00B43A23"/>
    <w:rsid w:val="00B477B0"/>
    <w:rsid w:val="00B509A2"/>
    <w:rsid w:val="00B51338"/>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3595"/>
    <w:rsid w:val="00B87AA9"/>
    <w:rsid w:val="00B90C96"/>
    <w:rsid w:val="00B928F2"/>
    <w:rsid w:val="00B94285"/>
    <w:rsid w:val="00B943A0"/>
    <w:rsid w:val="00B968EA"/>
    <w:rsid w:val="00B9799E"/>
    <w:rsid w:val="00BA0BD9"/>
    <w:rsid w:val="00BA1BD6"/>
    <w:rsid w:val="00BA1D80"/>
    <w:rsid w:val="00BA6264"/>
    <w:rsid w:val="00BA7956"/>
    <w:rsid w:val="00BA7E4C"/>
    <w:rsid w:val="00BB1F0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D43"/>
    <w:rsid w:val="00C04499"/>
    <w:rsid w:val="00C04C1D"/>
    <w:rsid w:val="00C05A8D"/>
    <w:rsid w:val="00C06408"/>
    <w:rsid w:val="00C06CD5"/>
    <w:rsid w:val="00C106F4"/>
    <w:rsid w:val="00C137F5"/>
    <w:rsid w:val="00C14455"/>
    <w:rsid w:val="00C148FF"/>
    <w:rsid w:val="00C16BAF"/>
    <w:rsid w:val="00C1710F"/>
    <w:rsid w:val="00C17274"/>
    <w:rsid w:val="00C22C99"/>
    <w:rsid w:val="00C22E1F"/>
    <w:rsid w:val="00C2304F"/>
    <w:rsid w:val="00C260B9"/>
    <w:rsid w:val="00C2625C"/>
    <w:rsid w:val="00C265D7"/>
    <w:rsid w:val="00C3075C"/>
    <w:rsid w:val="00C30B6C"/>
    <w:rsid w:val="00C32BDA"/>
    <w:rsid w:val="00C33E19"/>
    <w:rsid w:val="00C3487D"/>
    <w:rsid w:val="00C348C0"/>
    <w:rsid w:val="00C355F5"/>
    <w:rsid w:val="00C4075D"/>
    <w:rsid w:val="00C43464"/>
    <w:rsid w:val="00C43710"/>
    <w:rsid w:val="00C43EE2"/>
    <w:rsid w:val="00C44510"/>
    <w:rsid w:val="00C44B43"/>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318"/>
    <w:rsid w:val="00C676D1"/>
    <w:rsid w:val="00C67CD2"/>
    <w:rsid w:val="00C70469"/>
    <w:rsid w:val="00C70744"/>
    <w:rsid w:val="00C7208A"/>
    <w:rsid w:val="00C73BF2"/>
    <w:rsid w:val="00C7708B"/>
    <w:rsid w:val="00C77662"/>
    <w:rsid w:val="00C80392"/>
    <w:rsid w:val="00C81568"/>
    <w:rsid w:val="00C82665"/>
    <w:rsid w:val="00C83C24"/>
    <w:rsid w:val="00C845CF"/>
    <w:rsid w:val="00C868C2"/>
    <w:rsid w:val="00C86980"/>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3B2"/>
    <w:rsid w:val="00CC59F6"/>
    <w:rsid w:val="00CC5BCC"/>
    <w:rsid w:val="00CD000C"/>
    <w:rsid w:val="00CD059F"/>
    <w:rsid w:val="00CD0F10"/>
    <w:rsid w:val="00CD5133"/>
    <w:rsid w:val="00CE0DC1"/>
    <w:rsid w:val="00CE0E77"/>
    <w:rsid w:val="00CE1A37"/>
    <w:rsid w:val="00CE29F4"/>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85D"/>
    <w:rsid w:val="00D10DD8"/>
    <w:rsid w:val="00D11E69"/>
    <w:rsid w:val="00D12094"/>
    <w:rsid w:val="00D1464C"/>
    <w:rsid w:val="00D14D4F"/>
    <w:rsid w:val="00D16A71"/>
    <w:rsid w:val="00D1727C"/>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576"/>
    <w:rsid w:val="00D52EDE"/>
    <w:rsid w:val="00D537C9"/>
    <w:rsid w:val="00D54FEF"/>
    <w:rsid w:val="00D5569D"/>
    <w:rsid w:val="00D55B09"/>
    <w:rsid w:val="00D56DA1"/>
    <w:rsid w:val="00D56F7A"/>
    <w:rsid w:val="00D61C95"/>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352"/>
    <w:rsid w:val="00D976B1"/>
    <w:rsid w:val="00D9789A"/>
    <w:rsid w:val="00DA02CD"/>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F3F"/>
    <w:rsid w:val="00DC55C6"/>
    <w:rsid w:val="00DC59B0"/>
    <w:rsid w:val="00DD5D90"/>
    <w:rsid w:val="00DD677E"/>
    <w:rsid w:val="00DD6DA2"/>
    <w:rsid w:val="00DE031B"/>
    <w:rsid w:val="00DE0B5B"/>
    <w:rsid w:val="00DE1799"/>
    <w:rsid w:val="00DE18B7"/>
    <w:rsid w:val="00DE1B57"/>
    <w:rsid w:val="00DE1B72"/>
    <w:rsid w:val="00DE4288"/>
    <w:rsid w:val="00DF2906"/>
    <w:rsid w:val="00DF32FD"/>
    <w:rsid w:val="00DF6671"/>
    <w:rsid w:val="00DF69EC"/>
    <w:rsid w:val="00E02155"/>
    <w:rsid w:val="00E029BB"/>
    <w:rsid w:val="00E07784"/>
    <w:rsid w:val="00E07908"/>
    <w:rsid w:val="00E138E2"/>
    <w:rsid w:val="00E14998"/>
    <w:rsid w:val="00E164C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4B33"/>
    <w:rsid w:val="00E460B7"/>
    <w:rsid w:val="00E46974"/>
    <w:rsid w:val="00E50078"/>
    <w:rsid w:val="00E507CF"/>
    <w:rsid w:val="00E50F8B"/>
    <w:rsid w:val="00E53BDC"/>
    <w:rsid w:val="00E5469E"/>
    <w:rsid w:val="00E54822"/>
    <w:rsid w:val="00E55310"/>
    <w:rsid w:val="00E557F8"/>
    <w:rsid w:val="00E56962"/>
    <w:rsid w:val="00E616E7"/>
    <w:rsid w:val="00E62247"/>
    <w:rsid w:val="00E6269F"/>
    <w:rsid w:val="00E63CAD"/>
    <w:rsid w:val="00E644B5"/>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473"/>
    <w:rsid w:val="00EA5538"/>
    <w:rsid w:val="00EA5958"/>
    <w:rsid w:val="00EA68A9"/>
    <w:rsid w:val="00EA792E"/>
    <w:rsid w:val="00EA7A51"/>
    <w:rsid w:val="00EB1455"/>
    <w:rsid w:val="00EB278B"/>
    <w:rsid w:val="00EB2954"/>
    <w:rsid w:val="00EB317A"/>
    <w:rsid w:val="00EB3A7B"/>
    <w:rsid w:val="00EB450E"/>
    <w:rsid w:val="00EB55E8"/>
    <w:rsid w:val="00EB647C"/>
    <w:rsid w:val="00EC0986"/>
    <w:rsid w:val="00EC4386"/>
    <w:rsid w:val="00EC5213"/>
    <w:rsid w:val="00EC6264"/>
    <w:rsid w:val="00EC6A43"/>
    <w:rsid w:val="00EC7236"/>
    <w:rsid w:val="00ED25D4"/>
    <w:rsid w:val="00ED285F"/>
    <w:rsid w:val="00ED2A1F"/>
    <w:rsid w:val="00ED3AEE"/>
    <w:rsid w:val="00ED4B77"/>
    <w:rsid w:val="00ED5116"/>
    <w:rsid w:val="00ED523A"/>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4B29"/>
    <w:rsid w:val="00F35502"/>
    <w:rsid w:val="00F36610"/>
    <w:rsid w:val="00F42CEB"/>
    <w:rsid w:val="00F45111"/>
    <w:rsid w:val="00F4536D"/>
    <w:rsid w:val="00F456C0"/>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3D76"/>
    <w:rsid w:val="00F84B73"/>
    <w:rsid w:val="00F8582F"/>
    <w:rsid w:val="00F85C90"/>
    <w:rsid w:val="00F86530"/>
    <w:rsid w:val="00F87DD9"/>
    <w:rsid w:val="00F902A1"/>
    <w:rsid w:val="00F90540"/>
    <w:rsid w:val="00F91D0D"/>
    <w:rsid w:val="00F92A74"/>
    <w:rsid w:val="00F94953"/>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C7BCB"/>
    <w:rsid w:val="00FD30D2"/>
    <w:rsid w:val="00FD4AC9"/>
    <w:rsid w:val="00FD5FEB"/>
    <w:rsid w:val="00FD6141"/>
    <w:rsid w:val="00FD6318"/>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2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1CC"/>
    <w:pPr>
      <w:widowControl w:val="0"/>
    </w:pPr>
    <w:rPr>
      <w:kern w:val="0"/>
      <w:sz w:val="22"/>
      <w:lang w:eastAsia="en-US"/>
    </w:rPr>
  </w:style>
  <w:style w:type="paragraph" w:styleId="1">
    <w:name w:val="heading 1"/>
    <w:basedOn w:val="a"/>
    <w:link w:val="1Char"/>
    <w:uiPriority w:val="9"/>
    <w:qFormat/>
    <w:rsid w:val="008471CC"/>
    <w:pPr>
      <w:spacing w:before="26"/>
      <w:ind w:left="602"/>
      <w:outlineLvl w:val="0"/>
    </w:pPr>
    <w:rPr>
      <w:rFonts w:ascii="宋体" w:eastAsia="宋体" w:hAnsi="宋体"/>
      <w:b/>
      <w:bCs/>
      <w:sz w:val="24"/>
      <w:szCs w:val="24"/>
    </w:rPr>
  </w:style>
  <w:style w:type="paragraph" w:styleId="5">
    <w:name w:val="heading 5"/>
    <w:basedOn w:val="a"/>
    <w:next w:val="a"/>
    <w:link w:val="5Char"/>
    <w:uiPriority w:val="9"/>
    <w:unhideWhenUsed/>
    <w:qFormat/>
    <w:rsid w:val="00F83C6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71CC"/>
    <w:rPr>
      <w:rFonts w:ascii="宋体" w:eastAsia="宋体" w:hAnsi="宋体"/>
      <w:b/>
      <w:bCs/>
      <w:kern w:val="0"/>
      <w:sz w:val="24"/>
      <w:szCs w:val="24"/>
      <w:lang w:eastAsia="en-US"/>
    </w:rPr>
  </w:style>
  <w:style w:type="table" w:customStyle="1" w:styleId="TableNormal">
    <w:name w:val="Table Normal"/>
    <w:uiPriority w:val="2"/>
    <w:semiHidden/>
    <w:unhideWhenUsed/>
    <w:qFormat/>
    <w:rsid w:val="008471CC"/>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8471CC"/>
    <w:pPr>
      <w:spacing w:before="36"/>
      <w:ind w:left="120"/>
    </w:pPr>
    <w:rPr>
      <w:rFonts w:ascii="宋体" w:eastAsia="宋体" w:hAnsi="宋体"/>
      <w:sz w:val="24"/>
      <w:szCs w:val="24"/>
    </w:rPr>
  </w:style>
  <w:style w:type="character" w:customStyle="1" w:styleId="Char">
    <w:name w:val="正文文本 Char"/>
    <w:basedOn w:val="a0"/>
    <w:link w:val="a3"/>
    <w:uiPriority w:val="1"/>
    <w:rsid w:val="008471CC"/>
    <w:rPr>
      <w:rFonts w:ascii="宋体" w:eastAsia="宋体" w:hAnsi="宋体"/>
      <w:kern w:val="0"/>
      <w:sz w:val="24"/>
      <w:szCs w:val="24"/>
      <w:lang w:eastAsia="en-US"/>
    </w:rPr>
  </w:style>
  <w:style w:type="paragraph" w:customStyle="1" w:styleId="TableParagraph">
    <w:name w:val="Table Paragraph"/>
    <w:basedOn w:val="a"/>
    <w:uiPriority w:val="1"/>
    <w:qFormat/>
    <w:rsid w:val="008471CC"/>
  </w:style>
  <w:style w:type="paragraph" w:styleId="a4">
    <w:name w:val="header"/>
    <w:basedOn w:val="a"/>
    <w:link w:val="Char0"/>
    <w:uiPriority w:val="99"/>
    <w:unhideWhenUsed/>
    <w:rsid w:val="00AA31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315A"/>
    <w:rPr>
      <w:kern w:val="0"/>
      <w:sz w:val="18"/>
      <w:szCs w:val="18"/>
      <w:lang w:eastAsia="en-US"/>
    </w:rPr>
  </w:style>
  <w:style w:type="paragraph" w:styleId="a5">
    <w:name w:val="footer"/>
    <w:basedOn w:val="a"/>
    <w:link w:val="Char1"/>
    <w:uiPriority w:val="99"/>
    <w:unhideWhenUsed/>
    <w:rsid w:val="00AA315A"/>
    <w:pPr>
      <w:tabs>
        <w:tab w:val="center" w:pos="4153"/>
        <w:tab w:val="right" w:pos="8306"/>
      </w:tabs>
      <w:snapToGrid w:val="0"/>
    </w:pPr>
    <w:rPr>
      <w:sz w:val="18"/>
      <w:szCs w:val="18"/>
    </w:rPr>
  </w:style>
  <w:style w:type="character" w:customStyle="1" w:styleId="Char1">
    <w:name w:val="页脚 Char"/>
    <w:basedOn w:val="a0"/>
    <w:link w:val="a5"/>
    <w:uiPriority w:val="99"/>
    <w:rsid w:val="00AA315A"/>
    <w:rPr>
      <w:kern w:val="0"/>
      <w:sz w:val="18"/>
      <w:szCs w:val="18"/>
      <w:lang w:eastAsia="en-US"/>
    </w:rPr>
  </w:style>
  <w:style w:type="character" w:styleId="a6">
    <w:name w:val="annotation reference"/>
    <w:basedOn w:val="a0"/>
    <w:uiPriority w:val="99"/>
    <w:semiHidden/>
    <w:unhideWhenUsed/>
    <w:rsid w:val="00AA315A"/>
    <w:rPr>
      <w:sz w:val="21"/>
      <w:szCs w:val="21"/>
    </w:rPr>
  </w:style>
  <w:style w:type="paragraph" w:styleId="a7">
    <w:name w:val="annotation text"/>
    <w:basedOn w:val="a"/>
    <w:link w:val="Char2"/>
    <w:uiPriority w:val="99"/>
    <w:semiHidden/>
    <w:unhideWhenUsed/>
    <w:rsid w:val="00AA315A"/>
  </w:style>
  <w:style w:type="character" w:customStyle="1" w:styleId="Char2">
    <w:name w:val="批注文字 Char"/>
    <w:basedOn w:val="a0"/>
    <w:link w:val="a7"/>
    <w:uiPriority w:val="99"/>
    <w:semiHidden/>
    <w:rsid w:val="00AA315A"/>
    <w:rPr>
      <w:kern w:val="0"/>
      <w:sz w:val="22"/>
      <w:lang w:eastAsia="en-US"/>
    </w:rPr>
  </w:style>
  <w:style w:type="paragraph" w:styleId="a8">
    <w:name w:val="annotation subject"/>
    <w:basedOn w:val="a7"/>
    <w:next w:val="a7"/>
    <w:link w:val="Char3"/>
    <w:uiPriority w:val="99"/>
    <w:semiHidden/>
    <w:unhideWhenUsed/>
    <w:rsid w:val="00AA315A"/>
    <w:rPr>
      <w:b/>
      <w:bCs/>
    </w:rPr>
  </w:style>
  <w:style w:type="character" w:customStyle="1" w:styleId="Char3">
    <w:name w:val="批注主题 Char"/>
    <w:basedOn w:val="Char2"/>
    <w:link w:val="a8"/>
    <w:uiPriority w:val="99"/>
    <w:semiHidden/>
    <w:rsid w:val="00AA315A"/>
    <w:rPr>
      <w:b/>
      <w:bCs/>
      <w:kern w:val="0"/>
      <w:sz w:val="22"/>
      <w:lang w:eastAsia="en-US"/>
    </w:rPr>
  </w:style>
  <w:style w:type="paragraph" w:styleId="a9">
    <w:name w:val="Balloon Text"/>
    <w:basedOn w:val="a"/>
    <w:link w:val="Char4"/>
    <w:uiPriority w:val="99"/>
    <w:semiHidden/>
    <w:unhideWhenUsed/>
    <w:rsid w:val="00AA315A"/>
    <w:rPr>
      <w:sz w:val="18"/>
      <w:szCs w:val="18"/>
    </w:rPr>
  </w:style>
  <w:style w:type="character" w:customStyle="1" w:styleId="Char4">
    <w:name w:val="批注框文本 Char"/>
    <w:basedOn w:val="a0"/>
    <w:link w:val="a9"/>
    <w:uiPriority w:val="99"/>
    <w:semiHidden/>
    <w:rsid w:val="00AA315A"/>
    <w:rPr>
      <w:kern w:val="0"/>
      <w:sz w:val="18"/>
      <w:szCs w:val="18"/>
      <w:lang w:eastAsia="en-US"/>
    </w:rPr>
  </w:style>
  <w:style w:type="character" w:customStyle="1" w:styleId="Char5">
    <w:name w:val="报告正文 Char"/>
    <w:link w:val="aa"/>
    <w:qFormat/>
    <w:locked/>
    <w:rsid w:val="00191246"/>
    <w:rPr>
      <w:rFonts w:ascii="Times New Roman" w:eastAsia="宋体" w:hAnsi="Times New Roman" w:cs="Times New Roman"/>
      <w:kern w:val="0"/>
      <w:sz w:val="24"/>
      <w:szCs w:val="24"/>
    </w:rPr>
  </w:style>
  <w:style w:type="paragraph" w:customStyle="1" w:styleId="aa">
    <w:name w:val="报告正文"/>
    <w:basedOn w:val="a"/>
    <w:link w:val="Char5"/>
    <w:qFormat/>
    <w:rsid w:val="00191246"/>
    <w:pPr>
      <w:spacing w:beforeLines="50" w:afterLines="50" w:line="360" w:lineRule="auto"/>
      <w:ind w:firstLineChars="200" w:firstLine="480"/>
      <w:jc w:val="both"/>
    </w:pPr>
    <w:rPr>
      <w:rFonts w:ascii="Times New Roman" w:eastAsia="宋体" w:hAnsi="Times New Roman" w:cs="Times New Roman"/>
      <w:sz w:val="24"/>
      <w:szCs w:val="24"/>
      <w:lang w:eastAsia="zh-CN"/>
    </w:rPr>
  </w:style>
  <w:style w:type="character" w:customStyle="1" w:styleId="5Char">
    <w:name w:val="标题 5 Char"/>
    <w:basedOn w:val="a0"/>
    <w:link w:val="5"/>
    <w:uiPriority w:val="9"/>
    <w:rsid w:val="00F83C64"/>
    <w:rPr>
      <w:b/>
      <w:bCs/>
      <w:kern w:val="0"/>
      <w:sz w:val="28"/>
      <w:szCs w:val="28"/>
      <w:lang w:eastAsia="en-US"/>
    </w:rPr>
  </w:style>
  <w:style w:type="paragraph" w:styleId="HTML">
    <w:name w:val="HTML Preformatted"/>
    <w:basedOn w:val="a"/>
    <w:link w:val="HTMLChar"/>
    <w:uiPriority w:val="99"/>
    <w:semiHidden/>
    <w:unhideWhenUsed/>
    <w:rsid w:val="00424E46"/>
    <w:rPr>
      <w:rFonts w:ascii="Courier New" w:hAnsi="Courier New" w:cs="Courier New"/>
      <w:sz w:val="20"/>
      <w:szCs w:val="20"/>
    </w:rPr>
  </w:style>
  <w:style w:type="character" w:customStyle="1" w:styleId="HTMLChar">
    <w:name w:val="HTML 预设格式 Char"/>
    <w:basedOn w:val="a0"/>
    <w:link w:val="HTML"/>
    <w:uiPriority w:val="99"/>
    <w:semiHidden/>
    <w:rsid w:val="00424E46"/>
    <w:rPr>
      <w:rFonts w:ascii="Courier New" w:hAnsi="Courier New" w:cs="Courier New"/>
      <w:kern w:val="0"/>
      <w:sz w:val="20"/>
      <w:szCs w:val="20"/>
      <w:lang w:eastAsia="en-US"/>
    </w:rPr>
  </w:style>
  <w:style w:type="paragraph" w:styleId="ab">
    <w:name w:val="footnote text"/>
    <w:basedOn w:val="a"/>
    <w:link w:val="Char6"/>
    <w:uiPriority w:val="99"/>
    <w:semiHidden/>
    <w:unhideWhenUsed/>
    <w:rsid w:val="004F26C9"/>
    <w:pPr>
      <w:snapToGrid w:val="0"/>
    </w:pPr>
    <w:rPr>
      <w:sz w:val="18"/>
      <w:szCs w:val="18"/>
    </w:rPr>
  </w:style>
  <w:style w:type="character" w:customStyle="1" w:styleId="Char6">
    <w:name w:val="脚注文本 Char"/>
    <w:basedOn w:val="a0"/>
    <w:link w:val="ab"/>
    <w:uiPriority w:val="99"/>
    <w:semiHidden/>
    <w:rsid w:val="004F26C9"/>
    <w:rPr>
      <w:kern w:val="0"/>
      <w:sz w:val="18"/>
      <w:szCs w:val="18"/>
      <w:lang w:eastAsia="en-US"/>
    </w:rPr>
  </w:style>
  <w:style w:type="character" w:styleId="ac">
    <w:name w:val="footnote reference"/>
    <w:unhideWhenUsed/>
    <w:qFormat/>
    <w:rsid w:val="004F26C9"/>
    <w:rPr>
      <w:vertAlign w:val="superscript"/>
    </w:rPr>
  </w:style>
  <w:style w:type="paragraph" w:styleId="ad">
    <w:name w:val="List Paragraph"/>
    <w:basedOn w:val="a"/>
    <w:uiPriority w:val="99"/>
    <w:qFormat/>
    <w:rsid w:val="009B51B8"/>
    <w:pPr>
      <w:ind w:firstLineChars="200" w:firstLine="420"/>
      <w:jc w:val="both"/>
    </w:pPr>
    <w:rPr>
      <w:kern w:val="2"/>
      <w:sz w:val="21"/>
      <w:lang w:eastAsia="zh-CN"/>
    </w:rPr>
  </w:style>
  <w:style w:type="character" w:customStyle="1" w:styleId="ques">
    <w:name w:val="ques"/>
    <w:basedOn w:val="a0"/>
    <w:rsid w:val="00C70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1CC"/>
    <w:pPr>
      <w:widowControl w:val="0"/>
    </w:pPr>
    <w:rPr>
      <w:kern w:val="0"/>
      <w:sz w:val="22"/>
      <w:lang w:eastAsia="en-US"/>
    </w:rPr>
  </w:style>
  <w:style w:type="paragraph" w:styleId="1">
    <w:name w:val="heading 1"/>
    <w:basedOn w:val="a"/>
    <w:link w:val="1Char"/>
    <w:uiPriority w:val="9"/>
    <w:qFormat/>
    <w:rsid w:val="008471CC"/>
    <w:pPr>
      <w:spacing w:before="26"/>
      <w:ind w:left="602"/>
      <w:outlineLvl w:val="0"/>
    </w:pPr>
    <w:rPr>
      <w:rFonts w:ascii="宋体" w:eastAsia="宋体" w:hAnsi="宋体"/>
      <w:b/>
      <w:bCs/>
      <w:sz w:val="24"/>
      <w:szCs w:val="24"/>
    </w:rPr>
  </w:style>
  <w:style w:type="paragraph" w:styleId="5">
    <w:name w:val="heading 5"/>
    <w:basedOn w:val="a"/>
    <w:next w:val="a"/>
    <w:link w:val="5Char"/>
    <w:uiPriority w:val="9"/>
    <w:unhideWhenUsed/>
    <w:qFormat/>
    <w:rsid w:val="00F83C6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71CC"/>
    <w:rPr>
      <w:rFonts w:ascii="宋体" w:eastAsia="宋体" w:hAnsi="宋体"/>
      <w:b/>
      <w:bCs/>
      <w:kern w:val="0"/>
      <w:sz w:val="24"/>
      <w:szCs w:val="24"/>
      <w:lang w:eastAsia="en-US"/>
    </w:rPr>
  </w:style>
  <w:style w:type="table" w:customStyle="1" w:styleId="TableNormal">
    <w:name w:val="Table Normal"/>
    <w:uiPriority w:val="2"/>
    <w:semiHidden/>
    <w:unhideWhenUsed/>
    <w:qFormat/>
    <w:rsid w:val="008471CC"/>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8471CC"/>
    <w:pPr>
      <w:spacing w:before="36"/>
      <w:ind w:left="120"/>
    </w:pPr>
    <w:rPr>
      <w:rFonts w:ascii="宋体" w:eastAsia="宋体" w:hAnsi="宋体"/>
      <w:sz w:val="24"/>
      <w:szCs w:val="24"/>
    </w:rPr>
  </w:style>
  <w:style w:type="character" w:customStyle="1" w:styleId="Char">
    <w:name w:val="正文文本 Char"/>
    <w:basedOn w:val="a0"/>
    <w:link w:val="a3"/>
    <w:uiPriority w:val="1"/>
    <w:rsid w:val="008471CC"/>
    <w:rPr>
      <w:rFonts w:ascii="宋体" w:eastAsia="宋体" w:hAnsi="宋体"/>
      <w:kern w:val="0"/>
      <w:sz w:val="24"/>
      <w:szCs w:val="24"/>
      <w:lang w:eastAsia="en-US"/>
    </w:rPr>
  </w:style>
  <w:style w:type="paragraph" w:customStyle="1" w:styleId="TableParagraph">
    <w:name w:val="Table Paragraph"/>
    <w:basedOn w:val="a"/>
    <w:uiPriority w:val="1"/>
    <w:qFormat/>
    <w:rsid w:val="008471CC"/>
  </w:style>
  <w:style w:type="paragraph" w:styleId="a4">
    <w:name w:val="header"/>
    <w:basedOn w:val="a"/>
    <w:link w:val="Char0"/>
    <w:uiPriority w:val="99"/>
    <w:unhideWhenUsed/>
    <w:rsid w:val="00AA31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315A"/>
    <w:rPr>
      <w:kern w:val="0"/>
      <w:sz w:val="18"/>
      <w:szCs w:val="18"/>
      <w:lang w:eastAsia="en-US"/>
    </w:rPr>
  </w:style>
  <w:style w:type="paragraph" w:styleId="a5">
    <w:name w:val="footer"/>
    <w:basedOn w:val="a"/>
    <w:link w:val="Char1"/>
    <w:uiPriority w:val="99"/>
    <w:unhideWhenUsed/>
    <w:rsid w:val="00AA315A"/>
    <w:pPr>
      <w:tabs>
        <w:tab w:val="center" w:pos="4153"/>
        <w:tab w:val="right" w:pos="8306"/>
      </w:tabs>
      <w:snapToGrid w:val="0"/>
    </w:pPr>
    <w:rPr>
      <w:sz w:val="18"/>
      <w:szCs w:val="18"/>
    </w:rPr>
  </w:style>
  <w:style w:type="character" w:customStyle="1" w:styleId="Char1">
    <w:name w:val="页脚 Char"/>
    <w:basedOn w:val="a0"/>
    <w:link w:val="a5"/>
    <w:uiPriority w:val="99"/>
    <w:rsid w:val="00AA315A"/>
    <w:rPr>
      <w:kern w:val="0"/>
      <w:sz w:val="18"/>
      <w:szCs w:val="18"/>
      <w:lang w:eastAsia="en-US"/>
    </w:rPr>
  </w:style>
  <w:style w:type="character" w:styleId="a6">
    <w:name w:val="annotation reference"/>
    <w:basedOn w:val="a0"/>
    <w:uiPriority w:val="99"/>
    <w:semiHidden/>
    <w:unhideWhenUsed/>
    <w:rsid w:val="00AA315A"/>
    <w:rPr>
      <w:sz w:val="21"/>
      <w:szCs w:val="21"/>
    </w:rPr>
  </w:style>
  <w:style w:type="paragraph" w:styleId="a7">
    <w:name w:val="annotation text"/>
    <w:basedOn w:val="a"/>
    <w:link w:val="Char2"/>
    <w:uiPriority w:val="99"/>
    <w:semiHidden/>
    <w:unhideWhenUsed/>
    <w:rsid w:val="00AA315A"/>
  </w:style>
  <w:style w:type="character" w:customStyle="1" w:styleId="Char2">
    <w:name w:val="批注文字 Char"/>
    <w:basedOn w:val="a0"/>
    <w:link w:val="a7"/>
    <w:uiPriority w:val="99"/>
    <w:semiHidden/>
    <w:rsid w:val="00AA315A"/>
    <w:rPr>
      <w:kern w:val="0"/>
      <w:sz w:val="22"/>
      <w:lang w:eastAsia="en-US"/>
    </w:rPr>
  </w:style>
  <w:style w:type="paragraph" w:styleId="a8">
    <w:name w:val="annotation subject"/>
    <w:basedOn w:val="a7"/>
    <w:next w:val="a7"/>
    <w:link w:val="Char3"/>
    <w:uiPriority w:val="99"/>
    <w:semiHidden/>
    <w:unhideWhenUsed/>
    <w:rsid w:val="00AA315A"/>
    <w:rPr>
      <w:b/>
      <w:bCs/>
    </w:rPr>
  </w:style>
  <w:style w:type="character" w:customStyle="1" w:styleId="Char3">
    <w:name w:val="批注主题 Char"/>
    <w:basedOn w:val="Char2"/>
    <w:link w:val="a8"/>
    <w:uiPriority w:val="99"/>
    <w:semiHidden/>
    <w:rsid w:val="00AA315A"/>
    <w:rPr>
      <w:b/>
      <w:bCs/>
      <w:kern w:val="0"/>
      <w:sz w:val="22"/>
      <w:lang w:eastAsia="en-US"/>
    </w:rPr>
  </w:style>
  <w:style w:type="paragraph" w:styleId="a9">
    <w:name w:val="Balloon Text"/>
    <w:basedOn w:val="a"/>
    <w:link w:val="Char4"/>
    <w:uiPriority w:val="99"/>
    <w:semiHidden/>
    <w:unhideWhenUsed/>
    <w:rsid w:val="00AA315A"/>
    <w:rPr>
      <w:sz w:val="18"/>
      <w:szCs w:val="18"/>
    </w:rPr>
  </w:style>
  <w:style w:type="character" w:customStyle="1" w:styleId="Char4">
    <w:name w:val="批注框文本 Char"/>
    <w:basedOn w:val="a0"/>
    <w:link w:val="a9"/>
    <w:uiPriority w:val="99"/>
    <w:semiHidden/>
    <w:rsid w:val="00AA315A"/>
    <w:rPr>
      <w:kern w:val="0"/>
      <w:sz w:val="18"/>
      <w:szCs w:val="18"/>
      <w:lang w:eastAsia="en-US"/>
    </w:rPr>
  </w:style>
  <w:style w:type="character" w:customStyle="1" w:styleId="Char5">
    <w:name w:val="报告正文 Char"/>
    <w:link w:val="aa"/>
    <w:qFormat/>
    <w:locked/>
    <w:rsid w:val="00191246"/>
    <w:rPr>
      <w:rFonts w:ascii="Times New Roman" w:eastAsia="宋体" w:hAnsi="Times New Roman" w:cs="Times New Roman"/>
      <w:kern w:val="0"/>
      <w:sz w:val="24"/>
      <w:szCs w:val="24"/>
    </w:rPr>
  </w:style>
  <w:style w:type="paragraph" w:customStyle="1" w:styleId="aa">
    <w:name w:val="报告正文"/>
    <w:basedOn w:val="a"/>
    <w:link w:val="Char5"/>
    <w:qFormat/>
    <w:rsid w:val="00191246"/>
    <w:pPr>
      <w:spacing w:beforeLines="50" w:afterLines="50" w:line="360" w:lineRule="auto"/>
      <w:ind w:firstLineChars="200" w:firstLine="480"/>
      <w:jc w:val="both"/>
    </w:pPr>
    <w:rPr>
      <w:rFonts w:ascii="Times New Roman" w:eastAsia="宋体" w:hAnsi="Times New Roman" w:cs="Times New Roman"/>
      <w:sz w:val="24"/>
      <w:szCs w:val="24"/>
      <w:lang w:eastAsia="zh-CN"/>
    </w:rPr>
  </w:style>
  <w:style w:type="character" w:customStyle="1" w:styleId="5Char">
    <w:name w:val="标题 5 Char"/>
    <w:basedOn w:val="a0"/>
    <w:link w:val="5"/>
    <w:uiPriority w:val="9"/>
    <w:rsid w:val="00F83C64"/>
    <w:rPr>
      <w:b/>
      <w:bCs/>
      <w:kern w:val="0"/>
      <w:sz w:val="28"/>
      <w:szCs w:val="28"/>
      <w:lang w:eastAsia="en-US"/>
    </w:rPr>
  </w:style>
  <w:style w:type="paragraph" w:styleId="HTML">
    <w:name w:val="HTML Preformatted"/>
    <w:basedOn w:val="a"/>
    <w:link w:val="HTMLChar"/>
    <w:uiPriority w:val="99"/>
    <w:semiHidden/>
    <w:unhideWhenUsed/>
    <w:rsid w:val="00424E46"/>
    <w:rPr>
      <w:rFonts w:ascii="Courier New" w:hAnsi="Courier New" w:cs="Courier New"/>
      <w:sz w:val="20"/>
      <w:szCs w:val="20"/>
    </w:rPr>
  </w:style>
  <w:style w:type="character" w:customStyle="1" w:styleId="HTMLChar">
    <w:name w:val="HTML 预设格式 Char"/>
    <w:basedOn w:val="a0"/>
    <w:link w:val="HTML"/>
    <w:uiPriority w:val="99"/>
    <w:semiHidden/>
    <w:rsid w:val="00424E46"/>
    <w:rPr>
      <w:rFonts w:ascii="Courier New" w:hAnsi="Courier New" w:cs="Courier New"/>
      <w:kern w:val="0"/>
      <w:sz w:val="20"/>
      <w:szCs w:val="20"/>
      <w:lang w:eastAsia="en-US"/>
    </w:rPr>
  </w:style>
  <w:style w:type="paragraph" w:styleId="ab">
    <w:name w:val="footnote text"/>
    <w:basedOn w:val="a"/>
    <w:link w:val="Char6"/>
    <w:uiPriority w:val="99"/>
    <w:semiHidden/>
    <w:unhideWhenUsed/>
    <w:rsid w:val="004F26C9"/>
    <w:pPr>
      <w:snapToGrid w:val="0"/>
    </w:pPr>
    <w:rPr>
      <w:sz w:val="18"/>
      <w:szCs w:val="18"/>
    </w:rPr>
  </w:style>
  <w:style w:type="character" w:customStyle="1" w:styleId="Char6">
    <w:name w:val="脚注文本 Char"/>
    <w:basedOn w:val="a0"/>
    <w:link w:val="ab"/>
    <w:uiPriority w:val="99"/>
    <w:semiHidden/>
    <w:rsid w:val="004F26C9"/>
    <w:rPr>
      <w:kern w:val="0"/>
      <w:sz w:val="18"/>
      <w:szCs w:val="18"/>
      <w:lang w:eastAsia="en-US"/>
    </w:rPr>
  </w:style>
  <w:style w:type="character" w:styleId="ac">
    <w:name w:val="footnote reference"/>
    <w:unhideWhenUsed/>
    <w:qFormat/>
    <w:rsid w:val="004F26C9"/>
    <w:rPr>
      <w:vertAlign w:val="superscript"/>
    </w:rPr>
  </w:style>
  <w:style w:type="paragraph" w:styleId="ad">
    <w:name w:val="List Paragraph"/>
    <w:basedOn w:val="a"/>
    <w:uiPriority w:val="99"/>
    <w:qFormat/>
    <w:rsid w:val="009B51B8"/>
    <w:pPr>
      <w:ind w:firstLineChars="200" w:firstLine="420"/>
      <w:jc w:val="both"/>
    </w:pPr>
    <w:rPr>
      <w:kern w:val="2"/>
      <w:sz w:val="21"/>
      <w:lang w:eastAsia="zh-CN"/>
    </w:rPr>
  </w:style>
  <w:style w:type="character" w:customStyle="1" w:styleId="ques">
    <w:name w:val="ques"/>
    <w:basedOn w:val="a0"/>
    <w:rsid w:val="00C7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5063">
      <w:bodyDiv w:val="1"/>
      <w:marLeft w:val="0"/>
      <w:marRight w:val="0"/>
      <w:marTop w:val="0"/>
      <w:marBottom w:val="0"/>
      <w:divBdr>
        <w:top w:val="none" w:sz="0" w:space="0" w:color="auto"/>
        <w:left w:val="none" w:sz="0" w:space="0" w:color="auto"/>
        <w:bottom w:val="none" w:sz="0" w:space="0" w:color="auto"/>
        <w:right w:val="none" w:sz="0" w:space="0" w:color="auto"/>
      </w:divBdr>
    </w:div>
    <w:div w:id="280769735">
      <w:bodyDiv w:val="1"/>
      <w:marLeft w:val="0"/>
      <w:marRight w:val="0"/>
      <w:marTop w:val="0"/>
      <w:marBottom w:val="0"/>
      <w:divBdr>
        <w:top w:val="none" w:sz="0" w:space="0" w:color="auto"/>
        <w:left w:val="none" w:sz="0" w:space="0" w:color="auto"/>
        <w:bottom w:val="none" w:sz="0" w:space="0" w:color="auto"/>
        <w:right w:val="none" w:sz="0" w:space="0" w:color="auto"/>
      </w:divBdr>
    </w:div>
    <w:div w:id="296835050">
      <w:bodyDiv w:val="1"/>
      <w:marLeft w:val="0"/>
      <w:marRight w:val="0"/>
      <w:marTop w:val="0"/>
      <w:marBottom w:val="0"/>
      <w:divBdr>
        <w:top w:val="none" w:sz="0" w:space="0" w:color="auto"/>
        <w:left w:val="none" w:sz="0" w:space="0" w:color="auto"/>
        <w:bottom w:val="none" w:sz="0" w:space="0" w:color="auto"/>
        <w:right w:val="none" w:sz="0" w:space="0" w:color="auto"/>
      </w:divBdr>
    </w:div>
    <w:div w:id="298341964">
      <w:bodyDiv w:val="1"/>
      <w:marLeft w:val="0"/>
      <w:marRight w:val="0"/>
      <w:marTop w:val="0"/>
      <w:marBottom w:val="0"/>
      <w:divBdr>
        <w:top w:val="none" w:sz="0" w:space="0" w:color="auto"/>
        <w:left w:val="none" w:sz="0" w:space="0" w:color="auto"/>
        <w:bottom w:val="none" w:sz="0" w:space="0" w:color="auto"/>
        <w:right w:val="none" w:sz="0" w:space="0" w:color="auto"/>
      </w:divBdr>
    </w:div>
    <w:div w:id="373042977">
      <w:bodyDiv w:val="1"/>
      <w:marLeft w:val="0"/>
      <w:marRight w:val="0"/>
      <w:marTop w:val="0"/>
      <w:marBottom w:val="0"/>
      <w:divBdr>
        <w:top w:val="none" w:sz="0" w:space="0" w:color="auto"/>
        <w:left w:val="none" w:sz="0" w:space="0" w:color="auto"/>
        <w:bottom w:val="none" w:sz="0" w:space="0" w:color="auto"/>
        <w:right w:val="none" w:sz="0" w:space="0" w:color="auto"/>
      </w:divBdr>
    </w:div>
    <w:div w:id="383919132">
      <w:bodyDiv w:val="1"/>
      <w:marLeft w:val="0"/>
      <w:marRight w:val="0"/>
      <w:marTop w:val="0"/>
      <w:marBottom w:val="0"/>
      <w:divBdr>
        <w:top w:val="none" w:sz="0" w:space="0" w:color="auto"/>
        <w:left w:val="none" w:sz="0" w:space="0" w:color="auto"/>
        <w:bottom w:val="none" w:sz="0" w:space="0" w:color="auto"/>
        <w:right w:val="none" w:sz="0" w:space="0" w:color="auto"/>
      </w:divBdr>
    </w:div>
    <w:div w:id="445277326">
      <w:bodyDiv w:val="1"/>
      <w:marLeft w:val="0"/>
      <w:marRight w:val="0"/>
      <w:marTop w:val="0"/>
      <w:marBottom w:val="0"/>
      <w:divBdr>
        <w:top w:val="none" w:sz="0" w:space="0" w:color="auto"/>
        <w:left w:val="none" w:sz="0" w:space="0" w:color="auto"/>
        <w:bottom w:val="none" w:sz="0" w:space="0" w:color="auto"/>
        <w:right w:val="none" w:sz="0" w:space="0" w:color="auto"/>
      </w:divBdr>
    </w:div>
    <w:div w:id="467749935">
      <w:bodyDiv w:val="1"/>
      <w:marLeft w:val="0"/>
      <w:marRight w:val="0"/>
      <w:marTop w:val="0"/>
      <w:marBottom w:val="0"/>
      <w:divBdr>
        <w:top w:val="none" w:sz="0" w:space="0" w:color="auto"/>
        <w:left w:val="none" w:sz="0" w:space="0" w:color="auto"/>
        <w:bottom w:val="none" w:sz="0" w:space="0" w:color="auto"/>
        <w:right w:val="none" w:sz="0" w:space="0" w:color="auto"/>
      </w:divBdr>
    </w:div>
    <w:div w:id="471405320">
      <w:bodyDiv w:val="1"/>
      <w:marLeft w:val="0"/>
      <w:marRight w:val="0"/>
      <w:marTop w:val="0"/>
      <w:marBottom w:val="0"/>
      <w:divBdr>
        <w:top w:val="none" w:sz="0" w:space="0" w:color="auto"/>
        <w:left w:val="none" w:sz="0" w:space="0" w:color="auto"/>
        <w:bottom w:val="none" w:sz="0" w:space="0" w:color="auto"/>
        <w:right w:val="none" w:sz="0" w:space="0" w:color="auto"/>
      </w:divBdr>
    </w:div>
    <w:div w:id="477456588">
      <w:bodyDiv w:val="1"/>
      <w:marLeft w:val="0"/>
      <w:marRight w:val="0"/>
      <w:marTop w:val="0"/>
      <w:marBottom w:val="0"/>
      <w:divBdr>
        <w:top w:val="none" w:sz="0" w:space="0" w:color="auto"/>
        <w:left w:val="none" w:sz="0" w:space="0" w:color="auto"/>
        <w:bottom w:val="none" w:sz="0" w:space="0" w:color="auto"/>
        <w:right w:val="none" w:sz="0" w:space="0" w:color="auto"/>
      </w:divBdr>
    </w:div>
    <w:div w:id="524750445">
      <w:bodyDiv w:val="1"/>
      <w:marLeft w:val="0"/>
      <w:marRight w:val="0"/>
      <w:marTop w:val="0"/>
      <w:marBottom w:val="0"/>
      <w:divBdr>
        <w:top w:val="none" w:sz="0" w:space="0" w:color="auto"/>
        <w:left w:val="none" w:sz="0" w:space="0" w:color="auto"/>
        <w:bottom w:val="none" w:sz="0" w:space="0" w:color="auto"/>
        <w:right w:val="none" w:sz="0" w:space="0" w:color="auto"/>
      </w:divBdr>
    </w:div>
    <w:div w:id="557863835">
      <w:bodyDiv w:val="1"/>
      <w:marLeft w:val="0"/>
      <w:marRight w:val="0"/>
      <w:marTop w:val="0"/>
      <w:marBottom w:val="0"/>
      <w:divBdr>
        <w:top w:val="none" w:sz="0" w:space="0" w:color="auto"/>
        <w:left w:val="none" w:sz="0" w:space="0" w:color="auto"/>
        <w:bottom w:val="none" w:sz="0" w:space="0" w:color="auto"/>
        <w:right w:val="none" w:sz="0" w:space="0" w:color="auto"/>
      </w:divBdr>
    </w:div>
    <w:div w:id="577599453">
      <w:bodyDiv w:val="1"/>
      <w:marLeft w:val="0"/>
      <w:marRight w:val="0"/>
      <w:marTop w:val="0"/>
      <w:marBottom w:val="0"/>
      <w:divBdr>
        <w:top w:val="none" w:sz="0" w:space="0" w:color="auto"/>
        <w:left w:val="none" w:sz="0" w:space="0" w:color="auto"/>
        <w:bottom w:val="none" w:sz="0" w:space="0" w:color="auto"/>
        <w:right w:val="none" w:sz="0" w:space="0" w:color="auto"/>
      </w:divBdr>
    </w:div>
    <w:div w:id="609819738">
      <w:bodyDiv w:val="1"/>
      <w:marLeft w:val="0"/>
      <w:marRight w:val="0"/>
      <w:marTop w:val="0"/>
      <w:marBottom w:val="0"/>
      <w:divBdr>
        <w:top w:val="none" w:sz="0" w:space="0" w:color="auto"/>
        <w:left w:val="none" w:sz="0" w:space="0" w:color="auto"/>
        <w:bottom w:val="none" w:sz="0" w:space="0" w:color="auto"/>
        <w:right w:val="none" w:sz="0" w:space="0" w:color="auto"/>
      </w:divBdr>
    </w:div>
    <w:div w:id="677659310">
      <w:bodyDiv w:val="1"/>
      <w:marLeft w:val="0"/>
      <w:marRight w:val="0"/>
      <w:marTop w:val="0"/>
      <w:marBottom w:val="0"/>
      <w:divBdr>
        <w:top w:val="none" w:sz="0" w:space="0" w:color="auto"/>
        <w:left w:val="none" w:sz="0" w:space="0" w:color="auto"/>
        <w:bottom w:val="none" w:sz="0" w:space="0" w:color="auto"/>
        <w:right w:val="none" w:sz="0" w:space="0" w:color="auto"/>
      </w:divBdr>
    </w:div>
    <w:div w:id="800617137">
      <w:bodyDiv w:val="1"/>
      <w:marLeft w:val="0"/>
      <w:marRight w:val="0"/>
      <w:marTop w:val="0"/>
      <w:marBottom w:val="0"/>
      <w:divBdr>
        <w:top w:val="none" w:sz="0" w:space="0" w:color="auto"/>
        <w:left w:val="none" w:sz="0" w:space="0" w:color="auto"/>
        <w:bottom w:val="none" w:sz="0" w:space="0" w:color="auto"/>
        <w:right w:val="none" w:sz="0" w:space="0" w:color="auto"/>
      </w:divBdr>
    </w:div>
    <w:div w:id="825437469">
      <w:bodyDiv w:val="1"/>
      <w:marLeft w:val="0"/>
      <w:marRight w:val="0"/>
      <w:marTop w:val="0"/>
      <w:marBottom w:val="0"/>
      <w:divBdr>
        <w:top w:val="none" w:sz="0" w:space="0" w:color="auto"/>
        <w:left w:val="none" w:sz="0" w:space="0" w:color="auto"/>
        <w:bottom w:val="none" w:sz="0" w:space="0" w:color="auto"/>
        <w:right w:val="none" w:sz="0" w:space="0" w:color="auto"/>
      </w:divBdr>
    </w:div>
    <w:div w:id="881019567">
      <w:bodyDiv w:val="1"/>
      <w:marLeft w:val="0"/>
      <w:marRight w:val="0"/>
      <w:marTop w:val="0"/>
      <w:marBottom w:val="0"/>
      <w:divBdr>
        <w:top w:val="none" w:sz="0" w:space="0" w:color="auto"/>
        <w:left w:val="none" w:sz="0" w:space="0" w:color="auto"/>
        <w:bottom w:val="none" w:sz="0" w:space="0" w:color="auto"/>
        <w:right w:val="none" w:sz="0" w:space="0" w:color="auto"/>
      </w:divBdr>
    </w:div>
    <w:div w:id="949820927">
      <w:bodyDiv w:val="1"/>
      <w:marLeft w:val="0"/>
      <w:marRight w:val="0"/>
      <w:marTop w:val="0"/>
      <w:marBottom w:val="0"/>
      <w:divBdr>
        <w:top w:val="none" w:sz="0" w:space="0" w:color="auto"/>
        <w:left w:val="none" w:sz="0" w:space="0" w:color="auto"/>
        <w:bottom w:val="none" w:sz="0" w:space="0" w:color="auto"/>
        <w:right w:val="none" w:sz="0" w:space="0" w:color="auto"/>
      </w:divBdr>
    </w:div>
    <w:div w:id="987898654">
      <w:bodyDiv w:val="1"/>
      <w:marLeft w:val="0"/>
      <w:marRight w:val="0"/>
      <w:marTop w:val="0"/>
      <w:marBottom w:val="0"/>
      <w:divBdr>
        <w:top w:val="none" w:sz="0" w:space="0" w:color="auto"/>
        <w:left w:val="none" w:sz="0" w:space="0" w:color="auto"/>
        <w:bottom w:val="none" w:sz="0" w:space="0" w:color="auto"/>
        <w:right w:val="none" w:sz="0" w:space="0" w:color="auto"/>
      </w:divBdr>
    </w:div>
    <w:div w:id="1009714914">
      <w:bodyDiv w:val="1"/>
      <w:marLeft w:val="0"/>
      <w:marRight w:val="0"/>
      <w:marTop w:val="0"/>
      <w:marBottom w:val="0"/>
      <w:divBdr>
        <w:top w:val="none" w:sz="0" w:space="0" w:color="auto"/>
        <w:left w:val="none" w:sz="0" w:space="0" w:color="auto"/>
        <w:bottom w:val="none" w:sz="0" w:space="0" w:color="auto"/>
        <w:right w:val="none" w:sz="0" w:space="0" w:color="auto"/>
      </w:divBdr>
    </w:div>
    <w:div w:id="1045905703">
      <w:bodyDiv w:val="1"/>
      <w:marLeft w:val="0"/>
      <w:marRight w:val="0"/>
      <w:marTop w:val="0"/>
      <w:marBottom w:val="0"/>
      <w:divBdr>
        <w:top w:val="none" w:sz="0" w:space="0" w:color="auto"/>
        <w:left w:val="none" w:sz="0" w:space="0" w:color="auto"/>
        <w:bottom w:val="none" w:sz="0" w:space="0" w:color="auto"/>
        <w:right w:val="none" w:sz="0" w:space="0" w:color="auto"/>
      </w:divBdr>
    </w:div>
    <w:div w:id="1053970881">
      <w:bodyDiv w:val="1"/>
      <w:marLeft w:val="0"/>
      <w:marRight w:val="0"/>
      <w:marTop w:val="0"/>
      <w:marBottom w:val="0"/>
      <w:divBdr>
        <w:top w:val="none" w:sz="0" w:space="0" w:color="auto"/>
        <w:left w:val="none" w:sz="0" w:space="0" w:color="auto"/>
        <w:bottom w:val="none" w:sz="0" w:space="0" w:color="auto"/>
        <w:right w:val="none" w:sz="0" w:space="0" w:color="auto"/>
      </w:divBdr>
    </w:div>
    <w:div w:id="1073163297">
      <w:bodyDiv w:val="1"/>
      <w:marLeft w:val="0"/>
      <w:marRight w:val="0"/>
      <w:marTop w:val="0"/>
      <w:marBottom w:val="0"/>
      <w:divBdr>
        <w:top w:val="none" w:sz="0" w:space="0" w:color="auto"/>
        <w:left w:val="none" w:sz="0" w:space="0" w:color="auto"/>
        <w:bottom w:val="none" w:sz="0" w:space="0" w:color="auto"/>
        <w:right w:val="none" w:sz="0" w:space="0" w:color="auto"/>
      </w:divBdr>
      <w:divsChild>
        <w:div w:id="1681614800">
          <w:marLeft w:val="0"/>
          <w:marRight w:val="0"/>
          <w:marTop w:val="0"/>
          <w:marBottom w:val="0"/>
          <w:divBdr>
            <w:top w:val="none" w:sz="0" w:space="0" w:color="auto"/>
            <w:left w:val="none" w:sz="0" w:space="0" w:color="auto"/>
            <w:bottom w:val="none" w:sz="0" w:space="0" w:color="auto"/>
            <w:right w:val="none" w:sz="0" w:space="0" w:color="auto"/>
          </w:divBdr>
        </w:div>
        <w:div w:id="1152676141">
          <w:marLeft w:val="0"/>
          <w:marRight w:val="0"/>
          <w:marTop w:val="0"/>
          <w:marBottom w:val="0"/>
          <w:divBdr>
            <w:top w:val="none" w:sz="0" w:space="0" w:color="auto"/>
            <w:left w:val="none" w:sz="0" w:space="0" w:color="auto"/>
            <w:bottom w:val="none" w:sz="0" w:space="0" w:color="auto"/>
            <w:right w:val="none" w:sz="0" w:space="0" w:color="auto"/>
          </w:divBdr>
        </w:div>
        <w:div w:id="1696076909">
          <w:marLeft w:val="0"/>
          <w:marRight w:val="0"/>
          <w:marTop w:val="0"/>
          <w:marBottom w:val="0"/>
          <w:divBdr>
            <w:top w:val="none" w:sz="0" w:space="0" w:color="auto"/>
            <w:left w:val="none" w:sz="0" w:space="0" w:color="auto"/>
            <w:bottom w:val="none" w:sz="0" w:space="0" w:color="auto"/>
            <w:right w:val="none" w:sz="0" w:space="0" w:color="auto"/>
          </w:divBdr>
        </w:div>
        <w:div w:id="771436229">
          <w:marLeft w:val="0"/>
          <w:marRight w:val="0"/>
          <w:marTop w:val="0"/>
          <w:marBottom w:val="0"/>
          <w:divBdr>
            <w:top w:val="none" w:sz="0" w:space="0" w:color="auto"/>
            <w:left w:val="none" w:sz="0" w:space="0" w:color="auto"/>
            <w:bottom w:val="none" w:sz="0" w:space="0" w:color="auto"/>
            <w:right w:val="none" w:sz="0" w:space="0" w:color="auto"/>
          </w:divBdr>
        </w:div>
        <w:div w:id="1570992081">
          <w:marLeft w:val="0"/>
          <w:marRight w:val="0"/>
          <w:marTop w:val="0"/>
          <w:marBottom w:val="0"/>
          <w:divBdr>
            <w:top w:val="none" w:sz="0" w:space="0" w:color="auto"/>
            <w:left w:val="none" w:sz="0" w:space="0" w:color="auto"/>
            <w:bottom w:val="none" w:sz="0" w:space="0" w:color="auto"/>
            <w:right w:val="none" w:sz="0" w:space="0" w:color="auto"/>
          </w:divBdr>
        </w:div>
      </w:divsChild>
    </w:div>
    <w:div w:id="1166745494">
      <w:bodyDiv w:val="1"/>
      <w:marLeft w:val="0"/>
      <w:marRight w:val="0"/>
      <w:marTop w:val="0"/>
      <w:marBottom w:val="0"/>
      <w:divBdr>
        <w:top w:val="none" w:sz="0" w:space="0" w:color="auto"/>
        <w:left w:val="none" w:sz="0" w:space="0" w:color="auto"/>
        <w:bottom w:val="none" w:sz="0" w:space="0" w:color="auto"/>
        <w:right w:val="none" w:sz="0" w:space="0" w:color="auto"/>
      </w:divBdr>
    </w:div>
    <w:div w:id="1175418846">
      <w:bodyDiv w:val="1"/>
      <w:marLeft w:val="0"/>
      <w:marRight w:val="0"/>
      <w:marTop w:val="0"/>
      <w:marBottom w:val="0"/>
      <w:divBdr>
        <w:top w:val="none" w:sz="0" w:space="0" w:color="auto"/>
        <w:left w:val="none" w:sz="0" w:space="0" w:color="auto"/>
        <w:bottom w:val="none" w:sz="0" w:space="0" w:color="auto"/>
        <w:right w:val="none" w:sz="0" w:space="0" w:color="auto"/>
      </w:divBdr>
      <w:divsChild>
        <w:div w:id="86848254">
          <w:marLeft w:val="0"/>
          <w:marRight w:val="0"/>
          <w:marTop w:val="150"/>
          <w:marBottom w:val="0"/>
          <w:divBdr>
            <w:top w:val="none" w:sz="0" w:space="0" w:color="auto"/>
            <w:left w:val="none" w:sz="0" w:space="0" w:color="auto"/>
            <w:bottom w:val="none" w:sz="0" w:space="0" w:color="auto"/>
            <w:right w:val="none" w:sz="0" w:space="0" w:color="auto"/>
          </w:divBdr>
          <w:divsChild>
            <w:div w:id="439686285">
              <w:marLeft w:val="0"/>
              <w:marRight w:val="0"/>
              <w:marTop w:val="0"/>
              <w:marBottom w:val="0"/>
              <w:divBdr>
                <w:top w:val="none" w:sz="0" w:space="0" w:color="auto"/>
                <w:left w:val="none" w:sz="0" w:space="0" w:color="auto"/>
                <w:bottom w:val="none" w:sz="0" w:space="0" w:color="auto"/>
                <w:right w:val="none" w:sz="0" w:space="0" w:color="auto"/>
              </w:divBdr>
              <w:divsChild>
                <w:div w:id="20818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0577">
      <w:bodyDiv w:val="1"/>
      <w:marLeft w:val="0"/>
      <w:marRight w:val="0"/>
      <w:marTop w:val="0"/>
      <w:marBottom w:val="0"/>
      <w:divBdr>
        <w:top w:val="none" w:sz="0" w:space="0" w:color="auto"/>
        <w:left w:val="none" w:sz="0" w:space="0" w:color="auto"/>
        <w:bottom w:val="none" w:sz="0" w:space="0" w:color="auto"/>
        <w:right w:val="none" w:sz="0" w:space="0" w:color="auto"/>
      </w:divBdr>
    </w:div>
    <w:div w:id="1259484363">
      <w:bodyDiv w:val="1"/>
      <w:marLeft w:val="0"/>
      <w:marRight w:val="0"/>
      <w:marTop w:val="0"/>
      <w:marBottom w:val="0"/>
      <w:divBdr>
        <w:top w:val="none" w:sz="0" w:space="0" w:color="auto"/>
        <w:left w:val="none" w:sz="0" w:space="0" w:color="auto"/>
        <w:bottom w:val="none" w:sz="0" w:space="0" w:color="auto"/>
        <w:right w:val="none" w:sz="0" w:space="0" w:color="auto"/>
      </w:divBdr>
    </w:div>
    <w:div w:id="1295135966">
      <w:bodyDiv w:val="1"/>
      <w:marLeft w:val="0"/>
      <w:marRight w:val="0"/>
      <w:marTop w:val="0"/>
      <w:marBottom w:val="0"/>
      <w:divBdr>
        <w:top w:val="none" w:sz="0" w:space="0" w:color="auto"/>
        <w:left w:val="none" w:sz="0" w:space="0" w:color="auto"/>
        <w:bottom w:val="none" w:sz="0" w:space="0" w:color="auto"/>
        <w:right w:val="none" w:sz="0" w:space="0" w:color="auto"/>
      </w:divBdr>
    </w:div>
    <w:div w:id="1490751193">
      <w:bodyDiv w:val="1"/>
      <w:marLeft w:val="0"/>
      <w:marRight w:val="0"/>
      <w:marTop w:val="0"/>
      <w:marBottom w:val="0"/>
      <w:divBdr>
        <w:top w:val="none" w:sz="0" w:space="0" w:color="auto"/>
        <w:left w:val="none" w:sz="0" w:space="0" w:color="auto"/>
        <w:bottom w:val="none" w:sz="0" w:space="0" w:color="auto"/>
        <w:right w:val="none" w:sz="0" w:space="0" w:color="auto"/>
      </w:divBdr>
    </w:div>
    <w:div w:id="1509563981">
      <w:bodyDiv w:val="1"/>
      <w:marLeft w:val="0"/>
      <w:marRight w:val="0"/>
      <w:marTop w:val="0"/>
      <w:marBottom w:val="0"/>
      <w:divBdr>
        <w:top w:val="none" w:sz="0" w:space="0" w:color="auto"/>
        <w:left w:val="none" w:sz="0" w:space="0" w:color="auto"/>
        <w:bottom w:val="none" w:sz="0" w:space="0" w:color="auto"/>
        <w:right w:val="none" w:sz="0" w:space="0" w:color="auto"/>
      </w:divBdr>
    </w:div>
    <w:div w:id="1515732581">
      <w:bodyDiv w:val="1"/>
      <w:marLeft w:val="0"/>
      <w:marRight w:val="0"/>
      <w:marTop w:val="0"/>
      <w:marBottom w:val="0"/>
      <w:divBdr>
        <w:top w:val="none" w:sz="0" w:space="0" w:color="auto"/>
        <w:left w:val="none" w:sz="0" w:space="0" w:color="auto"/>
        <w:bottom w:val="none" w:sz="0" w:space="0" w:color="auto"/>
        <w:right w:val="none" w:sz="0" w:space="0" w:color="auto"/>
      </w:divBdr>
    </w:div>
    <w:div w:id="1525173367">
      <w:bodyDiv w:val="1"/>
      <w:marLeft w:val="0"/>
      <w:marRight w:val="0"/>
      <w:marTop w:val="0"/>
      <w:marBottom w:val="0"/>
      <w:divBdr>
        <w:top w:val="none" w:sz="0" w:space="0" w:color="auto"/>
        <w:left w:val="none" w:sz="0" w:space="0" w:color="auto"/>
        <w:bottom w:val="none" w:sz="0" w:space="0" w:color="auto"/>
        <w:right w:val="none" w:sz="0" w:space="0" w:color="auto"/>
      </w:divBdr>
    </w:div>
    <w:div w:id="1526019497">
      <w:bodyDiv w:val="1"/>
      <w:marLeft w:val="0"/>
      <w:marRight w:val="0"/>
      <w:marTop w:val="0"/>
      <w:marBottom w:val="0"/>
      <w:divBdr>
        <w:top w:val="none" w:sz="0" w:space="0" w:color="auto"/>
        <w:left w:val="none" w:sz="0" w:space="0" w:color="auto"/>
        <w:bottom w:val="none" w:sz="0" w:space="0" w:color="auto"/>
        <w:right w:val="none" w:sz="0" w:space="0" w:color="auto"/>
      </w:divBdr>
    </w:div>
    <w:div w:id="1553154764">
      <w:bodyDiv w:val="1"/>
      <w:marLeft w:val="0"/>
      <w:marRight w:val="0"/>
      <w:marTop w:val="0"/>
      <w:marBottom w:val="0"/>
      <w:divBdr>
        <w:top w:val="none" w:sz="0" w:space="0" w:color="auto"/>
        <w:left w:val="none" w:sz="0" w:space="0" w:color="auto"/>
        <w:bottom w:val="none" w:sz="0" w:space="0" w:color="auto"/>
        <w:right w:val="none" w:sz="0" w:space="0" w:color="auto"/>
      </w:divBdr>
    </w:div>
    <w:div w:id="1613324617">
      <w:bodyDiv w:val="1"/>
      <w:marLeft w:val="0"/>
      <w:marRight w:val="0"/>
      <w:marTop w:val="0"/>
      <w:marBottom w:val="0"/>
      <w:divBdr>
        <w:top w:val="none" w:sz="0" w:space="0" w:color="auto"/>
        <w:left w:val="none" w:sz="0" w:space="0" w:color="auto"/>
        <w:bottom w:val="none" w:sz="0" w:space="0" w:color="auto"/>
        <w:right w:val="none" w:sz="0" w:space="0" w:color="auto"/>
      </w:divBdr>
    </w:div>
    <w:div w:id="1647928897">
      <w:bodyDiv w:val="1"/>
      <w:marLeft w:val="0"/>
      <w:marRight w:val="0"/>
      <w:marTop w:val="0"/>
      <w:marBottom w:val="0"/>
      <w:divBdr>
        <w:top w:val="none" w:sz="0" w:space="0" w:color="auto"/>
        <w:left w:val="none" w:sz="0" w:space="0" w:color="auto"/>
        <w:bottom w:val="none" w:sz="0" w:space="0" w:color="auto"/>
        <w:right w:val="none" w:sz="0" w:space="0" w:color="auto"/>
      </w:divBdr>
    </w:div>
    <w:div w:id="1685473196">
      <w:bodyDiv w:val="1"/>
      <w:marLeft w:val="0"/>
      <w:marRight w:val="0"/>
      <w:marTop w:val="0"/>
      <w:marBottom w:val="0"/>
      <w:divBdr>
        <w:top w:val="none" w:sz="0" w:space="0" w:color="auto"/>
        <w:left w:val="none" w:sz="0" w:space="0" w:color="auto"/>
        <w:bottom w:val="none" w:sz="0" w:space="0" w:color="auto"/>
        <w:right w:val="none" w:sz="0" w:space="0" w:color="auto"/>
      </w:divBdr>
    </w:div>
    <w:div w:id="1774082915">
      <w:bodyDiv w:val="1"/>
      <w:marLeft w:val="0"/>
      <w:marRight w:val="0"/>
      <w:marTop w:val="0"/>
      <w:marBottom w:val="0"/>
      <w:divBdr>
        <w:top w:val="none" w:sz="0" w:space="0" w:color="auto"/>
        <w:left w:val="none" w:sz="0" w:space="0" w:color="auto"/>
        <w:bottom w:val="none" w:sz="0" w:space="0" w:color="auto"/>
        <w:right w:val="none" w:sz="0" w:space="0" w:color="auto"/>
      </w:divBdr>
    </w:div>
    <w:div w:id="1841774700">
      <w:bodyDiv w:val="1"/>
      <w:marLeft w:val="0"/>
      <w:marRight w:val="0"/>
      <w:marTop w:val="0"/>
      <w:marBottom w:val="0"/>
      <w:divBdr>
        <w:top w:val="none" w:sz="0" w:space="0" w:color="auto"/>
        <w:left w:val="none" w:sz="0" w:space="0" w:color="auto"/>
        <w:bottom w:val="none" w:sz="0" w:space="0" w:color="auto"/>
        <w:right w:val="none" w:sz="0" w:space="0" w:color="auto"/>
      </w:divBdr>
    </w:div>
    <w:div w:id="1898662115">
      <w:bodyDiv w:val="1"/>
      <w:marLeft w:val="0"/>
      <w:marRight w:val="0"/>
      <w:marTop w:val="0"/>
      <w:marBottom w:val="0"/>
      <w:divBdr>
        <w:top w:val="none" w:sz="0" w:space="0" w:color="auto"/>
        <w:left w:val="none" w:sz="0" w:space="0" w:color="auto"/>
        <w:bottom w:val="none" w:sz="0" w:space="0" w:color="auto"/>
        <w:right w:val="none" w:sz="0" w:space="0" w:color="auto"/>
      </w:divBdr>
    </w:div>
    <w:div w:id="2019118662">
      <w:bodyDiv w:val="1"/>
      <w:marLeft w:val="0"/>
      <w:marRight w:val="0"/>
      <w:marTop w:val="0"/>
      <w:marBottom w:val="0"/>
      <w:divBdr>
        <w:top w:val="none" w:sz="0" w:space="0" w:color="auto"/>
        <w:left w:val="none" w:sz="0" w:space="0" w:color="auto"/>
        <w:bottom w:val="none" w:sz="0" w:space="0" w:color="auto"/>
        <w:right w:val="none" w:sz="0" w:space="0" w:color="auto"/>
      </w:divBdr>
    </w:div>
    <w:div w:id="2035304484">
      <w:bodyDiv w:val="1"/>
      <w:marLeft w:val="0"/>
      <w:marRight w:val="0"/>
      <w:marTop w:val="0"/>
      <w:marBottom w:val="0"/>
      <w:divBdr>
        <w:top w:val="none" w:sz="0" w:space="0" w:color="auto"/>
        <w:left w:val="none" w:sz="0" w:space="0" w:color="auto"/>
        <w:bottom w:val="none" w:sz="0" w:space="0" w:color="auto"/>
        <w:right w:val="none" w:sz="0" w:space="0" w:color="auto"/>
      </w:divBdr>
    </w:div>
    <w:div w:id="2036341835">
      <w:bodyDiv w:val="1"/>
      <w:marLeft w:val="0"/>
      <w:marRight w:val="0"/>
      <w:marTop w:val="0"/>
      <w:marBottom w:val="0"/>
      <w:divBdr>
        <w:top w:val="none" w:sz="0" w:space="0" w:color="auto"/>
        <w:left w:val="none" w:sz="0" w:space="0" w:color="auto"/>
        <w:bottom w:val="none" w:sz="0" w:space="0" w:color="auto"/>
        <w:right w:val="none" w:sz="0" w:space="0" w:color="auto"/>
      </w:divBdr>
    </w:div>
    <w:div w:id="208379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DE34D-88E7-40D1-860B-FFBC2FAB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6</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ADMIN</cp:lastModifiedBy>
  <cp:revision>52</cp:revision>
  <dcterms:created xsi:type="dcterms:W3CDTF">2021-08-03T03:27:00Z</dcterms:created>
  <dcterms:modified xsi:type="dcterms:W3CDTF">2025-12-09T08:45:00Z</dcterms:modified>
</cp:coreProperties>
</file>