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A06" w14:textId="574D24D2" w:rsidR="00CD5CAD" w:rsidRPr="00A962A5" w:rsidRDefault="005F3897" w:rsidP="00A962A5">
      <w:pPr>
        <w:pStyle w:val="af1"/>
        <w:rPr>
          <w:rFonts w:ascii="宋体" w:eastAsia="宋体" w:hAnsi="宋体"/>
          <w:b/>
          <w:lang w:eastAsia="zh-CN"/>
        </w:rPr>
      </w:pPr>
      <w:r w:rsidRPr="00A962A5">
        <w:rPr>
          <w:rFonts w:ascii="宋体" w:eastAsia="宋体" w:hAnsi="宋体" w:hint="eastAsia"/>
          <w:b/>
          <w:lang w:eastAsia="zh-CN"/>
        </w:rPr>
        <w:t>证券代码：</w:t>
      </w:r>
      <w:r w:rsidR="002F7496" w:rsidRPr="00A962A5">
        <w:rPr>
          <w:rFonts w:ascii="宋体" w:eastAsia="宋体" w:hAnsi="宋体"/>
          <w:b/>
          <w:lang w:eastAsia="zh-CN"/>
        </w:rPr>
        <w:t>688409</w:t>
      </w:r>
      <w:r w:rsidRPr="00A962A5">
        <w:rPr>
          <w:rFonts w:ascii="宋体" w:eastAsia="宋体" w:hAnsi="宋体" w:hint="eastAsia"/>
          <w:b/>
          <w:lang w:eastAsia="zh-CN"/>
        </w:rPr>
        <w:t xml:space="preserve">                                证券简称：</w:t>
      </w:r>
      <w:r w:rsidR="002F7496" w:rsidRPr="00A962A5">
        <w:rPr>
          <w:rFonts w:ascii="宋体" w:eastAsia="宋体" w:hAnsi="宋体" w:hint="eastAsia"/>
          <w:b/>
          <w:lang w:eastAsia="zh-CN"/>
        </w:rPr>
        <w:t>富创精密</w:t>
      </w:r>
    </w:p>
    <w:p w14:paraId="0E865042" w14:textId="77777777" w:rsidR="00CD5CAD" w:rsidRPr="00A962A5" w:rsidRDefault="002F7496" w:rsidP="00A962A5">
      <w:pPr>
        <w:pStyle w:val="af1"/>
        <w:jc w:val="center"/>
        <w:rPr>
          <w:rFonts w:ascii="宋体" w:eastAsia="宋体" w:hAnsi="宋体"/>
          <w:b/>
          <w:sz w:val="32"/>
          <w:szCs w:val="32"/>
          <w:lang w:eastAsia="zh-CN"/>
        </w:rPr>
      </w:pPr>
      <w:r w:rsidRPr="00A962A5">
        <w:rPr>
          <w:rFonts w:ascii="宋体" w:eastAsia="宋体" w:hAnsi="宋体" w:hint="eastAsia"/>
          <w:b/>
          <w:sz w:val="32"/>
          <w:szCs w:val="32"/>
          <w:lang w:eastAsia="zh-CN"/>
        </w:rPr>
        <w:t>沈阳富创精密设备股份有限公司</w:t>
      </w:r>
      <w:r w:rsidR="005F3897" w:rsidRPr="00A962A5">
        <w:rPr>
          <w:rFonts w:ascii="宋体" w:eastAsia="宋体" w:hAnsi="宋体" w:hint="eastAsia"/>
          <w:b/>
          <w:sz w:val="32"/>
          <w:szCs w:val="32"/>
          <w:lang w:eastAsia="zh-CN"/>
        </w:rPr>
        <w:t>投资者关系活动记录表</w:t>
      </w:r>
    </w:p>
    <w:p w14:paraId="51C1B2EA" w14:textId="0A0B921A" w:rsidR="00CD5CAD" w:rsidRPr="00A962A5" w:rsidRDefault="005F3897" w:rsidP="00A962A5">
      <w:pPr>
        <w:pStyle w:val="af1"/>
        <w:jc w:val="right"/>
        <w:rPr>
          <w:rFonts w:ascii="宋体" w:eastAsia="宋体" w:hAnsi="宋体"/>
          <w:b/>
        </w:rPr>
      </w:pPr>
      <w:r w:rsidRPr="00A962A5">
        <w:rPr>
          <w:rFonts w:ascii="宋体" w:eastAsia="宋体" w:hAnsi="宋体" w:hint="eastAsia"/>
          <w:b/>
        </w:rPr>
        <w:t>编号：</w:t>
      </w:r>
      <w:r w:rsidR="004B31C4" w:rsidRPr="00A962A5">
        <w:rPr>
          <w:rFonts w:ascii="宋体" w:eastAsia="宋体" w:hAnsi="宋体" w:hint="eastAsia"/>
          <w:b/>
        </w:rPr>
        <w:t>【2</w:t>
      </w:r>
      <w:r w:rsidR="00BC362C">
        <w:rPr>
          <w:rFonts w:ascii="宋体" w:eastAsia="宋体" w:hAnsi="宋体"/>
          <w:b/>
        </w:rPr>
        <w:t>0251201</w:t>
      </w:r>
      <w:r w:rsidR="004B31C4" w:rsidRPr="00A962A5">
        <w:rPr>
          <w:rFonts w:ascii="宋体" w:eastAsia="宋体" w:hAnsi="宋体" w:hint="eastAsia"/>
          <w:b/>
        </w:rPr>
        <w:t>】</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946"/>
      </w:tblGrid>
      <w:tr w:rsidR="00A05815" w:rsidRPr="00206F16" w14:paraId="10F84B86" w14:textId="77777777" w:rsidTr="00A50168">
        <w:tc>
          <w:tcPr>
            <w:tcW w:w="1731" w:type="dxa"/>
            <w:shd w:val="clear" w:color="auto" w:fill="auto"/>
          </w:tcPr>
          <w:p w14:paraId="0EF9AB07"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投资者关系活动类别</w:t>
            </w:r>
          </w:p>
          <w:p w14:paraId="1B22F43A" w14:textId="77777777" w:rsidR="00CD5CAD" w:rsidRPr="00A962A5" w:rsidRDefault="00CD5CAD" w:rsidP="00A962A5">
            <w:pPr>
              <w:spacing w:line="360" w:lineRule="auto"/>
              <w:rPr>
                <w:rFonts w:asciiTheme="majorEastAsia" w:eastAsiaTheme="majorEastAsia" w:hAnsiTheme="majorEastAsia" w:cs="Times New Roman"/>
                <w:b/>
                <w:bCs/>
                <w:iCs/>
                <w:sz w:val="24"/>
                <w:szCs w:val="24"/>
              </w:rPr>
            </w:pPr>
          </w:p>
        </w:tc>
        <w:tc>
          <w:tcPr>
            <w:tcW w:w="6946" w:type="dxa"/>
            <w:shd w:val="clear" w:color="auto" w:fill="auto"/>
          </w:tcPr>
          <w:p w14:paraId="27000FE4" w14:textId="6D339363" w:rsidR="00CD5CAD" w:rsidRPr="00A962A5" w:rsidRDefault="00721EA2"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sz w:val="24"/>
                <w:szCs w:val="24"/>
              </w:rPr>
              <w:sym w:font="Wingdings 2" w:char="F052"/>
            </w:r>
            <w:r w:rsidR="005F3897" w:rsidRPr="00A962A5">
              <w:rPr>
                <w:rFonts w:asciiTheme="majorEastAsia" w:eastAsiaTheme="majorEastAsia" w:hAnsiTheme="majorEastAsia" w:cs="Times New Roman" w:hint="eastAsia"/>
                <w:sz w:val="24"/>
                <w:szCs w:val="24"/>
              </w:rPr>
              <w:t xml:space="preserve">特定对象调研        </w:t>
            </w:r>
            <w:bookmarkStart w:id="0" w:name="OLE_LINK51"/>
            <w:bookmarkStart w:id="1" w:name="OLE_LINK52"/>
            <w:r w:rsidR="005F3897" w:rsidRPr="00A962A5">
              <w:rPr>
                <w:rFonts w:asciiTheme="majorEastAsia" w:eastAsiaTheme="majorEastAsia" w:hAnsiTheme="majorEastAsia" w:cs="Times New Roman" w:hint="eastAsia"/>
                <w:bCs/>
                <w:iCs/>
                <w:sz w:val="24"/>
                <w:szCs w:val="24"/>
              </w:rPr>
              <w:t>□</w:t>
            </w:r>
            <w:bookmarkEnd w:id="0"/>
            <w:bookmarkEnd w:id="1"/>
            <w:r w:rsidR="005F3897" w:rsidRPr="00A962A5">
              <w:rPr>
                <w:rFonts w:asciiTheme="majorEastAsia" w:eastAsiaTheme="majorEastAsia" w:hAnsiTheme="majorEastAsia" w:cs="Times New Roman" w:hint="eastAsia"/>
                <w:sz w:val="24"/>
                <w:szCs w:val="24"/>
              </w:rPr>
              <w:t>分析师会议</w:t>
            </w:r>
          </w:p>
          <w:p w14:paraId="486E67DB" w14:textId="12EC41C1" w:rsidR="00CD5CAD" w:rsidRPr="00A962A5" w:rsidRDefault="005F3897"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w:t>
            </w:r>
            <w:r w:rsidRPr="00A962A5">
              <w:rPr>
                <w:rFonts w:asciiTheme="majorEastAsia" w:eastAsiaTheme="majorEastAsia" w:hAnsiTheme="majorEastAsia" w:cs="Times New Roman" w:hint="eastAsia"/>
                <w:sz w:val="24"/>
                <w:szCs w:val="24"/>
              </w:rPr>
              <w:t xml:space="preserve">媒体采访            </w:t>
            </w:r>
            <w:bookmarkStart w:id="2" w:name="OLE_LINK5"/>
            <w:bookmarkStart w:id="3" w:name="OLE_LINK6"/>
            <w:r w:rsidR="00A962A5" w:rsidRPr="00A962A5">
              <w:rPr>
                <w:rFonts w:asciiTheme="majorEastAsia" w:eastAsiaTheme="majorEastAsia" w:hAnsiTheme="majorEastAsia" w:cs="Times New Roman" w:hint="eastAsia"/>
                <w:bCs/>
                <w:iCs/>
                <w:sz w:val="24"/>
                <w:szCs w:val="24"/>
              </w:rPr>
              <w:t>□</w:t>
            </w:r>
            <w:bookmarkEnd w:id="2"/>
            <w:bookmarkEnd w:id="3"/>
            <w:r w:rsidRPr="00A962A5">
              <w:rPr>
                <w:rFonts w:asciiTheme="majorEastAsia" w:eastAsiaTheme="majorEastAsia" w:hAnsiTheme="majorEastAsia" w:cs="Times New Roman" w:hint="eastAsia"/>
                <w:sz w:val="24"/>
                <w:szCs w:val="24"/>
              </w:rPr>
              <w:t>业绩说明会</w:t>
            </w:r>
          </w:p>
          <w:p w14:paraId="4E932815" w14:textId="06FA9C7A" w:rsidR="00CD5CAD" w:rsidRPr="00A962A5" w:rsidRDefault="005F3897"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w:t>
            </w:r>
            <w:r w:rsidRPr="00A962A5">
              <w:rPr>
                <w:rFonts w:asciiTheme="majorEastAsia" w:eastAsiaTheme="majorEastAsia" w:hAnsiTheme="majorEastAsia" w:cs="Times New Roman" w:hint="eastAsia"/>
                <w:sz w:val="24"/>
                <w:szCs w:val="24"/>
              </w:rPr>
              <w:t xml:space="preserve">新闻发布会          </w:t>
            </w:r>
            <w:r w:rsidR="00BC362C" w:rsidRPr="00A962A5">
              <w:rPr>
                <w:rFonts w:asciiTheme="majorEastAsia" w:eastAsiaTheme="majorEastAsia" w:hAnsiTheme="majorEastAsia" w:cs="Times New Roman" w:hint="eastAsia"/>
                <w:bCs/>
                <w:iCs/>
                <w:sz w:val="24"/>
                <w:szCs w:val="24"/>
              </w:rPr>
              <w:t>□</w:t>
            </w:r>
            <w:r w:rsidRPr="00A962A5">
              <w:rPr>
                <w:rFonts w:asciiTheme="majorEastAsia" w:eastAsiaTheme="majorEastAsia" w:hAnsiTheme="majorEastAsia" w:cs="Times New Roman" w:hint="eastAsia"/>
                <w:sz w:val="24"/>
                <w:szCs w:val="24"/>
              </w:rPr>
              <w:t>路演活动</w:t>
            </w:r>
          </w:p>
          <w:p w14:paraId="7E757A34" w14:textId="2CF1451C" w:rsidR="00CD5CAD" w:rsidRPr="00A962A5" w:rsidRDefault="00BC362C" w:rsidP="00A962A5">
            <w:pPr>
              <w:tabs>
                <w:tab w:val="left" w:pos="2690"/>
                <w:tab w:val="center" w:pos="3199"/>
              </w:tabs>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sz w:val="24"/>
                <w:szCs w:val="24"/>
              </w:rPr>
              <w:sym w:font="Wingdings 2" w:char="F052"/>
            </w:r>
            <w:r w:rsidR="005F3897" w:rsidRPr="00A962A5">
              <w:rPr>
                <w:rFonts w:asciiTheme="majorEastAsia" w:eastAsiaTheme="majorEastAsia" w:hAnsiTheme="majorEastAsia" w:cs="Times New Roman" w:hint="eastAsia"/>
                <w:sz w:val="24"/>
                <w:szCs w:val="24"/>
              </w:rPr>
              <w:t>现场参观</w:t>
            </w:r>
            <w:r w:rsidR="00363702" w:rsidRPr="00A962A5">
              <w:rPr>
                <w:rFonts w:asciiTheme="majorEastAsia" w:eastAsiaTheme="majorEastAsia" w:hAnsiTheme="majorEastAsia" w:cs="Times New Roman" w:hint="eastAsia"/>
                <w:sz w:val="24"/>
                <w:szCs w:val="24"/>
              </w:rPr>
              <w:t xml:space="preserve"> </w:t>
            </w:r>
            <w:r w:rsidR="00363702" w:rsidRPr="00A962A5">
              <w:rPr>
                <w:rFonts w:asciiTheme="majorEastAsia" w:eastAsiaTheme="majorEastAsia" w:hAnsiTheme="majorEastAsia" w:cs="Times New Roman"/>
                <w:sz w:val="24"/>
                <w:szCs w:val="24"/>
              </w:rPr>
              <w:t xml:space="preserve">           </w:t>
            </w:r>
            <w:r w:rsidR="007A4A92" w:rsidRPr="00A962A5">
              <w:rPr>
                <w:rFonts w:asciiTheme="majorEastAsia" w:eastAsiaTheme="majorEastAsia" w:hAnsiTheme="majorEastAsia" w:cs="Times New Roman" w:hint="eastAsia"/>
                <w:bCs/>
                <w:iCs/>
                <w:sz w:val="24"/>
                <w:szCs w:val="24"/>
              </w:rPr>
              <w:t>□</w:t>
            </w:r>
            <w:r w:rsidR="005F3897" w:rsidRPr="00A962A5">
              <w:rPr>
                <w:rFonts w:asciiTheme="majorEastAsia" w:eastAsiaTheme="majorEastAsia" w:hAnsiTheme="majorEastAsia" w:cs="Times New Roman" w:hint="eastAsia"/>
                <w:sz w:val="24"/>
                <w:szCs w:val="24"/>
              </w:rPr>
              <w:t>电话会议</w:t>
            </w:r>
          </w:p>
          <w:p w14:paraId="7BDE0F27" w14:textId="77777777" w:rsidR="00CD5CAD" w:rsidRPr="00A962A5" w:rsidRDefault="005F3897" w:rsidP="00A962A5">
            <w:pPr>
              <w:tabs>
                <w:tab w:val="center" w:pos="3199"/>
              </w:tabs>
              <w:spacing w:line="360" w:lineRule="auto"/>
              <w:rPr>
                <w:rFonts w:asciiTheme="majorEastAsia" w:eastAsiaTheme="majorEastAsia" w:hAnsiTheme="majorEastAsia" w:cs="Times New Roman"/>
                <w:bCs/>
                <w:iCs/>
                <w:sz w:val="24"/>
                <w:szCs w:val="24"/>
              </w:rPr>
            </w:pPr>
            <w:bookmarkStart w:id="4" w:name="OLE_LINK1"/>
            <w:bookmarkStart w:id="5" w:name="OLE_LINK2"/>
            <w:r w:rsidRPr="00A962A5">
              <w:rPr>
                <w:rFonts w:asciiTheme="majorEastAsia" w:eastAsiaTheme="majorEastAsia" w:hAnsiTheme="majorEastAsia" w:cs="Times New Roman" w:hint="eastAsia"/>
                <w:bCs/>
                <w:iCs/>
                <w:sz w:val="24"/>
                <w:szCs w:val="24"/>
              </w:rPr>
              <w:t>□</w:t>
            </w:r>
            <w:bookmarkEnd w:id="4"/>
            <w:bookmarkEnd w:id="5"/>
            <w:r w:rsidRPr="00A962A5">
              <w:rPr>
                <w:rFonts w:asciiTheme="majorEastAsia" w:eastAsiaTheme="majorEastAsia" w:hAnsiTheme="majorEastAsia" w:cs="Times New Roman" w:hint="eastAsia"/>
                <w:sz w:val="24"/>
                <w:szCs w:val="24"/>
              </w:rPr>
              <w:t>其他 （</w:t>
            </w:r>
            <w:r w:rsidRPr="00A962A5">
              <w:rPr>
                <w:rFonts w:asciiTheme="majorEastAsia" w:eastAsiaTheme="majorEastAsia" w:hAnsiTheme="majorEastAsia" w:cs="Times New Roman" w:hint="eastAsia"/>
                <w:sz w:val="24"/>
                <w:szCs w:val="24"/>
                <w:u w:val="single"/>
              </w:rPr>
              <w:t>请文字说明其他活动内容）</w:t>
            </w:r>
          </w:p>
        </w:tc>
      </w:tr>
      <w:tr w:rsidR="00A05815" w:rsidRPr="00206F16" w14:paraId="2E14F6C1" w14:textId="77777777" w:rsidTr="00A50168">
        <w:tc>
          <w:tcPr>
            <w:tcW w:w="1731" w:type="dxa"/>
            <w:shd w:val="clear" w:color="auto" w:fill="auto"/>
          </w:tcPr>
          <w:p w14:paraId="20760D01" w14:textId="2F00374D"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参与单位名称</w:t>
            </w:r>
          </w:p>
        </w:tc>
        <w:tc>
          <w:tcPr>
            <w:tcW w:w="6946" w:type="dxa"/>
            <w:shd w:val="clear" w:color="auto" w:fill="auto"/>
          </w:tcPr>
          <w:p w14:paraId="6BDD911D" w14:textId="3FC9A3EE" w:rsidR="005B7404" w:rsidRPr="00A962A5" w:rsidRDefault="00E352AF" w:rsidP="00E352AF">
            <w:pPr>
              <w:tabs>
                <w:tab w:val="center" w:pos="2798"/>
                <w:tab w:val="left" w:pos="4680"/>
              </w:tabs>
              <w:spacing w:line="360" w:lineRule="auto"/>
              <w:rPr>
                <w:rFonts w:asciiTheme="majorEastAsia" w:eastAsiaTheme="majorEastAsia" w:hAnsiTheme="majorEastAsia" w:cs="Times New Roman"/>
                <w:bCs/>
                <w:iCs/>
                <w:sz w:val="24"/>
                <w:szCs w:val="24"/>
              </w:rPr>
            </w:pPr>
            <w:r>
              <w:rPr>
                <w:rFonts w:asciiTheme="majorEastAsia" w:eastAsiaTheme="majorEastAsia" w:hAnsiTheme="majorEastAsia" w:cs="Times New Roman" w:hint="eastAsia"/>
                <w:bCs/>
                <w:iCs/>
                <w:sz w:val="24"/>
                <w:szCs w:val="24"/>
              </w:rPr>
              <w:t>中信证券、</w:t>
            </w:r>
            <w:r w:rsidRPr="00E352AF">
              <w:rPr>
                <w:rFonts w:asciiTheme="majorEastAsia" w:eastAsiaTheme="majorEastAsia" w:hAnsiTheme="majorEastAsia" w:cs="Times New Roman" w:hint="eastAsia"/>
                <w:bCs/>
                <w:iCs/>
                <w:sz w:val="24"/>
                <w:szCs w:val="24"/>
              </w:rPr>
              <w:t>财通证券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方正证券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东北证券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华泰证券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中信建投</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华源证券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华西证券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国投证券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广发证券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东吴证券</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申万宏源</w:t>
            </w:r>
            <w:r>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国金证券</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兴证证券</w:t>
            </w:r>
            <w:r w:rsidR="001C1BE1">
              <w:rPr>
                <w:rFonts w:asciiTheme="majorEastAsia" w:eastAsiaTheme="majorEastAsia" w:hAnsiTheme="majorEastAsia" w:cs="Times New Roman" w:hint="eastAsia"/>
                <w:bCs/>
                <w:iCs/>
                <w:sz w:val="24"/>
                <w:szCs w:val="24"/>
              </w:rPr>
              <w:t>、</w:t>
            </w:r>
            <w:r>
              <w:rPr>
                <w:rFonts w:asciiTheme="majorEastAsia" w:eastAsiaTheme="majorEastAsia" w:hAnsiTheme="majorEastAsia" w:cs="Times New Roman" w:hint="eastAsia"/>
                <w:bCs/>
                <w:iCs/>
                <w:sz w:val="24"/>
                <w:szCs w:val="24"/>
              </w:rPr>
              <w:t>华夏基金、</w:t>
            </w:r>
            <w:r w:rsidRPr="00E352AF">
              <w:rPr>
                <w:rFonts w:asciiTheme="majorEastAsia" w:eastAsiaTheme="majorEastAsia" w:hAnsiTheme="majorEastAsia" w:cs="Times New Roman" w:hint="eastAsia"/>
                <w:bCs/>
                <w:iCs/>
                <w:sz w:val="24"/>
                <w:szCs w:val="24"/>
              </w:rPr>
              <w:t>广发基金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银华基金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南方基金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东方基金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汇添富基金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兴证全球基金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建信基金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新华基金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博时基金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华夏久盈</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CPE源峰</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奇盛基金</w:t>
            </w:r>
            <w:r>
              <w:rPr>
                <w:rFonts w:asciiTheme="majorEastAsia" w:eastAsiaTheme="majorEastAsia" w:hAnsiTheme="majorEastAsia" w:cs="Times New Roman" w:hint="eastAsia"/>
                <w:bCs/>
                <w:iCs/>
                <w:sz w:val="24"/>
                <w:szCs w:val="24"/>
              </w:rPr>
              <w:t>、</w:t>
            </w:r>
            <w:r w:rsidRPr="00E352AF">
              <w:rPr>
                <w:rFonts w:asciiTheme="majorEastAsia" w:eastAsiaTheme="majorEastAsia" w:hAnsiTheme="majorEastAsia" w:cs="Times New Roman" w:hint="eastAsia"/>
                <w:bCs/>
                <w:iCs/>
                <w:sz w:val="24"/>
                <w:szCs w:val="24"/>
              </w:rPr>
              <w:t>中信保诚资产</w:t>
            </w:r>
            <w:r>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众安在线保险</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大家资产</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东方证券</w:t>
            </w:r>
            <w:r w:rsidR="001C1BE1">
              <w:rPr>
                <w:rFonts w:asciiTheme="majorEastAsia" w:eastAsiaTheme="majorEastAsia" w:hAnsiTheme="majorEastAsia" w:cs="Times New Roman" w:hint="eastAsia"/>
                <w:bCs/>
                <w:iCs/>
                <w:sz w:val="24"/>
                <w:szCs w:val="24"/>
              </w:rPr>
              <w:t>资产、</w:t>
            </w:r>
            <w:r w:rsidR="001C1BE1" w:rsidRPr="001C1BE1">
              <w:rPr>
                <w:rFonts w:asciiTheme="majorEastAsia" w:eastAsiaTheme="majorEastAsia" w:hAnsiTheme="majorEastAsia" w:cs="Times New Roman" w:hint="eastAsia"/>
                <w:bCs/>
                <w:iCs/>
                <w:sz w:val="24"/>
                <w:szCs w:val="24"/>
              </w:rPr>
              <w:t>兴全基金</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汇安基金</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云根資本</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益民基金</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久期投资</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华商基金</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宏利基金</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沃虎投资</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久期投资</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远信基金</w:t>
            </w:r>
            <w:r w:rsidR="001C1BE1">
              <w:rPr>
                <w:rFonts w:asciiTheme="majorEastAsia" w:eastAsiaTheme="majorEastAsia" w:hAnsiTheme="majorEastAsia" w:cs="Times New Roman" w:hint="eastAsia"/>
                <w:bCs/>
                <w:iCs/>
                <w:sz w:val="24"/>
                <w:szCs w:val="24"/>
              </w:rPr>
              <w:t>、</w:t>
            </w:r>
            <w:r w:rsidR="001C1BE1" w:rsidRPr="001C1BE1">
              <w:rPr>
                <w:rFonts w:asciiTheme="majorEastAsia" w:eastAsiaTheme="majorEastAsia" w:hAnsiTheme="majorEastAsia" w:cs="Times New Roman" w:hint="eastAsia"/>
                <w:bCs/>
                <w:iCs/>
                <w:sz w:val="24"/>
                <w:szCs w:val="24"/>
              </w:rPr>
              <w:t>煜德投资</w:t>
            </w:r>
            <w:r w:rsidR="002B3A92" w:rsidRPr="00A962A5">
              <w:rPr>
                <w:rFonts w:asciiTheme="majorEastAsia" w:eastAsiaTheme="majorEastAsia" w:hAnsiTheme="majorEastAsia" w:cs="Times New Roman" w:hint="eastAsia"/>
                <w:bCs/>
                <w:iCs/>
                <w:sz w:val="24"/>
                <w:szCs w:val="24"/>
              </w:rPr>
              <w:t>（以上排名不分先后）</w:t>
            </w:r>
          </w:p>
        </w:tc>
      </w:tr>
      <w:tr w:rsidR="00A05815" w:rsidRPr="00206F16" w14:paraId="1A80C1C8" w14:textId="77777777" w:rsidTr="00A50168">
        <w:tc>
          <w:tcPr>
            <w:tcW w:w="1731" w:type="dxa"/>
            <w:shd w:val="clear" w:color="auto" w:fill="auto"/>
          </w:tcPr>
          <w:p w14:paraId="754B0F45"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会议时间</w:t>
            </w:r>
          </w:p>
        </w:tc>
        <w:tc>
          <w:tcPr>
            <w:tcW w:w="6946" w:type="dxa"/>
            <w:shd w:val="clear" w:color="auto" w:fill="auto"/>
          </w:tcPr>
          <w:p w14:paraId="5B95BD01" w14:textId="670BB4A8" w:rsidR="00CD5CAD" w:rsidRPr="00A962A5" w:rsidRDefault="00363702" w:rsidP="00BC362C">
            <w:pPr>
              <w:spacing w:line="360" w:lineRule="auto"/>
              <w:rPr>
                <w:rFonts w:asciiTheme="majorEastAsia" w:eastAsiaTheme="majorEastAsia" w:hAnsiTheme="majorEastAsia" w:cs="Times New Roman"/>
                <w:bCs/>
                <w:iCs/>
                <w:sz w:val="24"/>
                <w:szCs w:val="24"/>
              </w:rPr>
            </w:pPr>
            <w:bookmarkStart w:id="6" w:name="OLE_LINK3"/>
            <w:bookmarkStart w:id="7" w:name="OLE_LINK4"/>
            <w:r w:rsidRPr="00A962A5">
              <w:rPr>
                <w:rFonts w:asciiTheme="majorEastAsia" w:eastAsiaTheme="majorEastAsia" w:hAnsiTheme="majorEastAsia" w:cs="Times New Roman" w:hint="eastAsia"/>
                <w:bCs/>
                <w:iCs/>
                <w:sz w:val="24"/>
                <w:szCs w:val="24"/>
              </w:rPr>
              <w:t>2</w:t>
            </w:r>
            <w:r w:rsidR="00492FDE" w:rsidRPr="00A962A5">
              <w:rPr>
                <w:rFonts w:asciiTheme="majorEastAsia" w:eastAsiaTheme="majorEastAsia" w:hAnsiTheme="majorEastAsia" w:cs="Times New Roman"/>
                <w:bCs/>
                <w:iCs/>
                <w:sz w:val="24"/>
                <w:szCs w:val="24"/>
              </w:rPr>
              <w:t>025</w:t>
            </w:r>
            <w:r w:rsidR="005F3897" w:rsidRPr="00A962A5">
              <w:rPr>
                <w:rFonts w:asciiTheme="majorEastAsia" w:eastAsiaTheme="majorEastAsia" w:hAnsiTheme="majorEastAsia" w:cs="Times New Roman" w:hint="eastAsia"/>
                <w:bCs/>
                <w:iCs/>
                <w:sz w:val="24"/>
                <w:szCs w:val="24"/>
              </w:rPr>
              <w:t>年</w:t>
            </w:r>
            <w:r w:rsidR="00BC362C">
              <w:rPr>
                <w:rFonts w:asciiTheme="majorEastAsia" w:eastAsiaTheme="majorEastAsia" w:hAnsiTheme="majorEastAsia" w:cs="Times New Roman"/>
                <w:bCs/>
                <w:iCs/>
                <w:sz w:val="24"/>
                <w:szCs w:val="24"/>
              </w:rPr>
              <w:t>12</w:t>
            </w:r>
            <w:r w:rsidR="00254F83" w:rsidRPr="00A962A5">
              <w:rPr>
                <w:rFonts w:asciiTheme="majorEastAsia" w:eastAsiaTheme="majorEastAsia" w:hAnsiTheme="majorEastAsia" w:cs="Times New Roman" w:hint="eastAsia"/>
                <w:bCs/>
                <w:iCs/>
                <w:sz w:val="24"/>
                <w:szCs w:val="24"/>
              </w:rPr>
              <w:t>月</w:t>
            </w:r>
            <w:r w:rsidR="00BC362C">
              <w:rPr>
                <w:rFonts w:asciiTheme="majorEastAsia" w:eastAsiaTheme="majorEastAsia" w:hAnsiTheme="majorEastAsia" w:cs="Times New Roman"/>
                <w:bCs/>
                <w:iCs/>
                <w:sz w:val="24"/>
                <w:szCs w:val="24"/>
              </w:rPr>
              <w:t>11</w:t>
            </w:r>
            <w:r w:rsidR="0054476B" w:rsidRPr="00A962A5">
              <w:rPr>
                <w:rFonts w:asciiTheme="majorEastAsia" w:eastAsiaTheme="majorEastAsia" w:hAnsiTheme="majorEastAsia" w:cs="Times New Roman" w:hint="eastAsia"/>
                <w:bCs/>
                <w:iCs/>
                <w:sz w:val="24"/>
                <w:szCs w:val="24"/>
              </w:rPr>
              <w:t>日</w:t>
            </w:r>
            <w:bookmarkEnd w:id="6"/>
            <w:bookmarkEnd w:id="7"/>
          </w:p>
        </w:tc>
      </w:tr>
      <w:tr w:rsidR="00A05815" w:rsidRPr="00206F16" w14:paraId="7E83EC1F" w14:textId="77777777" w:rsidTr="00A50168">
        <w:tc>
          <w:tcPr>
            <w:tcW w:w="1731" w:type="dxa"/>
            <w:shd w:val="clear" w:color="auto" w:fill="auto"/>
          </w:tcPr>
          <w:p w14:paraId="5896D724"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会议地点</w:t>
            </w:r>
          </w:p>
        </w:tc>
        <w:tc>
          <w:tcPr>
            <w:tcW w:w="6946" w:type="dxa"/>
            <w:shd w:val="clear" w:color="auto" w:fill="auto"/>
          </w:tcPr>
          <w:p w14:paraId="2DC876D7" w14:textId="63EDB854" w:rsidR="00CD5CAD" w:rsidRPr="00A962A5" w:rsidRDefault="00BC362C" w:rsidP="00A962A5">
            <w:pPr>
              <w:spacing w:line="360" w:lineRule="auto"/>
              <w:rPr>
                <w:rFonts w:asciiTheme="majorEastAsia" w:eastAsiaTheme="majorEastAsia" w:hAnsiTheme="majorEastAsia" w:cs="Times New Roman"/>
                <w:bCs/>
                <w:iCs/>
                <w:sz w:val="24"/>
                <w:szCs w:val="24"/>
              </w:rPr>
            </w:pPr>
            <w:r>
              <w:rPr>
                <w:rFonts w:asciiTheme="majorEastAsia" w:eastAsiaTheme="majorEastAsia" w:hAnsiTheme="majorEastAsia" w:cs="Times New Roman" w:hint="eastAsia"/>
                <w:bCs/>
                <w:iCs/>
                <w:sz w:val="24"/>
                <w:szCs w:val="24"/>
              </w:rPr>
              <w:t>公司会议室</w:t>
            </w:r>
          </w:p>
        </w:tc>
      </w:tr>
      <w:tr w:rsidR="00A05815" w:rsidRPr="00206F16" w14:paraId="567AE0DB" w14:textId="77777777" w:rsidTr="00196241">
        <w:tc>
          <w:tcPr>
            <w:tcW w:w="1731" w:type="dxa"/>
            <w:shd w:val="clear" w:color="auto" w:fill="auto"/>
          </w:tcPr>
          <w:p w14:paraId="26064F2F"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上市公司接待人员姓名</w:t>
            </w:r>
          </w:p>
        </w:tc>
        <w:tc>
          <w:tcPr>
            <w:tcW w:w="6946" w:type="dxa"/>
            <w:shd w:val="clear" w:color="auto" w:fill="auto"/>
            <w:vAlign w:val="center"/>
          </w:tcPr>
          <w:p w14:paraId="3FC641A8" w14:textId="2CF35C46" w:rsidR="00E533CE" w:rsidRDefault="00E533CE" w:rsidP="001C1BE1">
            <w:pPr>
              <w:spacing w:line="360" w:lineRule="auto"/>
              <w:rPr>
                <w:rFonts w:asciiTheme="majorEastAsia" w:eastAsiaTheme="majorEastAsia" w:hAnsiTheme="majorEastAsia" w:cs="Times New Roman"/>
                <w:bCs/>
                <w:iCs/>
                <w:sz w:val="24"/>
                <w:szCs w:val="24"/>
              </w:rPr>
            </w:pPr>
            <w:r>
              <w:rPr>
                <w:rFonts w:asciiTheme="majorEastAsia" w:eastAsiaTheme="majorEastAsia" w:hAnsiTheme="majorEastAsia" w:cs="Times New Roman" w:hint="eastAsia"/>
                <w:bCs/>
                <w:iCs/>
                <w:sz w:val="24"/>
                <w:szCs w:val="24"/>
              </w:rPr>
              <w:t>董事长：</w:t>
            </w:r>
            <w:r w:rsidR="004E3E53">
              <w:rPr>
                <w:rFonts w:asciiTheme="majorEastAsia" w:eastAsiaTheme="majorEastAsia" w:hAnsiTheme="majorEastAsia" w:cs="Times New Roman" w:hint="eastAsia"/>
                <w:bCs/>
                <w:iCs/>
                <w:sz w:val="24"/>
                <w:szCs w:val="24"/>
              </w:rPr>
              <w:t>郑广文先生</w:t>
            </w:r>
          </w:p>
          <w:p w14:paraId="0F27B749" w14:textId="7779CFF7" w:rsidR="004E3E53" w:rsidRDefault="004E3E53" w:rsidP="001C1BE1">
            <w:pPr>
              <w:spacing w:line="360" w:lineRule="auto"/>
              <w:rPr>
                <w:rFonts w:asciiTheme="majorEastAsia" w:eastAsiaTheme="majorEastAsia" w:hAnsiTheme="majorEastAsia" w:cs="Times New Roman"/>
                <w:bCs/>
                <w:iCs/>
                <w:sz w:val="24"/>
                <w:szCs w:val="24"/>
              </w:rPr>
            </w:pPr>
            <w:r>
              <w:rPr>
                <w:rFonts w:asciiTheme="majorEastAsia" w:eastAsiaTheme="majorEastAsia" w:hAnsiTheme="majorEastAsia" w:cs="Times New Roman" w:hint="eastAsia"/>
                <w:bCs/>
                <w:iCs/>
                <w:sz w:val="24"/>
                <w:szCs w:val="24"/>
              </w:rPr>
              <w:t>董事、副总经理：宋洋先生</w:t>
            </w:r>
          </w:p>
          <w:p w14:paraId="5B188388" w14:textId="3F83D66F" w:rsidR="00270EA0" w:rsidRPr="00A962A5" w:rsidRDefault="00955434" w:rsidP="001C1BE1">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董事会秘书：</w:t>
            </w:r>
            <w:r w:rsidR="001C1BE1">
              <w:rPr>
                <w:rFonts w:asciiTheme="majorEastAsia" w:eastAsiaTheme="majorEastAsia" w:hAnsiTheme="majorEastAsia" w:cs="Times New Roman" w:hint="eastAsia"/>
                <w:bCs/>
                <w:iCs/>
                <w:sz w:val="24"/>
                <w:szCs w:val="24"/>
              </w:rPr>
              <w:t>郎羽女士</w:t>
            </w:r>
          </w:p>
        </w:tc>
      </w:tr>
      <w:tr w:rsidR="00A05815" w:rsidRPr="00206F16" w14:paraId="60E650F4" w14:textId="77777777" w:rsidTr="00BB0428">
        <w:trPr>
          <w:trHeight w:val="1338"/>
        </w:trPr>
        <w:tc>
          <w:tcPr>
            <w:tcW w:w="1731" w:type="dxa"/>
            <w:shd w:val="clear" w:color="auto" w:fill="auto"/>
            <w:vAlign w:val="center"/>
          </w:tcPr>
          <w:p w14:paraId="43111357"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投资者关系活动主要内容介绍</w:t>
            </w:r>
          </w:p>
        </w:tc>
        <w:tc>
          <w:tcPr>
            <w:tcW w:w="6946" w:type="dxa"/>
            <w:shd w:val="clear" w:color="auto" w:fill="auto"/>
          </w:tcPr>
          <w:p w14:paraId="292B1FF4" w14:textId="0858EF21" w:rsidR="00826DF2" w:rsidRPr="00826DF2" w:rsidRDefault="007A4A92" w:rsidP="00A460A8">
            <w:pPr>
              <w:spacing w:line="360" w:lineRule="auto"/>
              <w:rPr>
                <w:rFonts w:asciiTheme="majorEastAsia" w:eastAsiaTheme="majorEastAsia" w:hAnsiTheme="majorEastAsia" w:cs="Times New Roman"/>
                <w:b/>
                <w:bCs/>
                <w:iCs/>
                <w:sz w:val="24"/>
                <w:szCs w:val="24"/>
              </w:rPr>
            </w:pPr>
            <w:r>
              <w:rPr>
                <w:rFonts w:asciiTheme="majorEastAsia" w:eastAsiaTheme="majorEastAsia" w:hAnsiTheme="majorEastAsia" w:cs="Times New Roman" w:hint="eastAsia"/>
                <w:b/>
                <w:bCs/>
                <w:iCs/>
                <w:sz w:val="24"/>
                <w:szCs w:val="24"/>
              </w:rPr>
              <w:t>一</w:t>
            </w:r>
            <w:r w:rsidR="00DC61D0" w:rsidRPr="00A962A5">
              <w:rPr>
                <w:rFonts w:asciiTheme="majorEastAsia" w:eastAsiaTheme="majorEastAsia" w:hAnsiTheme="majorEastAsia" w:cs="Times New Roman" w:hint="eastAsia"/>
                <w:b/>
                <w:bCs/>
                <w:iCs/>
                <w:sz w:val="24"/>
                <w:szCs w:val="24"/>
              </w:rPr>
              <w:t>、投资者Q</w:t>
            </w:r>
            <w:r w:rsidR="00CD48C9">
              <w:rPr>
                <w:rFonts w:asciiTheme="majorEastAsia" w:eastAsiaTheme="majorEastAsia" w:hAnsiTheme="majorEastAsia" w:cs="Times New Roman"/>
                <w:b/>
                <w:bCs/>
                <w:iCs/>
                <w:sz w:val="24"/>
                <w:szCs w:val="24"/>
              </w:rPr>
              <w:t>&amp;</w:t>
            </w:r>
            <w:r w:rsidR="00DC61D0" w:rsidRPr="00A962A5">
              <w:rPr>
                <w:rFonts w:asciiTheme="majorEastAsia" w:eastAsiaTheme="majorEastAsia" w:hAnsiTheme="majorEastAsia" w:cs="Times New Roman"/>
                <w:b/>
                <w:bCs/>
                <w:iCs/>
                <w:sz w:val="24"/>
                <w:szCs w:val="24"/>
              </w:rPr>
              <w:t>A</w:t>
            </w:r>
            <w:r w:rsidR="00DC61D0" w:rsidRPr="00A962A5">
              <w:rPr>
                <w:rFonts w:asciiTheme="majorEastAsia" w:eastAsiaTheme="majorEastAsia" w:hAnsiTheme="majorEastAsia" w:cs="Times New Roman" w:hint="eastAsia"/>
                <w:b/>
                <w:bCs/>
                <w:iCs/>
                <w:sz w:val="24"/>
                <w:szCs w:val="24"/>
              </w:rPr>
              <w:t>环节</w:t>
            </w:r>
          </w:p>
          <w:p w14:paraId="658366A2" w14:textId="31C5B201" w:rsidR="00BB0428" w:rsidRPr="00A962A5" w:rsidRDefault="00BB0428" w:rsidP="00BB0428">
            <w:pPr>
              <w:pStyle w:val="af1"/>
              <w:spacing w:before="0" w:after="0" w:line="360" w:lineRule="auto"/>
              <w:ind w:firstLineChars="200" w:firstLine="482"/>
              <w:jc w:val="both"/>
              <w:rPr>
                <w:rFonts w:asciiTheme="majorEastAsia" w:eastAsiaTheme="majorEastAsia" w:hAnsiTheme="majorEastAsia" w:cs="Times New Roman"/>
                <w:b/>
                <w:bCs/>
                <w:iCs/>
                <w:kern w:val="2"/>
                <w:lang w:eastAsia="zh-CN"/>
              </w:rPr>
            </w:pPr>
            <w:r w:rsidRPr="00A962A5">
              <w:rPr>
                <w:rFonts w:asciiTheme="majorEastAsia" w:eastAsiaTheme="majorEastAsia" w:hAnsiTheme="majorEastAsia" w:cs="Times New Roman" w:hint="eastAsia"/>
                <w:b/>
                <w:bCs/>
                <w:iCs/>
                <w:kern w:val="2"/>
                <w:lang w:eastAsia="zh-CN"/>
              </w:rPr>
              <w:t>Q</w:t>
            </w:r>
            <w:r>
              <w:rPr>
                <w:rFonts w:asciiTheme="majorEastAsia" w:eastAsiaTheme="majorEastAsia" w:hAnsiTheme="majorEastAsia" w:cs="Times New Roman"/>
                <w:b/>
                <w:bCs/>
                <w:iCs/>
                <w:kern w:val="2"/>
                <w:lang w:eastAsia="zh-CN"/>
              </w:rPr>
              <w:t>1</w:t>
            </w:r>
            <w:r w:rsidRPr="00A962A5">
              <w:rPr>
                <w:rFonts w:asciiTheme="majorEastAsia" w:eastAsiaTheme="majorEastAsia" w:hAnsiTheme="majorEastAsia" w:cs="Times New Roman" w:hint="eastAsia"/>
                <w:b/>
                <w:bCs/>
                <w:iCs/>
                <w:kern w:val="2"/>
                <w:lang w:eastAsia="zh-CN"/>
              </w:rPr>
              <w:t>：</w:t>
            </w:r>
            <w:r w:rsidRPr="00BB0428">
              <w:rPr>
                <w:rFonts w:asciiTheme="majorEastAsia" w:eastAsiaTheme="majorEastAsia" w:hAnsiTheme="majorEastAsia" w:hint="eastAsia"/>
                <w:b/>
                <w:lang w:eastAsia="zh-CN"/>
              </w:rPr>
              <w:t>请问公司未来长期发展战略？</w:t>
            </w:r>
          </w:p>
          <w:p w14:paraId="7D0553ED" w14:textId="01957160" w:rsidR="00BB0428" w:rsidRDefault="00BB0428" w:rsidP="00BB0428">
            <w:pPr>
              <w:pStyle w:val="af1"/>
              <w:spacing w:before="0" w:after="0" w:line="360" w:lineRule="auto"/>
              <w:ind w:firstLineChars="200" w:firstLine="482"/>
              <w:jc w:val="both"/>
              <w:rPr>
                <w:rFonts w:asciiTheme="majorEastAsia" w:eastAsiaTheme="majorEastAsia" w:hAnsiTheme="majorEastAsia" w:cs="Times New Roman"/>
                <w:bCs/>
                <w:iCs/>
                <w:kern w:val="2"/>
                <w:lang w:eastAsia="zh-CN"/>
              </w:rPr>
            </w:pPr>
            <w:r w:rsidRPr="00A962A5">
              <w:rPr>
                <w:rFonts w:asciiTheme="majorEastAsia" w:eastAsiaTheme="majorEastAsia" w:hAnsiTheme="majorEastAsia" w:cs="Times New Roman" w:hint="eastAsia"/>
                <w:b/>
                <w:bCs/>
                <w:iCs/>
                <w:kern w:val="2"/>
                <w:lang w:eastAsia="zh-CN"/>
              </w:rPr>
              <w:t>A：</w:t>
            </w:r>
            <w:r w:rsidRPr="00BB0428">
              <w:rPr>
                <w:rFonts w:asciiTheme="majorEastAsia" w:eastAsiaTheme="majorEastAsia" w:hAnsiTheme="majorEastAsia" w:cs="Times New Roman" w:hint="eastAsia"/>
                <w:bCs/>
                <w:iCs/>
                <w:kern w:val="2"/>
                <w:lang w:eastAsia="zh-CN"/>
              </w:rPr>
              <w:t>公司坚持大客户战略，依托平台化与国际化的协同布局，提升对全球半导体设备龙头企业的综合服务能力。在技术上，持续研发创新，保持技术领先性，并通过共性技术平台实现工艺整合与智能化生产；在产能上，预先储备产能，服务于国内外半导体设备龙头公司。</w:t>
            </w:r>
          </w:p>
          <w:p w14:paraId="48FCD833" w14:textId="28945F93" w:rsidR="00DC61D0" w:rsidRPr="00A962A5" w:rsidRDefault="00DC61D0" w:rsidP="000D7341">
            <w:pPr>
              <w:pStyle w:val="af1"/>
              <w:spacing w:before="0" w:after="0" w:line="360" w:lineRule="auto"/>
              <w:ind w:firstLineChars="200" w:firstLine="482"/>
              <w:jc w:val="both"/>
              <w:rPr>
                <w:rFonts w:asciiTheme="majorEastAsia" w:eastAsiaTheme="majorEastAsia" w:hAnsiTheme="majorEastAsia" w:cs="Times New Roman"/>
                <w:b/>
                <w:bCs/>
                <w:iCs/>
                <w:kern w:val="2"/>
                <w:lang w:eastAsia="zh-CN"/>
              </w:rPr>
            </w:pPr>
            <w:r w:rsidRPr="00A962A5">
              <w:rPr>
                <w:rFonts w:asciiTheme="majorEastAsia" w:eastAsiaTheme="majorEastAsia" w:hAnsiTheme="majorEastAsia" w:cs="Times New Roman" w:hint="eastAsia"/>
                <w:b/>
                <w:bCs/>
                <w:iCs/>
                <w:kern w:val="2"/>
                <w:lang w:eastAsia="zh-CN"/>
              </w:rPr>
              <w:lastRenderedPageBreak/>
              <w:t>Q</w:t>
            </w:r>
            <w:bookmarkStart w:id="8" w:name="OLE_LINK53"/>
            <w:bookmarkStart w:id="9" w:name="OLE_LINK54"/>
            <w:r w:rsidR="00BB0428">
              <w:rPr>
                <w:rFonts w:asciiTheme="majorEastAsia" w:eastAsiaTheme="majorEastAsia" w:hAnsiTheme="majorEastAsia" w:cs="Times New Roman"/>
                <w:b/>
                <w:bCs/>
                <w:iCs/>
                <w:kern w:val="2"/>
                <w:lang w:eastAsia="zh-CN"/>
              </w:rPr>
              <w:t>2</w:t>
            </w:r>
            <w:r w:rsidR="00FD5815" w:rsidRPr="00A962A5">
              <w:rPr>
                <w:rFonts w:asciiTheme="majorEastAsia" w:eastAsiaTheme="majorEastAsia" w:hAnsiTheme="majorEastAsia" w:cs="Times New Roman" w:hint="eastAsia"/>
                <w:b/>
                <w:bCs/>
                <w:iCs/>
                <w:kern w:val="2"/>
                <w:lang w:eastAsia="zh-CN"/>
              </w:rPr>
              <w:t>：</w:t>
            </w:r>
            <w:bookmarkEnd w:id="8"/>
            <w:bookmarkEnd w:id="9"/>
            <w:r w:rsidR="00A460A8" w:rsidRPr="00A460A8">
              <w:rPr>
                <w:rFonts w:asciiTheme="majorEastAsia" w:eastAsiaTheme="majorEastAsia" w:hAnsiTheme="majorEastAsia" w:hint="eastAsia"/>
                <w:b/>
                <w:lang w:eastAsia="zh-CN"/>
              </w:rPr>
              <w:t>请问公司全球化布局所带来的优势有哪些？</w:t>
            </w:r>
          </w:p>
          <w:p w14:paraId="0B3FEEC6" w14:textId="34217695" w:rsidR="00A460A8" w:rsidRDefault="00FD5815" w:rsidP="00BB0428">
            <w:pPr>
              <w:pStyle w:val="af1"/>
              <w:spacing w:before="0" w:after="0" w:line="360" w:lineRule="auto"/>
              <w:ind w:firstLineChars="200" w:firstLine="482"/>
              <w:jc w:val="both"/>
              <w:rPr>
                <w:rFonts w:asciiTheme="majorEastAsia" w:eastAsiaTheme="majorEastAsia" w:hAnsiTheme="majorEastAsia" w:cs="Times New Roman"/>
                <w:bCs/>
                <w:iCs/>
                <w:kern w:val="2"/>
                <w:lang w:eastAsia="zh-CN"/>
              </w:rPr>
            </w:pPr>
            <w:bookmarkStart w:id="10" w:name="OLE_LINK7"/>
            <w:bookmarkStart w:id="11" w:name="OLE_LINK8"/>
            <w:r w:rsidRPr="00A962A5">
              <w:rPr>
                <w:rFonts w:asciiTheme="majorEastAsia" w:eastAsiaTheme="majorEastAsia" w:hAnsiTheme="majorEastAsia" w:cs="Times New Roman" w:hint="eastAsia"/>
                <w:b/>
                <w:bCs/>
                <w:iCs/>
                <w:kern w:val="2"/>
                <w:lang w:eastAsia="zh-CN"/>
              </w:rPr>
              <w:t>A：</w:t>
            </w:r>
            <w:bookmarkEnd w:id="10"/>
            <w:bookmarkEnd w:id="11"/>
            <w:r w:rsidR="00A460A8" w:rsidRPr="00A460A8">
              <w:rPr>
                <w:rFonts w:asciiTheme="majorEastAsia" w:eastAsiaTheme="majorEastAsia" w:hAnsiTheme="majorEastAsia" w:cs="Times New Roman" w:hint="eastAsia"/>
                <w:bCs/>
                <w:iCs/>
                <w:kern w:val="2"/>
                <w:lang w:eastAsia="zh-CN"/>
              </w:rPr>
              <w:t>公司基于自身战略布局并为响应客户需求，在海外扩建产能，设立全资子公司，积极推动与海外客户共建稳定合作关系，保持技术领先性，深化公司与国际客户之间的黏性，提高全球供应链采购能力，有效提升国际市场占有率及公司整体抗风险能力。</w:t>
            </w:r>
          </w:p>
          <w:p w14:paraId="3405C894" w14:textId="51E5D992" w:rsidR="00893C55" w:rsidRPr="00A460A8" w:rsidRDefault="00893C55" w:rsidP="00A460A8">
            <w:pPr>
              <w:pStyle w:val="af1"/>
              <w:spacing w:before="0" w:after="0" w:line="360" w:lineRule="auto"/>
              <w:ind w:firstLineChars="200" w:firstLine="482"/>
              <w:jc w:val="both"/>
              <w:rPr>
                <w:rFonts w:asciiTheme="majorEastAsia" w:eastAsiaTheme="majorEastAsia" w:hAnsiTheme="majorEastAsia" w:cs="Times New Roman"/>
                <w:b/>
                <w:bCs/>
                <w:iCs/>
                <w:kern w:val="2"/>
                <w:lang w:eastAsia="zh-CN"/>
              </w:rPr>
            </w:pPr>
            <w:r w:rsidRPr="00A460A8">
              <w:rPr>
                <w:rFonts w:asciiTheme="majorEastAsia" w:eastAsiaTheme="majorEastAsia" w:hAnsiTheme="majorEastAsia" w:cs="Times New Roman" w:hint="eastAsia"/>
                <w:b/>
                <w:bCs/>
                <w:iCs/>
                <w:kern w:val="2"/>
                <w:lang w:eastAsia="zh-CN"/>
              </w:rPr>
              <w:t>Q</w:t>
            </w:r>
            <w:r w:rsidR="00BB0428">
              <w:rPr>
                <w:rFonts w:asciiTheme="majorEastAsia" w:eastAsiaTheme="majorEastAsia" w:hAnsiTheme="majorEastAsia" w:cs="Times New Roman"/>
                <w:b/>
                <w:bCs/>
                <w:iCs/>
                <w:kern w:val="2"/>
                <w:lang w:eastAsia="zh-CN"/>
              </w:rPr>
              <w:t>3</w:t>
            </w:r>
            <w:r w:rsidRPr="00A460A8">
              <w:rPr>
                <w:rFonts w:asciiTheme="majorEastAsia" w:eastAsiaTheme="majorEastAsia" w:hAnsiTheme="majorEastAsia" w:cs="Times New Roman" w:hint="eastAsia"/>
                <w:b/>
                <w:bCs/>
                <w:iCs/>
                <w:kern w:val="2"/>
                <w:lang w:eastAsia="zh-CN"/>
              </w:rPr>
              <w:t>：请问公司</w:t>
            </w:r>
            <w:r w:rsidR="00A460A8" w:rsidRPr="00A460A8">
              <w:rPr>
                <w:rFonts w:asciiTheme="majorEastAsia" w:eastAsiaTheme="majorEastAsia" w:hAnsiTheme="majorEastAsia" w:cs="Times New Roman" w:hint="eastAsia"/>
                <w:b/>
                <w:bCs/>
                <w:iCs/>
                <w:kern w:val="2"/>
                <w:lang w:eastAsia="zh-CN"/>
              </w:rPr>
              <w:t>智能制造如何对人均效能进行赋能</w:t>
            </w:r>
            <w:r w:rsidRPr="00A460A8">
              <w:rPr>
                <w:rFonts w:asciiTheme="majorEastAsia" w:eastAsiaTheme="majorEastAsia" w:hAnsiTheme="majorEastAsia" w:cs="Times New Roman" w:hint="eastAsia"/>
                <w:b/>
                <w:bCs/>
                <w:iCs/>
                <w:kern w:val="2"/>
                <w:lang w:eastAsia="zh-CN"/>
              </w:rPr>
              <w:t>？</w:t>
            </w:r>
          </w:p>
          <w:p w14:paraId="58CFEA56" w14:textId="0894D0D6" w:rsidR="00893C55" w:rsidRDefault="00A460A8" w:rsidP="00A460A8">
            <w:pPr>
              <w:pStyle w:val="af1"/>
              <w:spacing w:before="0" w:after="0" w:line="360" w:lineRule="auto"/>
              <w:ind w:firstLineChars="200" w:firstLine="482"/>
              <w:jc w:val="both"/>
              <w:rPr>
                <w:rFonts w:asciiTheme="majorEastAsia" w:eastAsiaTheme="majorEastAsia" w:hAnsiTheme="majorEastAsia" w:cs="Times New Roman"/>
                <w:bCs/>
                <w:iCs/>
                <w:kern w:val="2"/>
                <w:lang w:eastAsia="zh-CN"/>
              </w:rPr>
            </w:pPr>
            <w:r w:rsidRPr="00A962A5">
              <w:rPr>
                <w:rFonts w:asciiTheme="majorEastAsia" w:eastAsiaTheme="majorEastAsia" w:hAnsiTheme="majorEastAsia" w:cs="Times New Roman" w:hint="eastAsia"/>
                <w:b/>
                <w:bCs/>
                <w:iCs/>
                <w:kern w:val="2"/>
                <w:lang w:eastAsia="zh-CN"/>
              </w:rPr>
              <w:t>A：</w:t>
            </w:r>
            <w:r w:rsidRPr="00A460A8">
              <w:rPr>
                <w:rFonts w:asciiTheme="majorEastAsia" w:eastAsiaTheme="majorEastAsia" w:hAnsiTheme="majorEastAsia" w:cs="Times New Roman" w:hint="eastAsia"/>
                <w:bCs/>
                <w:iCs/>
                <w:kern w:val="2"/>
                <w:lang w:eastAsia="zh-CN"/>
              </w:rPr>
              <w:t>智能制造能力是富创的核心竞争力，公司自</w:t>
            </w:r>
            <w:r>
              <w:rPr>
                <w:rFonts w:asciiTheme="majorEastAsia" w:eastAsiaTheme="majorEastAsia" w:hAnsiTheme="majorEastAsia" w:cs="Times New Roman" w:hint="eastAsia"/>
                <w:bCs/>
                <w:iCs/>
                <w:kern w:val="2"/>
                <w:lang w:eastAsia="zh-CN"/>
              </w:rPr>
              <w:t>2018</w:t>
            </w:r>
            <w:r w:rsidRPr="00A460A8">
              <w:rPr>
                <w:rFonts w:asciiTheme="majorEastAsia" w:eastAsiaTheme="majorEastAsia" w:hAnsiTheme="majorEastAsia" w:cs="Times New Roman" w:hint="eastAsia"/>
                <w:bCs/>
                <w:iCs/>
                <w:kern w:val="2"/>
                <w:lang w:eastAsia="zh-CN"/>
              </w:rPr>
              <w:t>年起布局智能制造，目前已完成8大核心系统与10个数字化平台部署。公司通过构建半导体精密零部件共性技术平台，系统性提升开发周期、制造能力与产品质量水平。在智能工艺领域，公司持续进行技术升级，气柜、机加智能工艺均迭代至</w:t>
            </w:r>
            <w:r>
              <w:rPr>
                <w:rFonts w:asciiTheme="majorEastAsia" w:eastAsiaTheme="majorEastAsia" w:hAnsiTheme="majorEastAsia" w:cs="Times New Roman" w:hint="eastAsia"/>
                <w:bCs/>
                <w:iCs/>
                <w:kern w:val="2"/>
                <w:lang w:eastAsia="zh-CN"/>
              </w:rPr>
              <w:t>2.0</w:t>
            </w:r>
            <w:r w:rsidRPr="00A460A8">
              <w:rPr>
                <w:rFonts w:asciiTheme="majorEastAsia" w:eastAsiaTheme="majorEastAsia" w:hAnsiTheme="majorEastAsia" w:cs="Times New Roman" w:hint="eastAsia"/>
                <w:bCs/>
                <w:iCs/>
                <w:kern w:val="2"/>
                <w:lang w:eastAsia="zh-CN"/>
              </w:rPr>
              <w:t>版本，降低质量问题的发生率。面向未来，公司将深化智能制造战略、深化</w:t>
            </w:r>
            <w:r>
              <w:rPr>
                <w:rFonts w:asciiTheme="majorEastAsia" w:eastAsiaTheme="majorEastAsia" w:hAnsiTheme="majorEastAsia" w:cs="Times New Roman" w:hint="eastAsia"/>
                <w:bCs/>
                <w:iCs/>
                <w:kern w:val="2"/>
                <w:lang w:eastAsia="zh-CN"/>
              </w:rPr>
              <w:t>AI</w:t>
            </w:r>
            <w:r w:rsidRPr="00A460A8">
              <w:rPr>
                <w:rFonts w:asciiTheme="majorEastAsia" w:eastAsiaTheme="majorEastAsia" w:hAnsiTheme="majorEastAsia" w:cs="Times New Roman" w:hint="eastAsia"/>
                <w:bCs/>
                <w:iCs/>
                <w:kern w:val="2"/>
                <w:lang w:eastAsia="zh-CN"/>
              </w:rPr>
              <w:t>驱动的智能化系统，为全球半导体设备商提供兼具更高可靠性及快速响应能力的制造解决方案。</w:t>
            </w:r>
          </w:p>
          <w:p w14:paraId="3699F71C" w14:textId="79D1353E" w:rsidR="00A460A8" w:rsidRPr="00B02412" w:rsidRDefault="00A460A8" w:rsidP="00B02412">
            <w:pPr>
              <w:spacing w:line="360" w:lineRule="auto"/>
              <w:ind w:firstLineChars="200" w:firstLine="482"/>
              <w:rPr>
                <w:rFonts w:ascii="宋体" w:eastAsia="宋体" w:hAnsi="宋体"/>
                <w:b/>
                <w:sz w:val="24"/>
                <w:szCs w:val="24"/>
              </w:rPr>
            </w:pPr>
            <w:r w:rsidRPr="00A962A5">
              <w:rPr>
                <w:rFonts w:asciiTheme="majorEastAsia" w:eastAsiaTheme="majorEastAsia" w:hAnsiTheme="majorEastAsia" w:cs="Times New Roman" w:hint="eastAsia"/>
                <w:b/>
                <w:bCs/>
                <w:iCs/>
                <w:sz w:val="24"/>
                <w:szCs w:val="24"/>
              </w:rPr>
              <w:t>Q</w:t>
            </w:r>
            <w:r w:rsidR="00BB0428">
              <w:rPr>
                <w:rFonts w:asciiTheme="majorEastAsia" w:eastAsiaTheme="majorEastAsia" w:hAnsiTheme="majorEastAsia" w:cs="Times New Roman"/>
                <w:b/>
                <w:bCs/>
                <w:iCs/>
                <w:sz w:val="24"/>
                <w:szCs w:val="24"/>
              </w:rPr>
              <w:t>4</w:t>
            </w:r>
            <w:r w:rsidRPr="00A962A5">
              <w:rPr>
                <w:rFonts w:asciiTheme="majorEastAsia" w:eastAsiaTheme="majorEastAsia" w:hAnsiTheme="majorEastAsia" w:cs="Times New Roman" w:hint="eastAsia"/>
                <w:b/>
                <w:bCs/>
                <w:iCs/>
              </w:rPr>
              <w:t>：</w:t>
            </w:r>
            <w:r w:rsidRPr="00A96695">
              <w:rPr>
                <w:rFonts w:ascii="宋体" w:eastAsia="宋体" w:hAnsi="宋体" w:hint="eastAsia"/>
                <w:b/>
                <w:sz w:val="24"/>
                <w:szCs w:val="24"/>
              </w:rPr>
              <w:t>零部件行业是多品种，</w:t>
            </w:r>
            <w:r w:rsidR="00B02412">
              <w:rPr>
                <w:rFonts w:ascii="宋体" w:eastAsia="宋体" w:hAnsi="宋体" w:hint="eastAsia"/>
                <w:b/>
                <w:sz w:val="24"/>
                <w:szCs w:val="24"/>
              </w:rPr>
              <w:t>小批量，定制化，超离散的</w:t>
            </w:r>
            <w:bookmarkStart w:id="12" w:name="_GoBack"/>
            <w:bookmarkEnd w:id="12"/>
            <w:r w:rsidRPr="00A96695">
              <w:rPr>
                <w:rFonts w:ascii="宋体" w:eastAsia="宋体" w:hAnsi="宋体" w:hint="eastAsia"/>
                <w:b/>
                <w:sz w:val="24"/>
                <w:szCs w:val="24"/>
              </w:rPr>
              <w:t>特征，</w:t>
            </w:r>
            <w:r w:rsidRPr="00826DF2">
              <w:rPr>
                <w:rFonts w:ascii="宋体" w:eastAsia="宋体" w:hAnsi="宋体" w:hint="eastAsia"/>
                <w:b/>
                <w:sz w:val="24"/>
                <w:szCs w:val="24"/>
              </w:rPr>
              <w:t>请问</w:t>
            </w:r>
            <w:r>
              <w:rPr>
                <w:rFonts w:ascii="宋体" w:eastAsia="宋体" w:hAnsi="宋体" w:hint="eastAsia"/>
                <w:b/>
                <w:sz w:val="24"/>
                <w:szCs w:val="24"/>
              </w:rPr>
              <w:t>公司如何应对客户需求的变化</w:t>
            </w:r>
            <w:r w:rsidRPr="00826DF2">
              <w:rPr>
                <w:rFonts w:ascii="宋体" w:eastAsia="宋体" w:hAnsi="宋体" w:hint="eastAsia"/>
                <w:b/>
                <w:sz w:val="24"/>
                <w:szCs w:val="24"/>
              </w:rPr>
              <w:t>？</w:t>
            </w:r>
          </w:p>
          <w:p w14:paraId="6B1F42E6" w14:textId="77777777" w:rsidR="00A460A8" w:rsidRDefault="00A460A8" w:rsidP="00A460A8">
            <w:pPr>
              <w:spacing w:line="360" w:lineRule="auto"/>
              <w:ind w:firstLineChars="200" w:firstLine="422"/>
              <w:rPr>
                <w:rFonts w:asciiTheme="majorEastAsia" w:eastAsiaTheme="majorEastAsia" w:hAnsiTheme="majorEastAsia" w:cs="Times New Roman"/>
                <w:bCs/>
                <w:iCs/>
              </w:rPr>
            </w:pPr>
            <w:bookmarkStart w:id="13" w:name="OLE_LINK55"/>
            <w:bookmarkStart w:id="14" w:name="OLE_LINK56"/>
            <w:r w:rsidRPr="00A962A5">
              <w:rPr>
                <w:rFonts w:asciiTheme="majorEastAsia" w:eastAsiaTheme="majorEastAsia" w:hAnsiTheme="majorEastAsia" w:cs="Times New Roman" w:hint="eastAsia"/>
                <w:b/>
                <w:bCs/>
                <w:iCs/>
              </w:rPr>
              <w:t>A：</w:t>
            </w:r>
            <w:bookmarkEnd w:id="13"/>
            <w:bookmarkEnd w:id="14"/>
            <w:r w:rsidRPr="00826DF2">
              <w:rPr>
                <w:rFonts w:asciiTheme="majorEastAsia" w:eastAsiaTheme="majorEastAsia" w:hAnsiTheme="majorEastAsia" w:cs="Times New Roman" w:hint="eastAsia"/>
                <w:bCs/>
                <w:iCs/>
              </w:rPr>
              <w:t>客户的</w:t>
            </w:r>
            <w:r>
              <w:rPr>
                <w:rFonts w:asciiTheme="majorEastAsia" w:eastAsiaTheme="majorEastAsia" w:hAnsiTheme="majorEastAsia" w:cs="Times New Roman" w:hint="eastAsia"/>
                <w:bCs/>
                <w:iCs/>
              </w:rPr>
              <w:t>定制化要求</w:t>
            </w:r>
            <w:r w:rsidRPr="00826DF2">
              <w:rPr>
                <w:rFonts w:asciiTheme="majorEastAsia" w:eastAsiaTheme="majorEastAsia" w:hAnsiTheme="majorEastAsia" w:cs="Times New Roman" w:hint="eastAsia"/>
                <w:bCs/>
                <w:iCs/>
              </w:rPr>
              <w:t>驱动</w:t>
            </w:r>
            <w:r>
              <w:rPr>
                <w:rFonts w:asciiTheme="majorEastAsia" w:eastAsiaTheme="majorEastAsia" w:hAnsiTheme="majorEastAsia" w:cs="Times New Roman" w:hint="eastAsia"/>
                <w:bCs/>
                <w:iCs/>
              </w:rPr>
              <w:t>公司持续</w:t>
            </w:r>
            <w:r w:rsidRPr="00826DF2">
              <w:rPr>
                <w:rFonts w:asciiTheme="majorEastAsia" w:eastAsiaTheme="majorEastAsia" w:hAnsiTheme="majorEastAsia" w:cs="Times New Roman" w:hint="eastAsia"/>
                <w:bCs/>
                <w:iCs/>
              </w:rPr>
              <w:t>研发创新，公司在精密机械制造、表面处理特种工艺及焊接等核心领域铸造深厚技术壁垒，并通过共性技术平台实现工艺整合与智能化生产。在与头部客户的协同中，公司将全球化生产经验转化为定制化服务能力，依托本土化工厂快速响应区域</w:t>
            </w:r>
            <w:r>
              <w:rPr>
                <w:rFonts w:asciiTheme="majorEastAsia" w:eastAsiaTheme="majorEastAsia" w:hAnsiTheme="majorEastAsia" w:cs="Times New Roman" w:hint="eastAsia"/>
                <w:bCs/>
                <w:iCs/>
              </w:rPr>
              <w:t>需求，构建从研发到交付的全链路优势</w:t>
            </w:r>
            <w:r w:rsidRPr="00826DF2">
              <w:rPr>
                <w:rFonts w:asciiTheme="majorEastAsia" w:eastAsiaTheme="majorEastAsia" w:hAnsiTheme="majorEastAsia" w:cs="Times New Roman" w:hint="eastAsia"/>
                <w:bCs/>
                <w:iCs/>
              </w:rPr>
              <w:t>，进一步巩固行业领导地位并铸就长期增长引擎</w:t>
            </w:r>
            <w:r>
              <w:rPr>
                <w:rFonts w:asciiTheme="majorEastAsia" w:eastAsiaTheme="majorEastAsia" w:hAnsiTheme="majorEastAsia" w:cs="Times New Roman" w:hint="eastAsia"/>
                <w:bCs/>
                <w:iCs/>
              </w:rPr>
              <w:t>。</w:t>
            </w:r>
          </w:p>
          <w:p w14:paraId="15F98656" w14:textId="1ADAF010" w:rsidR="00A460A8" w:rsidRPr="00A962A5" w:rsidRDefault="00BB0428" w:rsidP="00A460A8">
            <w:pPr>
              <w:spacing w:line="360" w:lineRule="auto"/>
              <w:ind w:firstLineChars="200" w:firstLine="482"/>
              <w:rPr>
                <w:rFonts w:asciiTheme="majorEastAsia" w:eastAsiaTheme="majorEastAsia" w:hAnsiTheme="majorEastAsia" w:cs="Times New Roman"/>
                <w:b/>
                <w:bCs/>
                <w:iCs/>
              </w:rPr>
            </w:pPr>
            <w:r>
              <w:rPr>
                <w:rFonts w:ascii="宋体" w:eastAsia="宋体" w:hAnsi="宋体"/>
                <w:b/>
                <w:sz w:val="24"/>
                <w:szCs w:val="24"/>
              </w:rPr>
              <w:t>Q5</w:t>
            </w:r>
            <w:r w:rsidR="00A460A8" w:rsidRPr="00AE6C07">
              <w:rPr>
                <w:rFonts w:ascii="宋体" w:eastAsia="宋体" w:hAnsi="宋体" w:hint="eastAsia"/>
                <w:b/>
                <w:sz w:val="24"/>
                <w:szCs w:val="24"/>
              </w:rPr>
              <w:t>：</w:t>
            </w:r>
            <w:r w:rsidR="00A460A8" w:rsidRPr="00A460A8">
              <w:rPr>
                <w:rFonts w:asciiTheme="majorEastAsia" w:eastAsiaTheme="majorEastAsia" w:hAnsiTheme="majorEastAsia" w:cs="Times New Roman" w:hint="eastAsia"/>
                <w:b/>
                <w:bCs/>
                <w:iCs/>
                <w:sz w:val="24"/>
                <w:szCs w:val="24"/>
              </w:rPr>
              <w:t>请问</w:t>
            </w:r>
            <w:r w:rsidR="00A460A8" w:rsidRPr="00A460A8">
              <w:rPr>
                <w:rFonts w:ascii="宋体" w:eastAsia="宋体" w:hAnsi="宋体" w:hint="eastAsia"/>
                <w:b/>
                <w:sz w:val="24"/>
                <w:szCs w:val="24"/>
              </w:rPr>
              <w:t>公司做金属零部件的护城河是什么？</w:t>
            </w:r>
          </w:p>
          <w:p w14:paraId="20A34EE9" w14:textId="77777777" w:rsidR="00A460A8" w:rsidRPr="00B17772" w:rsidRDefault="00A460A8" w:rsidP="00A460A8">
            <w:pPr>
              <w:spacing w:line="360" w:lineRule="auto"/>
              <w:ind w:firstLineChars="200" w:firstLine="422"/>
              <w:rPr>
                <w:rFonts w:ascii="宋体" w:eastAsia="宋体" w:hAnsi="宋体" w:cs="Arial"/>
                <w:sz w:val="24"/>
                <w:szCs w:val="24"/>
              </w:rPr>
            </w:pPr>
            <w:r w:rsidRPr="00A962A5">
              <w:rPr>
                <w:rFonts w:asciiTheme="majorEastAsia" w:eastAsiaTheme="majorEastAsia" w:hAnsiTheme="majorEastAsia" w:cs="Times New Roman" w:hint="eastAsia"/>
                <w:b/>
                <w:bCs/>
                <w:iCs/>
              </w:rPr>
              <w:t>A：</w:t>
            </w:r>
            <w:r w:rsidRPr="00B17772">
              <w:rPr>
                <w:rFonts w:ascii="宋体" w:eastAsia="宋体" w:hAnsi="宋体" w:cs="Arial" w:hint="eastAsia"/>
                <w:sz w:val="24"/>
                <w:szCs w:val="24"/>
              </w:rPr>
              <w:t>主要分三个方面</w:t>
            </w:r>
            <w:r>
              <w:rPr>
                <w:rFonts w:ascii="宋体" w:eastAsia="宋体" w:hAnsi="宋体" w:cs="Arial" w:hint="eastAsia"/>
                <w:sz w:val="24"/>
                <w:szCs w:val="24"/>
              </w:rPr>
              <w:t>：</w:t>
            </w:r>
          </w:p>
          <w:p w14:paraId="2AA040E5" w14:textId="2F732465" w:rsidR="00893C55" w:rsidRPr="0077013C" w:rsidRDefault="00A460A8" w:rsidP="0077013C">
            <w:pPr>
              <w:pStyle w:val="af1"/>
              <w:spacing w:before="0" w:after="0" w:line="360" w:lineRule="auto"/>
              <w:ind w:firstLineChars="200" w:firstLine="480"/>
              <w:jc w:val="both"/>
              <w:rPr>
                <w:rFonts w:asciiTheme="majorEastAsia" w:eastAsiaTheme="majorEastAsia" w:hAnsiTheme="majorEastAsia" w:cs="Times New Roman"/>
                <w:bCs/>
                <w:iCs/>
                <w:kern w:val="2"/>
                <w:lang w:eastAsia="zh-CN"/>
              </w:rPr>
            </w:pPr>
            <w:r w:rsidRPr="00B17772">
              <w:rPr>
                <w:rFonts w:ascii="宋体" w:eastAsia="宋体" w:hAnsi="宋体" w:cs="Arial" w:hint="eastAsia"/>
                <w:lang w:eastAsia="zh-CN"/>
              </w:rPr>
              <w:t>（1）客户合作壁垒</w:t>
            </w:r>
            <w:r>
              <w:rPr>
                <w:rFonts w:ascii="宋体" w:eastAsia="宋体" w:hAnsi="宋体" w:cs="Arial" w:hint="eastAsia"/>
                <w:lang w:eastAsia="zh-CN"/>
              </w:rPr>
              <w:t>：</w:t>
            </w:r>
            <w:r w:rsidRPr="00B17772">
              <w:rPr>
                <w:rFonts w:ascii="宋体" w:eastAsia="宋体" w:hAnsi="宋体" w:cs="Arial" w:hint="eastAsia"/>
                <w:lang w:eastAsia="zh-CN"/>
              </w:rPr>
              <w:t>公司已通过国际龙头设备商及国内主流厂商的严苛认证，深度绑定客户研发与量产环节。（2）工艺技术优势</w:t>
            </w:r>
            <w:r>
              <w:rPr>
                <w:rFonts w:ascii="宋体" w:eastAsia="宋体" w:hAnsi="宋体" w:cs="Arial" w:hint="eastAsia"/>
                <w:lang w:eastAsia="zh-CN"/>
              </w:rPr>
              <w:t>：</w:t>
            </w:r>
            <w:r w:rsidRPr="00B17772">
              <w:rPr>
                <w:rFonts w:ascii="宋体" w:eastAsia="宋体" w:hAnsi="宋体" w:cs="Arial" w:hint="eastAsia"/>
                <w:lang w:eastAsia="zh-CN"/>
              </w:rPr>
              <w:t>公司掌握覆盖精密加工、表面处理等全链条工艺能力，产品性能达全球半导体设备龙头企业标准，同时通过多种的制造工艺、丰富的产品清单和优异的产品性能有利于客户降低供应链成</w:t>
            </w:r>
            <w:r w:rsidRPr="00B17772">
              <w:rPr>
                <w:rFonts w:ascii="宋体" w:eastAsia="宋体" w:hAnsi="宋体" w:cs="Arial" w:hint="eastAsia"/>
                <w:lang w:eastAsia="zh-CN"/>
              </w:rPr>
              <w:lastRenderedPageBreak/>
              <w:t>本、提升采购效率，使得双方合作关系更加紧密。（3）产业链协同</w:t>
            </w:r>
            <w:r>
              <w:rPr>
                <w:rFonts w:ascii="宋体" w:eastAsia="宋体" w:hAnsi="宋体" w:cs="Arial" w:hint="eastAsia"/>
                <w:lang w:eastAsia="zh-CN"/>
              </w:rPr>
              <w:t>：</w:t>
            </w:r>
            <w:r w:rsidRPr="00B17772">
              <w:rPr>
                <w:rFonts w:ascii="宋体" w:eastAsia="宋体" w:hAnsi="宋体" w:cs="Arial" w:hint="eastAsia"/>
                <w:lang w:eastAsia="zh-CN"/>
              </w:rPr>
              <w:t>公司通过投资上下游关键环节，实现垂直产业链各关键环节的研发与制造协同，增强全球竞争力，提升定制化响应方案，加速平台化生态构建。</w:t>
            </w:r>
          </w:p>
        </w:tc>
      </w:tr>
      <w:tr w:rsidR="00A05815" w:rsidRPr="00206F16" w14:paraId="5A268C44" w14:textId="77777777" w:rsidTr="00A50168">
        <w:tc>
          <w:tcPr>
            <w:tcW w:w="1731" w:type="dxa"/>
            <w:shd w:val="clear" w:color="auto" w:fill="auto"/>
            <w:vAlign w:val="center"/>
          </w:tcPr>
          <w:p w14:paraId="7EBC9094"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lastRenderedPageBreak/>
              <w:t>附件清单（如有）</w:t>
            </w:r>
          </w:p>
        </w:tc>
        <w:tc>
          <w:tcPr>
            <w:tcW w:w="6946" w:type="dxa"/>
            <w:shd w:val="clear" w:color="auto" w:fill="auto"/>
          </w:tcPr>
          <w:p w14:paraId="23038C35" w14:textId="458A6AEC" w:rsidR="00CD5CAD" w:rsidRPr="00A962A5" w:rsidRDefault="0029567C" w:rsidP="00A962A5">
            <w:pPr>
              <w:spacing w:line="360" w:lineRule="auto"/>
              <w:ind w:firstLineChars="200" w:firstLine="480"/>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风险提示：本记录表如有涉及对外部环境判断、公司发展战略、未来计划等方面的前瞻性陈述内容，均不构成本公司对投资者的实质承诺，敬请广大投资者理性投资，注意投资风险</w:t>
            </w:r>
            <w:r w:rsidR="00A962A5">
              <w:rPr>
                <w:rFonts w:asciiTheme="majorEastAsia" w:eastAsiaTheme="majorEastAsia" w:hAnsiTheme="majorEastAsia" w:cs="Times New Roman" w:hint="eastAsia"/>
                <w:bCs/>
                <w:iCs/>
                <w:sz w:val="24"/>
                <w:szCs w:val="24"/>
              </w:rPr>
              <w:t>。</w:t>
            </w:r>
          </w:p>
        </w:tc>
      </w:tr>
      <w:tr w:rsidR="00DE0422" w:rsidRPr="00206F16" w14:paraId="034A7A8F" w14:textId="77777777" w:rsidTr="00A50168">
        <w:tc>
          <w:tcPr>
            <w:tcW w:w="1731" w:type="dxa"/>
            <w:shd w:val="clear" w:color="auto" w:fill="auto"/>
            <w:vAlign w:val="center"/>
          </w:tcPr>
          <w:p w14:paraId="1A058F57" w14:textId="4FE1337B" w:rsidR="00DE0422" w:rsidRPr="00A962A5" w:rsidRDefault="00DE0422" w:rsidP="00F75F17">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关于本次活动是否涉及应当披露重大信息的说明</w:t>
            </w:r>
          </w:p>
        </w:tc>
        <w:tc>
          <w:tcPr>
            <w:tcW w:w="6946" w:type="dxa"/>
            <w:shd w:val="clear" w:color="auto" w:fill="auto"/>
            <w:vAlign w:val="center"/>
          </w:tcPr>
          <w:p w14:paraId="6258CA01" w14:textId="1DD6218F" w:rsidR="00DE0422" w:rsidRPr="00A962A5" w:rsidRDefault="00DE0422" w:rsidP="00A962A5">
            <w:pPr>
              <w:spacing w:line="360" w:lineRule="auto"/>
              <w:jc w:val="center"/>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不涉及</w:t>
            </w:r>
          </w:p>
        </w:tc>
      </w:tr>
    </w:tbl>
    <w:p w14:paraId="31303331" w14:textId="1C2A4D9E" w:rsidR="006C4F7F" w:rsidRPr="00A05815" w:rsidRDefault="006C4F7F" w:rsidP="00A50168">
      <w:pPr>
        <w:pStyle w:val="af1"/>
      </w:pPr>
    </w:p>
    <w:sectPr w:rsidR="006C4F7F" w:rsidRPr="00A05815" w:rsidSect="00A5016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EC716" w14:textId="77777777" w:rsidR="00E342BA" w:rsidRDefault="00E342BA" w:rsidP="00F743F0">
      <w:r>
        <w:separator/>
      </w:r>
    </w:p>
  </w:endnote>
  <w:endnote w:type="continuationSeparator" w:id="0">
    <w:p w14:paraId="27E5D0AD" w14:textId="77777777" w:rsidR="00E342BA" w:rsidRDefault="00E342BA"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7A5B" w14:textId="77777777" w:rsidR="00E342BA" w:rsidRDefault="00E342BA" w:rsidP="00F743F0">
      <w:r>
        <w:separator/>
      </w:r>
    </w:p>
  </w:footnote>
  <w:footnote w:type="continuationSeparator" w:id="0">
    <w:p w14:paraId="441868CC" w14:textId="77777777" w:rsidR="00E342BA" w:rsidRDefault="00E342BA" w:rsidP="00F7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26A"/>
    <w:rsid w:val="00007952"/>
    <w:rsid w:val="00014EDC"/>
    <w:rsid w:val="00014F2A"/>
    <w:rsid w:val="00021F69"/>
    <w:rsid w:val="0002368D"/>
    <w:rsid w:val="00023F7B"/>
    <w:rsid w:val="000269F1"/>
    <w:rsid w:val="00026CD7"/>
    <w:rsid w:val="00026E2B"/>
    <w:rsid w:val="000270E5"/>
    <w:rsid w:val="00031EF6"/>
    <w:rsid w:val="000333DF"/>
    <w:rsid w:val="000361DC"/>
    <w:rsid w:val="00042C46"/>
    <w:rsid w:val="000444E5"/>
    <w:rsid w:val="000528A8"/>
    <w:rsid w:val="0005452E"/>
    <w:rsid w:val="000577F9"/>
    <w:rsid w:val="00063DB5"/>
    <w:rsid w:val="0006434F"/>
    <w:rsid w:val="00070593"/>
    <w:rsid w:val="00070C3B"/>
    <w:rsid w:val="00071B11"/>
    <w:rsid w:val="00071D5D"/>
    <w:rsid w:val="00081B36"/>
    <w:rsid w:val="000828F8"/>
    <w:rsid w:val="000864B9"/>
    <w:rsid w:val="00086C90"/>
    <w:rsid w:val="000A2FE6"/>
    <w:rsid w:val="000A65EF"/>
    <w:rsid w:val="000B6FFD"/>
    <w:rsid w:val="000C2F52"/>
    <w:rsid w:val="000D7341"/>
    <w:rsid w:val="000F4C8E"/>
    <w:rsid w:val="000F6BEB"/>
    <w:rsid w:val="00103C4E"/>
    <w:rsid w:val="00111EF4"/>
    <w:rsid w:val="00113C72"/>
    <w:rsid w:val="00114CEA"/>
    <w:rsid w:val="001221B8"/>
    <w:rsid w:val="001303CB"/>
    <w:rsid w:val="001304EB"/>
    <w:rsid w:val="001334C1"/>
    <w:rsid w:val="00136BC5"/>
    <w:rsid w:val="00143A57"/>
    <w:rsid w:val="00151B55"/>
    <w:rsid w:val="00153A5A"/>
    <w:rsid w:val="001672FF"/>
    <w:rsid w:val="001813E5"/>
    <w:rsid w:val="001819EF"/>
    <w:rsid w:val="00186DBB"/>
    <w:rsid w:val="00191463"/>
    <w:rsid w:val="00196241"/>
    <w:rsid w:val="001965A6"/>
    <w:rsid w:val="001A125C"/>
    <w:rsid w:val="001B00D8"/>
    <w:rsid w:val="001B011E"/>
    <w:rsid w:val="001B2D59"/>
    <w:rsid w:val="001B508F"/>
    <w:rsid w:val="001B7B58"/>
    <w:rsid w:val="001C1BE1"/>
    <w:rsid w:val="001C7C07"/>
    <w:rsid w:val="001D5222"/>
    <w:rsid w:val="001D7A5D"/>
    <w:rsid w:val="001E0E49"/>
    <w:rsid w:val="001E20D5"/>
    <w:rsid w:val="001E2BC5"/>
    <w:rsid w:val="001E5E64"/>
    <w:rsid w:val="001E7F7C"/>
    <w:rsid w:val="001F1DD4"/>
    <w:rsid w:val="001F2572"/>
    <w:rsid w:val="001F5B62"/>
    <w:rsid w:val="001F5BB4"/>
    <w:rsid w:val="00206F16"/>
    <w:rsid w:val="002118DC"/>
    <w:rsid w:val="00212789"/>
    <w:rsid w:val="00214C8F"/>
    <w:rsid w:val="002203CE"/>
    <w:rsid w:val="002278FB"/>
    <w:rsid w:val="00232813"/>
    <w:rsid w:val="00234237"/>
    <w:rsid w:val="00234D03"/>
    <w:rsid w:val="00237CC3"/>
    <w:rsid w:val="00240193"/>
    <w:rsid w:val="00251EF8"/>
    <w:rsid w:val="002525E9"/>
    <w:rsid w:val="0025271B"/>
    <w:rsid w:val="00254F83"/>
    <w:rsid w:val="00255B4A"/>
    <w:rsid w:val="00255D96"/>
    <w:rsid w:val="00256250"/>
    <w:rsid w:val="002650F9"/>
    <w:rsid w:val="00267056"/>
    <w:rsid w:val="00270EA0"/>
    <w:rsid w:val="002739C7"/>
    <w:rsid w:val="00273BE7"/>
    <w:rsid w:val="00273D9E"/>
    <w:rsid w:val="0028148B"/>
    <w:rsid w:val="00282A01"/>
    <w:rsid w:val="002868EB"/>
    <w:rsid w:val="00286F7B"/>
    <w:rsid w:val="00290F71"/>
    <w:rsid w:val="0029285E"/>
    <w:rsid w:val="00293FBB"/>
    <w:rsid w:val="00295236"/>
    <w:rsid w:val="0029567C"/>
    <w:rsid w:val="002A15B6"/>
    <w:rsid w:val="002A3826"/>
    <w:rsid w:val="002B0AD4"/>
    <w:rsid w:val="002B3A92"/>
    <w:rsid w:val="002B75F5"/>
    <w:rsid w:val="002C1C3B"/>
    <w:rsid w:val="002C23DD"/>
    <w:rsid w:val="002C3AD1"/>
    <w:rsid w:val="002D15D1"/>
    <w:rsid w:val="002D3753"/>
    <w:rsid w:val="002D5654"/>
    <w:rsid w:val="002F1B04"/>
    <w:rsid w:val="002F4C46"/>
    <w:rsid w:val="002F6EAD"/>
    <w:rsid w:val="002F7496"/>
    <w:rsid w:val="00300D75"/>
    <w:rsid w:val="00303B8C"/>
    <w:rsid w:val="00307607"/>
    <w:rsid w:val="00307EC1"/>
    <w:rsid w:val="0031032E"/>
    <w:rsid w:val="003131C3"/>
    <w:rsid w:val="0031371B"/>
    <w:rsid w:val="00320D9D"/>
    <w:rsid w:val="00320EA7"/>
    <w:rsid w:val="00327CE4"/>
    <w:rsid w:val="00336191"/>
    <w:rsid w:val="00336E9F"/>
    <w:rsid w:val="00337810"/>
    <w:rsid w:val="00340A0E"/>
    <w:rsid w:val="003413FD"/>
    <w:rsid w:val="003432D1"/>
    <w:rsid w:val="003478F2"/>
    <w:rsid w:val="003508D5"/>
    <w:rsid w:val="003524BC"/>
    <w:rsid w:val="00354630"/>
    <w:rsid w:val="0035572A"/>
    <w:rsid w:val="00362413"/>
    <w:rsid w:val="00362CD0"/>
    <w:rsid w:val="00363384"/>
    <w:rsid w:val="00363702"/>
    <w:rsid w:val="00364A3A"/>
    <w:rsid w:val="00364AFC"/>
    <w:rsid w:val="00367760"/>
    <w:rsid w:val="0037038A"/>
    <w:rsid w:val="003722F1"/>
    <w:rsid w:val="0037245D"/>
    <w:rsid w:val="00374B49"/>
    <w:rsid w:val="00375B15"/>
    <w:rsid w:val="00376EB2"/>
    <w:rsid w:val="0038034C"/>
    <w:rsid w:val="00386F86"/>
    <w:rsid w:val="003900FA"/>
    <w:rsid w:val="003924D0"/>
    <w:rsid w:val="00397642"/>
    <w:rsid w:val="003A2EB2"/>
    <w:rsid w:val="003B13A4"/>
    <w:rsid w:val="003C0892"/>
    <w:rsid w:val="003D0183"/>
    <w:rsid w:val="003D2A88"/>
    <w:rsid w:val="003D2F73"/>
    <w:rsid w:val="003D40E0"/>
    <w:rsid w:val="003D436D"/>
    <w:rsid w:val="003E279E"/>
    <w:rsid w:val="003E7CDB"/>
    <w:rsid w:val="003F01B5"/>
    <w:rsid w:val="003F1180"/>
    <w:rsid w:val="003F2A5A"/>
    <w:rsid w:val="003F6D0B"/>
    <w:rsid w:val="00400B90"/>
    <w:rsid w:val="0040142B"/>
    <w:rsid w:val="00404723"/>
    <w:rsid w:val="004062A2"/>
    <w:rsid w:val="004106EC"/>
    <w:rsid w:val="00411262"/>
    <w:rsid w:val="00415FC4"/>
    <w:rsid w:val="00420071"/>
    <w:rsid w:val="0042182D"/>
    <w:rsid w:val="00425BB1"/>
    <w:rsid w:val="00432964"/>
    <w:rsid w:val="00433835"/>
    <w:rsid w:val="00454B51"/>
    <w:rsid w:val="004553DA"/>
    <w:rsid w:val="00456C9C"/>
    <w:rsid w:val="00467B9C"/>
    <w:rsid w:val="00470346"/>
    <w:rsid w:val="00472F77"/>
    <w:rsid w:val="00473F91"/>
    <w:rsid w:val="00482D5D"/>
    <w:rsid w:val="004841A9"/>
    <w:rsid w:val="004850ED"/>
    <w:rsid w:val="004859A7"/>
    <w:rsid w:val="00492FDE"/>
    <w:rsid w:val="00495655"/>
    <w:rsid w:val="004A3950"/>
    <w:rsid w:val="004A58CB"/>
    <w:rsid w:val="004B31C4"/>
    <w:rsid w:val="004B500C"/>
    <w:rsid w:val="004B7F1F"/>
    <w:rsid w:val="004C3E41"/>
    <w:rsid w:val="004C46BD"/>
    <w:rsid w:val="004C6956"/>
    <w:rsid w:val="004D4156"/>
    <w:rsid w:val="004D4DE2"/>
    <w:rsid w:val="004D614E"/>
    <w:rsid w:val="004E25DD"/>
    <w:rsid w:val="004E32E5"/>
    <w:rsid w:val="004E37AB"/>
    <w:rsid w:val="004E3E53"/>
    <w:rsid w:val="004E4CBB"/>
    <w:rsid w:val="004E4DD2"/>
    <w:rsid w:val="004F5C3F"/>
    <w:rsid w:val="00500576"/>
    <w:rsid w:val="00504DF9"/>
    <w:rsid w:val="00507071"/>
    <w:rsid w:val="00510286"/>
    <w:rsid w:val="00524D04"/>
    <w:rsid w:val="00534D66"/>
    <w:rsid w:val="005404A4"/>
    <w:rsid w:val="0054404C"/>
    <w:rsid w:val="0054476B"/>
    <w:rsid w:val="0054479C"/>
    <w:rsid w:val="00546FD9"/>
    <w:rsid w:val="00550C39"/>
    <w:rsid w:val="005513D6"/>
    <w:rsid w:val="00560DA3"/>
    <w:rsid w:val="00561C4A"/>
    <w:rsid w:val="005674FE"/>
    <w:rsid w:val="00572A6D"/>
    <w:rsid w:val="00582D78"/>
    <w:rsid w:val="00584526"/>
    <w:rsid w:val="00584D8F"/>
    <w:rsid w:val="00587DAB"/>
    <w:rsid w:val="00590DC4"/>
    <w:rsid w:val="005917EA"/>
    <w:rsid w:val="005953E9"/>
    <w:rsid w:val="005A0CBE"/>
    <w:rsid w:val="005A17E4"/>
    <w:rsid w:val="005A3CFE"/>
    <w:rsid w:val="005A3E76"/>
    <w:rsid w:val="005A4D77"/>
    <w:rsid w:val="005B17EF"/>
    <w:rsid w:val="005B3D04"/>
    <w:rsid w:val="005B628F"/>
    <w:rsid w:val="005B7404"/>
    <w:rsid w:val="005C19C5"/>
    <w:rsid w:val="005C3B3E"/>
    <w:rsid w:val="005C6678"/>
    <w:rsid w:val="005D087C"/>
    <w:rsid w:val="005D19C9"/>
    <w:rsid w:val="005D1AA4"/>
    <w:rsid w:val="005D20DD"/>
    <w:rsid w:val="005E27A4"/>
    <w:rsid w:val="005E4F20"/>
    <w:rsid w:val="005E5F7A"/>
    <w:rsid w:val="005F046E"/>
    <w:rsid w:val="005F09E7"/>
    <w:rsid w:val="005F2C62"/>
    <w:rsid w:val="005F3897"/>
    <w:rsid w:val="005F7318"/>
    <w:rsid w:val="006016A0"/>
    <w:rsid w:val="00605119"/>
    <w:rsid w:val="00606150"/>
    <w:rsid w:val="00606A42"/>
    <w:rsid w:val="00623855"/>
    <w:rsid w:val="00626FB3"/>
    <w:rsid w:val="0063129A"/>
    <w:rsid w:val="006323B5"/>
    <w:rsid w:val="00642382"/>
    <w:rsid w:val="00643F90"/>
    <w:rsid w:val="0064637F"/>
    <w:rsid w:val="00653A71"/>
    <w:rsid w:val="006543D8"/>
    <w:rsid w:val="00655835"/>
    <w:rsid w:val="00667FB5"/>
    <w:rsid w:val="00672584"/>
    <w:rsid w:val="00672C00"/>
    <w:rsid w:val="006748F3"/>
    <w:rsid w:val="00686E4C"/>
    <w:rsid w:val="0069619A"/>
    <w:rsid w:val="006A2E11"/>
    <w:rsid w:val="006A3184"/>
    <w:rsid w:val="006A32E3"/>
    <w:rsid w:val="006C4F7F"/>
    <w:rsid w:val="006E3B82"/>
    <w:rsid w:val="006E7372"/>
    <w:rsid w:val="006F32A2"/>
    <w:rsid w:val="006F438E"/>
    <w:rsid w:val="00701E34"/>
    <w:rsid w:val="007118F2"/>
    <w:rsid w:val="00713A75"/>
    <w:rsid w:val="00721EA2"/>
    <w:rsid w:val="00733488"/>
    <w:rsid w:val="00733CB1"/>
    <w:rsid w:val="007348C6"/>
    <w:rsid w:val="00735F4D"/>
    <w:rsid w:val="00746249"/>
    <w:rsid w:val="00751592"/>
    <w:rsid w:val="007546BB"/>
    <w:rsid w:val="00756A97"/>
    <w:rsid w:val="00757362"/>
    <w:rsid w:val="0076183F"/>
    <w:rsid w:val="00766ECE"/>
    <w:rsid w:val="0077013C"/>
    <w:rsid w:val="00770B3F"/>
    <w:rsid w:val="00771A91"/>
    <w:rsid w:val="00773213"/>
    <w:rsid w:val="007833AA"/>
    <w:rsid w:val="00785284"/>
    <w:rsid w:val="00792421"/>
    <w:rsid w:val="0079430A"/>
    <w:rsid w:val="00794C8B"/>
    <w:rsid w:val="00795940"/>
    <w:rsid w:val="007A178D"/>
    <w:rsid w:val="007A4905"/>
    <w:rsid w:val="007A4A92"/>
    <w:rsid w:val="007B196F"/>
    <w:rsid w:val="007C0CBA"/>
    <w:rsid w:val="007C16BB"/>
    <w:rsid w:val="007C39F3"/>
    <w:rsid w:val="007C7447"/>
    <w:rsid w:val="007C7D09"/>
    <w:rsid w:val="007E1F58"/>
    <w:rsid w:val="007F2176"/>
    <w:rsid w:val="00806573"/>
    <w:rsid w:val="00814484"/>
    <w:rsid w:val="008160A1"/>
    <w:rsid w:val="00816CED"/>
    <w:rsid w:val="00821685"/>
    <w:rsid w:val="00822BCB"/>
    <w:rsid w:val="00826DF2"/>
    <w:rsid w:val="00827C6C"/>
    <w:rsid w:val="0083139C"/>
    <w:rsid w:val="00836E8C"/>
    <w:rsid w:val="008453D5"/>
    <w:rsid w:val="008537AD"/>
    <w:rsid w:val="00857E84"/>
    <w:rsid w:val="00861E7F"/>
    <w:rsid w:val="0086438D"/>
    <w:rsid w:val="00873293"/>
    <w:rsid w:val="00875E95"/>
    <w:rsid w:val="00880103"/>
    <w:rsid w:val="0089087B"/>
    <w:rsid w:val="008914C8"/>
    <w:rsid w:val="00893C55"/>
    <w:rsid w:val="00894406"/>
    <w:rsid w:val="008A120E"/>
    <w:rsid w:val="008A1A0C"/>
    <w:rsid w:val="008B4886"/>
    <w:rsid w:val="008B6AEF"/>
    <w:rsid w:val="008B7730"/>
    <w:rsid w:val="008C04C9"/>
    <w:rsid w:val="008C2E75"/>
    <w:rsid w:val="008C4D32"/>
    <w:rsid w:val="008C606C"/>
    <w:rsid w:val="008C6B72"/>
    <w:rsid w:val="008C7588"/>
    <w:rsid w:val="008D2B96"/>
    <w:rsid w:val="008D3726"/>
    <w:rsid w:val="008D5FEE"/>
    <w:rsid w:val="008E245B"/>
    <w:rsid w:val="008F5740"/>
    <w:rsid w:val="008F5F3A"/>
    <w:rsid w:val="00900BAF"/>
    <w:rsid w:val="00904FF5"/>
    <w:rsid w:val="009108F5"/>
    <w:rsid w:val="0091400E"/>
    <w:rsid w:val="009157EF"/>
    <w:rsid w:val="00917F87"/>
    <w:rsid w:val="009224F5"/>
    <w:rsid w:val="009226AB"/>
    <w:rsid w:val="00924412"/>
    <w:rsid w:val="0092574C"/>
    <w:rsid w:val="00941808"/>
    <w:rsid w:val="00942951"/>
    <w:rsid w:val="00942D11"/>
    <w:rsid w:val="009457DF"/>
    <w:rsid w:val="0095035C"/>
    <w:rsid w:val="009553B1"/>
    <w:rsid w:val="00955434"/>
    <w:rsid w:val="0096018C"/>
    <w:rsid w:val="00966C22"/>
    <w:rsid w:val="009678BF"/>
    <w:rsid w:val="009776A7"/>
    <w:rsid w:val="00980694"/>
    <w:rsid w:val="00983C0F"/>
    <w:rsid w:val="009868C0"/>
    <w:rsid w:val="00990479"/>
    <w:rsid w:val="00991961"/>
    <w:rsid w:val="00992081"/>
    <w:rsid w:val="009A2E54"/>
    <w:rsid w:val="009A3CDD"/>
    <w:rsid w:val="009A46CA"/>
    <w:rsid w:val="009B3F81"/>
    <w:rsid w:val="009C06A4"/>
    <w:rsid w:val="009C63B1"/>
    <w:rsid w:val="009E0B46"/>
    <w:rsid w:val="009E18B1"/>
    <w:rsid w:val="009E3D68"/>
    <w:rsid w:val="00A013AE"/>
    <w:rsid w:val="00A03AA1"/>
    <w:rsid w:val="00A04996"/>
    <w:rsid w:val="00A05042"/>
    <w:rsid w:val="00A05815"/>
    <w:rsid w:val="00A07998"/>
    <w:rsid w:val="00A10F5B"/>
    <w:rsid w:val="00A1677F"/>
    <w:rsid w:val="00A16F6F"/>
    <w:rsid w:val="00A23BAF"/>
    <w:rsid w:val="00A257B0"/>
    <w:rsid w:val="00A31B20"/>
    <w:rsid w:val="00A32B73"/>
    <w:rsid w:val="00A32ED1"/>
    <w:rsid w:val="00A37775"/>
    <w:rsid w:val="00A40825"/>
    <w:rsid w:val="00A41A06"/>
    <w:rsid w:val="00A460A8"/>
    <w:rsid w:val="00A50168"/>
    <w:rsid w:val="00A50CDB"/>
    <w:rsid w:val="00A56101"/>
    <w:rsid w:val="00A57863"/>
    <w:rsid w:val="00A6487E"/>
    <w:rsid w:val="00A70EC0"/>
    <w:rsid w:val="00A71BFD"/>
    <w:rsid w:val="00A76F0C"/>
    <w:rsid w:val="00A878CB"/>
    <w:rsid w:val="00A962A5"/>
    <w:rsid w:val="00A96695"/>
    <w:rsid w:val="00A96E67"/>
    <w:rsid w:val="00A97143"/>
    <w:rsid w:val="00A97D76"/>
    <w:rsid w:val="00AA4A45"/>
    <w:rsid w:val="00AA5E76"/>
    <w:rsid w:val="00AB03BB"/>
    <w:rsid w:val="00AB45D6"/>
    <w:rsid w:val="00AB7BBF"/>
    <w:rsid w:val="00AC6892"/>
    <w:rsid w:val="00AD237A"/>
    <w:rsid w:val="00AD445E"/>
    <w:rsid w:val="00AD48CF"/>
    <w:rsid w:val="00AD4B08"/>
    <w:rsid w:val="00AE00B6"/>
    <w:rsid w:val="00AE3EE3"/>
    <w:rsid w:val="00AE6C07"/>
    <w:rsid w:val="00AF6EE4"/>
    <w:rsid w:val="00B0053D"/>
    <w:rsid w:val="00B02412"/>
    <w:rsid w:val="00B0446D"/>
    <w:rsid w:val="00B07508"/>
    <w:rsid w:val="00B12278"/>
    <w:rsid w:val="00B15A7A"/>
    <w:rsid w:val="00B27C19"/>
    <w:rsid w:val="00B355D5"/>
    <w:rsid w:val="00B35785"/>
    <w:rsid w:val="00B36A53"/>
    <w:rsid w:val="00B4169B"/>
    <w:rsid w:val="00B4298C"/>
    <w:rsid w:val="00B444A2"/>
    <w:rsid w:val="00B446BA"/>
    <w:rsid w:val="00B47853"/>
    <w:rsid w:val="00B55F34"/>
    <w:rsid w:val="00B57667"/>
    <w:rsid w:val="00B577E9"/>
    <w:rsid w:val="00B57D46"/>
    <w:rsid w:val="00B61BCB"/>
    <w:rsid w:val="00B67838"/>
    <w:rsid w:val="00B70645"/>
    <w:rsid w:val="00B73AED"/>
    <w:rsid w:val="00B762E9"/>
    <w:rsid w:val="00B855F5"/>
    <w:rsid w:val="00B8596B"/>
    <w:rsid w:val="00B87C18"/>
    <w:rsid w:val="00B90E50"/>
    <w:rsid w:val="00B922C8"/>
    <w:rsid w:val="00B948F2"/>
    <w:rsid w:val="00B95F5D"/>
    <w:rsid w:val="00BA6FF2"/>
    <w:rsid w:val="00BB0428"/>
    <w:rsid w:val="00BB20B3"/>
    <w:rsid w:val="00BC362C"/>
    <w:rsid w:val="00BC3C63"/>
    <w:rsid w:val="00BC73B3"/>
    <w:rsid w:val="00BE01A8"/>
    <w:rsid w:val="00BE0789"/>
    <w:rsid w:val="00BE20BB"/>
    <w:rsid w:val="00BE277C"/>
    <w:rsid w:val="00BE434A"/>
    <w:rsid w:val="00BE54C4"/>
    <w:rsid w:val="00BE5D9C"/>
    <w:rsid w:val="00BE5EF6"/>
    <w:rsid w:val="00BF0028"/>
    <w:rsid w:val="00BF1133"/>
    <w:rsid w:val="00C001F3"/>
    <w:rsid w:val="00C06D72"/>
    <w:rsid w:val="00C104B8"/>
    <w:rsid w:val="00C1636B"/>
    <w:rsid w:val="00C17278"/>
    <w:rsid w:val="00C207C2"/>
    <w:rsid w:val="00C32714"/>
    <w:rsid w:val="00C37AAB"/>
    <w:rsid w:val="00C40B1A"/>
    <w:rsid w:val="00C413F4"/>
    <w:rsid w:val="00C42788"/>
    <w:rsid w:val="00C47614"/>
    <w:rsid w:val="00C5254A"/>
    <w:rsid w:val="00C52F40"/>
    <w:rsid w:val="00C531CC"/>
    <w:rsid w:val="00C55E93"/>
    <w:rsid w:val="00C56171"/>
    <w:rsid w:val="00C60C04"/>
    <w:rsid w:val="00C70DF2"/>
    <w:rsid w:val="00C7174C"/>
    <w:rsid w:val="00C860DF"/>
    <w:rsid w:val="00C876F3"/>
    <w:rsid w:val="00C91519"/>
    <w:rsid w:val="00C9168C"/>
    <w:rsid w:val="00C91FD9"/>
    <w:rsid w:val="00C951AA"/>
    <w:rsid w:val="00CA1B39"/>
    <w:rsid w:val="00CB150A"/>
    <w:rsid w:val="00CC092E"/>
    <w:rsid w:val="00CC193B"/>
    <w:rsid w:val="00CC4FD6"/>
    <w:rsid w:val="00CC6538"/>
    <w:rsid w:val="00CC78CC"/>
    <w:rsid w:val="00CD419D"/>
    <w:rsid w:val="00CD48C9"/>
    <w:rsid w:val="00CD5CAD"/>
    <w:rsid w:val="00CD65D6"/>
    <w:rsid w:val="00CD66E0"/>
    <w:rsid w:val="00CE6D72"/>
    <w:rsid w:val="00CF6F6C"/>
    <w:rsid w:val="00D100A7"/>
    <w:rsid w:val="00D12BD7"/>
    <w:rsid w:val="00D13CFA"/>
    <w:rsid w:val="00D170E1"/>
    <w:rsid w:val="00D208A4"/>
    <w:rsid w:val="00D21D5A"/>
    <w:rsid w:val="00D300F3"/>
    <w:rsid w:val="00D319CB"/>
    <w:rsid w:val="00D327C1"/>
    <w:rsid w:val="00D37CB6"/>
    <w:rsid w:val="00D40C13"/>
    <w:rsid w:val="00D41E36"/>
    <w:rsid w:val="00D5622E"/>
    <w:rsid w:val="00D6439C"/>
    <w:rsid w:val="00D65A13"/>
    <w:rsid w:val="00D7427C"/>
    <w:rsid w:val="00D76F2A"/>
    <w:rsid w:val="00D84DF8"/>
    <w:rsid w:val="00D852C7"/>
    <w:rsid w:val="00D93D53"/>
    <w:rsid w:val="00D96FB9"/>
    <w:rsid w:val="00DA4962"/>
    <w:rsid w:val="00DA5894"/>
    <w:rsid w:val="00DB1D3C"/>
    <w:rsid w:val="00DC61D0"/>
    <w:rsid w:val="00DD2242"/>
    <w:rsid w:val="00DD27C7"/>
    <w:rsid w:val="00DD46C8"/>
    <w:rsid w:val="00DD6FD0"/>
    <w:rsid w:val="00DE0422"/>
    <w:rsid w:val="00DE31A5"/>
    <w:rsid w:val="00DE4BF7"/>
    <w:rsid w:val="00DE7F6D"/>
    <w:rsid w:val="00E0172D"/>
    <w:rsid w:val="00E07C47"/>
    <w:rsid w:val="00E156DA"/>
    <w:rsid w:val="00E23042"/>
    <w:rsid w:val="00E24E41"/>
    <w:rsid w:val="00E27004"/>
    <w:rsid w:val="00E32A31"/>
    <w:rsid w:val="00E342BA"/>
    <w:rsid w:val="00E352AF"/>
    <w:rsid w:val="00E40857"/>
    <w:rsid w:val="00E51B07"/>
    <w:rsid w:val="00E53347"/>
    <w:rsid w:val="00E533CE"/>
    <w:rsid w:val="00E53783"/>
    <w:rsid w:val="00E56804"/>
    <w:rsid w:val="00E61A61"/>
    <w:rsid w:val="00E64488"/>
    <w:rsid w:val="00E64C63"/>
    <w:rsid w:val="00E668C5"/>
    <w:rsid w:val="00E725F1"/>
    <w:rsid w:val="00E803AB"/>
    <w:rsid w:val="00E856EF"/>
    <w:rsid w:val="00E93DA5"/>
    <w:rsid w:val="00EA3651"/>
    <w:rsid w:val="00EA384B"/>
    <w:rsid w:val="00EA6288"/>
    <w:rsid w:val="00EC10E4"/>
    <w:rsid w:val="00EC1ED4"/>
    <w:rsid w:val="00EC28FD"/>
    <w:rsid w:val="00ED3AB2"/>
    <w:rsid w:val="00ED53EA"/>
    <w:rsid w:val="00EE02A6"/>
    <w:rsid w:val="00EE16DD"/>
    <w:rsid w:val="00EE26CD"/>
    <w:rsid w:val="00EE7C85"/>
    <w:rsid w:val="00F064BB"/>
    <w:rsid w:val="00F06B8F"/>
    <w:rsid w:val="00F1256C"/>
    <w:rsid w:val="00F142F3"/>
    <w:rsid w:val="00F24A10"/>
    <w:rsid w:val="00F32FC6"/>
    <w:rsid w:val="00F42E00"/>
    <w:rsid w:val="00F46A3B"/>
    <w:rsid w:val="00F50F83"/>
    <w:rsid w:val="00F51380"/>
    <w:rsid w:val="00F5385A"/>
    <w:rsid w:val="00F60682"/>
    <w:rsid w:val="00F6394E"/>
    <w:rsid w:val="00F63FBB"/>
    <w:rsid w:val="00F66E15"/>
    <w:rsid w:val="00F67417"/>
    <w:rsid w:val="00F71378"/>
    <w:rsid w:val="00F743F0"/>
    <w:rsid w:val="00F744EC"/>
    <w:rsid w:val="00F74675"/>
    <w:rsid w:val="00F75F17"/>
    <w:rsid w:val="00F76634"/>
    <w:rsid w:val="00F870FA"/>
    <w:rsid w:val="00F87C66"/>
    <w:rsid w:val="00F93AD8"/>
    <w:rsid w:val="00F9668A"/>
    <w:rsid w:val="00F9738B"/>
    <w:rsid w:val="00FA3C20"/>
    <w:rsid w:val="00FA56AE"/>
    <w:rsid w:val="00FB28D9"/>
    <w:rsid w:val="00FB28F5"/>
    <w:rsid w:val="00FB4A0F"/>
    <w:rsid w:val="00FB4C7E"/>
    <w:rsid w:val="00FC12C0"/>
    <w:rsid w:val="00FC19DF"/>
    <w:rsid w:val="00FC2937"/>
    <w:rsid w:val="00FC55FE"/>
    <w:rsid w:val="00FC7E78"/>
    <w:rsid w:val="00FD225E"/>
    <w:rsid w:val="00FD5815"/>
    <w:rsid w:val="00FE2B08"/>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822F1"/>
  <w15:docId w15:val="{EFB9C86B-620E-491B-8426-B00774AF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semiHidden/>
    <w:rsid w:val="00337810"/>
    <w:rPr>
      <w:kern w:val="2"/>
      <w:sz w:val="21"/>
      <w:szCs w:val="22"/>
    </w:rPr>
  </w:style>
  <w:style w:type="paragraph" w:styleId="af1">
    <w:name w:val="Body Text"/>
    <w:basedOn w:val="a"/>
    <w:link w:val="af2"/>
    <w:qFormat/>
    <w:rsid w:val="00DC61D0"/>
    <w:pPr>
      <w:widowControl/>
      <w:spacing w:before="180" w:after="180"/>
      <w:jc w:val="left"/>
    </w:pPr>
    <w:rPr>
      <w:kern w:val="0"/>
      <w:sz w:val="24"/>
      <w:szCs w:val="24"/>
      <w:lang w:eastAsia="en-US"/>
    </w:rPr>
  </w:style>
  <w:style w:type="character" w:customStyle="1" w:styleId="af2">
    <w:name w:val="正文文本 字符"/>
    <w:basedOn w:val="a0"/>
    <w:link w:val="af1"/>
    <w:rsid w:val="00DC61D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59547">
      <w:bodyDiv w:val="1"/>
      <w:marLeft w:val="0"/>
      <w:marRight w:val="0"/>
      <w:marTop w:val="0"/>
      <w:marBottom w:val="0"/>
      <w:divBdr>
        <w:top w:val="none" w:sz="0" w:space="0" w:color="auto"/>
        <w:left w:val="none" w:sz="0" w:space="0" w:color="auto"/>
        <w:bottom w:val="none" w:sz="0" w:space="0" w:color="auto"/>
        <w:right w:val="none" w:sz="0" w:space="0" w:color="auto"/>
      </w:divBdr>
    </w:div>
    <w:div w:id="345719156">
      <w:bodyDiv w:val="1"/>
      <w:marLeft w:val="0"/>
      <w:marRight w:val="0"/>
      <w:marTop w:val="0"/>
      <w:marBottom w:val="0"/>
      <w:divBdr>
        <w:top w:val="none" w:sz="0" w:space="0" w:color="auto"/>
        <w:left w:val="none" w:sz="0" w:space="0" w:color="auto"/>
        <w:bottom w:val="none" w:sz="0" w:space="0" w:color="auto"/>
        <w:right w:val="none" w:sz="0" w:space="0" w:color="auto"/>
      </w:divBdr>
    </w:div>
    <w:div w:id="711734828">
      <w:bodyDiv w:val="1"/>
      <w:marLeft w:val="0"/>
      <w:marRight w:val="0"/>
      <w:marTop w:val="0"/>
      <w:marBottom w:val="0"/>
      <w:divBdr>
        <w:top w:val="none" w:sz="0" w:space="0" w:color="auto"/>
        <w:left w:val="none" w:sz="0" w:space="0" w:color="auto"/>
        <w:bottom w:val="none" w:sz="0" w:space="0" w:color="auto"/>
        <w:right w:val="none" w:sz="0" w:space="0" w:color="auto"/>
      </w:divBdr>
    </w:div>
    <w:div w:id="1708873666">
      <w:bodyDiv w:val="1"/>
      <w:marLeft w:val="0"/>
      <w:marRight w:val="0"/>
      <w:marTop w:val="0"/>
      <w:marBottom w:val="0"/>
      <w:divBdr>
        <w:top w:val="none" w:sz="0" w:space="0" w:color="auto"/>
        <w:left w:val="none" w:sz="0" w:space="0" w:color="auto"/>
        <w:bottom w:val="none" w:sz="0" w:space="0" w:color="auto"/>
        <w:right w:val="none" w:sz="0" w:space="0" w:color="auto"/>
      </w:divBdr>
    </w:div>
    <w:div w:id="172775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E9BB-3A92-4C84-9FAC-9C3BD51F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cp:lastModifiedBy>Administrator</cp:lastModifiedBy>
  <cp:revision>11</cp:revision>
  <cp:lastPrinted>2023-03-20T03:11:00Z</cp:lastPrinted>
  <dcterms:created xsi:type="dcterms:W3CDTF">2025-12-16T01:22:00Z</dcterms:created>
  <dcterms:modified xsi:type="dcterms:W3CDTF">2025-12-16T06:42:00Z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