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EAE43">
      <w:pPr>
        <w:spacing w:before="156" w:beforeLines="50" w:after="156" w:afterLines="50" w:line="400" w:lineRule="exact"/>
        <w:rPr>
          <w:rFonts w:ascii="Times New Roman" w:hAnsi="Times New Roman"/>
          <w:bCs w:val="0"/>
          <w:iCs w:val="0"/>
          <w:color w:val="000000"/>
        </w:rPr>
      </w:pPr>
      <w:r>
        <w:rPr>
          <w:rFonts w:hint="eastAsia" w:ascii="Times New Roman" w:hAnsi="Times New Roman"/>
          <w:color w:val="000000"/>
        </w:rPr>
        <w:t>证券代码：</w:t>
      </w:r>
      <w:r>
        <w:rPr>
          <w:rFonts w:ascii="Times New Roman" w:hAnsi="Times New Roman" w:eastAsia="微软雅黑"/>
          <w:color w:val="000000"/>
        </w:rPr>
        <w:t>688343</w:t>
      </w:r>
      <w:r>
        <w:rPr>
          <w:rFonts w:hint="eastAsia" w:ascii="Times New Roman" w:hAnsi="Times New Roman"/>
          <w:color w:val="000000"/>
        </w:rPr>
        <w:t xml:space="preserve">                                   证券简称：云天励飞</w:t>
      </w:r>
    </w:p>
    <w:p w14:paraId="01B01F6E">
      <w:pPr>
        <w:spacing w:before="156" w:beforeLines="50" w:after="156" w:afterLines="50" w:line="400" w:lineRule="exact"/>
        <w:ind w:firstLine="643"/>
        <w:jc w:val="center"/>
        <w:rPr>
          <w:rFonts w:ascii="Times New Roman" w:hAnsi="Times New Roman"/>
          <w:b/>
          <w:bCs w:val="0"/>
          <w:iCs w:val="0"/>
          <w:color w:val="000000"/>
          <w:sz w:val="32"/>
          <w:szCs w:val="32"/>
        </w:rPr>
      </w:pPr>
      <w:r>
        <w:rPr>
          <w:rFonts w:hint="eastAsia" w:ascii="Times New Roman" w:hAnsi="Times New Roman"/>
          <w:b/>
          <w:color w:val="000000"/>
          <w:sz w:val="32"/>
          <w:szCs w:val="32"/>
        </w:rPr>
        <w:t>深圳云天励飞技术股份有限公司</w:t>
      </w:r>
    </w:p>
    <w:p w14:paraId="5CB25F54">
      <w:pPr>
        <w:spacing w:before="156" w:beforeLines="50" w:after="156" w:afterLines="50" w:line="400" w:lineRule="exact"/>
        <w:ind w:firstLine="643"/>
        <w:jc w:val="center"/>
        <w:rPr>
          <w:rFonts w:ascii="Times New Roman" w:hAnsi="Times New Roman"/>
          <w:b/>
          <w:bCs w:val="0"/>
          <w:iCs w:val="0"/>
          <w:color w:val="000000"/>
          <w:sz w:val="32"/>
          <w:szCs w:val="32"/>
        </w:rPr>
      </w:pPr>
      <w:r>
        <w:rPr>
          <w:rFonts w:hint="eastAsia" w:ascii="Times New Roman" w:hAnsi="Times New Roman"/>
          <w:b/>
          <w:color w:val="000000"/>
          <w:sz w:val="32"/>
          <w:szCs w:val="32"/>
        </w:rPr>
        <w:t>投资者关系活动记录表</w:t>
      </w:r>
    </w:p>
    <w:p w14:paraId="62E582DA">
      <w:pPr>
        <w:ind w:firstLine="420"/>
        <w:jc w:val="center"/>
        <w:rPr>
          <w:rFonts w:ascii="Times New Roman" w:hAnsi="Times New Roman"/>
          <w:b/>
          <w:bCs w:val="0"/>
          <w:sz w:val="32"/>
          <w:szCs w:val="32"/>
        </w:rPr>
      </w:pPr>
      <w:r>
        <w:rPr>
          <w:rFonts w:hint="eastAsia" w:ascii="Times New Roman" w:hAnsi="Times New Roman"/>
          <w:b/>
          <w:bCs w:val="0"/>
          <w:sz w:val="32"/>
          <w:szCs w:val="32"/>
        </w:rPr>
        <w:t>（</w:t>
      </w:r>
      <w:r>
        <w:rPr>
          <w:rFonts w:ascii="Times New Roman" w:hAnsi="Times New Roman"/>
          <w:b/>
          <w:bCs w:val="0"/>
          <w:sz w:val="32"/>
          <w:szCs w:val="32"/>
        </w:rPr>
        <w:t>2025年</w:t>
      </w:r>
      <w:r>
        <w:rPr>
          <w:rFonts w:hint="eastAsia" w:ascii="Times New Roman" w:hAnsi="Times New Roman"/>
          <w:b/>
          <w:bCs w:val="0"/>
          <w:sz w:val="32"/>
          <w:szCs w:val="32"/>
        </w:rPr>
        <w:t>1</w:t>
      </w:r>
      <w:r>
        <w:rPr>
          <w:rFonts w:ascii="Times New Roman" w:hAnsi="Times New Roman"/>
          <w:b/>
          <w:bCs w:val="0"/>
          <w:sz w:val="32"/>
          <w:szCs w:val="32"/>
        </w:rPr>
        <w:t>2月</w:t>
      </w:r>
      <w:r>
        <w:rPr>
          <w:rFonts w:hint="eastAsia" w:ascii="Times New Roman" w:hAnsi="Times New Roman"/>
          <w:b/>
          <w:bCs w:val="0"/>
          <w:sz w:val="32"/>
          <w:szCs w:val="32"/>
        </w:rPr>
        <w:t>1</w:t>
      </w:r>
      <w:r>
        <w:rPr>
          <w:rFonts w:ascii="Times New Roman" w:hAnsi="Times New Roman"/>
          <w:b/>
          <w:bCs w:val="0"/>
          <w:sz w:val="32"/>
          <w:szCs w:val="32"/>
        </w:rPr>
        <w:t>9</w:t>
      </w:r>
      <w:r>
        <w:rPr>
          <w:rFonts w:hint="eastAsia" w:ascii="Times New Roman" w:hAnsi="Times New Roman"/>
          <w:b/>
          <w:bCs w:val="0"/>
          <w:sz w:val="32"/>
          <w:szCs w:val="32"/>
        </w:rPr>
        <w:t>日-</w:t>
      </w:r>
      <w:r>
        <w:rPr>
          <w:rFonts w:hint="eastAsia" w:ascii="Times New Roman" w:hAnsi="Times New Roman"/>
          <w:b/>
          <w:bCs w:val="0"/>
          <w:sz w:val="32"/>
          <w:szCs w:val="32"/>
          <w:lang w:val="en-US" w:eastAsia="zh-CN"/>
        </w:rPr>
        <w:t>2025年12月</w:t>
      </w:r>
      <w:r>
        <w:rPr>
          <w:rFonts w:ascii="Times New Roman" w:hAnsi="Times New Roman"/>
          <w:b/>
          <w:bCs w:val="0"/>
          <w:sz w:val="32"/>
          <w:szCs w:val="32"/>
        </w:rPr>
        <w:t>22日</w:t>
      </w:r>
      <w:r>
        <w:rPr>
          <w:rFonts w:hint="eastAsia" w:ascii="Times New Roman" w:hAnsi="Times New Roman"/>
          <w:b/>
          <w:bCs w:val="0"/>
          <w:sz w:val="32"/>
          <w:szCs w:val="32"/>
        </w:rPr>
        <w:t>）</w:t>
      </w:r>
    </w:p>
    <w:p w14:paraId="2EE3C94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</w:t>
      </w:r>
      <w:r>
        <w:rPr>
          <w:rFonts w:hint="eastAsia" w:ascii="Times New Roman" w:hAnsi="Times New Roman"/>
        </w:rPr>
        <w:t>编号：</w:t>
      </w:r>
      <w:r>
        <w:rPr>
          <w:rFonts w:ascii="Times New Roman" w:hAnsi="Times New Roman"/>
        </w:rPr>
        <w:t>2025-021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6434"/>
      </w:tblGrid>
      <w:tr w14:paraId="4F8E4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E1244DD"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投资者关系活动类别</w:t>
            </w:r>
          </w:p>
        </w:tc>
        <w:tc>
          <w:tcPr>
            <w:tcW w:w="6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4C47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☑</w:t>
            </w:r>
            <w:r>
              <w:rPr>
                <w:rFonts w:ascii="Times New Roman" w:hAnsi="Times New Roman"/>
              </w:rPr>
              <w:t xml:space="preserve">特定对象调研   </w:t>
            </w:r>
            <w:r>
              <w:rPr>
                <w:rFonts w:hint="eastAsia" w:ascii="Times New Roman" w:hAnsi="Times New Roman"/>
                <w:lang w:eastAsia="zh-CN"/>
              </w:rPr>
              <w:t>□</w:t>
            </w:r>
            <w:r>
              <w:rPr>
                <w:rFonts w:ascii="Times New Roman" w:hAnsi="Times New Roman"/>
              </w:rPr>
              <w:t>分析师会议</w:t>
            </w:r>
          </w:p>
          <w:p w14:paraId="00BDBC9A"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□</w:t>
            </w:r>
            <w:r>
              <w:rPr>
                <w:rFonts w:ascii="Times New Roman" w:hAnsi="Times New Roman"/>
              </w:rPr>
              <w:t xml:space="preserve">媒体采访       </w:t>
            </w:r>
            <w:r>
              <w:rPr>
                <w:rFonts w:hint="eastAsia" w:ascii="Times New Roman" w:hAnsi="Times New Roman"/>
              </w:rPr>
              <w:t>□</w:t>
            </w:r>
            <w:r>
              <w:rPr>
                <w:rFonts w:ascii="Times New Roman" w:hAnsi="Times New Roman"/>
              </w:rPr>
              <w:t>业绩说明会</w:t>
            </w:r>
          </w:p>
          <w:p w14:paraId="56364671"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□</w:t>
            </w:r>
            <w:r>
              <w:rPr>
                <w:rFonts w:ascii="Times New Roman" w:hAnsi="Times New Roman"/>
              </w:rPr>
              <w:t xml:space="preserve">新闻发布会     </w:t>
            </w:r>
            <w:r>
              <w:rPr>
                <w:rFonts w:hint="eastAsia" w:ascii="Times New Roman" w:hAnsi="Times New Roman"/>
                <w:lang w:eastAsia="zh-CN"/>
              </w:rPr>
              <w:t>□</w:t>
            </w:r>
            <w:r>
              <w:rPr>
                <w:rFonts w:ascii="Times New Roman" w:hAnsi="Times New Roman"/>
              </w:rPr>
              <w:t>路演活动</w:t>
            </w:r>
          </w:p>
          <w:p w14:paraId="1614AF15"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□</w:t>
            </w:r>
            <w:r>
              <w:rPr>
                <w:rFonts w:ascii="Times New Roman" w:hAnsi="Times New Roman"/>
              </w:rPr>
              <w:t xml:space="preserve">现场参观       </w:t>
            </w:r>
            <w:r>
              <w:rPr>
                <w:rFonts w:hint="eastAsia" w:ascii="Times New Roman" w:hAnsi="Times New Roman"/>
                <w:lang w:eastAsia="zh-CN"/>
              </w:rPr>
              <w:t>□</w:t>
            </w:r>
            <w:r>
              <w:rPr>
                <w:rFonts w:ascii="Times New Roman" w:hAnsi="Times New Roman"/>
              </w:rPr>
              <w:t>其他</w:t>
            </w:r>
          </w:p>
        </w:tc>
      </w:tr>
      <w:tr w14:paraId="70D2F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AE1B6D"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参与单位名称及人员姓名</w:t>
            </w:r>
          </w:p>
        </w:tc>
        <w:tc>
          <w:tcPr>
            <w:tcW w:w="6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7E42B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</w:rPr>
              <w:t>新华资产、西部证券自营、长见投资、上海中域资产、世诚投资、明德蓝鹰投资、昂岳基金、东方证券、华福证券9家机构的代表，共计1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hint="eastAsia" w:ascii="Times New Roman" w:hAnsi="Times New Roman"/>
              </w:rPr>
              <w:t>人。</w:t>
            </w:r>
          </w:p>
        </w:tc>
      </w:tr>
      <w:tr w14:paraId="69684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DF3EC"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时间</w:t>
            </w:r>
          </w:p>
        </w:tc>
        <w:tc>
          <w:tcPr>
            <w:tcW w:w="6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1DE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2025年</w:t>
            </w:r>
            <w:r>
              <w:rPr>
                <w:rFonts w:hint="eastAsia"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2月</w:t>
            </w:r>
            <w:r>
              <w:rPr>
                <w:rFonts w:hint="eastAsia"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9</w:t>
            </w:r>
            <w:r>
              <w:rPr>
                <w:rFonts w:hint="eastAsia" w:ascii="Times New Roman" w:hAnsi="Times New Roman"/>
                <w:lang w:val="en-US" w:eastAsia="zh-CN"/>
              </w:rPr>
              <w:t>日；2025年12月</w:t>
            </w:r>
            <w:r>
              <w:rPr>
                <w:rFonts w:ascii="Times New Roman" w:hAnsi="Times New Roman"/>
              </w:rPr>
              <w:t>22日</w:t>
            </w:r>
          </w:p>
        </w:tc>
      </w:tr>
      <w:tr w14:paraId="753A6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DA954"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地点</w:t>
            </w:r>
          </w:p>
        </w:tc>
        <w:tc>
          <w:tcPr>
            <w:tcW w:w="6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387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线下：外部其他场所</w:t>
            </w:r>
          </w:p>
        </w:tc>
      </w:tr>
      <w:tr w14:paraId="4CB84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7B9231E"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上市公司接待人员姓名</w:t>
            </w:r>
          </w:p>
        </w:tc>
        <w:tc>
          <w:tcPr>
            <w:tcW w:w="6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F7411"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投资总监：韩暘先生</w:t>
            </w:r>
          </w:p>
        </w:tc>
      </w:tr>
      <w:tr w14:paraId="2AFE3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C9950"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投资者关系活动主要内容介绍</w:t>
            </w:r>
          </w:p>
          <w:p w14:paraId="0923ED2D">
            <w:pPr>
              <w:rPr>
                <w:rFonts w:ascii="Times New Roman" w:hAnsi="Times New Roman"/>
              </w:rPr>
            </w:pPr>
          </w:p>
        </w:tc>
        <w:tc>
          <w:tcPr>
            <w:tcW w:w="6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29BB8D">
            <w:pPr>
              <w:ind w:firstLine="0" w:firstLineChars="0"/>
              <w:rPr>
                <w:rFonts w:ascii="Times New Roman" w:hAnsi="Times New Roman"/>
                <w:b/>
                <w:bCs w:val="0"/>
              </w:rPr>
            </w:pPr>
            <w:r>
              <w:rPr>
                <w:rFonts w:hint="eastAsia" w:ascii="Times New Roman" w:hAnsi="Times New Roman"/>
                <w:b/>
                <w:bCs w:val="0"/>
              </w:rPr>
              <w:t>一、公司情况介绍</w:t>
            </w:r>
          </w:p>
          <w:p w14:paraId="20D927FC">
            <w:pPr>
              <w:ind w:firstLine="0" w:firstLineChars="0"/>
              <w:rPr>
                <w:rFonts w:ascii="Times New Roman" w:hAnsi="Times New Roman"/>
                <w:b/>
                <w:bCs w:val="0"/>
              </w:rPr>
            </w:pPr>
            <w:r>
              <w:rPr>
                <w:rFonts w:hint="eastAsia" w:ascii="Times New Roman" w:hAnsi="Times New Roman"/>
                <w:b/>
                <w:bCs w:val="0"/>
                <w:lang w:val="en-US" w:eastAsia="zh-CN"/>
              </w:rPr>
              <w:t>二、</w:t>
            </w:r>
            <w:r>
              <w:rPr>
                <w:rFonts w:ascii="Times New Roman" w:hAnsi="Times New Roman"/>
                <w:b/>
                <w:bCs w:val="0"/>
              </w:rPr>
              <w:t>Q&amp;A</w:t>
            </w:r>
          </w:p>
          <w:p w14:paraId="4EF74A7B">
            <w:pPr>
              <w:ind w:firstLine="482" w:firstLineChars="20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/>
                <w:bCs w:val="0"/>
              </w:rPr>
              <w:t>1、请介绍下公司下一代芯片的主要技术以及应用场景</w:t>
            </w:r>
          </w:p>
          <w:p w14:paraId="538D4422">
            <w:pPr>
              <w:ind w:firstLine="480" w:firstLineChars="20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答：公司长期专注于AI推理芯片的研发设计及商业化，是全球第一批提出NPU驱动的AI推理芯片概念并商业化落地的公司。公司当前正聚焦推进下一代高性能NPU的研发工作，将更适合当前AI推理多样化的应用场景。</w:t>
            </w:r>
            <w:r>
              <w:rPr>
                <w:rFonts w:hint="eastAsia" w:ascii="Times New Roman" w:hAnsi="Times New Roman"/>
                <w:lang w:val="en-US" w:eastAsia="zh-CN"/>
              </w:rPr>
              <w:t>正在研发的</w:t>
            </w:r>
            <w:r>
              <w:rPr>
                <w:rFonts w:hint="eastAsia" w:ascii="Times New Roman" w:hAnsi="Times New Roman"/>
              </w:rPr>
              <w:t>NOVA 500系列将全面升级为GPNPU架构，通过3D堆叠存储与软硬协同设计，实现生态兼容性、性能与能效三重提升。公司主要在研芯片包括Deep Verse系列及Deep XBot系列，使用场景包括云端大模型推理、具身智能机器人等。</w:t>
            </w:r>
          </w:p>
          <w:p w14:paraId="23DF9131">
            <w:pPr>
              <w:ind w:firstLine="482" w:firstLineChars="200"/>
              <w:rPr>
                <w:rFonts w:ascii="Times New Roman" w:hAnsi="Times New Roman"/>
                <w:b/>
                <w:bCs w:val="0"/>
              </w:rPr>
            </w:pPr>
            <w:r>
              <w:rPr>
                <w:rFonts w:hint="eastAsia" w:ascii="Times New Roman" w:hAnsi="Times New Roman"/>
                <w:b/>
                <w:bCs w:val="0"/>
              </w:rPr>
              <w:t>2、请介绍子公司噜咔博士截至目前的业务开展情况，以及</w:t>
            </w:r>
            <w:r>
              <w:rPr>
                <w:rFonts w:hint="eastAsia" w:ascii="Times New Roman" w:hAnsi="Times New Roman"/>
                <w:b/>
                <w:bCs w:val="0"/>
                <w:lang w:val="en-US" w:eastAsia="zh-CN"/>
              </w:rPr>
              <w:t>公司</w:t>
            </w:r>
            <w:r>
              <w:rPr>
                <w:rFonts w:hint="eastAsia" w:ascii="Times New Roman" w:hAnsi="Times New Roman"/>
                <w:b/>
                <w:bCs w:val="0"/>
              </w:rPr>
              <w:t>后续</w:t>
            </w:r>
            <w:r>
              <w:rPr>
                <w:rFonts w:hint="eastAsia" w:ascii="Times New Roman" w:hAnsi="Times New Roman"/>
                <w:b/>
                <w:bCs w:val="0"/>
                <w:lang w:val="en-US" w:eastAsia="zh-CN"/>
              </w:rPr>
              <w:t>消费级场景的产品</w:t>
            </w:r>
            <w:r>
              <w:rPr>
                <w:rFonts w:hint="eastAsia" w:ascii="Times New Roman" w:hAnsi="Times New Roman"/>
                <w:b/>
                <w:bCs w:val="0"/>
              </w:rPr>
              <w:t>规划</w:t>
            </w:r>
            <w:r>
              <w:rPr>
                <w:rFonts w:hint="eastAsia" w:ascii="Times New Roman" w:hAnsi="Times New Roman"/>
                <w:b/>
                <w:bCs w:val="0"/>
                <w:lang w:val="en-US" w:eastAsia="zh-CN"/>
              </w:rPr>
              <w:t>情况</w:t>
            </w:r>
            <w:r>
              <w:rPr>
                <w:rFonts w:hint="eastAsia" w:ascii="Times New Roman" w:hAnsi="Times New Roman"/>
                <w:b/>
                <w:bCs w:val="0"/>
              </w:rPr>
              <w:t>？</w:t>
            </w:r>
          </w:p>
          <w:p w14:paraId="6772953D">
            <w:pPr>
              <w:ind w:firstLine="480" w:firstLineChars="200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</w:rPr>
              <w:t>答：深圳市噜咔博士科技有限公司，是云天励飞公司全资子公司。自有品牌“噜咔博士”于2024年底发布首款产品噜咔博士AI拍学机，搭载自研的“云天天书”多模态大模型。</w:t>
            </w:r>
            <w:r>
              <w:rPr>
                <w:rFonts w:ascii="Times New Roman" w:hAnsi="Times New Roman"/>
              </w:rPr>
              <w:t>AI拍学机融合多模态识别技术，实现</w:t>
            </w:r>
            <w:r>
              <w:rPr>
                <w:rFonts w:hint="eastAsia" w:ascii="Times New Roman" w:hAnsi="Times New Roman"/>
                <w:lang w:eastAsia="zh-CN"/>
              </w:rPr>
              <w:t>“</w:t>
            </w:r>
            <w:r>
              <w:rPr>
                <w:rFonts w:ascii="Times New Roman" w:hAnsi="Times New Roman"/>
              </w:rPr>
              <w:t>拍摄-识别-科普</w:t>
            </w:r>
            <w:r>
              <w:rPr>
                <w:rFonts w:hint="eastAsia" w:ascii="Times New Roman" w:hAnsi="Times New Roman"/>
                <w:lang w:eastAsia="zh-CN"/>
              </w:rPr>
              <w:t>”</w:t>
            </w:r>
            <w:r>
              <w:rPr>
                <w:rFonts w:ascii="Times New Roman" w:hAnsi="Times New Roman"/>
              </w:rPr>
              <w:t>闭环，针对儿童群体提供场景化知识交互</w:t>
            </w:r>
            <w:r>
              <w:rPr>
                <w:rFonts w:hint="eastAsia" w:ascii="Times New Roman" w:hAnsi="Times New Roman"/>
              </w:rPr>
              <w:t>。A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hint="eastAsia" w:ascii="Times New Roman" w:hAnsi="Times New Roman"/>
              </w:rPr>
              <w:t>拍学机</w:t>
            </w:r>
            <w:r>
              <w:rPr>
                <w:rFonts w:hint="eastAsia" w:ascii="Times New Roman" w:hAnsi="Times New Roman"/>
                <w:lang w:val="en-US" w:eastAsia="zh-CN"/>
              </w:rPr>
              <w:t>发布后</w:t>
            </w:r>
            <w:r>
              <w:rPr>
                <w:rFonts w:hint="eastAsia" w:ascii="Times New Roman" w:hAnsi="Times New Roman"/>
              </w:rPr>
              <w:t>斩获“2025德国红点设计奖”、“文博会礼物”、“深圳手信”等多个奖项。2</w:t>
            </w:r>
            <w:r>
              <w:rPr>
                <w:rFonts w:ascii="Times New Roman" w:hAnsi="Times New Roman"/>
              </w:rPr>
              <w:t>025</w:t>
            </w:r>
            <w:r>
              <w:rPr>
                <w:rFonts w:hint="eastAsia" w:ascii="Times New Roman" w:hAnsi="Times New Roman"/>
              </w:rPr>
              <w:t>年1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hint="eastAsia" w:ascii="Times New Roman" w:hAnsi="Times New Roman"/>
              </w:rPr>
              <w:t>月下旬，依托大模型IFMind和自主研发的嵌入式声纹模型，</w:t>
            </w:r>
            <w:r>
              <w:rPr>
                <w:rFonts w:hint="eastAsia" w:ascii="Times New Roman" w:hAnsi="Times New Roman"/>
                <w:lang w:eastAsia="zh-CN"/>
              </w:rPr>
              <w:t>“</w:t>
            </w:r>
            <w:r>
              <w:rPr>
                <w:rFonts w:hint="eastAsia" w:ascii="Times New Roman" w:hAnsi="Times New Roman"/>
              </w:rPr>
              <w:t>噜咔博士</w:t>
            </w:r>
            <w:r>
              <w:rPr>
                <w:rFonts w:hint="eastAsia" w:ascii="Times New Roman" w:hAnsi="Times New Roman"/>
                <w:lang w:eastAsia="zh-CN"/>
              </w:rPr>
              <w:t>”</w:t>
            </w:r>
            <w:r>
              <w:rPr>
                <w:rFonts w:hint="eastAsia" w:ascii="Times New Roman" w:hAnsi="Times New Roman"/>
              </w:rPr>
              <w:t>又发布了第二款产品：AI宠物狗，通过多模态视觉识别技术模拟真实喂养场景，培养儿童责任感。目前，该产品已在多个网上平台</w:t>
            </w:r>
            <w:r>
              <w:rPr>
                <w:rFonts w:hint="eastAsia" w:ascii="Times New Roman" w:hAnsi="Times New Roman"/>
                <w:lang w:val="en-US" w:eastAsia="zh-CN"/>
              </w:rPr>
              <w:t>上线销售。</w:t>
            </w:r>
          </w:p>
          <w:p w14:paraId="1D80A62C">
            <w:pPr>
              <w:ind w:firstLine="480" w:firstLineChars="20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未来，</w:t>
            </w:r>
            <w:r>
              <w:rPr>
                <w:rFonts w:hint="eastAsia"/>
              </w:rPr>
              <w:t>公司</w:t>
            </w:r>
            <w:r>
              <w:t>消费级场景将采取多维增长战略：推进</w:t>
            </w:r>
            <w:r>
              <w:rPr>
                <w:rFonts w:hint="eastAsia"/>
                <w:lang w:eastAsia="zh-CN"/>
              </w:rPr>
              <w:t>“</w:t>
            </w:r>
            <w:r>
              <w:t>噜咔博士</w:t>
            </w:r>
            <w:r>
              <w:rPr>
                <w:rFonts w:hint="eastAsia"/>
                <w:lang w:eastAsia="zh-CN"/>
              </w:rPr>
              <w:t>”</w:t>
            </w:r>
            <w:r>
              <w:t>品牌</w:t>
            </w:r>
            <w:r>
              <w:rPr>
                <w:rFonts w:ascii="Times New Roman" w:hAnsi="Times New Roman"/>
              </w:rPr>
              <w:t>IP</w:t>
            </w:r>
            <w:r>
              <w:t>化，搭建全渠道营销体系并强化用户共创与品牌传播；以大模</w:t>
            </w:r>
            <w:bookmarkStart w:id="0" w:name="_GoBack"/>
            <w:bookmarkEnd w:id="0"/>
            <w:r>
              <w:t>型等核心技术赋能</w:t>
            </w:r>
            <w:r>
              <w:rPr>
                <w:rFonts w:ascii="Times New Roman" w:hAnsi="Times New Roman"/>
              </w:rPr>
              <w:t>AI眼镜等消费电子产品，推出智能设备新品类，探索</w:t>
            </w:r>
            <w:r>
              <w:rPr>
                <w:rFonts w:hint="eastAsia" w:ascii="Times New Roman" w:hAnsi="Times New Roman"/>
                <w:lang w:eastAsia="zh-CN"/>
              </w:rPr>
              <w:t>“</w:t>
            </w:r>
            <w:r>
              <w:rPr>
                <w:rFonts w:ascii="Times New Roman" w:hAnsi="Times New Roman"/>
              </w:rPr>
              <w:t>硬件+订阅内容/服务</w:t>
            </w:r>
            <w:r>
              <w:rPr>
                <w:rFonts w:hint="eastAsia" w:ascii="Times New Roman" w:hAnsi="Times New Roman"/>
                <w:lang w:eastAsia="zh-CN"/>
              </w:rPr>
              <w:t>”</w:t>
            </w:r>
            <w:r>
              <w:rPr>
                <w:rFonts w:ascii="Times New Roman" w:hAnsi="Times New Roman"/>
              </w:rPr>
              <w:t>模式，同时深化技术迭代与成本优化构建竞争壁垒。此外，还计划拓展海外市场，开发多语言版本产品及服务。</w:t>
            </w:r>
          </w:p>
        </w:tc>
      </w:tr>
      <w:tr w14:paraId="32950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23996"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附件清单（如有）</w:t>
            </w:r>
          </w:p>
        </w:tc>
        <w:tc>
          <w:tcPr>
            <w:tcW w:w="6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5211EB"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无</w:t>
            </w:r>
          </w:p>
        </w:tc>
      </w:tr>
    </w:tbl>
    <w:p w14:paraId="5EB5895A">
      <w:pPr>
        <w:rPr>
          <w:rFonts w:ascii="Times New Roman" w:hAnsi="Times New Roman"/>
        </w:rPr>
      </w:pPr>
    </w:p>
    <w:p w14:paraId="58E2250F"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ZiZmU2YWZhNDAzYjJjMTgyNzQ3NGMzOTI4ODQwNGEifQ=="/>
  </w:docVars>
  <w:rsids>
    <w:rsidRoot w:val="00DB361F"/>
    <w:rsid w:val="00005DB8"/>
    <w:rsid w:val="00005ED5"/>
    <w:rsid w:val="000904E1"/>
    <w:rsid w:val="000C69EE"/>
    <w:rsid w:val="000D6315"/>
    <w:rsid w:val="000E51D0"/>
    <w:rsid w:val="00107A0B"/>
    <w:rsid w:val="00123A01"/>
    <w:rsid w:val="001C5BA8"/>
    <w:rsid w:val="001E38B3"/>
    <w:rsid w:val="00205B8C"/>
    <w:rsid w:val="00221AAE"/>
    <w:rsid w:val="00240774"/>
    <w:rsid w:val="0027476E"/>
    <w:rsid w:val="002A4A55"/>
    <w:rsid w:val="002B086A"/>
    <w:rsid w:val="002B29A0"/>
    <w:rsid w:val="002C0D62"/>
    <w:rsid w:val="003175D9"/>
    <w:rsid w:val="003238A9"/>
    <w:rsid w:val="00350EA0"/>
    <w:rsid w:val="003B26E7"/>
    <w:rsid w:val="003C2C62"/>
    <w:rsid w:val="003C41B4"/>
    <w:rsid w:val="00404DD2"/>
    <w:rsid w:val="00487889"/>
    <w:rsid w:val="004E080D"/>
    <w:rsid w:val="004E0A03"/>
    <w:rsid w:val="004E42DE"/>
    <w:rsid w:val="004E7042"/>
    <w:rsid w:val="004F4961"/>
    <w:rsid w:val="00564FEE"/>
    <w:rsid w:val="00574245"/>
    <w:rsid w:val="005D713C"/>
    <w:rsid w:val="00607023"/>
    <w:rsid w:val="00653771"/>
    <w:rsid w:val="006955E2"/>
    <w:rsid w:val="006C42AF"/>
    <w:rsid w:val="007502A8"/>
    <w:rsid w:val="00781BC0"/>
    <w:rsid w:val="00797167"/>
    <w:rsid w:val="007C302D"/>
    <w:rsid w:val="007C79EB"/>
    <w:rsid w:val="007D4DB1"/>
    <w:rsid w:val="007E4D6F"/>
    <w:rsid w:val="008159ED"/>
    <w:rsid w:val="00833998"/>
    <w:rsid w:val="008547B7"/>
    <w:rsid w:val="0087485F"/>
    <w:rsid w:val="00875DF9"/>
    <w:rsid w:val="008D55CF"/>
    <w:rsid w:val="008F013D"/>
    <w:rsid w:val="009271A0"/>
    <w:rsid w:val="00930053"/>
    <w:rsid w:val="00932985"/>
    <w:rsid w:val="00961AC0"/>
    <w:rsid w:val="00986C92"/>
    <w:rsid w:val="00996CC7"/>
    <w:rsid w:val="00A90CB9"/>
    <w:rsid w:val="00A91CFD"/>
    <w:rsid w:val="00AA04B3"/>
    <w:rsid w:val="00B07E37"/>
    <w:rsid w:val="00B51AC9"/>
    <w:rsid w:val="00B70AAF"/>
    <w:rsid w:val="00B82364"/>
    <w:rsid w:val="00BC27F0"/>
    <w:rsid w:val="00BD34FE"/>
    <w:rsid w:val="00BE36BA"/>
    <w:rsid w:val="00BE4930"/>
    <w:rsid w:val="00C23F1E"/>
    <w:rsid w:val="00C72F91"/>
    <w:rsid w:val="00CA1729"/>
    <w:rsid w:val="00CE2ACA"/>
    <w:rsid w:val="00D5509C"/>
    <w:rsid w:val="00D977F4"/>
    <w:rsid w:val="00D97C05"/>
    <w:rsid w:val="00DB361F"/>
    <w:rsid w:val="00DC5BA5"/>
    <w:rsid w:val="00DE34A3"/>
    <w:rsid w:val="00DE5217"/>
    <w:rsid w:val="00DE678C"/>
    <w:rsid w:val="00E11F38"/>
    <w:rsid w:val="00E62194"/>
    <w:rsid w:val="00E7556A"/>
    <w:rsid w:val="00EC46D1"/>
    <w:rsid w:val="00EE5BF7"/>
    <w:rsid w:val="00F00C5D"/>
    <w:rsid w:val="00F11A0C"/>
    <w:rsid w:val="00F9016A"/>
    <w:rsid w:val="00F959BE"/>
    <w:rsid w:val="00F97483"/>
    <w:rsid w:val="028C6137"/>
    <w:rsid w:val="04D375D7"/>
    <w:rsid w:val="06275B4B"/>
    <w:rsid w:val="062E0F1B"/>
    <w:rsid w:val="0662756F"/>
    <w:rsid w:val="06A83220"/>
    <w:rsid w:val="0B424E1A"/>
    <w:rsid w:val="0D11582B"/>
    <w:rsid w:val="0EB43068"/>
    <w:rsid w:val="13082AF4"/>
    <w:rsid w:val="16864FC3"/>
    <w:rsid w:val="177644D0"/>
    <w:rsid w:val="17E11EA2"/>
    <w:rsid w:val="18893D8F"/>
    <w:rsid w:val="1D0B4E33"/>
    <w:rsid w:val="1D4E3BA5"/>
    <w:rsid w:val="1DF93765"/>
    <w:rsid w:val="230E5FD0"/>
    <w:rsid w:val="2AEA4B61"/>
    <w:rsid w:val="30FA7AC8"/>
    <w:rsid w:val="31E56082"/>
    <w:rsid w:val="33705E1F"/>
    <w:rsid w:val="39F350B4"/>
    <w:rsid w:val="3ADD1FEC"/>
    <w:rsid w:val="3BBC42F8"/>
    <w:rsid w:val="3E2B12C1"/>
    <w:rsid w:val="40AB108F"/>
    <w:rsid w:val="419450A2"/>
    <w:rsid w:val="42E152CC"/>
    <w:rsid w:val="43B810F6"/>
    <w:rsid w:val="44916FBA"/>
    <w:rsid w:val="4DFB2323"/>
    <w:rsid w:val="4EF97456"/>
    <w:rsid w:val="4F166F97"/>
    <w:rsid w:val="51C1096D"/>
    <w:rsid w:val="56A612C8"/>
    <w:rsid w:val="5758266E"/>
    <w:rsid w:val="5ABE78FA"/>
    <w:rsid w:val="6102706E"/>
    <w:rsid w:val="61515EA0"/>
    <w:rsid w:val="621647BA"/>
    <w:rsid w:val="63FE731D"/>
    <w:rsid w:val="66F531E4"/>
    <w:rsid w:val="688018A5"/>
    <w:rsid w:val="70757340"/>
    <w:rsid w:val="724539F8"/>
    <w:rsid w:val="736336B7"/>
    <w:rsid w:val="75CE0A0C"/>
    <w:rsid w:val="790A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480" w:lineRule="atLeast"/>
      <w:jc w:val="both"/>
    </w:pPr>
    <w:rPr>
      <w:rFonts w:ascii="宋体" w:hAnsi="宋体" w:eastAsia="宋体" w:cs="Times New Roman"/>
      <w:bCs/>
      <w:iCs/>
      <w:kern w:val="2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"/>
    <w:basedOn w:val="1"/>
    <w:qFormat/>
    <w:uiPriority w:val="1"/>
    <w:rPr>
      <w:szCs w:val="21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/>
      <w:kern w:val="0"/>
    </w:rPr>
  </w:style>
  <w:style w:type="paragraph" w:customStyle="1" w:styleId="9">
    <w:name w:val="Table Paragraph"/>
    <w:basedOn w:val="1"/>
    <w:autoRedefine/>
    <w:qFormat/>
    <w:uiPriority w:val="1"/>
    <w:rPr>
      <w:rFonts w:ascii="Calibri" w:hAnsi="Calibri"/>
    </w:rPr>
  </w:style>
  <w:style w:type="character" w:customStyle="1" w:styleId="10">
    <w:name w:val="页眉 字符"/>
    <w:basedOn w:val="8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2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e414af83-7c89-4195-a233-80ef57891c72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62E582DA</paraID>
      <start>12</start>
      <end>13</end>
      <status>unmodified</status>
      <modifiedWord/>
      <trackRevisions>false</trackRevisions>
    </reviewItem>
    <reviewItem>
      <errorID>9be0c8be-58dc-4e1f-8b56-092dc15e3471</errorID>
      <errorWord>暘</errorWord>
      <group>L1_Word</group>
      <groupName>字词问题</groupName>
      <ability>L2_Fanti</ability>
      <abilityName>繁转简</abilityName>
      <candidateList>
        <item>旸</item>
      </candidateList>
      <explain/>
      <paraID>2BFF7411</paraID>
      <start>6</start>
      <end>7</end>
      <status>unmodified</status>
      <modifiedWord/>
      <trackRevisions>false</trackRevisions>
    </reviewItem>
    <reviewItem>
      <errorID>6657f18e-0cd0-4916-9ab2-3907f7fc40b6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4EF74A7B</paraID>
      <start>0</start>
      <end>2</end>
      <status>unmodified</status>
      <modifiedWord/>
      <trackRevisions>false</trackRevisions>
    </reviewItem>
    <reviewItem>
      <errorID>e576d6f6-f25c-4637-8d1b-9c40dd552211</errorID>
      <errorWord>绍</errorWord>
      <group>L1_Word</group>
      <groupName>字词问题</groupName>
      <ability>L2_Typo</ability>
      <abilityName>字词错误</abilityName>
      <candidateList>
        <item>绍一</item>
      </candidateList>
      <explain/>
      <paraID>4EF74A7B</paraID>
      <start>4</start>
      <end>5</end>
      <status>unmodified</status>
      <modifiedWord/>
      <trackRevisions>false</trackRevisions>
    </reviewItem>
    <reviewItem>
      <errorID>894bad89-617c-4409-81c2-4819e33bc9a8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23DF9131</paraID>
      <start>0</start>
      <end>2</end>
      <status>unmodified</status>
      <modifiedWord/>
      <trackRevisions>false</trackRevisions>
    </reviewItem>
    <reviewItem>
      <errorID>cb1402fb-aeb4-40b9-8578-7b7612335837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6772953D</paraID>
      <start>101</start>
      <end>102</end>
      <status>unmodified</status>
      <modifiedWord/>
      <trackRevisions>false</trackRevisions>
    </reviewItem>
    <reviewItem>
      <errorID>1d3256af-05c9-43e7-a2d3-d227485547bf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6772953D</paraID>
      <start>104</start>
      <end>105</end>
      <status>unmodified</status>
      <modifiedWord/>
      <trackRevisions>false</trackRevisions>
    </reviewItem>
    <reviewItem>
      <errorID>d712335b-0c6a-46d5-9291-04776a090140</errorID>
      <errorWord>拍学</errorWord>
      <group>L1_Word</group>
      <groupName>字词问题</groupName>
      <ability>L2_Typo</ability>
      <abilityName>字词错误</abilityName>
      <candidateList>
        <item>拍照</item>
      </candidateList>
      <explain/>
      <paraID>6772953D</paraID>
      <start>129</start>
      <end>131</end>
      <status>unmodified</status>
      <modifiedWord/>
      <trackRevisions>false</trackRevisions>
    </reviewItem>
    <reviewItem>
      <errorID>630b03dd-b682-438e-a324-87cbebae361c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6772953D</paraID>
      <start>163</start>
      <end>166</end>
      <status>unmodified</status>
      <modifiedWord/>
      <trackRevisions>false</trackRevisions>
    </reviewItem>
    <reviewItem>
      <errorID>35459eed-915b-4abe-b074-f55c4ef75b77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6772953D</paraID>
      <start>171</start>
      <end>174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7c05483-70de-4ed9-a5a2-c35aa7fdb3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922</Words>
  <Characters>1009</Characters>
  <Lines>9</Lines>
  <Paragraphs>2</Paragraphs>
  <TotalTime>0</TotalTime>
  <ScaleCrop>false</ScaleCrop>
  <LinksUpToDate>false</LinksUpToDate>
  <CharactersWithSpaces>1123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2023-05-23T09:59:00Z</dcterms:created>
  <dc:creator>skd004</dc:creator>
  <cp:lastModifiedBy>Hannie</cp:lastModifiedBy>
  <dcterms:modified xsi:type="dcterms:W3CDTF">2025-12-23T10:32:30Z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99C42844F53549A08827236392B9D2D5_13</vt:lpwstr>
  </property>
  <property fmtid="{D5CDD505-2E9C-101B-9397-08002B2CF9AE}" pid="4" name="KSOTemplateDocerSaveRecord">
    <vt:lpwstr>eyJoZGlkIjoiYzg4ZGVhNjYzNmVhYTMyMjIyMGY1ZmZhZmM5OGYwMTMiLCJ1c2VySWQiOiIxMTQ0MzUyMzA4In0=</vt:lpwstr>
  </property>
</Properties>
</file>