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F929" w14:textId="54270847" w:rsidR="00655039" w:rsidRPr="006F1181" w:rsidRDefault="00C73CDA" w:rsidP="00FC0FA9">
      <w:pPr>
        <w:tabs>
          <w:tab w:val="left" w:pos="7655"/>
        </w:tabs>
        <w:spacing w:before="1"/>
        <w:rPr>
          <w:rFonts w:ascii="Times New Roman" w:eastAsia="宋体" w:hAnsi="Times New Roman"/>
          <w:bCs/>
          <w:sz w:val="24"/>
        </w:rPr>
      </w:pPr>
      <w:r w:rsidRPr="006F1181">
        <w:rPr>
          <w:rFonts w:ascii="Times New Roman" w:eastAsia="宋体" w:hAnsi="Times New Roman" w:hint="eastAsia"/>
          <w:bCs/>
          <w:sz w:val="24"/>
        </w:rPr>
        <w:t>证券代码：</w:t>
      </w:r>
      <w:r w:rsidRPr="006F1181">
        <w:rPr>
          <w:rFonts w:ascii="Times New Roman" w:eastAsia="宋体" w:hAnsi="Times New Roman" w:cs="Times New Roman"/>
          <w:bCs/>
          <w:sz w:val="24"/>
        </w:rPr>
        <w:t>688180</w:t>
      </w:r>
      <w:r w:rsidR="00B8574E" w:rsidRPr="006F1181">
        <w:rPr>
          <w:rFonts w:ascii="Times New Roman" w:eastAsia="宋体" w:hAnsi="Times New Roman" w:hint="eastAsia"/>
          <w:bCs/>
          <w:sz w:val="24"/>
        </w:rPr>
        <w:tab/>
      </w:r>
      <w:r w:rsidR="00944CDE" w:rsidRPr="006F1181">
        <w:rPr>
          <w:rFonts w:ascii="Times New Roman" w:eastAsia="宋体" w:hAnsi="Times New Roman" w:hint="eastAsia"/>
          <w:bCs/>
          <w:sz w:val="24"/>
        </w:rPr>
        <w:t>证券</w:t>
      </w:r>
      <w:r w:rsidRPr="006F1181">
        <w:rPr>
          <w:rFonts w:ascii="Times New Roman" w:eastAsia="宋体" w:hAnsi="Times New Roman" w:hint="eastAsia"/>
          <w:bCs/>
          <w:sz w:val="24"/>
        </w:rPr>
        <w:t>简称：君实生物</w:t>
      </w:r>
    </w:p>
    <w:p w14:paraId="3563A14A" w14:textId="77777777" w:rsidR="00655039" w:rsidRPr="006F1181" w:rsidRDefault="00655039">
      <w:pPr>
        <w:pStyle w:val="a5"/>
        <w:spacing w:before="1"/>
        <w:rPr>
          <w:rFonts w:ascii="Times New Roman" w:eastAsia="宋体" w:hAnsi="Times New Roman"/>
          <w:sz w:val="14"/>
        </w:rPr>
      </w:pPr>
    </w:p>
    <w:p w14:paraId="56A4CDC8" w14:textId="77777777" w:rsidR="00C73CDA" w:rsidRPr="006F1181" w:rsidRDefault="00B8574E" w:rsidP="007268FD">
      <w:pPr>
        <w:pStyle w:val="a5"/>
        <w:spacing w:line="360" w:lineRule="auto"/>
        <w:ind w:right="-51"/>
        <w:jc w:val="center"/>
        <w:rPr>
          <w:rFonts w:ascii="Times New Roman" w:eastAsia="宋体" w:hAnsi="Times New Roman"/>
        </w:rPr>
      </w:pPr>
      <w:r w:rsidRPr="006F1181">
        <w:rPr>
          <w:rFonts w:ascii="Times New Roman" w:eastAsia="宋体" w:hAnsi="Times New Roman"/>
        </w:rPr>
        <w:t>上海君实生物医药科技股份有限公司</w:t>
      </w:r>
    </w:p>
    <w:p w14:paraId="4A2F766A" w14:textId="7244DB7A" w:rsidR="00655039" w:rsidRPr="006F1181" w:rsidRDefault="00B8574E" w:rsidP="007268FD">
      <w:pPr>
        <w:pStyle w:val="a5"/>
        <w:spacing w:line="360" w:lineRule="auto"/>
        <w:ind w:right="-51"/>
        <w:jc w:val="center"/>
        <w:rPr>
          <w:rFonts w:ascii="Times New Roman" w:eastAsia="宋体" w:hAnsi="Times New Roman"/>
        </w:rPr>
      </w:pPr>
      <w:r w:rsidRPr="006F1181">
        <w:rPr>
          <w:rFonts w:ascii="Times New Roman" w:eastAsia="宋体" w:hAnsi="Times New Roman"/>
        </w:rPr>
        <w:t>投资者关系活动记录表</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2267"/>
        <w:gridCol w:w="5387"/>
      </w:tblGrid>
      <w:tr w:rsidR="003A3B21" w:rsidRPr="006F1181" w14:paraId="3AECB67F" w14:textId="77777777" w:rsidTr="007268FD">
        <w:trPr>
          <w:trHeight w:val="480"/>
        </w:trPr>
        <w:tc>
          <w:tcPr>
            <w:tcW w:w="1980" w:type="dxa"/>
            <w:vMerge w:val="restart"/>
            <w:vAlign w:val="center"/>
          </w:tcPr>
          <w:p w14:paraId="0B024373" w14:textId="62DE4FE8" w:rsidR="003A3B21" w:rsidRPr="006F1181" w:rsidRDefault="003A3B21" w:rsidP="003A3B21">
            <w:pPr>
              <w:pStyle w:val="TableParagraph"/>
              <w:spacing w:before="92" w:line="356" w:lineRule="exact"/>
              <w:ind w:left="90" w:right="80"/>
              <w:jc w:val="center"/>
              <w:rPr>
                <w:rFonts w:ascii="Times New Roman" w:eastAsia="宋体" w:hAnsi="Times New Roman"/>
                <w:sz w:val="24"/>
                <w:szCs w:val="24"/>
              </w:rPr>
            </w:pPr>
            <w:r w:rsidRPr="006F1181">
              <w:rPr>
                <w:rFonts w:ascii="Times New Roman" w:eastAsia="宋体" w:hAnsi="Times New Roman" w:hint="eastAsia"/>
                <w:b/>
                <w:color w:val="000007"/>
                <w:sz w:val="24"/>
                <w:szCs w:val="24"/>
              </w:rPr>
              <w:t>投资者关系活动类别</w:t>
            </w:r>
          </w:p>
        </w:tc>
        <w:tc>
          <w:tcPr>
            <w:tcW w:w="2267" w:type="dxa"/>
            <w:tcBorders>
              <w:bottom w:val="nil"/>
              <w:right w:val="nil"/>
            </w:tcBorders>
          </w:tcPr>
          <w:p w14:paraId="70E23FBB" w14:textId="3852787E" w:rsidR="003A3B21" w:rsidRPr="006F1181" w:rsidRDefault="003A3B21" w:rsidP="003A3B21">
            <w:pPr>
              <w:pStyle w:val="TableParagraph"/>
              <w:spacing w:before="84"/>
              <w:rPr>
                <w:rFonts w:ascii="Times New Roman" w:eastAsia="宋体" w:hAnsi="Times New Roman"/>
                <w:sz w:val="24"/>
                <w:szCs w:val="24"/>
              </w:rPr>
            </w:pPr>
            <w:r w:rsidRPr="006F1181">
              <w:rPr>
                <w:rFonts w:ascii="Times New Roman" w:eastAsia="宋体" w:hAnsi="Times New Roman"/>
                <w:sz w:val="24"/>
                <w:szCs w:val="24"/>
              </w:rPr>
              <w:t>□</w:t>
            </w:r>
            <w:r w:rsidRPr="006F1181">
              <w:rPr>
                <w:rFonts w:ascii="Times New Roman" w:eastAsia="宋体" w:hAnsi="Times New Roman"/>
                <w:sz w:val="24"/>
                <w:szCs w:val="24"/>
              </w:rPr>
              <w:t>特定对象调研</w:t>
            </w:r>
          </w:p>
        </w:tc>
        <w:tc>
          <w:tcPr>
            <w:tcW w:w="5387" w:type="dxa"/>
            <w:tcBorders>
              <w:left w:val="nil"/>
              <w:bottom w:val="nil"/>
            </w:tcBorders>
          </w:tcPr>
          <w:p w14:paraId="32B3E88A" w14:textId="4DDCAA2F" w:rsidR="003A3B21" w:rsidRPr="006F1181" w:rsidRDefault="003A3B21" w:rsidP="003A3B21">
            <w:pPr>
              <w:pStyle w:val="TableParagraph"/>
              <w:spacing w:before="84"/>
              <w:ind w:left="484"/>
              <w:rPr>
                <w:rFonts w:ascii="Times New Roman" w:eastAsia="宋体" w:hAnsi="Times New Roman"/>
                <w:sz w:val="24"/>
                <w:szCs w:val="24"/>
              </w:rPr>
            </w:pPr>
            <w:r w:rsidRPr="006F1181">
              <w:rPr>
                <w:rFonts w:ascii="Times New Roman" w:eastAsia="宋体" w:hAnsi="Times New Roman"/>
                <w:sz w:val="24"/>
                <w:szCs w:val="24"/>
              </w:rPr>
              <w:sym w:font="Wingdings 2" w:char="F052"/>
            </w:r>
            <w:r w:rsidRPr="006F1181">
              <w:rPr>
                <w:rFonts w:ascii="Times New Roman" w:eastAsia="宋体" w:hAnsi="Times New Roman"/>
                <w:sz w:val="24"/>
                <w:szCs w:val="24"/>
              </w:rPr>
              <w:t>分析</w:t>
            </w:r>
            <w:proofErr w:type="gramStart"/>
            <w:r w:rsidRPr="006F1181">
              <w:rPr>
                <w:rFonts w:ascii="Times New Roman" w:eastAsia="宋体" w:hAnsi="Times New Roman"/>
                <w:sz w:val="24"/>
                <w:szCs w:val="24"/>
              </w:rPr>
              <w:t>师会议</w:t>
            </w:r>
            <w:proofErr w:type="gramEnd"/>
          </w:p>
        </w:tc>
      </w:tr>
      <w:tr w:rsidR="003A3B21" w:rsidRPr="006F1181" w14:paraId="09593E87" w14:textId="77777777" w:rsidTr="007268FD">
        <w:trPr>
          <w:trHeight w:val="468"/>
        </w:trPr>
        <w:tc>
          <w:tcPr>
            <w:tcW w:w="1980" w:type="dxa"/>
            <w:vMerge/>
            <w:vAlign w:val="center"/>
          </w:tcPr>
          <w:p w14:paraId="2622011A" w14:textId="602D9645" w:rsidR="003A3B21" w:rsidRPr="006F1181" w:rsidRDefault="003A3B21" w:rsidP="003A3B21">
            <w:pPr>
              <w:pStyle w:val="TableParagraph"/>
              <w:spacing w:line="340" w:lineRule="exact"/>
              <w:ind w:left="10"/>
              <w:jc w:val="center"/>
              <w:rPr>
                <w:rFonts w:ascii="Times New Roman" w:eastAsia="宋体" w:hAnsi="Times New Roman"/>
                <w:b/>
                <w:sz w:val="24"/>
                <w:szCs w:val="24"/>
              </w:rPr>
            </w:pPr>
          </w:p>
        </w:tc>
        <w:tc>
          <w:tcPr>
            <w:tcW w:w="2267" w:type="dxa"/>
            <w:tcBorders>
              <w:top w:val="nil"/>
              <w:bottom w:val="nil"/>
              <w:right w:val="nil"/>
            </w:tcBorders>
          </w:tcPr>
          <w:p w14:paraId="0191098E" w14:textId="453C253E" w:rsidR="003A3B21" w:rsidRPr="006F1181" w:rsidRDefault="003A3B21" w:rsidP="003A3B21">
            <w:pPr>
              <w:pStyle w:val="TableParagraph"/>
              <w:spacing w:before="72"/>
              <w:rPr>
                <w:rFonts w:ascii="Times New Roman" w:eastAsia="宋体" w:hAnsi="Times New Roman"/>
                <w:sz w:val="24"/>
                <w:szCs w:val="24"/>
              </w:rPr>
            </w:pPr>
            <w:r w:rsidRPr="006F1181">
              <w:rPr>
                <w:rFonts w:ascii="Times New Roman" w:eastAsia="宋体" w:hAnsi="Times New Roman"/>
                <w:sz w:val="24"/>
                <w:szCs w:val="24"/>
              </w:rPr>
              <w:t>□</w:t>
            </w:r>
            <w:r w:rsidRPr="006F1181">
              <w:rPr>
                <w:rFonts w:ascii="Times New Roman" w:eastAsia="宋体" w:hAnsi="Times New Roman"/>
                <w:sz w:val="24"/>
                <w:szCs w:val="24"/>
              </w:rPr>
              <w:t>媒体采访</w:t>
            </w:r>
          </w:p>
        </w:tc>
        <w:tc>
          <w:tcPr>
            <w:tcW w:w="5387" w:type="dxa"/>
            <w:tcBorders>
              <w:top w:val="nil"/>
              <w:left w:val="nil"/>
              <w:bottom w:val="nil"/>
            </w:tcBorders>
          </w:tcPr>
          <w:p w14:paraId="34284E86" w14:textId="1A6C7DEF" w:rsidR="003A3B21" w:rsidRPr="006F1181" w:rsidRDefault="003A3B21" w:rsidP="003A3B21">
            <w:pPr>
              <w:pStyle w:val="TableParagraph"/>
              <w:spacing w:before="72"/>
              <w:ind w:left="484"/>
              <w:rPr>
                <w:rFonts w:ascii="Times New Roman" w:eastAsia="宋体" w:hAnsi="Times New Roman"/>
                <w:sz w:val="24"/>
                <w:szCs w:val="24"/>
              </w:rPr>
            </w:pPr>
            <w:r w:rsidRPr="006F1181">
              <w:rPr>
                <w:rFonts w:ascii="Times New Roman" w:eastAsia="宋体" w:hAnsi="Times New Roman"/>
                <w:sz w:val="24"/>
                <w:szCs w:val="24"/>
              </w:rPr>
              <w:t>□</w:t>
            </w:r>
            <w:r w:rsidRPr="006F1181">
              <w:rPr>
                <w:rFonts w:ascii="Times New Roman" w:eastAsia="宋体" w:hAnsi="Times New Roman"/>
                <w:sz w:val="24"/>
                <w:szCs w:val="24"/>
              </w:rPr>
              <w:t>业绩说明会</w:t>
            </w:r>
          </w:p>
        </w:tc>
      </w:tr>
      <w:tr w:rsidR="003A3B21" w:rsidRPr="006F1181" w14:paraId="1FE6FBD3" w14:textId="77777777" w:rsidTr="007268FD">
        <w:trPr>
          <w:trHeight w:val="467"/>
        </w:trPr>
        <w:tc>
          <w:tcPr>
            <w:tcW w:w="1980" w:type="dxa"/>
            <w:vMerge/>
            <w:vAlign w:val="center"/>
          </w:tcPr>
          <w:p w14:paraId="3FC089D6" w14:textId="06813B30" w:rsidR="003A3B21" w:rsidRPr="006F1181" w:rsidRDefault="003A3B21" w:rsidP="003A3B21">
            <w:pPr>
              <w:pStyle w:val="TableParagraph"/>
              <w:spacing w:line="340" w:lineRule="exact"/>
              <w:ind w:left="10"/>
              <w:jc w:val="center"/>
              <w:rPr>
                <w:rFonts w:ascii="Times New Roman" w:eastAsia="宋体" w:hAnsi="Times New Roman"/>
                <w:b/>
                <w:sz w:val="24"/>
                <w:szCs w:val="24"/>
              </w:rPr>
            </w:pPr>
          </w:p>
        </w:tc>
        <w:tc>
          <w:tcPr>
            <w:tcW w:w="2267" w:type="dxa"/>
            <w:tcBorders>
              <w:top w:val="nil"/>
              <w:bottom w:val="nil"/>
              <w:right w:val="nil"/>
            </w:tcBorders>
          </w:tcPr>
          <w:p w14:paraId="5874AF32" w14:textId="4B17C583" w:rsidR="003A3B21" w:rsidRPr="006F1181" w:rsidRDefault="003A3B21" w:rsidP="003A3B21">
            <w:pPr>
              <w:pStyle w:val="TableParagraph"/>
              <w:spacing w:before="72"/>
              <w:rPr>
                <w:rFonts w:ascii="Times New Roman" w:eastAsia="宋体" w:hAnsi="Times New Roman"/>
                <w:sz w:val="24"/>
                <w:szCs w:val="24"/>
              </w:rPr>
            </w:pPr>
            <w:r w:rsidRPr="006F1181">
              <w:rPr>
                <w:rFonts w:ascii="Times New Roman" w:eastAsia="宋体" w:hAnsi="Times New Roman"/>
                <w:sz w:val="24"/>
                <w:szCs w:val="24"/>
              </w:rPr>
              <w:t>□</w:t>
            </w:r>
            <w:r w:rsidRPr="006F1181">
              <w:rPr>
                <w:rFonts w:ascii="Times New Roman" w:eastAsia="宋体" w:hAnsi="Times New Roman"/>
                <w:sz w:val="24"/>
                <w:szCs w:val="24"/>
              </w:rPr>
              <w:t>新闻发布会</w:t>
            </w:r>
          </w:p>
        </w:tc>
        <w:tc>
          <w:tcPr>
            <w:tcW w:w="5387" w:type="dxa"/>
            <w:tcBorders>
              <w:top w:val="nil"/>
              <w:left w:val="nil"/>
              <w:bottom w:val="nil"/>
            </w:tcBorders>
          </w:tcPr>
          <w:p w14:paraId="0F71E83C" w14:textId="47B0ADD4" w:rsidR="003A3B21" w:rsidRPr="006F1181" w:rsidRDefault="003A3B21" w:rsidP="003A3B21">
            <w:pPr>
              <w:pStyle w:val="TableParagraph"/>
              <w:spacing w:before="72"/>
              <w:ind w:left="484"/>
              <w:rPr>
                <w:rFonts w:ascii="Times New Roman" w:eastAsia="宋体" w:hAnsi="Times New Roman"/>
                <w:sz w:val="24"/>
                <w:szCs w:val="24"/>
              </w:rPr>
            </w:pPr>
            <w:r w:rsidRPr="006F1181">
              <w:rPr>
                <w:rFonts w:ascii="Times New Roman" w:eastAsia="宋体" w:hAnsi="Times New Roman"/>
                <w:sz w:val="24"/>
                <w:szCs w:val="24"/>
              </w:rPr>
              <w:sym w:font="Wingdings 2" w:char="F052"/>
            </w:r>
            <w:r w:rsidRPr="006F1181">
              <w:rPr>
                <w:rFonts w:ascii="Times New Roman" w:eastAsia="宋体" w:hAnsi="Times New Roman"/>
                <w:sz w:val="24"/>
                <w:szCs w:val="24"/>
              </w:rPr>
              <w:t>路演活动</w:t>
            </w:r>
          </w:p>
        </w:tc>
      </w:tr>
      <w:tr w:rsidR="003A3B21" w:rsidRPr="006F1181" w14:paraId="57507543" w14:textId="77777777" w:rsidTr="007268FD">
        <w:trPr>
          <w:trHeight w:val="479"/>
        </w:trPr>
        <w:tc>
          <w:tcPr>
            <w:tcW w:w="1980" w:type="dxa"/>
            <w:vMerge/>
            <w:vAlign w:val="center"/>
          </w:tcPr>
          <w:p w14:paraId="7B577FB3" w14:textId="77777777" w:rsidR="003A3B21" w:rsidRPr="006F1181" w:rsidRDefault="003A3B21" w:rsidP="003A3B21">
            <w:pPr>
              <w:pStyle w:val="TableParagraph"/>
              <w:ind w:left="0"/>
              <w:rPr>
                <w:rFonts w:ascii="Times New Roman" w:eastAsia="宋体" w:hAnsi="Times New Roman"/>
                <w:sz w:val="24"/>
                <w:szCs w:val="24"/>
              </w:rPr>
            </w:pPr>
          </w:p>
        </w:tc>
        <w:tc>
          <w:tcPr>
            <w:tcW w:w="2267" w:type="dxa"/>
            <w:tcBorders>
              <w:top w:val="nil"/>
              <w:right w:val="nil"/>
            </w:tcBorders>
          </w:tcPr>
          <w:p w14:paraId="66CB031E" w14:textId="65A9C557" w:rsidR="003A3B21" w:rsidRPr="006F1181" w:rsidRDefault="003A3B21" w:rsidP="003A3B21">
            <w:pPr>
              <w:pStyle w:val="TableParagraph"/>
              <w:spacing w:before="72"/>
              <w:rPr>
                <w:rFonts w:ascii="Times New Roman" w:eastAsia="宋体" w:hAnsi="Times New Roman"/>
                <w:sz w:val="24"/>
                <w:szCs w:val="24"/>
              </w:rPr>
            </w:pPr>
            <w:r w:rsidRPr="006F1181">
              <w:rPr>
                <w:rFonts w:ascii="Times New Roman" w:eastAsia="宋体" w:hAnsi="Times New Roman"/>
                <w:sz w:val="24"/>
                <w:szCs w:val="24"/>
              </w:rPr>
              <w:sym w:font="Wingdings 2" w:char="F052"/>
            </w:r>
            <w:r w:rsidRPr="006F1181">
              <w:rPr>
                <w:rFonts w:ascii="Times New Roman" w:eastAsia="宋体" w:hAnsi="Times New Roman"/>
                <w:sz w:val="24"/>
                <w:szCs w:val="24"/>
              </w:rPr>
              <w:t>现场参观</w:t>
            </w:r>
          </w:p>
        </w:tc>
        <w:tc>
          <w:tcPr>
            <w:tcW w:w="5387" w:type="dxa"/>
            <w:tcBorders>
              <w:top w:val="nil"/>
              <w:left w:val="nil"/>
            </w:tcBorders>
          </w:tcPr>
          <w:p w14:paraId="154370F0" w14:textId="741B6FB9" w:rsidR="003A3B21" w:rsidRPr="006F1181" w:rsidRDefault="003A3B21" w:rsidP="003A3B21">
            <w:pPr>
              <w:pStyle w:val="TableParagraph"/>
              <w:spacing w:before="72"/>
              <w:ind w:left="484"/>
              <w:rPr>
                <w:rFonts w:ascii="Times New Roman" w:eastAsia="宋体" w:hAnsi="Times New Roman"/>
                <w:sz w:val="24"/>
                <w:szCs w:val="24"/>
              </w:rPr>
            </w:pPr>
            <w:r w:rsidRPr="006F1181">
              <w:rPr>
                <w:rFonts w:ascii="Times New Roman" w:eastAsia="宋体" w:hAnsi="Times New Roman"/>
                <w:sz w:val="24"/>
                <w:szCs w:val="24"/>
              </w:rPr>
              <w:t>□</w:t>
            </w:r>
            <w:r w:rsidRPr="006F1181">
              <w:rPr>
                <w:rFonts w:ascii="Times New Roman" w:eastAsia="宋体" w:hAnsi="Times New Roman"/>
                <w:sz w:val="24"/>
                <w:szCs w:val="24"/>
              </w:rPr>
              <w:t>其他</w:t>
            </w:r>
          </w:p>
        </w:tc>
      </w:tr>
      <w:tr w:rsidR="00655039" w:rsidRPr="006F1181" w14:paraId="08B3617C" w14:textId="77777777" w:rsidTr="00CB67C7">
        <w:trPr>
          <w:trHeight w:val="302"/>
        </w:trPr>
        <w:tc>
          <w:tcPr>
            <w:tcW w:w="1980" w:type="dxa"/>
            <w:vAlign w:val="center"/>
          </w:tcPr>
          <w:p w14:paraId="1956158A" w14:textId="77777777" w:rsidR="00655039" w:rsidRPr="006F1181" w:rsidRDefault="00B8574E" w:rsidP="00145F81">
            <w:pPr>
              <w:pStyle w:val="TableParagraph"/>
              <w:spacing w:before="1"/>
              <w:ind w:left="90" w:right="78"/>
              <w:jc w:val="center"/>
              <w:rPr>
                <w:rFonts w:ascii="Times New Roman" w:eastAsia="宋体" w:hAnsi="Times New Roman"/>
                <w:b/>
                <w:sz w:val="24"/>
                <w:szCs w:val="24"/>
              </w:rPr>
            </w:pPr>
            <w:r w:rsidRPr="006F1181">
              <w:rPr>
                <w:rFonts w:ascii="Times New Roman" w:eastAsia="宋体" w:hAnsi="Times New Roman" w:hint="eastAsia"/>
                <w:b/>
                <w:color w:val="000007"/>
                <w:sz w:val="24"/>
                <w:szCs w:val="24"/>
              </w:rPr>
              <w:t>参与单位名称</w:t>
            </w:r>
          </w:p>
        </w:tc>
        <w:tc>
          <w:tcPr>
            <w:tcW w:w="7654" w:type="dxa"/>
            <w:gridSpan w:val="2"/>
          </w:tcPr>
          <w:p w14:paraId="168508E8" w14:textId="702BC515" w:rsidR="00655039" w:rsidRPr="00454C58" w:rsidRDefault="00E80730" w:rsidP="005559DD">
            <w:pPr>
              <w:widowControl/>
              <w:autoSpaceDE/>
              <w:autoSpaceDN/>
              <w:jc w:val="both"/>
              <w:rPr>
                <w:rFonts w:ascii="Times New Roman" w:eastAsia="宋体" w:hAnsi="Times New Roman" w:cs="宋体"/>
                <w:sz w:val="24"/>
                <w:szCs w:val="24"/>
              </w:rPr>
            </w:pPr>
            <w:r>
              <w:rPr>
                <w:rFonts w:ascii="Times New Roman" w:eastAsia="宋体" w:hAnsi="Times New Roman" w:cs="宋体" w:hint="eastAsia"/>
                <w:sz w:val="24"/>
                <w:szCs w:val="24"/>
              </w:rPr>
              <w:t>长江证券、中信证券、中邮证券、国金证券、天风证券、兴业证券、华安证券、东方证券、平安证券、西部证券、富国基金、</w:t>
            </w:r>
            <w:proofErr w:type="gramStart"/>
            <w:r>
              <w:rPr>
                <w:rFonts w:ascii="Times New Roman" w:eastAsia="宋体" w:hAnsi="Times New Roman" w:cs="宋体" w:hint="eastAsia"/>
                <w:sz w:val="24"/>
                <w:szCs w:val="24"/>
              </w:rPr>
              <w:t>工银瑞信</w:t>
            </w:r>
            <w:proofErr w:type="gramEnd"/>
            <w:r w:rsidR="006C410C">
              <w:rPr>
                <w:rFonts w:ascii="Times New Roman" w:eastAsia="宋体" w:hAnsi="Times New Roman" w:cs="宋体" w:hint="eastAsia"/>
                <w:sz w:val="24"/>
                <w:szCs w:val="24"/>
              </w:rPr>
              <w:t>基金</w:t>
            </w:r>
            <w:r>
              <w:rPr>
                <w:rFonts w:ascii="Times New Roman" w:eastAsia="宋体" w:hAnsi="Times New Roman" w:cs="宋体" w:hint="eastAsia"/>
                <w:sz w:val="24"/>
                <w:szCs w:val="24"/>
              </w:rPr>
              <w:t>、</w:t>
            </w:r>
            <w:r w:rsidRPr="00E80730">
              <w:rPr>
                <w:rFonts w:ascii="Times New Roman" w:eastAsia="宋体" w:hAnsi="Times New Roman" w:cs="宋体" w:hint="eastAsia"/>
                <w:sz w:val="24"/>
                <w:szCs w:val="24"/>
              </w:rPr>
              <w:t>彤源投资</w:t>
            </w:r>
            <w:r>
              <w:rPr>
                <w:rFonts w:ascii="Times New Roman" w:eastAsia="宋体" w:hAnsi="Times New Roman" w:cs="宋体" w:hint="eastAsia"/>
                <w:sz w:val="24"/>
                <w:szCs w:val="24"/>
              </w:rPr>
              <w:t>、</w:t>
            </w:r>
            <w:r w:rsidRPr="00E80730">
              <w:rPr>
                <w:rFonts w:ascii="Times New Roman" w:eastAsia="宋体" w:hAnsi="Times New Roman" w:cs="宋体" w:hint="eastAsia"/>
                <w:sz w:val="24"/>
                <w:szCs w:val="24"/>
              </w:rPr>
              <w:t>博时基金</w:t>
            </w:r>
            <w:r>
              <w:rPr>
                <w:rFonts w:ascii="Times New Roman" w:eastAsia="宋体" w:hAnsi="Times New Roman" w:cs="宋体" w:hint="eastAsia"/>
                <w:sz w:val="24"/>
                <w:szCs w:val="24"/>
              </w:rPr>
              <w:t>、</w:t>
            </w:r>
            <w:r w:rsidRPr="00E80730">
              <w:rPr>
                <w:rFonts w:ascii="Times New Roman" w:eastAsia="宋体" w:hAnsi="Times New Roman" w:cs="宋体" w:hint="eastAsia"/>
                <w:sz w:val="24"/>
                <w:szCs w:val="24"/>
              </w:rPr>
              <w:t>国信证券资管、</w:t>
            </w:r>
            <w:proofErr w:type="gramStart"/>
            <w:r w:rsidRPr="00E80730">
              <w:rPr>
                <w:rFonts w:ascii="Times New Roman" w:eastAsia="宋体" w:hAnsi="Times New Roman" w:cs="宋体" w:hint="eastAsia"/>
                <w:sz w:val="24"/>
                <w:szCs w:val="24"/>
              </w:rPr>
              <w:t>浦银</w:t>
            </w:r>
            <w:proofErr w:type="gramEnd"/>
            <w:r w:rsidRPr="00E80730">
              <w:rPr>
                <w:rFonts w:ascii="Times New Roman" w:eastAsia="宋体" w:hAnsi="Times New Roman" w:cs="宋体" w:hint="eastAsia"/>
                <w:sz w:val="24"/>
                <w:szCs w:val="24"/>
              </w:rPr>
              <w:t>安盛基金、杭银理财、朴拙资本、</w:t>
            </w:r>
            <w:r w:rsidRPr="00E80730">
              <w:rPr>
                <w:rFonts w:ascii="Times New Roman" w:eastAsia="宋体" w:hAnsi="Times New Roman" w:cs="宋体"/>
                <w:sz w:val="24"/>
                <w:szCs w:val="24"/>
              </w:rPr>
              <w:t>Sage Partners</w:t>
            </w:r>
            <w:r>
              <w:rPr>
                <w:rFonts w:ascii="Times New Roman" w:eastAsia="宋体" w:hAnsi="Times New Roman" w:cs="宋体" w:hint="eastAsia"/>
                <w:sz w:val="24"/>
                <w:szCs w:val="24"/>
              </w:rPr>
              <w:t>、</w:t>
            </w:r>
            <w:r w:rsidRPr="00E80730">
              <w:rPr>
                <w:rFonts w:ascii="Times New Roman" w:eastAsia="宋体" w:hAnsi="Times New Roman" w:cs="宋体" w:hint="eastAsia"/>
                <w:sz w:val="24"/>
                <w:szCs w:val="24"/>
              </w:rPr>
              <w:t>中加基金、新华基金、长城财富保险</w:t>
            </w:r>
            <w:r>
              <w:rPr>
                <w:rFonts w:ascii="Times New Roman" w:eastAsia="宋体" w:hAnsi="Times New Roman" w:cs="宋体" w:hint="eastAsia"/>
                <w:sz w:val="24"/>
                <w:szCs w:val="24"/>
              </w:rPr>
              <w:t>、</w:t>
            </w:r>
            <w:r w:rsidRPr="00E80730">
              <w:rPr>
                <w:rFonts w:ascii="Times New Roman" w:eastAsia="宋体" w:hAnsi="Times New Roman" w:cs="宋体" w:hint="eastAsia"/>
                <w:sz w:val="24"/>
                <w:szCs w:val="24"/>
              </w:rPr>
              <w:t>广发基金</w:t>
            </w:r>
            <w:r>
              <w:rPr>
                <w:rFonts w:ascii="Times New Roman" w:eastAsia="宋体" w:hAnsi="Times New Roman" w:cs="宋体" w:hint="eastAsia"/>
                <w:sz w:val="24"/>
                <w:szCs w:val="24"/>
              </w:rPr>
              <w:t>、</w:t>
            </w:r>
            <w:r w:rsidRPr="00E80730">
              <w:rPr>
                <w:rFonts w:ascii="Times New Roman" w:eastAsia="宋体" w:hAnsi="Times New Roman" w:cs="宋体" w:hint="eastAsia"/>
                <w:sz w:val="24"/>
                <w:szCs w:val="24"/>
              </w:rPr>
              <w:t>南方基金</w:t>
            </w:r>
            <w:r w:rsidR="0094444B">
              <w:rPr>
                <w:rFonts w:ascii="Times New Roman" w:eastAsia="宋体" w:hAnsi="Times New Roman" w:cs="宋体" w:hint="eastAsia"/>
                <w:sz w:val="24"/>
                <w:szCs w:val="24"/>
              </w:rPr>
              <w:t>、</w:t>
            </w:r>
            <w:r w:rsidR="0094444B" w:rsidRPr="0094444B">
              <w:rPr>
                <w:rFonts w:ascii="Times New Roman" w:eastAsia="宋体" w:hAnsi="Times New Roman" w:cs="宋体" w:hint="eastAsia"/>
                <w:sz w:val="24"/>
                <w:szCs w:val="24"/>
              </w:rPr>
              <w:t>红土创新</w:t>
            </w:r>
            <w:r w:rsidR="0094444B">
              <w:rPr>
                <w:rFonts w:ascii="Times New Roman" w:eastAsia="宋体" w:hAnsi="Times New Roman" w:cs="宋体" w:hint="eastAsia"/>
                <w:sz w:val="24"/>
                <w:szCs w:val="24"/>
              </w:rPr>
              <w:t>基金</w:t>
            </w:r>
            <w:r w:rsidR="001F5491">
              <w:rPr>
                <w:rFonts w:ascii="Times New Roman" w:eastAsia="宋体" w:hAnsi="Times New Roman" w:cs="宋体" w:hint="eastAsia"/>
                <w:sz w:val="24"/>
                <w:szCs w:val="24"/>
              </w:rPr>
              <w:t>、</w:t>
            </w:r>
            <w:r w:rsidR="0094444B" w:rsidRPr="0094444B">
              <w:rPr>
                <w:rFonts w:ascii="Times New Roman" w:eastAsia="宋体" w:hAnsi="Times New Roman" w:cs="宋体" w:hint="eastAsia"/>
                <w:sz w:val="24"/>
                <w:szCs w:val="24"/>
              </w:rPr>
              <w:t>鸿途基金</w:t>
            </w:r>
            <w:r w:rsidR="006C410C">
              <w:rPr>
                <w:rFonts w:ascii="Times New Roman" w:eastAsia="宋体" w:hAnsi="Times New Roman" w:cs="宋体" w:hint="eastAsia"/>
                <w:sz w:val="24"/>
                <w:szCs w:val="24"/>
              </w:rPr>
              <w:t>、</w:t>
            </w:r>
            <w:r w:rsidR="006C410C" w:rsidRPr="006C410C">
              <w:rPr>
                <w:rFonts w:ascii="Times New Roman" w:eastAsia="宋体" w:hAnsi="Times New Roman" w:cs="宋体" w:hint="eastAsia"/>
                <w:sz w:val="24"/>
                <w:szCs w:val="24"/>
              </w:rPr>
              <w:t>国泰基金</w:t>
            </w:r>
            <w:r w:rsidR="006C410C">
              <w:rPr>
                <w:rFonts w:ascii="Times New Roman" w:eastAsia="宋体" w:hAnsi="Times New Roman" w:cs="宋体" w:hint="eastAsia"/>
                <w:sz w:val="24"/>
                <w:szCs w:val="24"/>
              </w:rPr>
              <w:t>、</w:t>
            </w:r>
            <w:r w:rsidR="006C410C" w:rsidRPr="006C410C">
              <w:rPr>
                <w:rFonts w:ascii="Times New Roman" w:eastAsia="宋体" w:hAnsi="Times New Roman" w:cs="宋体" w:hint="eastAsia"/>
                <w:sz w:val="24"/>
                <w:szCs w:val="24"/>
              </w:rPr>
              <w:t>银华基金</w:t>
            </w:r>
            <w:r w:rsidR="006C410C">
              <w:rPr>
                <w:rFonts w:ascii="Times New Roman" w:eastAsia="宋体" w:hAnsi="Times New Roman" w:cs="宋体" w:hint="eastAsia"/>
                <w:sz w:val="24"/>
                <w:szCs w:val="24"/>
              </w:rPr>
              <w:t>、</w:t>
            </w:r>
            <w:proofErr w:type="gramStart"/>
            <w:r w:rsidR="006C410C" w:rsidRPr="006C410C">
              <w:rPr>
                <w:rFonts w:ascii="Times New Roman" w:eastAsia="宋体" w:hAnsi="Times New Roman" w:cs="宋体" w:hint="eastAsia"/>
                <w:sz w:val="24"/>
                <w:szCs w:val="24"/>
              </w:rPr>
              <w:t>中信保</w:t>
            </w:r>
            <w:proofErr w:type="gramEnd"/>
            <w:r w:rsidR="006C410C" w:rsidRPr="006C410C">
              <w:rPr>
                <w:rFonts w:ascii="Times New Roman" w:eastAsia="宋体" w:hAnsi="Times New Roman" w:cs="宋体" w:hint="eastAsia"/>
                <w:sz w:val="24"/>
                <w:szCs w:val="24"/>
              </w:rPr>
              <w:t>诚</w:t>
            </w:r>
            <w:r w:rsidR="006C410C">
              <w:rPr>
                <w:rFonts w:ascii="Times New Roman" w:eastAsia="宋体" w:hAnsi="Times New Roman" w:cs="宋体" w:hint="eastAsia"/>
                <w:sz w:val="24"/>
                <w:szCs w:val="24"/>
              </w:rPr>
              <w:t>基金</w:t>
            </w:r>
            <w:r w:rsidR="00783E50">
              <w:rPr>
                <w:rFonts w:ascii="Times New Roman" w:eastAsia="宋体" w:hAnsi="Times New Roman" w:cs="宋体" w:hint="eastAsia"/>
                <w:sz w:val="24"/>
                <w:szCs w:val="24"/>
              </w:rPr>
              <w:t>、</w:t>
            </w:r>
            <w:r w:rsidR="00783E50" w:rsidRPr="00783E50">
              <w:rPr>
                <w:rFonts w:ascii="Times New Roman" w:eastAsia="宋体" w:hAnsi="Times New Roman" w:cs="宋体" w:hint="eastAsia"/>
                <w:sz w:val="24"/>
                <w:szCs w:val="24"/>
              </w:rPr>
              <w:t>景领投资、贺腾资产、华能信托</w:t>
            </w:r>
            <w:r w:rsidR="00783E50">
              <w:rPr>
                <w:rFonts w:ascii="Times New Roman" w:eastAsia="宋体" w:hAnsi="Times New Roman" w:cs="宋体" w:hint="eastAsia"/>
                <w:sz w:val="24"/>
                <w:szCs w:val="24"/>
              </w:rPr>
              <w:t>、</w:t>
            </w:r>
            <w:proofErr w:type="gramStart"/>
            <w:r w:rsidR="00783E50">
              <w:rPr>
                <w:rFonts w:ascii="Times New Roman" w:eastAsia="宋体" w:hAnsi="Times New Roman" w:cs="宋体" w:hint="eastAsia"/>
                <w:sz w:val="24"/>
                <w:szCs w:val="24"/>
              </w:rPr>
              <w:t>汉康资</w:t>
            </w:r>
            <w:proofErr w:type="gramEnd"/>
            <w:r w:rsidR="00783E50">
              <w:rPr>
                <w:rFonts w:ascii="Times New Roman" w:eastAsia="宋体" w:hAnsi="Times New Roman" w:cs="宋体" w:hint="eastAsia"/>
                <w:sz w:val="24"/>
                <w:szCs w:val="24"/>
              </w:rPr>
              <w:t>本、世诚投资</w:t>
            </w:r>
            <w:r w:rsidR="009E5388">
              <w:rPr>
                <w:rFonts w:ascii="Times New Roman" w:eastAsia="宋体" w:hAnsi="Times New Roman" w:cs="宋体" w:hint="eastAsia"/>
                <w:sz w:val="24"/>
                <w:szCs w:val="24"/>
              </w:rPr>
              <w:t>、华泰</w:t>
            </w:r>
            <w:proofErr w:type="gramStart"/>
            <w:r w:rsidR="009E5388">
              <w:rPr>
                <w:rFonts w:ascii="Times New Roman" w:eastAsia="宋体" w:hAnsi="Times New Roman" w:cs="宋体" w:hint="eastAsia"/>
                <w:sz w:val="24"/>
                <w:szCs w:val="24"/>
              </w:rPr>
              <w:t>证券资管</w:t>
            </w:r>
            <w:proofErr w:type="gramEnd"/>
            <w:r w:rsidR="009E5388">
              <w:rPr>
                <w:rFonts w:ascii="Times New Roman" w:eastAsia="宋体" w:hAnsi="Times New Roman" w:cs="宋体" w:hint="eastAsia"/>
                <w:sz w:val="24"/>
                <w:szCs w:val="24"/>
              </w:rPr>
              <w:t>等</w:t>
            </w:r>
          </w:p>
        </w:tc>
      </w:tr>
      <w:tr w:rsidR="00655039" w:rsidRPr="006F1181" w14:paraId="07FFE392" w14:textId="77777777" w:rsidTr="00CB67C7">
        <w:trPr>
          <w:trHeight w:val="56"/>
        </w:trPr>
        <w:tc>
          <w:tcPr>
            <w:tcW w:w="1980" w:type="dxa"/>
            <w:vAlign w:val="center"/>
          </w:tcPr>
          <w:p w14:paraId="64AF842C" w14:textId="77777777" w:rsidR="00655039" w:rsidRPr="006F1181" w:rsidRDefault="00B8574E">
            <w:pPr>
              <w:pStyle w:val="TableParagraph"/>
              <w:spacing w:before="140"/>
              <w:ind w:left="90" w:right="80"/>
              <w:jc w:val="center"/>
              <w:rPr>
                <w:rFonts w:ascii="Times New Roman" w:eastAsia="宋体" w:hAnsi="Times New Roman"/>
                <w:b/>
                <w:sz w:val="24"/>
                <w:szCs w:val="24"/>
              </w:rPr>
            </w:pPr>
            <w:r w:rsidRPr="006F1181">
              <w:rPr>
                <w:rFonts w:ascii="Times New Roman" w:eastAsia="宋体" w:hAnsi="Times New Roman" w:hint="eastAsia"/>
                <w:b/>
                <w:color w:val="000007"/>
                <w:sz w:val="24"/>
                <w:szCs w:val="24"/>
              </w:rPr>
              <w:t>时间</w:t>
            </w:r>
          </w:p>
        </w:tc>
        <w:tc>
          <w:tcPr>
            <w:tcW w:w="7654" w:type="dxa"/>
            <w:gridSpan w:val="2"/>
            <w:vAlign w:val="center"/>
          </w:tcPr>
          <w:p w14:paraId="753EDF0D" w14:textId="46C34372" w:rsidR="00655039" w:rsidRPr="00454C58" w:rsidRDefault="003D079E" w:rsidP="005559DD">
            <w:pPr>
              <w:pStyle w:val="TableParagraph"/>
              <w:spacing w:before="78"/>
              <w:ind w:left="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-4</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6-19</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sidR="00137384">
              <w:rPr>
                <w:rFonts w:ascii="Times New Roman" w:eastAsia="宋体" w:hAnsi="Times New Roman" w:cs="Times New Roman"/>
                <w:sz w:val="24"/>
                <w:szCs w:val="24"/>
              </w:rPr>
              <w:t>3</w:t>
            </w:r>
            <w:r>
              <w:rPr>
                <w:rFonts w:ascii="Times New Roman" w:eastAsia="宋体" w:hAnsi="Times New Roman" w:cs="Times New Roman"/>
                <w:sz w:val="24"/>
                <w:szCs w:val="24"/>
              </w:rPr>
              <w:t>-25</w:t>
            </w:r>
            <w:r>
              <w:rPr>
                <w:rFonts w:ascii="Times New Roman" w:eastAsia="宋体" w:hAnsi="Times New Roman" w:cs="Times New Roman" w:hint="eastAsia"/>
                <w:sz w:val="24"/>
                <w:szCs w:val="24"/>
              </w:rPr>
              <w:t>日</w:t>
            </w:r>
          </w:p>
        </w:tc>
      </w:tr>
      <w:tr w:rsidR="00FD6C8B" w:rsidRPr="006F1181" w14:paraId="7929437B" w14:textId="77777777" w:rsidTr="007268FD">
        <w:trPr>
          <w:trHeight w:val="419"/>
        </w:trPr>
        <w:tc>
          <w:tcPr>
            <w:tcW w:w="1980" w:type="dxa"/>
            <w:vAlign w:val="center"/>
          </w:tcPr>
          <w:p w14:paraId="7ECA169A" w14:textId="77777777" w:rsidR="00FD6C8B" w:rsidRPr="006F1181" w:rsidRDefault="00FD6C8B" w:rsidP="00FD6C8B">
            <w:pPr>
              <w:pStyle w:val="TableParagraph"/>
              <w:spacing w:line="292" w:lineRule="exact"/>
              <w:ind w:left="90" w:right="80"/>
              <w:jc w:val="center"/>
              <w:rPr>
                <w:rFonts w:ascii="Times New Roman" w:eastAsia="宋体" w:hAnsi="Times New Roman"/>
                <w:b/>
                <w:sz w:val="24"/>
                <w:szCs w:val="24"/>
              </w:rPr>
            </w:pPr>
            <w:r w:rsidRPr="006F1181">
              <w:rPr>
                <w:rFonts w:ascii="Times New Roman" w:eastAsia="宋体" w:hAnsi="Times New Roman" w:hint="eastAsia"/>
                <w:b/>
                <w:color w:val="000007"/>
                <w:sz w:val="24"/>
                <w:szCs w:val="24"/>
              </w:rPr>
              <w:t>地点</w:t>
            </w:r>
          </w:p>
        </w:tc>
        <w:tc>
          <w:tcPr>
            <w:tcW w:w="7654" w:type="dxa"/>
            <w:gridSpan w:val="2"/>
            <w:vAlign w:val="center"/>
          </w:tcPr>
          <w:p w14:paraId="29D2057D" w14:textId="00A169E2" w:rsidR="00FD6C8B" w:rsidRPr="00454C58" w:rsidRDefault="00FD6C8B" w:rsidP="00FD6C8B">
            <w:pPr>
              <w:pStyle w:val="TableParagraph"/>
              <w:spacing w:before="13" w:line="278" w:lineRule="exact"/>
              <w:ind w:left="0"/>
              <w:rPr>
                <w:rFonts w:ascii="Times New Roman" w:eastAsia="宋体" w:hAnsi="Times New Roman"/>
                <w:sz w:val="24"/>
                <w:szCs w:val="24"/>
              </w:rPr>
            </w:pPr>
            <w:r>
              <w:rPr>
                <w:rFonts w:ascii="Times New Roman" w:eastAsia="宋体" w:hAnsi="Times New Roman" w:hint="eastAsia"/>
                <w:sz w:val="24"/>
                <w:szCs w:val="24"/>
              </w:rPr>
              <w:t>公司会议室、策略会现场</w:t>
            </w:r>
            <w:r w:rsidRPr="006F1181">
              <w:rPr>
                <w:rFonts w:ascii="Times New Roman" w:eastAsia="宋体" w:hAnsi="Times New Roman" w:hint="eastAsia"/>
                <w:sz w:val="24"/>
                <w:szCs w:val="24"/>
              </w:rPr>
              <w:t>等</w:t>
            </w:r>
          </w:p>
        </w:tc>
      </w:tr>
      <w:tr w:rsidR="00FD6C8B" w:rsidRPr="006F1181" w14:paraId="70773B7D" w14:textId="77777777" w:rsidTr="007268FD">
        <w:trPr>
          <w:trHeight w:val="318"/>
        </w:trPr>
        <w:tc>
          <w:tcPr>
            <w:tcW w:w="1980" w:type="dxa"/>
            <w:vAlign w:val="center"/>
          </w:tcPr>
          <w:p w14:paraId="3F0EB2EE" w14:textId="77777777" w:rsidR="00FD6C8B" w:rsidRPr="006F1181" w:rsidRDefault="00FD6C8B" w:rsidP="00FD6C8B">
            <w:pPr>
              <w:pStyle w:val="TableParagraph"/>
              <w:spacing w:line="299" w:lineRule="exact"/>
              <w:ind w:left="90" w:right="78"/>
              <w:jc w:val="center"/>
              <w:rPr>
                <w:rFonts w:ascii="Times New Roman" w:eastAsia="宋体" w:hAnsi="Times New Roman"/>
                <w:b/>
                <w:sz w:val="24"/>
                <w:szCs w:val="24"/>
              </w:rPr>
            </w:pPr>
            <w:r w:rsidRPr="006F1181">
              <w:rPr>
                <w:rFonts w:ascii="Times New Roman" w:eastAsia="宋体" w:hAnsi="Times New Roman" w:hint="eastAsia"/>
                <w:b/>
                <w:color w:val="000007"/>
                <w:sz w:val="24"/>
                <w:szCs w:val="24"/>
              </w:rPr>
              <w:t>公司接待人员</w:t>
            </w:r>
          </w:p>
        </w:tc>
        <w:tc>
          <w:tcPr>
            <w:tcW w:w="7654" w:type="dxa"/>
            <w:gridSpan w:val="2"/>
          </w:tcPr>
          <w:p w14:paraId="77A783C6" w14:textId="4B67A113" w:rsidR="00FD6C8B" w:rsidRPr="00901FFD" w:rsidRDefault="00FD6C8B" w:rsidP="00FD6C8B">
            <w:pPr>
              <w:widowControl/>
              <w:autoSpaceDE/>
              <w:autoSpaceDN/>
              <w:rPr>
                <w:rFonts w:ascii="宋体" w:eastAsia="宋体" w:hAnsi="宋体" w:cs="宋体"/>
                <w:sz w:val="24"/>
                <w:szCs w:val="24"/>
              </w:rPr>
            </w:pPr>
            <w:r w:rsidRPr="006F1181">
              <w:rPr>
                <w:rFonts w:ascii="Times New Roman" w:eastAsia="宋体" w:hAnsi="Times New Roman" w:cs="宋体" w:hint="eastAsia"/>
                <w:color w:val="000000"/>
                <w:sz w:val="24"/>
                <w:szCs w:val="24"/>
                <w:lang w:val="zh-CN"/>
              </w:rPr>
              <w:t>公司主要管理人员等</w:t>
            </w:r>
          </w:p>
        </w:tc>
      </w:tr>
      <w:tr w:rsidR="00FC0FA9" w:rsidRPr="006F1181" w14:paraId="39A7001A" w14:textId="77777777" w:rsidTr="00FC581F">
        <w:trPr>
          <w:trHeight w:val="60"/>
        </w:trPr>
        <w:tc>
          <w:tcPr>
            <w:tcW w:w="9634" w:type="dxa"/>
            <w:gridSpan w:val="3"/>
          </w:tcPr>
          <w:p w14:paraId="587A285C" w14:textId="614F231A" w:rsidR="00B60DF7" w:rsidRPr="00454C58" w:rsidRDefault="005D7A57" w:rsidP="00936F5B">
            <w:pPr>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Pr="00454C58">
              <w:rPr>
                <w:rFonts w:ascii="Times New Roman" w:eastAsia="宋体" w:hAnsi="Times New Roman"/>
                <w:b/>
                <w:sz w:val="24"/>
                <w:szCs w:val="24"/>
                <w:lang w:val="en-MY"/>
              </w:rPr>
              <w:t>1</w:t>
            </w:r>
            <w:r w:rsidRPr="00454C58">
              <w:rPr>
                <w:rFonts w:ascii="Times New Roman" w:eastAsia="宋体" w:hAnsi="Times New Roman" w:hint="eastAsia"/>
                <w:b/>
                <w:sz w:val="24"/>
                <w:szCs w:val="24"/>
                <w:lang w:val="en-MY"/>
              </w:rPr>
              <w:t>：</w:t>
            </w:r>
            <w:r w:rsidR="002010CB" w:rsidRPr="002010CB">
              <w:rPr>
                <w:rFonts w:ascii="Times New Roman" w:eastAsia="宋体" w:hAnsi="Times New Roman"/>
                <w:b/>
                <w:sz w:val="24"/>
                <w:szCs w:val="24"/>
              </w:rPr>
              <w:t>JS212</w:t>
            </w:r>
            <w:r w:rsidR="00027903">
              <w:rPr>
                <w:rFonts w:ascii="Times New Roman" w:eastAsia="宋体" w:hAnsi="Times New Roman" w:hint="eastAsia"/>
                <w:b/>
                <w:sz w:val="24"/>
                <w:szCs w:val="24"/>
              </w:rPr>
              <w:t>最新</w:t>
            </w:r>
            <w:r w:rsidR="007D6625">
              <w:rPr>
                <w:rFonts w:ascii="Times New Roman" w:eastAsia="宋体" w:hAnsi="Times New Roman" w:hint="eastAsia"/>
                <w:b/>
                <w:sz w:val="24"/>
                <w:szCs w:val="24"/>
              </w:rPr>
              <w:t>临床</w:t>
            </w:r>
            <w:r w:rsidR="00027903">
              <w:rPr>
                <w:rFonts w:ascii="Times New Roman" w:eastAsia="宋体" w:hAnsi="Times New Roman" w:hint="eastAsia"/>
                <w:b/>
                <w:sz w:val="24"/>
                <w:szCs w:val="24"/>
              </w:rPr>
              <w:t>进展</w:t>
            </w:r>
            <w:r w:rsidR="00333682" w:rsidRPr="002010CB">
              <w:rPr>
                <w:rFonts w:ascii="Times New Roman" w:eastAsia="宋体" w:hAnsi="Times New Roman"/>
                <w:b/>
                <w:sz w:val="24"/>
                <w:szCs w:val="24"/>
              </w:rPr>
              <w:t>？</w:t>
            </w:r>
          </w:p>
          <w:p w14:paraId="2A2C53C6" w14:textId="2D6777CB" w:rsidR="007166D7" w:rsidRDefault="00B60DF7" w:rsidP="00B33299">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664C0E">
              <w:rPr>
                <w:rFonts w:ascii="Times New Roman" w:eastAsia="宋体" w:hAnsi="Times New Roman" w:hint="eastAsia"/>
                <w:sz w:val="24"/>
                <w:szCs w:val="24"/>
                <w:lang w:val="en-MY"/>
              </w:rPr>
              <w:t>2</w:t>
            </w:r>
            <w:r w:rsidR="00664C0E">
              <w:rPr>
                <w:rFonts w:ascii="Times New Roman" w:eastAsia="宋体" w:hAnsi="Times New Roman"/>
                <w:sz w:val="24"/>
                <w:szCs w:val="24"/>
                <w:lang w:val="en-MY"/>
              </w:rPr>
              <w:t>025</w:t>
            </w:r>
            <w:r w:rsidR="00664C0E">
              <w:rPr>
                <w:rFonts w:ascii="Times New Roman" w:eastAsia="宋体" w:hAnsi="Times New Roman" w:hint="eastAsia"/>
                <w:sz w:val="24"/>
                <w:szCs w:val="24"/>
                <w:lang w:val="en-MY"/>
              </w:rPr>
              <w:t>年</w:t>
            </w:r>
            <w:r w:rsidR="00664C0E">
              <w:rPr>
                <w:rFonts w:ascii="Times New Roman" w:eastAsia="宋体" w:hAnsi="Times New Roman" w:hint="eastAsia"/>
                <w:sz w:val="24"/>
                <w:szCs w:val="24"/>
                <w:lang w:val="en-MY"/>
              </w:rPr>
              <w:t>1</w:t>
            </w:r>
            <w:r w:rsidR="00664C0E">
              <w:rPr>
                <w:rFonts w:ascii="Times New Roman" w:eastAsia="宋体" w:hAnsi="Times New Roman"/>
                <w:sz w:val="24"/>
                <w:szCs w:val="24"/>
                <w:lang w:val="en-MY"/>
              </w:rPr>
              <w:t>2</w:t>
            </w:r>
            <w:r w:rsidR="00664C0E">
              <w:rPr>
                <w:rFonts w:ascii="Times New Roman" w:eastAsia="宋体" w:hAnsi="Times New Roman" w:hint="eastAsia"/>
                <w:sz w:val="24"/>
                <w:szCs w:val="24"/>
                <w:lang w:val="en-MY"/>
              </w:rPr>
              <w:t>月，</w:t>
            </w:r>
            <w:r w:rsidR="007166D7" w:rsidRPr="009A39F7">
              <w:rPr>
                <w:rFonts w:ascii="Times New Roman" w:eastAsia="宋体" w:hAnsi="Times New Roman"/>
                <w:sz w:val="24"/>
                <w:szCs w:val="24"/>
              </w:rPr>
              <w:t>EGFR/HER3</w:t>
            </w:r>
            <w:r w:rsidR="007166D7" w:rsidRPr="009A39F7">
              <w:rPr>
                <w:rFonts w:ascii="Times New Roman" w:eastAsia="宋体" w:hAnsi="Times New Roman"/>
                <w:sz w:val="24"/>
                <w:szCs w:val="24"/>
              </w:rPr>
              <w:t>双特异性抗体偶联药物（代号：</w:t>
            </w:r>
            <w:r w:rsidR="007166D7" w:rsidRPr="009A39F7">
              <w:rPr>
                <w:rFonts w:ascii="Times New Roman" w:eastAsia="宋体" w:hAnsi="Times New Roman"/>
                <w:sz w:val="24"/>
                <w:szCs w:val="24"/>
              </w:rPr>
              <w:t>JS212</w:t>
            </w:r>
            <w:r w:rsidR="007166D7" w:rsidRPr="009A39F7">
              <w:rPr>
                <w:rFonts w:ascii="Times New Roman" w:eastAsia="宋体" w:hAnsi="Times New Roman"/>
                <w:sz w:val="24"/>
                <w:szCs w:val="24"/>
              </w:rPr>
              <w:t>）</w:t>
            </w:r>
            <w:r w:rsidR="00664C0E" w:rsidRPr="00074297">
              <w:rPr>
                <w:rFonts w:ascii="Times New Roman" w:eastAsia="宋体" w:hAnsi="Times New Roman" w:hint="eastAsia"/>
                <w:sz w:val="24"/>
                <w:szCs w:val="24"/>
                <w:lang w:val="en-MY"/>
              </w:rPr>
              <w:t>用于治疗晚期实体瘤的临床试验申请获得</w:t>
            </w:r>
            <w:r w:rsidR="005A4E03" w:rsidRPr="0005328B">
              <w:rPr>
                <w:rFonts w:ascii="Times New Roman" w:eastAsia="宋体" w:hAnsi="Times New Roman" w:hint="eastAsia"/>
                <w:sz w:val="24"/>
                <w:szCs w:val="24"/>
              </w:rPr>
              <w:t>美国食品药品监督管理局（</w:t>
            </w:r>
            <w:r w:rsidR="005A4E03" w:rsidRPr="0005328B">
              <w:rPr>
                <w:rFonts w:ascii="Times New Roman" w:eastAsia="宋体" w:hAnsi="Times New Roman"/>
                <w:sz w:val="24"/>
                <w:szCs w:val="24"/>
              </w:rPr>
              <w:t>FDA</w:t>
            </w:r>
            <w:r w:rsidR="005A4E03" w:rsidRPr="0005328B">
              <w:rPr>
                <w:rFonts w:ascii="Times New Roman" w:eastAsia="宋体" w:hAnsi="Times New Roman"/>
                <w:sz w:val="24"/>
                <w:szCs w:val="24"/>
              </w:rPr>
              <w:t>）</w:t>
            </w:r>
            <w:r w:rsidR="00664C0E" w:rsidRPr="00074297">
              <w:rPr>
                <w:rFonts w:ascii="Times New Roman" w:eastAsia="宋体" w:hAnsi="Times New Roman"/>
                <w:sz w:val="24"/>
                <w:szCs w:val="24"/>
                <w:lang w:val="en-MY"/>
              </w:rPr>
              <w:t>批准</w:t>
            </w:r>
            <w:r w:rsidR="007166D7">
              <w:rPr>
                <w:rFonts w:ascii="Times New Roman" w:eastAsia="宋体" w:hAnsi="Times New Roman" w:hint="eastAsia"/>
                <w:sz w:val="24"/>
                <w:szCs w:val="24"/>
                <w:lang w:val="en-MY"/>
              </w:rPr>
              <w:t>。</w:t>
            </w:r>
          </w:p>
          <w:p w14:paraId="09B0FD76" w14:textId="441FE135" w:rsidR="00FF16F2" w:rsidRPr="00BF7B6C" w:rsidRDefault="00BF74C5" w:rsidP="006F628B">
            <w:pPr>
              <w:ind w:firstLineChars="200" w:firstLine="480"/>
              <w:jc w:val="both"/>
              <w:rPr>
                <w:rFonts w:ascii="Times New Roman" w:eastAsia="宋体" w:hAnsi="Times New Roman"/>
                <w:sz w:val="24"/>
                <w:szCs w:val="24"/>
              </w:rPr>
            </w:pPr>
            <w:r>
              <w:rPr>
                <w:rFonts w:ascii="Times New Roman" w:eastAsia="宋体" w:hAnsi="Times New Roman" w:hint="eastAsia"/>
                <w:sz w:val="24"/>
                <w:szCs w:val="24"/>
                <w:lang w:val="en-MY"/>
              </w:rPr>
              <w:t>目前，</w:t>
            </w:r>
            <w:r w:rsidR="007166D7" w:rsidRPr="00BF7B6C">
              <w:rPr>
                <w:rFonts w:ascii="Times New Roman" w:eastAsia="宋体" w:hAnsi="Times New Roman"/>
                <w:sz w:val="24"/>
                <w:szCs w:val="24"/>
                <w:lang w:val="en-MY"/>
              </w:rPr>
              <w:t>JS212</w:t>
            </w:r>
            <w:r w:rsidR="00D11171" w:rsidRPr="00BF7B6C">
              <w:rPr>
                <w:rFonts w:ascii="Times New Roman" w:eastAsia="宋体" w:hAnsi="Times New Roman" w:hint="eastAsia"/>
                <w:sz w:val="24"/>
                <w:szCs w:val="24"/>
                <w:lang w:val="en-MY"/>
              </w:rPr>
              <w:t>正在中国内地开展一项开放标签、剂量递增和剂量扩展的</w:t>
            </w:r>
            <w:r w:rsidR="00D11171" w:rsidRPr="00BF7B6C">
              <w:rPr>
                <w:rFonts w:ascii="Times New Roman" w:eastAsia="宋体" w:hAnsi="Times New Roman"/>
                <w:sz w:val="24"/>
                <w:szCs w:val="24"/>
                <w:lang w:val="en-MY"/>
              </w:rPr>
              <w:t>I/II</w:t>
            </w:r>
            <w:r w:rsidR="00D11171" w:rsidRPr="00BF7B6C">
              <w:rPr>
                <w:rFonts w:ascii="Times New Roman" w:eastAsia="宋体" w:hAnsi="Times New Roman"/>
                <w:sz w:val="24"/>
                <w:szCs w:val="24"/>
                <w:lang w:val="en-MY"/>
              </w:rPr>
              <w:t>期</w:t>
            </w:r>
            <w:r w:rsidR="00D11171" w:rsidRPr="00BF7B6C">
              <w:rPr>
                <w:rFonts w:ascii="Times New Roman" w:eastAsia="宋体" w:hAnsi="Times New Roman" w:hint="eastAsia"/>
                <w:sz w:val="24"/>
                <w:szCs w:val="24"/>
                <w:lang w:val="en-MY"/>
              </w:rPr>
              <w:t>临床试验，旨在晚期实体瘤患者中评估</w:t>
            </w:r>
            <w:r w:rsidR="00D11171" w:rsidRPr="00BF7B6C">
              <w:rPr>
                <w:rFonts w:ascii="Times New Roman" w:eastAsia="宋体" w:hAnsi="Times New Roman"/>
                <w:sz w:val="24"/>
                <w:szCs w:val="24"/>
                <w:lang w:val="en-MY"/>
              </w:rPr>
              <w:t>JS212</w:t>
            </w:r>
            <w:r w:rsidR="00D11171" w:rsidRPr="00BF7B6C">
              <w:rPr>
                <w:rFonts w:ascii="Times New Roman" w:eastAsia="宋体" w:hAnsi="Times New Roman"/>
                <w:sz w:val="24"/>
                <w:szCs w:val="24"/>
                <w:lang w:val="en-MY"/>
              </w:rPr>
              <w:t>的安全性、耐受性、</w:t>
            </w:r>
            <w:r w:rsidR="00D11171" w:rsidRPr="00BF7B6C">
              <w:rPr>
                <w:rFonts w:ascii="Times New Roman" w:eastAsia="宋体" w:hAnsi="Times New Roman" w:hint="eastAsia"/>
                <w:sz w:val="24"/>
                <w:szCs w:val="24"/>
                <w:lang w:val="en-MY"/>
              </w:rPr>
              <w:t>药代动力学和初步疗效</w:t>
            </w:r>
            <w:r w:rsidR="00333682" w:rsidRPr="00BF7B6C">
              <w:rPr>
                <w:rFonts w:ascii="Times New Roman" w:eastAsia="宋体" w:hAnsi="Times New Roman" w:hint="eastAsia"/>
                <w:sz w:val="24"/>
                <w:szCs w:val="24"/>
              </w:rPr>
              <w:t>。此外，</w:t>
            </w:r>
            <w:r w:rsidR="00333682" w:rsidRPr="00BF7B6C">
              <w:rPr>
                <w:rFonts w:ascii="Times New Roman" w:eastAsia="宋体" w:hAnsi="Times New Roman"/>
                <w:sz w:val="24"/>
                <w:szCs w:val="24"/>
              </w:rPr>
              <w:t>JS212</w:t>
            </w:r>
            <w:r w:rsidR="00333682" w:rsidRPr="00BF7B6C">
              <w:rPr>
                <w:rFonts w:ascii="Times New Roman" w:eastAsia="宋体" w:hAnsi="Times New Roman"/>
                <w:sz w:val="24"/>
                <w:szCs w:val="24"/>
              </w:rPr>
              <w:t>多队列联合用药的临床试验申请已于</w:t>
            </w:r>
            <w:r w:rsidR="00333682" w:rsidRPr="00BF7B6C">
              <w:rPr>
                <w:rFonts w:ascii="Times New Roman" w:eastAsia="宋体" w:hAnsi="Times New Roman"/>
                <w:sz w:val="24"/>
                <w:szCs w:val="24"/>
              </w:rPr>
              <w:t>2025</w:t>
            </w:r>
            <w:r w:rsidR="00333682" w:rsidRPr="00BF7B6C">
              <w:rPr>
                <w:rFonts w:ascii="Times New Roman" w:eastAsia="宋体" w:hAnsi="Times New Roman"/>
                <w:sz w:val="24"/>
                <w:szCs w:val="24"/>
              </w:rPr>
              <w:t>年</w:t>
            </w:r>
            <w:r w:rsidR="00333682" w:rsidRPr="00BF7B6C">
              <w:rPr>
                <w:rFonts w:ascii="Times New Roman" w:eastAsia="宋体" w:hAnsi="Times New Roman"/>
                <w:sz w:val="24"/>
                <w:szCs w:val="24"/>
              </w:rPr>
              <w:t>11</w:t>
            </w:r>
            <w:r w:rsidR="00333682" w:rsidRPr="00BF7B6C">
              <w:rPr>
                <w:rFonts w:ascii="Times New Roman" w:eastAsia="宋体" w:hAnsi="Times New Roman"/>
                <w:sz w:val="24"/>
                <w:szCs w:val="24"/>
              </w:rPr>
              <w:t>月获得国家药监局批准，</w:t>
            </w:r>
            <w:r w:rsidR="00DA2E42" w:rsidRPr="00BF7B6C">
              <w:rPr>
                <w:rFonts w:ascii="Times New Roman" w:eastAsia="宋体" w:hAnsi="Times New Roman" w:hint="eastAsia"/>
                <w:sz w:val="24"/>
                <w:szCs w:val="24"/>
              </w:rPr>
              <w:t>并</w:t>
            </w:r>
            <w:r w:rsidR="00D5177E" w:rsidRPr="00BF7B6C">
              <w:rPr>
                <w:rFonts w:ascii="Times New Roman" w:eastAsia="宋体" w:hAnsi="Times New Roman" w:hint="eastAsia"/>
                <w:sz w:val="24"/>
                <w:szCs w:val="24"/>
              </w:rPr>
              <w:t>已正式</w:t>
            </w:r>
            <w:r w:rsidR="00A602C4" w:rsidRPr="00BF7B6C">
              <w:rPr>
                <w:rFonts w:ascii="Times New Roman" w:eastAsia="宋体" w:hAnsi="Times New Roman" w:hint="eastAsia"/>
                <w:sz w:val="24"/>
                <w:szCs w:val="24"/>
              </w:rPr>
              <w:t>启动</w:t>
            </w:r>
            <w:r w:rsidR="00990250" w:rsidRPr="00BF7B6C">
              <w:rPr>
                <w:rFonts w:ascii="Times New Roman" w:eastAsia="宋体" w:hAnsi="Times New Roman" w:hint="eastAsia"/>
                <w:sz w:val="24"/>
                <w:szCs w:val="24"/>
              </w:rPr>
              <w:t>一项评估</w:t>
            </w:r>
            <w:r w:rsidR="00990250" w:rsidRPr="00BF7B6C">
              <w:rPr>
                <w:rFonts w:ascii="Times New Roman" w:eastAsia="宋体" w:hAnsi="Times New Roman"/>
                <w:sz w:val="24"/>
                <w:szCs w:val="24"/>
              </w:rPr>
              <w:t>JS212</w:t>
            </w:r>
            <w:r w:rsidR="00990250" w:rsidRPr="00BF7B6C">
              <w:rPr>
                <w:rFonts w:ascii="Times New Roman" w:eastAsia="宋体" w:hAnsi="Times New Roman" w:hint="eastAsia"/>
                <w:sz w:val="24"/>
                <w:szCs w:val="24"/>
              </w:rPr>
              <w:t>联合</w:t>
            </w:r>
            <w:r w:rsidR="00AA60B8" w:rsidRPr="00BF7B6C">
              <w:rPr>
                <w:rFonts w:ascii="Times New Roman" w:eastAsia="宋体" w:hAnsi="Times New Roman" w:hint="eastAsia"/>
                <w:sz w:val="24"/>
                <w:szCs w:val="24"/>
              </w:rPr>
              <w:t>J</w:t>
            </w:r>
            <w:r w:rsidR="00AA60B8" w:rsidRPr="00BF7B6C">
              <w:rPr>
                <w:rFonts w:ascii="Times New Roman" w:eastAsia="宋体" w:hAnsi="Times New Roman"/>
                <w:sz w:val="24"/>
                <w:szCs w:val="24"/>
              </w:rPr>
              <w:t>S207</w:t>
            </w:r>
            <w:r w:rsidR="00AA60B8" w:rsidRPr="00BF7B6C">
              <w:rPr>
                <w:rFonts w:ascii="Times New Roman" w:eastAsia="宋体" w:hAnsi="Times New Roman" w:hint="eastAsia"/>
                <w:sz w:val="24"/>
                <w:szCs w:val="24"/>
              </w:rPr>
              <w:t>等</w:t>
            </w:r>
            <w:r w:rsidR="00990250" w:rsidRPr="00BF7B6C">
              <w:rPr>
                <w:rFonts w:ascii="Times New Roman" w:eastAsia="宋体" w:hAnsi="Times New Roman" w:hint="eastAsia"/>
                <w:sz w:val="24"/>
                <w:szCs w:val="24"/>
              </w:rPr>
              <w:t>治疗晚期肺癌患者的</w:t>
            </w:r>
            <w:r w:rsidR="00990250" w:rsidRPr="00BF7B6C">
              <w:rPr>
                <w:rFonts w:ascii="Times New Roman" w:eastAsia="宋体" w:hAnsi="Times New Roman"/>
                <w:sz w:val="24"/>
                <w:szCs w:val="24"/>
              </w:rPr>
              <w:t>II</w:t>
            </w:r>
            <w:r w:rsidR="00990250" w:rsidRPr="00BF7B6C">
              <w:rPr>
                <w:rFonts w:ascii="Times New Roman" w:eastAsia="宋体" w:hAnsi="Times New Roman"/>
                <w:sz w:val="24"/>
                <w:szCs w:val="24"/>
              </w:rPr>
              <w:t>期</w:t>
            </w:r>
            <w:r w:rsidR="00990250" w:rsidRPr="00BF7B6C">
              <w:rPr>
                <w:rFonts w:ascii="Times New Roman" w:eastAsia="宋体" w:hAnsi="Times New Roman" w:hint="eastAsia"/>
                <w:sz w:val="24"/>
                <w:szCs w:val="24"/>
              </w:rPr>
              <w:t>临床研究</w:t>
            </w:r>
            <w:r w:rsidR="00333682" w:rsidRPr="00BF7B6C">
              <w:rPr>
                <w:rFonts w:ascii="Times New Roman" w:eastAsia="宋体" w:hAnsi="Times New Roman" w:hint="eastAsia"/>
                <w:sz w:val="24"/>
                <w:szCs w:val="24"/>
              </w:rPr>
              <w:t>。</w:t>
            </w:r>
            <w:r w:rsidR="00651A14" w:rsidRPr="00BF7B6C">
              <w:rPr>
                <w:rFonts w:ascii="Times New Roman" w:eastAsia="宋体" w:hAnsi="Times New Roman" w:hint="eastAsia"/>
                <w:sz w:val="24"/>
                <w:szCs w:val="24"/>
              </w:rPr>
              <w:t>公司将积极探索多种联用方案，以最大程度发挥管线协同作用。</w:t>
            </w:r>
          </w:p>
          <w:p w14:paraId="20D0B60C" w14:textId="77777777" w:rsidR="00333682" w:rsidRPr="00BF7B6C" w:rsidRDefault="00333682" w:rsidP="0092235F">
            <w:pPr>
              <w:ind w:firstLineChars="200" w:firstLine="480"/>
              <w:jc w:val="both"/>
              <w:rPr>
                <w:rFonts w:ascii="Times New Roman" w:eastAsia="宋体" w:hAnsi="Times New Roman"/>
                <w:sz w:val="24"/>
                <w:szCs w:val="24"/>
                <w:lang w:val="en-MY"/>
              </w:rPr>
            </w:pPr>
          </w:p>
          <w:p w14:paraId="56546A66" w14:textId="635E048A" w:rsidR="0096762B" w:rsidRPr="00BF7B6C" w:rsidRDefault="0096762B" w:rsidP="00936F5B">
            <w:pPr>
              <w:rPr>
                <w:rFonts w:ascii="Times New Roman" w:eastAsia="宋体" w:hAnsi="Times New Roman"/>
                <w:b/>
                <w:sz w:val="24"/>
                <w:szCs w:val="24"/>
                <w:lang w:val="en-MY"/>
              </w:rPr>
            </w:pPr>
            <w:r w:rsidRPr="00BF7B6C">
              <w:rPr>
                <w:rFonts w:ascii="Times New Roman" w:eastAsia="宋体" w:hAnsi="Times New Roman" w:hint="eastAsia"/>
                <w:b/>
                <w:sz w:val="24"/>
                <w:szCs w:val="24"/>
                <w:lang w:val="en-MY"/>
              </w:rPr>
              <w:t>问</w:t>
            </w:r>
            <w:r w:rsidRPr="00BF7B6C">
              <w:rPr>
                <w:rFonts w:ascii="Times New Roman" w:eastAsia="宋体" w:hAnsi="Times New Roman"/>
                <w:b/>
                <w:sz w:val="24"/>
                <w:szCs w:val="24"/>
                <w:lang w:val="en-MY"/>
              </w:rPr>
              <w:t>2</w:t>
            </w:r>
            <w:r w:rsidRPr="00BF7B6C">
              <w:rPr>
                <w:rFonts w:ascii="Times New Roman" w:eastAsia="宋体" w:hAnsi="Times New Roman" w:hint="eastAsia"/>
                <w:b/>
                <w:sz w:val="24"/>
                <w:szCs w:val="24"/>
                <w:lang w:val="en-MY"/>
              </w:rPr>
              <w:t>：</w:t>
            </w:r>
            <w:r w:rsidR="00EB5838" w:rsidRPr="00BF7B6C">
              <w:rPr>
                <w:rFonts w:ascii="Times New Roman" w:eastAsia="宋体" w:hAnsi="Times New Roman"/>
                <w:b/>
                <w:sz w:val="24"/>
                <w:szCs w:val="24"/>
                <w:lang w:val="en-MY"/>
              </w:rPr>
              <w:t>JS207</w:t>
            </w:r>
            <w:r w:rsidR="00145F81" w:rsidRPr="00BF7B6C">
              <w:rPr>
                <w:rFonts w:ascii="Times New Roman" w:eastAsia="宋体" w:hAnsi="Times New Roman" w:hint="eastAsia"/>
                <w:b/>
                <w:sz w:val="24"/>
                <w:szCs w:val="24"/>
                <w:lang w:val="en-MY"/>
              </w:rPr>
              <w:t>研发进展</w:t>
            </w:r>
            <w:r w:rsidR="001703C0" w:rsidRPr="00BF7B6C">
              <w:rPr>
                <w:rFonts w:ascii="Times New Roman" w:eastAsia="宋体" w:hAnsi="Times New Roman" w:hint="eastAsia"/>
                <w:b/>
                <w:sz w:val="24"/>
                <w:szCs w:val="24"/>
                <w:lang w:val="en-MY"/>
              </w:rPr>
              <w:t>和最新数据情况</w:t>
            </w:r>
            <w:r w:rsidR="00711964" w:rsidRPr="00BF7B6C">
              <w:rPr>
                <w:rFonts w:ascii="Times New Roman" w:eastAsia="宋体" w:hAnsi="Times New Roman" w:hint="eastAsia"/>
                <w:b/>
                <w:sz w:val="24"/>
                <w:szCs w:val="24"/>
                <w:lang w:val="en-MY"/>
              </w:rPr>
              <w:t>？</w:t>
            </w:r>
            <w:r w:rsidR="007735F9" w:rsidRPr="00BF7B6C">
              <w:rPr>
                <w:rFonts w:ascii="Times New Roman" w:eastAsia="宋体" w:hAnsi="Times New Roman"/>
                <w:b/>
                <w:sz w:val="24"/>
                <w:szCs w:val="24"/>
                <w:lang w:val="en-MY"/>
              </w:rPr>
              <w:t xml:space="preserve"> </w:t>
            </w:r>
          </w:p>
          <w:p w14:paraId="444C7498" w14:textId="4EFC7333" w:rsidR="001703C0" w:rsidRPr="00BF7B6C" w:rsidRDefault="00C415A7" w:rsidP="00B34AFA">
            <w:pPr>
              <w:ind w:firstLineChars="200" w:firstLine="480"/>
              <w:jc w:val="both"/>
              <w:rPr>
                <w:rFonts w:ascii="Times New Roman" w:eastAsia="宋体" w:hAnsi="Times New Roman"/>
                <w:sz w:val="24"/>
                <w:szCs w:val="24"/>
                <w:lang w:val="en-MY"/>
              </w:rPr>
            </w:pPr>
            <w:r w:rsidRPr="00BF7B6C">
              <w:rPr>
                <w:rFonts w:ascii="Times New Roman" w:eastAsia="宋体" w:hAnsi="Times New Roman" w:hint="eastAsia"/>
                <w:sz w:val="24"/>
                <w:szCs w:val="24"/>
                <w:lang w:val="en-MY"/>
              </w:rPr>
              <w:t>答：</w:t>
            </w:r>
            <w:r w:rsidR="001703C0" w:rsidRPr="00BF7B6C">
              <w:rPr>
                <w:rFonts w:ascii="Times New Roman" w:eastAsia="宋体" w:hAnsi="Times New Roman" w:hint="eastAsia"/>
                <w:sz w:val="24"/>
                <w:szCs w:val="24"/>
                <w:lang w:val="en-MY"/>
              </w:rPr>
              <w:t>2</w:t>
            </w:r>
            <w:r w:rsidR="001703C0" w:rsidRPr="00BF7B6C">
              <w:rPr>
                <w:rFonts w:ascii="Times New Roman" w:eastAsia="宋体" w:hAnsi="Times New Roman"/>
                <w:sz w:val="24"/>
                <w:szCs w:val="24"/>
                <w:lang w:val="en-MY"/>
              </w:rPr>
              <w:t>025</w:t>
            </w:r>
            <w:r w:rsidR="001703C0" w:rsidRPr="00BF7B6C">
              <w:rPr>
                <w:rFonts w:ascii="Times New Roman" w:eastAsia="宋体" w:hAnsi="Times New Roman" w:hint="eastAsia"/>
                <w:sz w:val="24"/>
                <w:szCs w:val="24"/>
                <w:lang w:val="en-MY"/>
              </w:rPr>
              <w:t>年</w:t>
            </w:r>
            <w:r w:rsidR="00EF66E2" w:rsidRPr="00BF7B6C">
              <w:rPr>
                <w:rFonts w:ascii="Times New Roman" w:eastAsia="宋体" w:hAnsi="Times New Roman" w:hint="eastAsia"/>
                <w:sz w:val="24"/>
                <w:szCs w:val="24"/>
                <w:lang w:val="en-MY"/>
              </w:rPr>
              <w:t>1</w:t>
            </w:r>
            <w:r w:rsidR="00EF66E2" w:rsidRPr="00BF7B6C">
              <w:rPr>
                <w:rFonts w:ascii="Times New Roman" w:eastAsia="宋体" w:hAnsi="Times New Roman"/>
                <w:sz w:val="24"/>
                <w:szCs w:val="24"/>
                <w:lang w:val="en-MY"/>
              </w:rPr>
              <w:t>2</w:t>
            </w:r>
            <w:r w:rsidR="00EF66E2" w:rsidRPr="00BF7B6C">
              <w:rPr>
                <w:rFonts w:ascii="Times New Roman" w:eastAsia="宋体" w:hAnsi="Times New Roman" w:hint="eastAsia"/>
                <w:sz w:val="24"/>
                <w:szCs w:val="24"/>
                <w:lang w:val="en-MY"/>
              </w:rPr>
              <w:t>月，</w:t>
            </w:r>
            <w:r w:rsidR="00710AA7" w:rsidRPr="00BF7B6C">
              <w:rPr>
                <w:rFonts w:ascii="Times New Roman" w:eastAsia="宋体" w:hAnsi="Times New Roman"/>
                <w:sz w:val="24"/>
                <w:szCs w:val="24"/>
              </w:rPr>
              <w:t>PD-1/VEGF</w:t>
            </w:r>
            <w:r w:rsidR="00710AA7" w:rsidRPr="00BF7B6C">
              <w:rPr>
                <w:rFonts w:ascii="Times New Roman" w:eastAsia="宋体" w:hAnsi="Times New Roman" w:hint="eastAsia"/>
                <w:sz w:val="24"/>
                <w:szCs w:val="24"/>
              </w:rPr>
              <w:t>双特异性抗体（代号：</w:t>
            </w:r>
            <w:r w:rsidR="00710AA7" w:rsidRPr="00BF7B6C">
              <w:rPr>
                <w:rFonts w:ascii="Times New Roman" w:eastAsia="宋体" w:hAnsi="Times New Roman"/>
                <w:sz w:val="24"/>
                <w:szCs w:val="24"/>
              </w:rPr>
              <w:t>JS207</w:t>
            </w:r>
            <w:r w:rsidR="00710AA7" w:rsidRPr="00BF7B6C">
              <w:rPr>
                <w:rFonts w:ascii="Times New Roman" w:eastAsia="宋体" w:hAnsi="Times New Roman"/>
                <w:sz w:val="24"/>
                <w:szCs w:val="24"/>
              </w:rPr>
              <w:t>）</w:t>
            </w:r>
            <w:r w:rsidR="00F25D04" w:rsidRPr="00BF7B6C">
              <w:rPr>
                <w:rFonts w:ascii="Times New Roman" w:eastAsia="宋体" w:hAnsi="Times New Roman"/>
                <w:sz w:val="24"/>
                <w:szCs w:val="24"/>
                <w:lang w:val="en-MY"/>
              </w:rPr>
              <w:t>的一</w:t>
            </w:r>
            <w:r w:rsidR="00F25D04" w:rsidRPr="00BF7B6C">
              <w:rPr>
                <w:rFonts w:ascii="Times New Roman" w:eastAsia="宋体" w:hAnsi="Times New Roman" w:hint="eastAsia"/>
                <w:sz w:val="24"/>
                <w:szCs w:val="24"/>
                <w:lang w:val="en-MY"/>
              </w:rPr>
              <w:t>项用于治疗晚期恶性肿瘤患者的首次人体（</w:t>
            </w:r>
            <w:r w:rsidR="00F25D04" w:rsidRPr="00BF7B6C">
              <w:rPr>
                <w:rFonts w:ascii="Times New Roman" w:eastAsia="宋体" w:hAnsi="Times New Roman"/>
                <w:sz w:val="24"/>
                <w:szCs w:val="24"/>
                <w:lang w:val="en-MY"/>
              </w:rPr>
              <w:t>FIH</w:t>
            </w:r>
            <w:r w:rsidR="00F25D04" w:rsidRPr="00BF7B6C">
              <w:rPr>
                <w:rFonts w:ascii="Times New Roman" w:eastAsia="宋体" w:hAnsi="Times New Roman"/>
                <w:sz w:val="24"/>
                <w:szCs w:val="24"/>
                <w:lang w:val="en-MY"/>
              </w:rPr>
              <w:t>）</w:t>
            </w:r>
            <w:r w:rsidR="00F25D04" w:rsidRPr="00BF7B6C">
              <w:rPr>
                <w:rFonts w:ascii="Times New Roman" w:eastAsia="宋体" w:hAnsi="Times New Roman" w:hint="eastAsia"/>
                <w:sz w:val="24"/>
                <w:szCs w:val="24"/>
                <w:lang w:val="en-MY"/>
              </w:rPr>
              <w:t>临床研究结果在</w:t>
            </w:r>
            <w:r w:rsidR="00F25D04" w:rsidRPr="00BF7B6C">
              <w:rPr>
                <w:rFonts w:ascii="Times New Roman" w:eastAsia="宋体" w:hAnsi="Times New Roman"/>
                <w:sz w:val="24"/>
                <w:szCs w:val="24"/>
                <w:lang w:val="en-MY"/>
              </w:rPr>
              <w:t>2025</w:t>
            </w:r>
            <w:r w:rsidR="00F25D04" w:rsidRPr="00BF7B6C">
              <w:rPr>
                <w:rFonts w:ascii="Times New Roman" w:eastAsia="宋体" w:hAnsi="Times New Roman"/>
                <w:sz w:val="24"/>
                <w:szCs w:val="24"/>
                <w:lang w:val="en-MY"/>
              </w:rPr>
              <w:t>年</w:t>
            </w:r>
            <w:r w:rsidR="00F25D04" w:rsidRPr="00BF7B6C">
              <w:rPr>
                <w:rFonts w:ascii="Times New Roman" w:eastAsia="宋体" w:hAnsi="Times New Roman" w:hint="eastAsia"/>
                <w:sz w:val="24"/>
                <w:szCs w:val="24"/>
                <w:lang w:val="en-MY"/>
              </w:rPr>
              <w:t>欧洲肿瘤内科学会亚洲年会（</w:t>
            </w:r>
            <w:r w:rsidR="00F25D04" w:rsidRPr="00BF7B6C">
              <w:rPr>
                <w:rFonts w:ascii="Times New Roman" w:eastAsia="宋体" w:hAnsi="Times New Roman"/>
                <w:sz w:val="24"/>
                <w:szCs w:val="24"/>
                <w:lang w:val="en-MY"/>
              </w:rPr>
              <w:t>ESMO Asia</w:t>
            </w:r>
            <w:r w:rsidR="00F25D04" w:rsidRPr="00BF7B6C">
              <w:rPr>
                <w:rFonts w:ascii="Times New Roman" w:eastAsia="宋体" w:hAnsi="Times New Roman"/>
                <w:sz w:val="24"/>
                <w:szCs w:val="24"/>
                <w:lang w:val="en-MY"/>
              </w:rPr>
              <w:t>）上以壁</w:t>
            </w:r>
            <w:r w:rsidR="00F25D04" w:rsidRPr="00BF7B6C">
              <w:rPr>
                <w:rFonts w:ascii="Times New Roman" w:eastAsia="宋体" w:hAnsi="Times New Roman" w:hint="eastAsia"/>
                <w:sz w:val="24"/>
                <w:szCs w:val="24"/>
                <w:lang w:val="en-MY"/>
              </w:rPr>
              <w:t>报的形式发布（摘要编号：</w:t>
            </w:r>
            <w:r w:rsidR="00F25D04" w:rsidRPr="00BF7B6C">
              <w:rPr>
                <w:rFonts w:ascii="Times New Roman" w:eastAsia="宋体" w:hAnsi="Times New Roman"/>
                <w:sz w:val="24"/>
                <w:szCs w:val="24"/>
                <w:lang w:val="en-MY"/>
              </w:rPr>
              <w:t>#1166P</w:t>
            </w:r>
            <w:r w:rsidR="00F25D04" w:rsidRPr="00BF7B6C">
              <w:rPr>
                <w:rFonts w:ascii="Times New Roman" w:eastAsia="宋体" w:hAnsi="Times New Roman"/>
                <w:sz w:val="24"/>
                <w:szCs w:val="24"/>
                <w:lang w:val="en-MY"/>
              </w:rPr>
              <w:t>）</w:t>
            </w:r>
            <w:r w:rsidR="0066346C" w:rsidRPr="00BF7B6C">
              <w:rPr>
                <w:rFonts w:ascii="Times New Roman" w:eastAsia="宋体" w:hAnsi="Times New Roman" w:hint="eastAsia"/>
                <w:sz w:val="24"/>
                <w:szCs w:val="24"/>
                <w:lang w:val="en-MY"/>
              </w:rPr>
              <w:t>。研究结果显示：</w:t>
            </w:r>
            <w:r w:rsidR="0066346C" w:rsidRPr="00BF7B6C">
              <w:rPr>
                <w:rFonts w:ascii="Times New Roman" w:eastAsia="宋体" w:hAnsi="Times New Roman"/>
                <w:sz w:val="24"/>
                <w:szCs w:val="24"/>
                <w:lang w:val="en-MY"/>
              </w:rPr>
              <w:t>JS207</w:t>
            </w:r>
            <w:r w:rsidR="0066346C" w:rsidRPr="00BF7B6C">
              <w:rPr>
                <w:rFonts w:ascii="Times New Roman" w:eastAsia="宋体" w:hAnsi="Times New Roman"/>
                <w:sz w:val="24"/>
                <w:szCs w:val="24"/>
                <w:lang w:val="en-MY"/>
              </w:rPr>
              <w:t>在高至</w:t>
            </w:r>
            <w:r w:rsidR="0066346C" w:rsidRPr="00BF7B6C">
              <w:rPr>
                <w:rFonts w:ascii="Times New Roman" w:eastAsia="宋体" w:hAnsi="Times New Roman"/>
                <w:sz w:val="24"/>
                <w:szCs w:val="24"/>
                <w:lang w:val="en-MY"/>
              </w:rPr>
              <w:t>20mg/kg Q3W</w:t>
            </w:r>
            <w:r w:rsidR="0066346C" w:rsidRPr="00BF7B6C">
              <w:rPr>
                <w:rFonts w:ascii="Times New Roman" w:eastAsia="宋体" w:hAnsi="Times New Roman" w:hint="eastAsia"/>
                <w:sz w:val="24"/>
                <w:szCs w:val="24"/>
                <w:lang w:val="en-MY"/>
              </w:rPr>
              <w:t>剂量中表现出可控的安全性，同时在多种晚期肿瘤的治疗中显示出有潜力的疗效，尤其在</w:t>
            </w:r>
            <w:r w:rsidR="0066346C" w:rsidRPr="00BF7B6C">
              <w:rPr>
                <w:rFonts w:ascii="Times New Roman" w:eastAsia="宋体" w:hAnsi="Times New Roman"/>
                <w:sz w:val="24"/>
                <w:szCs w:val="24"/>
                <w:lang w:val="en-MY"/>
              </w:rPr>
              <w:t>PD-L1</w:t>
            </w:r>
            <w:r w:rsidR="0066346C" w:rsidRPr="00BF7B6C">
              <w:rPr>
                <w:rFonts w:ascii="Times New Roman" w:eastAsia="宋体" w:hAnsi="Times New Roman" w:hint="eastAsia"/>
                <w:sz w:val="24"/>
                <w:szCs w:val="24"/>
                <w:lang w:val="en-MY"/>
              </w:rPr>
              <w:t>阳性非小细胞肺癌（</w:t>
            </w:r>
            <w:r w:rsidR="0066346C" w:rsidRPr="00BF7B6C">
              <w:rPr>
                <w:rFonts w:ascii="Times New Roman" w:eastAsia="宋体" w:hAnsi="Times New Roman"/>
                <w:sz w:val="24"/>
                <w:szCs w:val="24"/>
                <w:lang w:val="en-MY"/>
              </w:rPr>
              <w:t>NSCLC</w:t>
            </w:r>
            <w:r w:rsidR="0066346C" w:rsidRPr="00BF7B6C">
              <w:rPr>
                <w:rFonts w:ascii="Times New Roman" w:eastAsia="宋体" w:hAnsi="Times New Roman"/>
                <w:sz w:val="24"/>
                <w:szCs w:val="24"/>
                <w:lang w:val="en-MY"/>
              </w:rPr>
              <w:t>）患者中，</w:t>
            </w:r>
            <w:r w:rsidR="0066346C" w:rsidRPr="00BF7B6C">
              <w:rPr>
                <w:rFonts w:ascii="Times New Roman" w:eastAsia="宋体" w:hAnsi="Times New Roman"/>
                <w:sz w:val="24"/>
                <w:szCs w:val="24"/>
                <w:lang w:val="en-MY"/>
              </w:rPr>
              <w:t>JS207 10mg/kg</w:t>
            </w:r>
            <w:r w:rsidR="0066346C" w:rsidRPr="00BF7B6C">
              <w:rPr>
                <w:rFonts w:ascii="Times New Roman" w:eastAsia="宋体" w:hAnsi="Times New Roman"/>
                <w:sz w:val="24"/>
                <w:szCs w:val="24"/>
                <w:lang w:val="en-MY"/>
              </w:rPr>
              <w:t>和</w:t>
            </w:r>
            <w:r w:rsidR="0066346C" w:rsidRPr="00BF7B6C">
              <w:rPr>
                <w:rFonts w:ascii="Times New Roman" w:eastAsia="宋体" w:hAnsi="Times New Roman"/>
                <w:sz w:val="24"/>
                <w:szCs w:val="24"/>
                <w:lang w:val="en-MY"/>
              </w:rPr>
              <w:t>15mg/kg</w:t>
            </w:r>
            <w:r w:rsidR="0066346C" w:rsidRPr="00BF7B6C">
              <w:rPr>
                <w:rFonts w:ascii="Times New Roman" w:eastAsia="宋体" w:hAnsi="Times New Roman" w:hint="eastAsia"/>
                <w:sz w:val="24"/>
                <w:szCs w:val="24"/>
                <w:lang w:val="en-MY"/>
              </w:rPr>
              <w:t>剂量组的客观缓解率（</w:t>
            </w:r>
            <w:r w:rsidR="0066346C" w:rsidRPr="00BF7B6C">
              <w:rPr>
                <w:rFonts w:ascii="Times New Roman" w:eastAsia="宋体" w:hAnsi="Times New Roman"/>
                <w:sz w:val="24"/>
                <w:szCs w:val="24"/>
                <w:lang w:val="en-MY"/>
              </w:rPr>
              <w:t>ORR</w:t>
            </w:r>
            <w:r w:rsidR="0066346C" w:rsidRPr="00BF7B6C">
              <w:rPr>
                <w:rFonts w:ascii="Times New Roman" w:eastAsia="宋体" w:hAnsi="Times New Roman"/>
                <w:sz w:val="24"/>
                <w:szCs w:val="24"/>
                <w:lang w:val="en-MY"/>
              </w:rPr>
              <w:t>）分</w:t>
            </w:r>
            <w:r w:rsidR="0066346C" w:rsidRPr="00BF7B6C">
              <w:rPr>
                <w:rFonts w:ascii="Times New Roman" w:eastAsia="宋体" w:hAnsi="Times New Roman" w:hint="eastAsia"/>
                <w:sz w:val="24"/>
                <w:szCs w:val="24"/>
                <w:lang w:val="en-MY"/>
              </w:rPr>
              <w:t>别达到</w:t>
            </w:r>
            <w:r w:rsidR="0066346C" w:rsidRPr="00BF7B6C">
              <w:rPr>
                <w:rFonts w:ascii="Times New Roman" w:eastAsia="宋体" w:hAnsi="Times New Roman"/>
                <w:sz w:val="24"/>
                <w:szCs w:val="24"/>
                <w:lang w:val="en-MY"/>
              </w:rPr>
              <w:t>56.3%</w:t>
            </w:r>
            <w:r w:rsidR="0066346C" w:rsidRPr="00BF7B6C">
              <w:rPr>
                <w:rFonts w:ascii="Times New Roman" w:eastAsia="宋体" w:hAnsi="Times New Roman"/>
                <w:sz w:val="24"/>
                <w:szCs w:val="24"/>
                <w:lang w:val="en-MY"/>
              </w:rPr>
              <w:t>和</w:t>
            </w:r>
            <w:r w:rsidR="0066346C" w:rsidRPr="00BF7B6C">
              <w:rPr>
                <w:rFonts w:ascii="Times New Roman" w:eastAsia="宋体" w:hAnsi="Times New Roman"/>
                <w:sz w:val="24"/>
                <w:szCs w:val="24"/>
                <w:lang w:val="en-MY"/>
              </w:rPr>
              <w:t>60.0%</w:t>
            </w:r>
            <w:r w:rsidR="0066346C" w:rsidRPr="00BF7B6C">
              <w:rPr>
                <w:rFonts w:ascii="Times New Roman" w:eastAsia="宋体" w:hAnsi="Times New Roman"/>
                <w:sz w:val="24"/>
                <w:szCs w:val="24"/>
                <w:lang w:val="en-MY"/>
              </w:rPr>
              <w:t>，</w:t>
            </w:r>
            <w:r w:rsidR="0066346C" w:rsidRPr="00BF7B6C">
              <w:rPr>
                <w:rFonts w:ascii="Times New Roman" w:eastAsia="宋体" w:hAnsi="Times New Roman" w:hint="eastAsia"/>
                <w:sz w:val="24"/>
                <w:szCs w:val="24"/>
                <w:lang w:val="en-MY"/>
              </w:rPr>
              <w:t>进一步确证了</w:t>
            </w:r>
            <w:r w:rsidR="0066346C" w:rsidRPr="00BF7B6C">
              <w:rPr>
                <w:rFonts w:ascii="Times New Roman" w:eastAsia="宋体" w:hAnsi="Times New Roman"/>
                <w:sz w:val="24"/>
                <w:szCs w:val="24"/>
                <w:lang w:val="en-MY"/>
              </w:rPr>
              <w:t>PD-1/VEGF</w:t>
            </w:r>
            <w:r w:rsidR="0066346C" w:rsidRPr="00BF7B6C">
              <w:rPr>
                <w:rFonts w:ascii="Times New Roman" w:eastAsia="宋体" w:hAnsi="Times New Roman" w:hint="eastAsia"/>
                <w:sz w:val="24"/>
                <w:szCs w:val="24"/>
                <w:lang w:val="en-MY"/>
              </w:rPr>
              <w:t>双抗一线治疗</w:t>
            </w:r>
            <w:r w:rsidR="0066346C" w:rsidRPr="00BF7B6C">
              <w:rPr>
                <w:rFonts w:ascii="Times New Roman" w:eastAsia="宋体" w:hAnsi="Times New Roman"/>
                <w:sz w:val="24"/>
                <w:szCs w:val="24"/>
                <w:lang w:val="en-MY"/>
              </w:rPr>
              <w:t>PD-L1</w:t>
            </w:r>
            <w:r w:rsidR="0066346C" w:rsidRPr="00BF7B6C">
              <w:rPr>
                <w:rFonts w:ascii="Times New Roman" w:eastAsia="宋体" w:hAnsi="Times New Roman" w:hint="eastAsia"/>
                <w:sz w:val="24"/>
                <w:szCs w:val="24"/>
                <w:lang w:val="en-MY"/>
              </w:rPr>
              <w:t>阳性</w:t>
            </w:r>
            <w:r w:rsidR="0066346C" w:rsidRPr="00BF7B6C">
              <w:rPr>
                <w:rFonts w:ascii="Times New Roman" w:eastAsia="宋体" w:hAnsi="Times New Roman"/>
                <w:sz w:val="24"/>
                <w:szCs w:val="24"/>
                <w:lang w:val="en-MY"/>
              </w:rPr>
              <w:t>NSCLC</w:t>
            </w:r>
            <w:r w:rsidR="0066346C" w:rsidRPr="00BF7B6C">
              <w:rPr>
                <w:rFonts w:ascii="Times New Roman" w:eastAsia="宋体" w:hAnsi="Times New Roman"/>
                <w:sz w:val="24"/>
                <w:szCs w:val="24"/>
                <w:lang w:val="en-MY"/>
              </w:rPr>
              <w:t>的</w:t>
            </w:r>
            <w:r w:rsidR="0066346C" w:rsidRPr="00BF7B6C">
              <w:rPr>
                <w:rFonts w:ascii="Times New Roman" w:eastAsia="宋体" w:hAnsi="Times New Roman" w:hint="eastAsia"/>
                <w:sz w:val="24"/>
                <w:szCs w:val="24"/>
                <w:lang w:val="en-MY"/>
              </w:rPr>
              <w:t>临床价值，有望重塑该人群的临床治疗格局。</w:t>
            </w:r>
          </w:p>
          <w:p w14:paraId="2E35BAA2" w14:textId="0CDDCEC6" w:rsidR="008E3A60" w:rsidRDefault="008E3A60" w:rsidP="008E3A60">
            <w:pPr>
              <w:ind w:firstLineChars="200" w:firstLine="480"/>
              <w:jc w:val="both"/>
              <w:rPr>
                <w:rFonts w:ascii="Times New Roman" w:eastAsia="宋体" w:hAnsi="Times New Roman"/>
                <w:sz w:val="24"/>
                <w:szCs w:val="24"/>
              </w:rPr>
            </w:pPr>
            <w:r w:rsidRPr="00BF7B6C">
              <w:rPr>
                <w:rFonts w:ascii="Times New Roman" w:eastAsia="宋体" w:hAnsi="Times New Roman" w:hint="eastAsia"/>
                <w:sz w:val="24"/>
                <w:szCs w:val="24"/>
              </w:rPr>
              <w:t>目前，</w:t>
            </w:r>
            <w:r w:rsidRPr="00BF7B6C">
              <w:rPr>
                <w:rFonts w:ascii="Times New Roman" w:eastAsia="宋体" w:hAnsi="Times New Roman"/>
                <w:sz w:val="24"/>
                <w:szCs w:val="24"/>
              </w:rPr>
              <w:t>JS207</w:t>
            </w:r>
            <w:r w:rsidRPr="00BF7B6C">
              <w:rPr>
                <w:rFonts w:ascii="Times New Roman" w:eastAsia="宋体" w:hAnsi="Times New Roman"/>
                <w:sz w:val="24"/>
                <w:szCs w:val="24"/>
              </w:rPr>
              <w:t>正在</w:t>
            </w:r>
            <w:r w:rsidRPr="00BF7B6C">
              <w:rPr>
                <w:rFonts w:ascii="Times New Roman" w:eastAsia="宋体" w:hAnsi="Times New Roman" w:hint="eastAsia"/>
                <w:sz w:val="24"/>
                <w:szCs w:val="24"/>
              </w:rPr>
              <w:t>临床研究中探索用于更广泛人群的治疗潜力，</w:t>
            </w:r>
            <w:r w:rsidRPr="00BF7B6C">
              <w:rPr>
                <w:rFonts w:ascii="Times New Roman" w:eastAsia="宋体" w:hAnsi="Times New Roman"/>
                <w:sz w:val="24"/>
                <w:szCs w:val="24"/>
                <w:lang w:val="en-MY"/>
              </w:rPr>
              <w:t>目前</w:t>
            </w:r>
            <w:r w:rsidRPr="00BF7B6C">
              <w:rPr>
                <w:rFonts w:ascii="Times New Roman" w:eastAsia="宋体" w:hAnsi="Times New Roman" w:hint="eastAsia"/>
                <w:sz w:val="24"/>
                <w:szCs w:val="24"/>
                <w:lang w:val="en-MY"/>
              </w:rPr>
              <w:t>处于</w:t>
            </w:r>
            <w:r w:rsidRPr="00BF7B6C">
              <w:rPr>
                <w:rFonts w:ascii="Times New Roman" w:eastAsia="宋体" w:hAnsi="Times New Roman"/>
                <w:sz w:val="24"/>
                <w:szCs w:val="24"/>
                <w:lang w:val="en-MY"/>
              </w:rPr>
              <w:t>II</w:t>
            </w:r>
            <w:r w:rsidRPr="00BF7B6C">
              <w:rPr>
                <w:rFonts w:ascii="Times New Roman" w:eastAsia="宋体" w:hAnsi="Times New Roman"/>
                <w:sz w:val="24"/>
                <w:szCs w:val="24"/>
                <w:lang w:val="en-MY"/>
              </w:rPr>
              <w:t>期</w:t>
            </w:r>
            <w:r w:rsidRPr="00BF7B6C">
              <w:rPr>
                <w:rFonts w:ascii="Times New Roman" w:eastAsia="宋体" w:hAnsi="Times New Roman" w:hint="eastAsia"/>
                <w:sz w:val="24"/>
                <w:szCs w:val="24"/>
                <w:lang w:val="en-MY"/>
              </w:rPr>
              <w:t>临床研究阶段，正在非小细胞肺癌、结直肠癌、三阴乳腺癌、肝癌</w:t>
            </w:r>
            <w:proofErr w:type="gramStart"/>
            <w:r w:rsidRPr="00BF7B6C">
              <w:rPr>
                <w:rFonts w:ascii="Times New Roman" w:eastAsia="宋体" w:hAnsi="Times New Roman" w:hint="eastAsia"/>
                <w:sz w:val="24"/>
                <w:szCs w:val="24"/>
                <w:lang w:val="en-MY"/>
              </w:rPr>
              <w:t>等瘤种中</w:t>
            </w:r>
            <w:proofErr w:type="gramEnd"/>
            <w:r w:rsidRPr="00BF7B6C">
              <w:rPr>
                <w:rFonts w:ascii="Times New Roman" w:eastAsia="宋体" w:hAnsi="Times New Roman" w:hint="eastAsia"/>
                <w:sz w:val="24"/>
                <w:szCs w:val="24"/>
                <w:lang w:val="en-MY"/>
              </w:rPr>
              <w:t>开展与化疗、单抗、</w:t>
            </w:r>
            <w:r w:rsidRPr="00BF7B6C">
              <w:rPr>
                <w:rFonts w:ascii="Times New Roman" w:eastAsia="宋体" w:hAnsi="Times New Roman"/>
                <w:sz w:val="24"/>
                <w:szCs w:val="24"/>
                <w:lang w:val="en-MY"/>
              </w:rPr>
              <w:t>ADC</w:t>
            </w:r>
            <w:r w:rsidRPr="00BF7B6C">
              <w:rPr>
                <w:rFonts w:ascii="Times New Roman" w:eastAsia="宋体" w:hAnsi="Times New Roman"/>
                <w:sz w:val="24"/>
                <w:szCs w:val="24"/>
                <w:lang w:val="en-MY"/>
              </w:rPr>
              <w:t>等不同</w:t>
            </w:r>
            <w:r w:rsidRPr="00BF7B6C">
              <w:rPr>
                <w:rFonts w:ascii="Times New Roman" w:eastAsia="宋体" w:hAnsi="Times New Roman" w:hint="eastAsia"/>
                <w:sz w:val="24"/>
                <w:szCs w:val="24"/>
                <w:lang w:val="en-MY"/>
              </w:rPr>
              <w:t>药物的联合探索。</w:t>
            </w:r>
            <w:r w:rsidRPr="00BF7B6C">
              <w:rPr>
                <w:rFonts w:ascii="Times New Roman" w:eastAsia="宋体" w:hAnsi="Times New Roman"/>
                <w:sz w:val="24"/>
                <w:szCs w:val="24"/>
              </w:rPr>
              <w:t>截至</w:t>
            </w:r>
            <w:r w:rsidRPr="00BF7B6C">
              <w:rPr>
                <w:rFonts w:ascii="Times New Roman" w:eastAsia="宋体" w:hAnsi="Times New Roman"/>
                <w:sz w:val="24"/>
                <w:szCs w:val="24"/>
              </w:rPr>
              <w:t>2025</w:t>
            </w:r>
            <w:r w:rsidRPr="00BF7B6C">
              <w:rPr>
                <w:rFonts w:ascii="Times New Roman" w:eastAsia="宋体" w:hAnsi="Times New Roman"/>
                <w:sz w:val="24"/>
                <w:szCs w:val="24"/>
              </w:rPr>
              <w:t>年</w:t>
            </w:r>
            <w:r w:rsidR="00AA60B8" w:rsidRPr="00BF7B6C">
              <w:rPr>
                <w:rFonts w:ascii="Times New Roman" w:eastAsia="宋体" w:hAnsi="Times New Roman"/>
                <w:sz w:val="24"/>
                <w:szCs w:val="24"/>
              </w:rPr>
              <w:t>11</w:t>
            </w:r>
            <w:r w:rsidRPr="00BF7B6C">
              <w:rPr>
                <w:rFonts w:ascii="Times New Roman" w:eastAsia="宋体" w:hAnsi="Times New Roman"/>
                <w:sz w:val="24"/>
                <w:szCs w:val="24"/>
              </w:rPr>
              <w:t>月</w:t>
            </w:r>
            <w:r w:rsidR="00AA60B8" w:rsidRPr="00BF7B6C">
              <w:rPr>
                <w:rFonts w:ascii="Times New Roman" w:eastAsia="宋体" w:hAnsi="Times New Roman" w:hint="eastAsia"/>
                <w:sz w:val="24"/>
                <w:szCs w:val="24"/>
              </w:rPr>
              <w:t>底</w:t>
            </w:r>
            <w:r w:rsidRPr="00BF7B6C">
              <w:rPr>
                <w:rFonts w:ascii="Times New Roman" w:eastAsia="宋体" w:hAnsi="Times New Roman" w:hint="eastAsia"/>
                <w:sz w:val="24"/>
                <w:szCs w:val="24"/>
              </w:rPr>
              <w:t>，</w:t>
            </w:r>
            <w:r w:rsidRPr="00BF7B6C">
              <w:rPr>
                <w:rFonts w:ascii="Times New Roman" w:eastAsia="宋体" w:hAnsi="Times New Roman"/>
                <w:sz w:val="24"/>
                <w:szCs w:val="24"/>
              </w:rPr>
              <w:t>II</w:t>
            </w:r>
            <w:r w:rsidRPr="00BF7B6C">
              <w:rPr>
                <w:rFonts w:ascii="Times New Roman" w:eastAsia="宋体" w:hAnsi="Times New Roman"/>
                <w:sz w:val="24"/>
                <w:szCs w:val="24"/>
              </w:rPr>
              <w:t>期临床研究共入组</w:t>
            </w:r>
            <w:r w:rsidR="00AA60B8" w:rsidRPr="00BF7B6C">
              <w:rPr>
                <w:rFonts w:ascii="Times New Roman" w:eastAsia="宋体" w:hAnsi="Times New Roman"/>
                <w:sz w:val="24"/>
                <w:szCs w:val="24"/>
              </w:rPr>
              <w:t>300</w:t>
            </w:r>
            <w:r w:rsidR="00AA60B8" w:rsidRPr="00BF7B6C">
              <w:rPr>
                <w:rFonts w:ascii="Times New Roman" w:eastAsia="宋体" w:hAnsi="Times New Roman" w:hint="eastAsia"/>
                <w:sz w:val="24"/>
                <w:szCs w:val="24"/>
              </w:rPr>
              <w:t>余</w:t>
            </w:r>
            <w:r w:rsidRPr="00BF7B6C">
              <w:rPr>
                <w:rFonts w:ascii="Times New Roman" w:eastAsia="宋体" w:hAnsi="Times New Roman"/>
                <w:sz w:val="24"/>
                <w:szCs w:val="24"/>
              </w:rPr>
              <w:t>名受试者</w:t>
            </w:r>
            <w:r w:rsidRPr="00BF7B6C">
              <w:rPr>
                <w:rFonts w:ascii="Times New Roman" w:eastAsia="宋体" w:hAnsi="Times New Roman"/>
                <w:sz w:val="24"/>
                <w:szCs w:val="24"/>
                <w:lang w:val="en-MY"/>
              </w:rPr>
              <w:t>。</w:t>
            </w:r>
            <w:r w:rsidRPr="009A39F7">
              <w:rPr>
                <w:rFonts w:ascii="Times New Roman" w:eastAsia="宋体" w:hAnsi="Times New Roman" w:hint="eastAsia"/>
                <w:sz w:val="24"/>
                <w:szCs w:val="24"/>
                <w:lang w:val="en-MY"/>
              </w:rPr>
              <w:t>公司将在获得更多数据积累后，根据临床数据及与监管机构的沟通来进行后续注册临床研究的</w:t>
            </w:r>
            <w:r w:rsidRPr="009A39F7">
              <w:rPr>
                <w:rFonts w:ascii="Times New Roman" w:eastAsia="宋体" w:hAnsi="Times New Roman" w:hint="eastAsia"/>
                <w:sz w:val="24"/>
                <w:szCs w:val="24"/>
                <w:lang w:val="en-MY"/>
              </w:rPr>
              <w:lastRenderedPageBreak/>
              <w:t>布局。</w:t>
            </w:r>
            <w:r>
              <w:rPr>
                <w:rFonts w:ascii="Times New Roman" w:eastAsia="宋体" w:hAnsi="Times New Roman" w:hint="eastAsia"/>
                <w:sz w:val="24"/>
                <w:szCs w:val="24"/>
              </w:rPr>
              <w:t>此外，</w:t>
            </w:r>
            <w:r>
              <w:rPr>
                <w:rFonts w:ascii="Times New Roman" w:eastAsia="宋体" w:hAnsi="Times New Roman" w:hint="eastAsia"/>
                <w:sz w:val="24"/>
                <w:szCs w:val="24"/>
              </w:rPr>
              <w:t>J</w:t>
            </w:r>
            <w:r>
              <w:rPr>
                <w:rFonts w:ascii="Times New Roman" w:eastAsia="宋体" w:hAnsi="Times New Roman"/>
                <w:sz w:val="24"/>
                <w:szCs w:val="24"/>
              </w:rPr>
              <w:t>S207</w:t>
            </w:r>
            <w:r w:rsidRPr="0005328B">
              <w:rPr>
                <w:rFonts w:ascii="Times New Roman" w:eastAsia="宋体" w:hAnsi="Times New Roman" w:hint="eastAsia"/>
                <w:sz w:val="24"/>
                <w:szCs w:val="24"/>
              </w:rPr>
              <w:t>对比</w:t>
            </w:r>
            <w:proofErr w:type="gramStart"/>
            <w:r w:rsidRPr="0005328B">
              <w:rPr>
                <w:rFonts w:ascii="Times New Roman" w:eastAsia="宋体" w:hAnsi="Times New Roman" w:hint="eastAsia"/>
                <w:sz w:val="24"/>
                <w:szCs w:val="24"/>
              </w:rPr>
              <w:t>纳武利尤</w:t>
            </w:r>
            <w:proofErr w:type="gramEnd"/>
            <w:r w:rsidRPr="0005328B">
              <w:rPr>
                <w:rFonts w:ascii="Times New Roman" w:eastAsia="宋体" w:hAnsi="Times New Roman" w:hint="eastAsia"/>
                <w:sz w:val="24"/>
                <w:szCs w:val="24"/>
              </w:rPr>
              <w:t>单抗用于</w:t>
            </w:r>
            <w:r w:rsidRPr="0005328B">
              <w:rPr>
                <w:rFonts w:ascii="Times New Roman" w:eastAsia="宋体" w:hAnsi="Times New Roman"/>
                <w:sz w:val="24"/>
                <w:szCs w:val="24"/>
              </w:rPr>
              <w:t>II/III</w:t>
            </w:r>
            <w:r w:rsidRPr="0005328B">
              <w:rPr>
                <w:rFonts w:ascii="Times New Roman" w:eastAsia="宋体" w:hAnsi="Times New Roman"/>
                <w:sz w:val="24"/>
                <w:szCs w:val="24"/>
              </w:rPr>
              <w:t>期、可切除、可改</w:t>
            </w:r>
            <w:r w:rsidRPr="0005328B">
              <w:rPr>
                <w:rFonts w:ascii="Times New Roman" w:eastAsia="宋体" w:hAnsi="Times New Roman" w:hint="eastAsia"/>
                <w:sz w:val="24"/>
                <w:szCs w:val="24"/>
              </w:rPr>
              <w:t>变驱动基因（</w:t>
            </w:r>
            <w:r w:rsidRPr="0005328B">
              <w:rPr>
                <w:rFonts w:ascii="Times New Roman" w:eastAsia="宋体" w:hAnsi="Times New Roman"/>
                <w:sz w:val="24"/>
                <w:szCs w:val="24"/>
              </w:rPr>
              <w:t>AGA</w:t>
            </w:r>
            <w:r w:rsidRPr="0005328B">
              <w:rPr>
                <w:rFonts w:ascii="Times New Roman" w:eastAsia="宋体" w:hAnsi="Times New Roman"/>
                <w:sz w:val="24"/>
                <w:szCs w:val="24"/>
              </w:rPr>
              <w:t>）</w:t>
            </w:r>
            <w:r w:rsidRPr="0005328B">
              <w:rPr>
                <w:rFonts w:ascii="Times New Roman" w:eastAsia="宋体" w:hAnsi="Times New Roman" w:hint="eastAsia"/>
                <w:sz w:val="24"/>
                <w:szCs w:val="24"/>
              </w:rPr>
              <w:t>阴性非小细胞肺癌患者新辅助治疗的开放标签、双臂、随机、阳性对照</w:t>
            </w:r>
            <w:r w:rsidRPr="0005328B">
              <w:rPr>
                <w:rFonts w:ascii="Times New Roman" w:eastAsia="宋体" w:hAnsi="Times New Roman"/>
                <w:sz w:val="24"/>
                <w:szCs w:val="24"/>
              </w:rPr>
              <w:t>II/III</w:t>
            </w:r>
            <w:r w:rsidRPr="0005328B">
              <w:rPr>
                <w:rFonts w:ascii="Times New Roman" w:eastAsia="宋体" w:hAnsi="Times New Roman"/>
                <w:sz w:val="24"/>
                <w:szCs w:val="24"/>
              </w:rPr>
              <w:t>期</w:t>
            </w:r>
            <w:r w:rsidRPr="0005328B">
              <w:rPr>
                <w:rFonts w:ascii="Times New Roman" w:eastAsia="宋体" w:hAnsi="Times New Roman" w:hint="eastAsia"/>
                <w:sz w:val="24"/>
                <w:szCs w:val="24"/>
              </w:rPr>
              <w:t>临床研究</w:t>
            </w:r>
            <w:r w:rsidRPr="0005328B">
              <w:rPr>
                <w:rFonts w:ascii="Times New Roman" w:eastAsia="宋体" w:hAnsi="Times New Roman"/>
                <w:sz w:val="24"/>
                <w:szCs w:val="24"/>
              </w:rPr>
              <w:t>的</w:t>
            </w:r>
            <w:r w:rsidRPr="0005328B">
              <w:rPr>
                <w:rFonts w:ascii="Times New Roman" w:eastAsia="宋体" w:hAnsi="Times New Roman" w:hint="eastAsia"/>
                <w:sz w:val="24"/>
                <w:szCs w:val="24"/>
              </w:rPr>
              <w:t>临床试验申请</w:t>
            </w:r>
            <w:r>
              <w:rPr>
                <w:rFonts w:ascii="Times New Roman" w:eastAsia="宋体" w:hAnsi="Times New Roman" w:hint="eastAsia"/>
                <w:sz w:val="24"/>
                <w:szCs w:val="24"/>
              </w:rPr>
              <w:t>已</w:t>
            </w:r>
            <w:r w:rsidRPr="0005328B">
              <w:rPr>
                <w:rFonts w:ascii="Times New Roman" w:eastAsia="宋体" w:hAnsi="Times New Roman" w:hint="eastAsia"/>
                <w:sz w:val="24"/>
                <w:szCs w:val="24"/>
              </w:rPr>
              <w:t>获得</w:t>
            </w:r>
            <w:r w:rsidRPr="0005328B">
              <w:rPr>
                <w:rFonts w:ascii="Times New Roman" w:eastAsia="宋体" w:hAnsi="Times New Roman"/>
                <w:sz w:val="24"/>
                <w:szCs w:val="24"/>
              </w:rPr>
              <w:t>FDA</w:t>
            </w:r>
            <w:r w:rsidRPr="0005328B">
              <w:rPr>
                <w:rFonts w:ascii="Times New Roman" w:eastAsia="宋体" w:hAnsi="Times New Roman"/>
                <w:sz w:val="24"/>
                <w:szCs w:val="24"/>
              </w:rPr>
              <w:t>批准</w:t>
            </w:r>
            <w:r w:rsidRPr="009A39F7">
              <w:rPr>
                <w:rFonts w:ascii="Times New Roman" w:eastAsia="宋体" w:hAnsi="Times New Roman"/>
                <w:sz w:val="24"/>
                <w:szCs w:val="24"/>
              </w:rPr>
              <w:t>。</w:t>
            </w:r>
          </w:p>
          <w:p w14:paraId="40ADBDC9" w14:textId="77777777" w:rsidR="00FA1A80" w:rsidRPr="00454C58" w:rsidRDefault="00FA1A80" w:rsidP="0092235F">
            <w:pPr>
              <w:ind w:firstLine="200"/>
              <w:jc w:val="both"/>
              <w:rPr>
                <w:rFonts w:ascii="Times New Roman" w:eastAsia="宋体" w:hAnsi="Times New Roman"/>
                <w:sz w:val="24"/>
                <w:szCs w:val="24"/>
                <w:lang w:val="en-MY"/>
              </w:rPr>
            </w:pPr>
          </w:p>
          <w:p w14:paraId="206A025C" w14:textId="4F4E7B71" w:rsidR="00122164" w:rsidRPr="00454C58" w:rsidRDefault="00D9711A" w:rsidP="00936F5B">
            <w:pPr>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000504A4" w:rsidRPr="00454C58">
              <w:rPr>
                <w:rFonts w:ascii="Times New Roman" w:eastAsia="宋体" w:hAnsi="Times New Roman"/>
                <w:b/>
                <w:sz w:val="24"/>
                <w:szCs w:val="24"/>
                <w:lang w:val="en-MY"/>
              </w:rPr>
              <w:t>3</w:t>
            </w:r>
            <w:r w:rsidRPr="00454C58">
              <w:rPr>
                <w:rFonts w:ascii="Times New Roman" w:eastAsia="宋体" w:hAnsi="Times New Roman" w:hint="eastAsia"/>
                <w:b/>
                <w:sz w:val="24"/>
                <w:szCs w:val="24"/>
                <w:lang w:val="en-MY"/>
              </w:rPr>
              <w:t>：</w:t>
            </w:r>
            <w:r w:rsidR="00FF16F2">
              <w:rPr>
                <w:rFonts w:ascii="Times New Roman" w:eastAsia="宋体" w:hAnsi="Times New Roman"/>
                <w:b/>
                <w:sz w:val="24"/>
                <w:szCs w:val="24"/>
                <w:lang w:val="en-MY"/>
              </w:rPr>
              <w:t>JS005</w:t>
            </w:r>
            <w:r w:rsidR="00FF16F2">
              <w:rPr>
                <w:rFonts w:ascii="Times New Roman" w:eastAsia="宋体" w:hAnsi="Times New Roman" w:hint="eastAsia"/>
                <w:b/>
                <w:sz w:val="24"/>
                <w:szCs w:val="24"/>
                <w:lang w:val="en-MY"/>
              </w:rPr>
              <w:t>的</w:t>
            </w:r>
            <w:r w:rsidR="00794485">
              <w:rPr>
                <w:rFonts w:ascii="Times New Roman" w:eastAsia="宋体" w:hAnsi="Times New Roman" w:hint="eastAsia"/>
                <w:b/>
                <w:sz w:val="24"/>
                <w:szCs w:val="24"/>
                <w:lang w:val="en-MY"/>
              </w:rPr>
              <w:t>上市进展</w:t>
            </w:r>
            <w:r w:rsidR="00711964" w:rsidRPr="00711964">
              <w:rPr>
                <w:rFonts w:ascii="Times New Roman" w:eastAsia="宋体" w:hAnsi="Times New Roman" w:hint="eastAsia"/>
                <w:b/>
                <w:sz w:val="24"/>
                <w:szCs w:val="24"/>
                <w:lang w:val="en-MY"/>
              </w:rPr>
              <w:t>？</w:t>
            </w:r>
          </w:p>
          <w:p w14:paraId="03FD9E04" w14:textId="4A4A0113" w:rsidR="00962242" w:rsidRPr="00454C58" w:rsidRDefault="001B7712" w:rsidP="0053521E">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proofErr w:type="gramStart"/>
            <w:r w:rsidR="00FF16F2" w:rsidRPr="00FF16F2">
              <w:rPr>
                <w:rFonts w:ascii="Times New Roman" w:eastAsia="宋体" w:hAnsi="Times New Roman"/>
                <w:sz w:val="24"/>
                <w:szCs w:val="24"/>
              </w:rPr>
              <w:t>偌考奇拜</w:t>
            </w:r>
            <w:proofErr w:type="gramEnd"/>
            <w:r w:rsidR="00FF16F2" w:rsidRPr="00FF16F2">
              <w:rPr>
                <w:rFonts w:ascii="Times New Roman" w:eastAsia="宋体" w:hAnsi="Times New Roman"/>
                <w:sz w:val="24"/>
                <w:szCs w:val="24"/>
              </w:rPr>
              <w:t>单抗注射液（重组人</w:t>
            </w:r>
            <w:proofErr w:type="gramStart"/>
            <w:r w:rsidR="00FF16F2" w:rsidRPr="00FF16F2">
              <w:rPr>
                <w:rFonts w:ascii="Times New Roman" w:eastAsia="宋体" w:hAnsi="Times New Roman"/>
                <w:sz w:val="24"/>
                <w:szCs w:val="24"/>
              </w:rPr>
              <w:t>源化</w:t>
            </w:r>
            <w:proofErr w:type="gramEnd"/>
            <w:r w:rsidR="00FF16F2" w:rsidRPr="00FF16F2">
              <w:rPr>
                <w:rFonts w:ascii="Times New Roman" w:eastAsia="宋体" w:hAnsi="Times New Roman"/>
                <w:sz w:val="24"/>
                <w:szCs w:val="24"/>
              </w:rPr>
              <w:t>抗</w:t>
            </w:r>
            <w:r w:rsidR="00FF16F2" w:rsidRPr="00FF16F2">
              <w:rPr>
                <w:rFonts w:ascii="Times New Roman" w:eastAsia="宋体" w:hAnsi="Times New Roman"/>
                <w:sz w:val="24"/>
                <w:szCs w:val="24"/>
              </w:rPr>
              <w:t>IL-17A</w:t>
            </w:r>
            <w:r w:rsidR="00FF16F2" w:rsidRPr="00FF16F2">
              <w:rPr>
                <w:rFonts w:ascii="Times New Roman" w:eastAsia="宋体" w:hAnsi="Times New Roman"/>
                <w:sz w:val="24"/>
                <w:szCs w:val="24"/>
              </w:rPr>
              <w:t>单克隆抗体注射液，代号：</w:t>
            </w:r>
            <w:r w:rsidR="00FF16F2" w:rsidRPr="00FF16F2">
              <w:rPr>
                <w:rFonts w:ascii="Times New Roman" w:eastAsia="宋体" w:hAnsi="Times New Roman"/>
                <w:sz w:val="24"/>
                <w:szCs w:val="24"/>
              </w:rPr>
              <w:t>JS005</w:t>
            </w:r>
            <w:r w:rsidR="00FF16F2" w:rsidRPr="00FF16F2">
              <w:rPr>
                <w:rFonts w:ascii="Times New Roman" w:eastAsia="宋体" w:hAnsi="Times New Roman"/>
                <w:sz w:val="24"/>
                <w:szCs w:val="24"/>
              </w:rPr>
              <w:t>）用于治疗适合系统治疗或光疗的中度至重度斑块状银屑病的成人患者的新药上市申请</w:t>
            </w:r>
            <w:r w:rsidR="009A39F7">
              <w:rPr>
                <w:rFonts w:ascii="Times New Roman" w:eastAsia="宋体" w:hAnsi="Times New Roman" w:hint="eastAsia"/>
                <w:sz w:val="24"/>
                <w:szCs w:val="24"/>
              </w:rPr>
              <w:t>已于</w:t>
            </w:r>
            <w:r w:rsidR="009A39F7">
              <w:rPr>
                <w:rFonts w:ascii="Times New Roman" w:eastAsia="宋体" w:hAnsi="Times New Roman" w:hint="eastAsia"/>
                <w:sz w:val="24"/>
                <w:szCs w:val="24"/>
              </w:rPr>
              <w:t>2</w:t>
            </w:r>
            <w:r w:rsidR="009A39F7">
              <w:rPr>
                <w:rFonts w:ascii="Times New Roman" w:eastAsia="宋体" w:hAnsi="Times New Roman"/>
                <w:sz w:val="24"/>
                <w:szCs w:val="24"/>
              </w:rPr>
              <w:t>025</w:t>
            </w:r>
            <w:r w:rsidR="009A39F7">
              <w:rPr>
                <w:rFonts w:ascii="Times New Roman" w:eastAsia="宋体" w:hAnsi="Times New Roman" w:hint="eastAsia"/>
                <w:sz w:val="24"/>
                <w:szCs w:val="24"/>
              </w:rPr>
              <w:t>年</w:t>
            </w:r>
            <w:r w:rsidR="009A39F7">
              <w:rPr>
                <w:rFonts w:ascii="Times New Roman" w:eastAsia="宋体" w:hAnsi="Times New Roman" w:hint="eastAsia"/>
                <w:sz w:val="24"/>
                <w:szCs w:val="24"/>
              </w:rPr>
              <w:t>1</w:t>
            </w:r>
            <w:r w:rsidR="009A39F7">
              <w:rPr>
                <w:rFonts w:ascii="Times New Roman" w:eastAsia="宋体" w:hAnsi="Times New Roman"/>
                <w:sz w:val="24"/>
                <w:szCs w:val="24"/>
              </w:rPr>
              <w:t>2</w:t>
            </w:r>
            <w:r w:rsidR="009A39F7">
              <w:rPr>
                <w:rFonts w:ascii="Times New Roman" w:eastAsia="宋体" w:hAnsi="Times New Roman" w:hint="eastAsia"/>
                <w:sz w:val="24"/>
                <w:szCs w:val="24"/>
              </w:rPr>
              <w:t>月</w:t>
            </w:r>
            <w:r w:rsidR="00FF16F2" w:rsidRPr="00FF16F2">
              <w:rPr>
                <w:rFonts w:ascii="Times New Roman" w:eastAsia="宋体" w:hAnsi="Times New Roman"/>
                <w:sz w:val="24"/>
                <w:szCs w:val="24"/>
              </w:rPr>
              <w:t>获得</w:t>
            </w:r>
            <w:r w:rsidR="00FF16F2">
              <w:rPr>
                <w:rFonts w:ascii="Times New Roman" w:eastAsia="宋体" w:hAnsi="Times New Roman" w:hint="eastAsia"/>
                <w:sz w:val="24"/>
                <w:szCs w:val="24"/>
              </w:rPr>
              <w:t>国家药监局</w:t>
            </w:r>
            <w:r w:rsidR="00FF16F2" w:rsidRPr="00FF16F2">
              <w:rPr>
                <w:rFonts w:ascii="Times New Roman" w:eastAsia="宋体" w:hAnsi="Times New Roman"/>
                <w:sz w:val="24"/>
                <w:szCs w:val="24"/>
              </w:rPr>
              <w:t>受理。</w:t>
            </w:r>
            <w:r w:rsidR="009A39F7">
              <w:rPr>
                <w:rFonts w:ascii="Times New Roman" w:eastAsia="宋体" w:hAnsi="Times New Roman" w:hint="eastAsia"/>
                <w:sz w:val="24"/>
                <w:szCs w:val="24"/>
              </w:rPr>
              <w:t>此外</w:t>
            </w:r>
            <w:r w:rsidR="00FF16F2">
              <w:rPr>
                <w:rFonts w:ascii="Times New Roman" w:eastAsia="宋体" w:hAnsi="Times New Roman" w:hint="eastAsia"/>
                <w:sz w:val="24"/>
                <w:szCs w:val="24"/>
              </w:rPr>
              <w:t>，</w:t>
            </w:r>
            <w:proofErr w:type="gramStart"/>
            <w:r w:rsidR="00FF16F2" w:rsidRPr="006C6D23">
              <w:rPr>
                <w:rFonts w:ascii="Times New Roman" w:eastAsia="宋体" w:hAnsi="Times New Roman"/>
                <w:sz w:val="24"/>
                <w:szCs w:val="24"/>
              </w:rPr>
              <w:t>偌考奇拜</w:t>
            </w:r>
            <w:proofErr w:type="gramEnd"/>
            <w:r w:rsidR="00FF16F2" w:rsidRPr="006C6D23">
              <w:rPr>
                <w:rFonts w:ascii="Times New Roman" w:eastAsia="宋体" w:hAnsi="Times New Roman"/>
                <w:sz w:val="24"/>
                <w:szCs w:val="24"/>
              </w:rPr>
              <w:t>单抗用</w:t>
            </w:r>
            <w:r w:rsidR="00FF16F2" w:rsidRPr="00FF16F2">
              <w:rPr>
                <w:rFonts w:ascii="Times New Roman" w:eastAsia="宋体" w:hAnsi="Times New Roman"/>
                <w:sz w:val="24"/>
                <w:szCs w:val="24"/>
              </w:rPr>
              <w:t>于治疗活动性强直性脊柱炎的</w:t>
            </w:r>
            <w:r w:rsidR="00FF16F2" w:rsidRPr="00FF16F2">
              <w:rPr>
                <w:rFonts w:ascii="Times New Roman" w:eastAsia="宋体" w:hAnsi="Times New Roman"/>
                <w:sz w:val="24"/>
                <w:szCs w:val="24"/>
              </w:rPr>
              <w:t>Ⅱ</w:t>
            </w:r>
            <w:r w:rsidR="00FF16F2" w:rsidRPr="00FF16F2">
              <w:rPr>
                <w:rFonts w:ascii="Times New Roman" w:eastAsia="宋体" w:hAnsi="Times New Roman"/>
                <w:sz w:val="24"/>
                <w:szCs w:val="24"/>
              </w:rPr>
              <w:t>期临床研究的所有参与者已完成治疗，</w:t>
            </w:r>
            <w:r w:rsidR="00384659" w:rsidRPr="00384659">
              <w:rPr>
                <w:rFonts w:ascii="Times New Roman" w:eastAsia="宋体" w:hAnsi="Times New Roman" w:hint="eastAsia"/>
                <w:sz w:val="24"/>
                <w:szCs w:val="24"/>
              </w:rPr>
              <w:t>所有参与者均已完成安全性随访</w:t>
            </w:r>
            <w:r w:rsidR="00FF16F2" w:rsidRPr="00FF16F2">
              <w:rPr>
                <w:rFonts w:ascii="Times New Roman" w:eastAsia="宋体" w:hAnsi="Times New Roman"/>
                <w:sz w:val="24"/>
                <w:szCs w:val="24"/>
              </w:rPr>
              <w:t>。</w:t>
            </w:r>
          </w:p>
          <w:p w14:paraId="3A472EF1" w14:textId="57E09BDB" w:rsidR="002B15AC" w:rsidRPr="00454C58" w:rsidRDefault="002B15AC" w:rsidP="00437FCF">
            <w:pPr>
              <w:ind w:firstLine="200"/>
              <w:jc w:val="both"/>
              <w:rPr>
                <w:rFonts w:ascii="Times New Roman" w:eastAsia="宋体" w:hAnsi="Times New Roman"/>
                <w:b/>
                <w:sz w:val="24"/>
                <w:szCs w:val="24"/>
                <w:lang w:val="en-MY"/>
              </w:rPr>
            </w:pPr>
          </w:p>
          <w:p w14:paraId="19219E96" w14:textId="72A6261E" w:rsidR="00415814" w:rsidRPr="00454C58" w:rsidRDefault="00415814" w:rsidP="00936F5B">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00CC52A1" w:rsidRPr="00454C58">
              <w:rPr>
                <w:rFonts w:ascii="Times New Roman" w:eastAsia="宋体" w:hAnsi="Times New Roman"/>
                <w:b/>
                <w:sz w:val="24"/>
                <w:szCs w:val="24"/>
                <w:lang w:val="en-MY"/>
              </w:rPr>
              <w:t>4</w:t>
            </w:r>
            <w:r w:rsidRPr="00454C58">
              <w:rPr>
                <w:rFonts w:ascii="Times New Roman" w:eastAsia="宋体" w:hAnsi="Times New Roman" w:hint="eastAsia"/>
                <w:b/>
                <w:sz w:val="24"/>
                <w:szCs w:val="24"/>
                <w:lang w:val="en-MY"/>
              </w:rPr>
              <w:t>：</w:t>
            </w:r>
            <w:r w:rsidR="00993552" w:rsidRPr="00993552">
              <w:rPr>
                <w:rFonts w:ascii="Times New Roman" w:eastAsia="宋体" w:hAnsi="Times New Roman"/>
                <w:b/>
                <w:sz w:val="24"/>
                <w:szCs w:val="24"/>
              </w:rPr>
              <w:t>JS001sc</w:t>
            </w:r>
            <w:r w:rsidR="007C705E">
              <w:rPr>
                <w:rFonts w:ascii="Times New Roman" w:eastAsia="宋体" w:hAnsi="Times New Roman" w:hint="eastAsia"/>
                <w:b/>
                <w:sz w:val="24"/>
                <w:szCs w:val="24"/>
              </w:rPr>
              <w:t>是否会</w:t>
            </w:r>
            <w:r w:rsidR="00993552">
              <w:rPr>
                <w:rFonts w:ascii="Times New Roman" w:eastAsia="宋体" w:hAnsi="Times New Roman" w:hint="eastAsia"/>
                <w:b/>
                <w:sz w:val="24"/>
                <w:szCs w:val="24"/>
              </w:rPr>
              <w:t>考虑</w:t>
            </w:r>
            <w:r w:rsidR="007C705E">
              <w:rPr>
                <w:rFonts w:ascii="Times New Roman" w:eastAsia="宋体" w:hAnsi="Times New Roman" w:hint="eastAsia"/>
                <w:b/>
                <w:sz w:val="24"/>
                <w:szCs w:val="24"/>
              </w:rPr>
              <w:t>申报</w:t>
            </w:r>
            <w:r w:rsidR="00B42630" w:rsidRPr="00B42630">
              <w:rPr>
                <w:rFonts w:ascii="Times New Roman" w:eastAsia="宋体" w:hAnsi="Times New Roman" w:hint="eastAsia"/>
                <w:b/>
                <w:sz w:val="24"/>
                <w:szCs w:val="24"/>
              </w:rPr>
              <w:t>拓益</w:t>
            </w:r>
            <w:r w:rsidR="00B42630" w:rsidRPr="00B42630">
              <w:rPr>
                <w:rFonts w:ascii="Times New Roman" w:eastAsia="宋体" w:hAnsi="Times New Roman" w:hint="eastAsia"/>
                <w:b/>
                <w:sz w:val="24"/>
                <w:szCs w:val="24"/>
                <w:vertAlign w:val="superscript"/>
              </w:rPr>
              <w:t>®</w:t>
            </w:r>
            <w:r w:rsidR="00993552" w:rsidRPr="00993552">
              <w:rPr>
                <w:rFonts w:ascii="Times New Roman" w:eastAsia="宋体" w:hAnsi="Times New Roman"/>
                <w:b/>
                <w:sz w:val="24"/>
                <w:szCs w:val="24"/>
              </w:rPr>
              <w:t>全部</w:t>
            </w:r>
            <w:r w:rsidR="00B42630">
              <w:rPr>
                <w:rFonts w:ascii="Times New Roman" w:eastAsia="宋体" w:hAnsi="Times New Roman" w:hint="eastAsia"/>
                <w:b/>
                <w:sz w:val="24"/>
                <w:szCs w:val="24"/>
              </w:rPr>
              <w:t>已获批</w:t>
            </w:r>
            <w:r w:rsidR="00993552" w:rsidRPr="00993552">
              <w:rPr>
                <w:rFonts w:ascii="Times New Roman" w:eastAsia="宋体" w:hAnsi="Times New Roman"/>
                <w:b/>
                <w:sz w:val="24"/>
                <w:szCs w:val="24"/>
              </w:rPr>
              <w:t>适应症，皮下</w:t>
            </w:r>
            <w:r w:rsidR="00AE0607">
              <w:rPr>
                <w:rFonts w:ascii="Times New Roman" w:eastAsia="宋体" w:hAnsi="Times New Roman" w:hint="eastAsia"/>
                <w:b/>
                <w:sz w:val="24"/>
                <w:szCs w:val="24"/>
              </w:rPr>
              <w:t>注射</w:t>
            </w:r>
            <w:r w:rsidR="00993552" w:rsidRPr="00993552">
              <w:rPr>
                <w:rFonts w:ascii="Times New Roman" w:eastAsia="宋体" w:hAnsi="Times New Roman"/>
                <w:b/>
                <w:sz w:val="24"/>
                <w:szCs w:val="24"/>
              </w:rPr>
              <w:t>制剂的</w:t>
            </w:r>
            <w:r w:rsidR="001C35BB">
              <w:rPr>
                <w:rFonts w:ascii="Times New Roman" w:eastAsia="宋体" w:hAnsi="Times New Roman" w:hint="eastAsia"/>
                <w:b/>
                <w:sz w:val="24"/>
                <w:szCs w:val="24"/>
              </w:rPr>
              <w:t>优势</w:t>
            </w:r>
            <w:r w:rsidR="00993552" w:rsidRPr="00993552">
              <w:rPr>
                <w:rFonts w:ascii="Times New Roman" w:eastAsia="宋体" w:hAnsi="Times New Roman"/>
                <w:b/>
                <w:sz w:val="24"/>
                <w:szCs w:val="24"/>
              </w:rPr>
              <w:t>在哪</w:t>
            </w:r>
            <w:r w:rsidR="0092235F" w:rsidRPr="0092235F">
              <w:rPr>
                <w:rFonts w:ascii="Times New Roman" w:eastAsia="宋体" w:hAnsi="Times New Roman"/>
                <w:b/>
                <w:sz w:val="24"/>
                <w:szCs w:val="24"/>
                <w:lang w:val="en-MY"/>
              </w:rPr>
              <w:t>？</w:t>
            </w:r>
          </w:p>
          <w:p w14:paraId="7E1D0BA1" w14:textId="526C9C9B" w:rsidR="00993552" w:rsidRDefault="00666F51" w:rsidP="005D5B19">
            <w:pPr>
              <w:ind w:firstLineChars="200" w:firstLine="480"/>
              <w:jc w:val="both"/>
              <w:rPr>
                <w:rFonts w:ascii="Times New Roman" w:eastAsia="宋体" w:hAnsi="Times New Roman"/>
                <w:sz w:val="24"/>
                <w:szCs w:val="24"/>
              </w:rPr>
            </w:pPr>
            <w:r w:rsidRPr="00454C58">
              <w:rPr>
                <w:rFonts w:ascii="Times New Roman" w:eastAsia="宋体" w:hAnsi="Times New Roman" w:hint="eastAsia"/>
                <w:sz w:val="24"/>
                <w:szCs w:val="24"/>
                <w:lang w:val="en-MY"/>
              </w:rPr>
              <w:t>答：</w:t>
            </w:r>
            <w:r w:rsidR="009A39F7" w:rsidRPr="009A39F7">
              <w:rPr>
                <w:rFonts w:ascii="Times New Roman" w:eastAsia="宋体" w:hAnsi="Times New Roman"/>
                <w:sz w:val="24"/>
                <w:szCs w:val="24"/>
              </w:rPr>
              <w:t>特瑞普利单抗注射液（皮下注射）（代号：</w:t>
            </w:r>
            <w:r w:rsidR="009A39F7" w:rsidRPr="009A39F7">
              <w:rPr>
                <w:rFonts w:ascii="Times New Roman" w:eastAsia="宋体" w:hAnsi="Times New Roman"/>
                <w:sz w:val="24"/>
                <w:szCs w:val="24"/>
              </w:rPr>
              <w:t>JS001sc</w:t>
            </w:r>
            <w:r w:rsidR="009A39F7" w:rsidRPr="009A39F7">
              <w:rPr>
                <w:rFonts w:ascii="Times New Roman" w:eastAsia="宋体" w:hAnsi="Times New Roman"/>
                <w:sz w:val="24"/>
                <w:szCs w:val="24"/>
              </w:rPr>
              <w:t>）</w:t>
            </w:r>
            <w:r w:rsidR="006C7263" w:rsidRPr="006C7263">
              <w:rPr>
                <w:rFonts w:ascii="Times New Roman" w:eastAsia="宋体" w:hAnsi="Times New Roman" w:hint="eastAsia"/>
                <w:sz w:val="24"/>
                <w:szCs w:val="24"/>
              </w:rPr>
              <w:t>对比特瑞普利单抗注射液（商品名：</w:t>
            </w:r>
            <w:r w:rsidR="006C7263" w:rsidRPr="006C7263">
              <w:rPr>
                <w:rFonts w:ascii="Times New Roman" w:eastAsia="宋体" w:hAnsi="Times New Roman"/>
                <w:sz w:val="24"/>
                <w:szCs w:val="24"/>
              </w:rPr>
              <w:t>拓益</w:t>
            </w:r>
            <w:r w:rsidR="006C7263" w:rsidRPr="006C7263">
              <w:rPr>
                <w:rFonts w:ascii="Times New Roman" w:eastAsia="宋体" w:hAnsi="Times New Roman"/>
                <w:sz w:val="24"/>
                <w:szCs w:val="24"/>
                <w:vertAlign w:val="superscript"/>
              </w:rPr>
              <w:t>®</w:t>
            </w:r>
            <w:r w:rsidR="006C7263" w:rsidRPr="006C7263">
              <w:rPr>
                <w:rFonts w:ascii="Times New Roman" w:eastAsia="宋体" w:hAnsi="Times New Roman"/>
                <w:sz w:val="24"/>
                <w:szCs w:val="24"/>
              </w:rPr>
              <w:t>，</w:t>
            </w:r>
            <w:r w:rsidR="006C7263" w:rsidRPr="006C7263">
              <w:rPr>
                <w:rFonts w:ascii="Times New Roman" w:eastAsia="宋体" w:hAnsi="Times New Roman" w:hint="eastAsia"/>
                <w:sz w:val="24"/>
                <w:szCs w:val="24"/>
              </w:rPr>
              <w:t>产品代号：</w:t>
            </w:r>
            <w:r w:rsidR="006C7263" w:rsidRPr="006C7263">
              <w:rPr>
                <w:rFonts w:ascii="Times New Roman" w:eastAsia="宋体" w:hAnsi="Times New Roman"/>
                <w:sz w:val="24"/>
                <w:szCs w:val="24"/>
              </w:rPr>
              <w:t>JS001</w:t>
            </w:r>
            <w:r w:rsidR="006C7263" w:rsidRPr="006C7263">
              <w:rPr>
                <w:rFonts w:ascii="Times New Roman" w:eastAsia="宋体" w:hAnsi="Times New Roman"/>
                <w:sz w:val="24"/>
                <w:szCs w:val="24"/>
              </w:rPr>
              <w:t>）</w:t>
            </w:r>
            <w:r w:rsidR="006C7263" w:rsidRPr="006C7263">
              <w:rPr>
                <w:rFonts w:ascii="Times New Roman" w:eastAsia="宋体" w:hAnsi="Times New Roman" w:hint="eastAsia"/>
                <w:sz w:val="24"/>
                <w:szCs w:val="24"/>
              </w:rPr>
              <w:t>联合化疗一线治疗复发或转移性非鳞状非小细胞肺癌的多中心、开放、随机对照</w:t>
            </w:r>
            <w:r w:rsidR="006C7263" w:rsidRPr="006C7263">
              <w:rPr>
                <w:rFonts w:ascii="Times New Roman" w:eastAsia="宋体" w:hAnsi="Times New Roman"/>
                <w:sz w:val="24"/>
                <w:szCs w:val="24"/>
              </w:rPr>
              <w:t>III</w:t>
            </w:r>
            <w:r w:rsidR="006C7263" w:rsidRPr="006C7263">
              <w:rPr>
                <w:rFonts w:ascii="Times New Roman" w:eastAsia="宋体" w:hAnsi="Times New Roman"/>
                <w:sz w:val="24"/>
                <w:szCs w:val="24"/>
              </w:rPr>
              <w:t>期</w:t>
            </w:r>
            <w:r w:rsidR="006C7263" w:rsidRPr="006C7263">
              <w:rPr>
                <w:rFonts w:ascii="Times New Roman" w:eastAsia="宋体" w:hAnsi="Times New Roman" w:hint="eastAsia"/>
                <w:sz w:val="24"/>
                <w:szCs w:val="24"/>
              </w:rPr>
              <w:t>临床研究（</w:t>
            </w:r>
            <w:r w:rsidR="006C7263" w:rsidRPr="006C7263">
              <w:rPr>
                <w:rFonts w:ascii="Times New Roman" w:eastAsia="宋体" w:hAnsi="Times New Roman"/>
                <w:sz w:val="24"/>
                <w:szCs w:val="24"/>
              </w:rPr>
              <w:t>JS001sc-002-III-NSCLC</w:t>
            </w:r>
            <w:r w:rsidR="006C7263" w:rsidRPr="006C7263">
              <w:rPr>
                <w:rFonts w:ascii="Times New Roman" w:eastAsia="宋体" w:hAnsi="Times New Roman"/>
                <w:sz w:val="24"/>
                <w:szCs w:val="24"/>
              </w:rPr>
              <w:t>研究，</w:t>
            </w:r>
            <w:r w:rsidR="006C7263" w:rsidRPr="006C7263">
              <w:rPr>
                <w:rFonts w:ascii="Times New Roman" w:eastAsia="宋体" w:hAnsi="Times New Roman"/>
                <w:sz w:val="24"/>
                <w:szCs w:val="24"/>
              </w:rPr>
              <w:t>NCT06505837</w:t>
            </w:r>
            <w:r w:rsidR="006C7263" w:rsidRPr="006C7263">
              <w:rPr>
                <w:rFonts w:ascii="Times New Roman" w:eastAsia="宋体" w:hAnsi="Times New Roman"/>
                <w:sz w:val="24"/>
                <w:szCs w:val="24"/>
              </w:rPr>
              <w:t>）</w:t>
            </w:r>
            <w:r w:rsidR="006C7263" w:rsidRPr="006C7263">
              <w:rPr>
                <w:rFonts w:ascii="Times New Roman" w:eastAsia="宋体" w:hAnsi="Times New Roman"/>
                <w:sz w:val="24"/>
                <w:szCs w:val="24"/>
              </w:rPr>
              <w:t xml:space="preserve"> </w:t>
            </w:r>
            <w:r w:rsidR="00756104">
              <w:rPr>
                <w:rFonts w:ascii="Times New Roman" w:eastAsia="宋体" w:hAnsi="Times New Roman" w:hint="eastAsia"/>
                <w:sz w:val="24"/>
                <w:szCs w:val="24"/>
              </w:rPr>
              <w:t>已</w:t>
            </w:r>
            <w:bookmarkStart w:id="0" w:name="_GoBack"/>
            <w:bookmarkEnd w:id="0"/>
            <w:r w:rsidR="006C7263" w:rsidRPr="006C7263">
              <w:rPr>
                <w:rFonts w:ascii="Times New Roman" w:eastAsia="宋体" w:hAnsi="Times New Roman" w:hint="eastAsia"/>
                <w:sz w:val="24"/>
                <w:szCs w:val="24"/>
              </w:rPr>
              <w:t>达到主要研究终点</w:t>
            </w:r>
            <w:r w:rsidR="00993552">
              <w:rPr>
                <w:rFonts w:ascii="Times New Roman" w:eastAsia="宋体" w:hAnsi="Times New Roman" w:hint="eastAsia"/>
                <w:sz w:val="24"/>
                <w:szCs w:val="24"/>
              </w:rPr>
              <w:t>。</w:t>
            </w:r>
            <w:r w:rsidR="00327202" w:rsidRPr="00327202">
              <w:rPr>
                <w:rFonts w:ascii="Times New Roman" w:eastAsia="宋体" w:hAnsi="Times New Roman" w:hint="eastAsia"/>
                <w:sz w:val="24"/>
                <w:szCs w:val="24"/>
              </w:rPr>
              <w:t>公司计划与监管部门沟通后，递交</w:t>
            </w:r>
            <w:r w:rsidR="00327202" w:rsidRPr="00327202">
              <w:rPr>
                <w:rFonts w:ascii="Times New Roman" w:eastAsia="宋体" w:hAnsi="Times New Roman"/>
                <w:sz w:val="24"/>
                <w:szCs w:val="24"/>
              </w:rPr>
              <w:t>JS001sc</w:t>
            </w:r>
            <w:r w:rsidR="00327202" w:rsidRPr="00327202">
              <w:rPr>
                <w:rFonts w:ascii="Times New Roman" w:eastAsia="宋体" w:hAnsi="Times New Roman"/>
                <w:sz w:val="24"/>
                <w:szCs w:val="24"/>
              </w:rPr>
              <w:t>用于拓益</w:t>
            </w:r>
            <w:r w:rsidR="00327202" w:rsidRPr="00327202">
              <w:rPr>
                <w:rFonts w:ascii="Times New Roman" w:eastAsia="宋体" w:hAnsi="Times New Roman"/>
                <w:sz w:val="24"/>
                <w:szCs w:val="24"/>
                <w:vertAlign w:val="superscript"/>
              </w:rPr>
              <w:t>®</w:t>
            </w:r>
            <w:r w:rsidR="00327202" w:rsidRPr="00327202">
              <w:rPr>
                <w:rFonts w:ascii="Times New Roman" w:eastAsia="宋体" w:hAnsi="Times New Roman"/>
                <w:sz w:val="24"/>
                <w:szCs w:val="24"/>
              </w:rPr>
              <w:t>所</w:t>
            </w:r>
            <w:r w:rsidR="00327202" w:rsidRPr="00327202">
              <w:rPr>
                <w:rFonts w:ascii="Times New Roman" w:eastAsia="宋体" w:hAnsi="Times New Roman" w:hint="eastAsia"/>
                <w:sz w:val="24"/>
                <w:szCs w:val="24"/>
              </w:rPr>
              <w:t>获批的全部适应症的上市许可申请，后续具体审批情况以公司公告为准</w:t>
            </w:r>
            <w:r w:rsidR="00B20B66">
              <w:rPr>
                <w:rFonts w:ascii="Times New Roman" w:eastAsia="宋体" w:hAnsi="Times New Roman" w:hint="eastAsia"/>
                <w:sz w:val="24"/>
                <w:szCs w:val="24"/>
              </w:rPr>
              <w:t>。</w:t>
            </w:r>
          </w:p>
          <w:p w14:paraId="6FD2654B" w14:textId="753A6954" w:rsidR="00DC1D5A" w:rsidRDefault="003B1D72" w:rsidP="005D5B19">
            <w:pPr>
              <w:ind w:firstLineChars="200" w:firstLine="480"/>
              <w:jc w:val="both"/>
              <w:rPr>
                <w:rFonts w:ascii="Times New Roman" w:eastAsia="宋体" w:hAnsi="Times New Roman"/>
                <w:sz w:val="24"/>
                <w:szCs w:val="24"/>
                <w:lang w:val="en-MY"/>
              </w:rPr>
            </w:pPr>
            <w:r w:rsidRPr="003B1D72">
              <w:rPr>
                <w:rFonts w:ascii="Times New Roman" w:eastAsia="宋体" w:hAnsi="Times New Roman" w:hint="eastAsia"/>
                <w:sz w:val="24"/>
                <w:szCs w:val="24"/>
              </w:rPr>
              <w:t>在临床实际应用中，接受免疫治疗单药或联合用药维持治疗，存在频繁建立输液通道、静脉输注耗时较长等临床痛点。</w:t>
            </w:r>
            <w:r w:rsidR="004D664D">
              <w:rPr>
                <w:rFonts w:ascii="Times New Roman" w:eastAsia="宋体" w:hAnsi="Times New Roman"/>
                <w:sz w:val="24"/>
                <w:szCs w:val="24"/>
              </w:rPr>
              <w:t>JS001</w:t>
            </w:r>
            <w:r w:rsidR="004D664D">
              <w:rPr>
                <w:rFonts w:ascii="Times New Roman" w:eastAsia="宋体" w:hAnsi="Times New Roman" w:hint="eastAsia"/>
                <w:sz w:val="24"/>
                <w:szCs w:val="24"/>
              </w:rPr>
              <w:t>sc</w:t>
            </w:r>
            <w:r w:rsidR="004D664D">
              <w:rPr>
                <w:rFonts w:ascii="Times New Roman" w:eastAsia="宋体" w:hAnsi="Times New Roman" w:hint="eastAsia"/>
                <w:sz w:val="24"/>
                <w:szCs w:val="24"/>
              </w:rPr>
              <w:t>具有侵入性更小、耗时更少、给药灵活的优点，</w:t>
            </w:r>
            <w:r w:rsidR="001164E8" w:rsidRPr="001164E8">
              <w:rPr>
                <w:rFonts w:ascii="Times New Roman" w:eastAsia="宋体" w:hAnsi="Times New Roman" w:hint="eastAsia"/>
                <w:sz w:val="24"/>
                <w:szCs w:val="24"/>
              </w:rPr>
              <w:t>通过革新药物给药途径提升治疗便捷性，既</w:t>
            </w:r>
            <w:r w:rsidR="00295A00">
              <w:rPr>
                <w:rFonts w:ascii="Times New Roman" w:eastAsia="宋体" w:hAnsi="Times New Roman" w:hint="eastAsia"/>
                <w:sz w:val="24"/>
                <w:szCs w:val="24"/>
              </w:rPr>
              <w:t>可</w:t>
            </w:r>
            <w:r w:rsidR="001164E8" w:rsidRPr="001164E8">
              <w:rPr>
                <w:rFonts w:ascii="Times New Roman" w:eastAsia="宋体" w:hAnsi="Times New Roman" w:hint="eastAsia"/>
                <w:sz w:val="24"/>
                <w:szCs w:val="24"/>
              </w:rPr>
              <w:t>为患者简化治疗流程、减轻就医负担，也有助于缓解医疗资源占用压力。</w:t>
            </w:r>
            <w:r w:rsidR="00FA7B71">
              <w:rPr>
                <w:rFonts w:ascii="Times New Roman" w:eastAsia="宋体" w:hAnsi="Times New Roman" w:hint="eastAsia"/>
                <w:sz w:val="24"/>
                <w:szCs w:val="24"/>
              </w:rPr>
              <w:t>公司</w:t>
            </w:r>
            <w:r w:rsidR="00FA7B71" w:rsidRPr="00FA7B71">
              <w:rPr>
                <w:rFonts w:ascii="Times New Roman" w:eastAsia="宋体" w:hAnsi="Times New Roman" w:hint="eastAsia"/>
                <w:sz w:val="24"/>
                <w:szCs w:val="24"/>
              </w:rPr>
              <w:t>将全力推动</w:t>
            </w:r>
            <w:r w:rsidR="00FA7B71" w:rsidRPr="00FA7B71">
              <w:rPr>
                <w:rFonts w:ascii="Times New Roman" w:eastAsia="宋体" w:hAnsi="Times New Roman"/>
                <w:sz w:val="24"/>
                <w:szCs w:val="24"/>
              </w:rPr>
              <w:t>JS001sc</w:t>
            </w:r>
            <w:r w:rsidR="00FA7B71" w:rsidRPr="00FA7B71">
              <w:rPr>
                <w:rFonts w:ascii="Times New Roman" w:eastAsia="宋体" w:hAnsi="Times New Roman"/>
                <w:sz w:val="24"/>
                <w:szCs w:val="24"/>
              </w:rPr>
              <w:t>的注</w:t>
            </w:r>
            <w:r w:rsidR="00FA7B71" w:rsidRPr="00FA7B71">
              <w:rPr>
                <w:rFonts w:ascii="Times New Roman" w:eastAsia="宋体" w:hAnsi="Times New Roman" w:hint="eastAsia"/>
                <w:sz w:val="24"/>
                <w:szCs w:val="24"/>
              </w:rPr>
              <w:t>册申报工作，以期让更多患者在获益的同时拥有更优质的治疗体验</w:t>
            </w:r>
            <w:r w:rsidR="00993552">
              <w:rPr>
                <w:rFonts w:ascii="Times New Roman" w:eastAsia="宋体" w:hAnsi="Times New Roman" w:hint="eastAsia"/>
                <w:sz w:val="24"/>
                <w:szCs w:val="24"/>
              </w:rPr>
              <w:t>。</w:t>
            </w:r>
          </w:p>
          <w:p w14:paraId="7EF23758" w14:textId="2D422CF9" w:rsidR="0092235F" w:rsidRDefault="0092235F" w:rsidP="0092235F">
            <w:pPr>
              <w:ind w:firstLineChars="200" w:firstLine="480"/>
              <w:jc w:val="both"/>
              <w:rPr>
                <w:rFonts w:ascii="Times New Roman" w:eastAsia="宋体" w:hAnsi="Times New Roman"/>
                <w:sz w:val="24"/>
                <w:szCs w:val="24"/>
              </w:rPr>
            </w:pPr>
          </w:p>
          <w:p w14:paraId="260681D5" w14:textId="4001E7CB" w:rsidR="000262BF" w:rsidRPr="00454C58" w:rsidRDefault="000262BF" w:rsidP="000262BF">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00EA699D">
              <w:rPr>
                <w:rFonts w:ascii="Times New Roman" w:eastAsia="宋体" w:hAnsi="Times New Roman"/>
                <w:b/>
                <w:sz w:val="24"/>
                <w:szCs w:val="24"/>
                <w:lang w:val="en-MY"/>
              </w:rPr>
              <w:t>5</w:t>
            </w:r>
            <w:r w:rsidRPr="00454C58">
              <w:rPr>
                <w:rFonts w:ascii="Times New Roman" w:eastAsia="宋体" w:hAnsi="Times New Roman" w:hint="eastAsia"/>
                <w:b/>
                <w:sz w:val="24"/>
                <w:szCs w:val="24"/>
                <w:lang w:val="en-MY"/>
              </w:rPr>
              <w:t>：</w:t>
            </w:r>
            <w:r w:rsidRPr="000262BF">
              <w:rPr>
                <w:rFonts w:ascii="Times New Roman" w:eastAsia="宋体" w:hAnsi="Times New Roman"/>
                <w:b/>
                <w:sz w:val="24"/>
                <w:szCs w:val="24"/>
              </w:rPr>
              <w:t>公司是否会考虑现有</w:t>
            </w:r>
            <w:r>
              <w:rPr>
                <w:rFonts w:ascii="Times New Roman" w:eastAsia="宋体" w:hAnsi="Times New Roman" w:hint="eastAsia"/>
                <w:b/>
                <w:sz w:val="24"/>
                <w:szCs w:val="24"/>
              </w:rPr>
              <w:t>管线</w:t>
            </w:r>
            <w:r w:rsidR="00C00328">
              <w:rPr>
                <w:rFonts w:ascii="Times New Roman" w:eastAsia="宋体" w:hAnsi="Times New Roman" w:hint="eastAsia"/>
                <w:b/>
                <w:sz w:val="24"/>
                <w:szCs w:val="24"/>
              </w:rPr>
              <w:t>的</w:t>
            </w:r>
            <w:r w:rsidRPr="000262BF">
              <w:rPr>
                <w:rFonts w:ascii="Times New Roman" w:eastAsia="宋体" w:hAnsi="Times New Roman"/>
                <w:b/>
                <w:sz w:val="24"/>
                <w:szCs w:val="24"/>
              </w:rPr>
              <w:t>BD</w:t>
            </w:r>
            <w:r w:rsidRPr="000262BF">
              <w:rPr>
                <w:rFonts w:ascii="Times New Roman" w:eastAsia="宋体" w:hAnsi="Times New Roman"/>
                <w:b/>
                <w:sz w:val="24"/>
                <w:szCs w:val="24"/>
              </w:rPr>
              <w:t>？</w:t>
            </w:r>
          </w:p>
          <w:p w14:paraId="62AF83F3" w14:textId="11542123" w:rsidR="000262BF" w:rsidRDefault="000262BF" w:rsidP="000262BF">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1A590C" w:rsidRPr="001A590C">
              <w:rPr>
                <w:rFonts w:ascii="Times New Roman" w:eastAsia="宋体" w:hAnsi="Times New Roman" w:hint="eastAsia"/>
                <w:sz w:val="24"/>
                <w:szCs w:val="24"/>
              </w:rPr>
              <w:t>公司对各种类型的商务合作均保持开放且积极的态度，并将加快推进管线研发，定期梳理在</w:t>
            </w:r>
            <w:proofErr w:type="gramStart"/>
            <w:r w:rsidR="001A590C" w:rsidRPr="001A590C">
              <w:rPr>
                <w:rFonts w:ascii="Times New Roman" w:eastAsia="宋体" w:hAnsi="Times New Roman" w:hint="eastAsia"/>
                <w:sz w:val="24"/>
                <w:szCs w:val="24"/>
              </w:rPr>
              <w:t>研</w:t>
            </w:r>
            <w:proofErr w:type="gramEnd"/>
            <w:r w:rsidR="001A590C" w:rsidRPr="001A590C">
              <w:rPr>
                <w:rFonts w:ascii="Times New Roman" w:eastAsia="宋体" w:hAnsi="Times New Roman" w:hint="eastAsia"/>
                <w:sz w:val="24"/>
                <w:szCs w:val="24"/>
              </w:rPr>
              <w:t>管线中具备商务拓展潜力的品种，及时分享创新成果。</w:t>
            </w:r>
            <w:r w:rsidR="0070506F" w:rsidRPr="0070506F">
              <w:rPr>
                <w:rFonts w:ascii="Times New Roman" w:eastAsia="宋体" w:hAnsi="Times New Roman" w:hint="eastAsia"/>
                <w:sz w:val="24"/>
                <w:szCs w:val="24"/>
              </w:rPr>
              <w:t>若未来商务拓展相关工作有重大进展，公司将严格按照相关规定及时履行信息披露义务。</w:t>
            </w:r>
          </w:p>
          <w:p w14:paraId="2E1087B6" w14:textId="319E960F" w:rsidR="0092235F" w:rsidRDefault="0092235F" w:rsidP="0092235F">
            <w:pPr>
              <w:ind w:firstLineChars="200" w:firstLine="480"/>
              <w:jc w:val="both"/>
              <w:rPr>
                <w:rFonts w:ascii="Times New Roman" w:eastAsia="宋体" w:hAnsi="Times New Roman"/>
                <w:sz w:val="24"/>
                <w:szCs w:val="24"/>
                <w:lang w:val="en-MY"/>
              </w:rPr>
            </w:pPr>
          </w:p>
          <w:p w14:paraId="3E3DFA56" w14:textId="64610E74" w:rsidR="009376FE" w:rsidRPr="00454C58" w:rsidRDefault="009376FE" w:rsidP="009376FE">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005B7EFB">
              <w:rPr>
                <w:rFonts w:ascii="Times New Roman" w:eastAsia="宋体" w:hAnsi="Times New Roman" w:hint="eastAsia"/>
                <w:b/>
                <w:sz w:val="24"/>
                <w:szCs w:val="24"/>
                <w:lang w:val="en-MY"/>
              </w:rPr>
              <w:t>6</w:t>
            </w:r>
            <w:r w:rsidRPr="00454C58">
              <w:rPr>
                <w:rFonts w:ascii="Times New Roman" w:eastAsia="宋体" w:hAnsi="Times New Roman" w:hint="eastAsia"/>
                <w:b/>
                <w:sz w:val="24"/>
                <w:szCs w:val="24"/>
                <w:lang w:val="en-MY"/>
              </w:rPr>
              <w:t>：</w:t>
            </w:r>
            <w:r w:rsidRPr="009376FE">
              <w:rPr>
                <w:rFonts w:ascii="Times New Roman" w:eastAsia="宋体" w:hAnsi="Times New Roman"/>
                <w:b/>
                <w:sz w:val="24"/>
                <w:szCs w:val="24"/>
              </w:rPr>
              <w:t>公司</w:t>
            </w:r>
            <w:r w:rsidR="00EE1B16">
              <w:rPr>
                <w:rFonts w:ascii="Times New Roman" w:eastAsia="宋体" w:hAnsi="Times New Roman" w:hint="eastAsia"/>
                <w:b/>
                <w:sz w:val="24"/>
                <w:szCs w:val="24"/>
              </w:rPr>
              <w:t>商业化产品纳入</w:t>
            </w:r>
            <w:proofErr w:type="gramStart"/>
            <w:r w:rsidR="00EE1B16">
              <w:rPr>
                <w:rFonts w:ascii="Times New Roman" w:eastAsia="宋体" w:hAnsi="Times New Roman" w:hint="eastAsia"/>
                <w:b/>
                <w:sz w:val="24"/>
                <w:szCs w:val="24"/>
              </w:rPr>
              <w:t>医</w:t>
            </w:r>
            <w:proofErr w:type="gramEnd"/>
            <w:r w:rsidR="00EE1B16">
              <w:rPr>
                <w:rFonts w:ascii="Times New Roman" w:eastAsia="宋体" w:hAnsi="Times New Roman" w:hint="eastAsia"/>
                <w:b/>
                <w:sz w:val="24"/>
                <w:szCs w:val="24"/>
              </w:rPr>
              <w:t>保</w:t>
            </w:r>
            <w:r w:rsidR="00CA6B36">
              <w:rPr>
                <w:rFonts w:ascii="Times New Roman" w:eastAsia="宋体" w:hAnsi="Times New Roman" w:hint="eastAsia"/>
                <w:b/>
                <w:sz w:val="24"/>
                <w:szCs w:val="24"/>
              </w:rPr>
              <w:t>情况</w:t>
            </w:r>
            <w:r w:rsidRPr="000262BF">
              <w:rPr>
                <w:rFonts w:ascii="Times New Roman" w:eastAsia="宋体" w:hAnsi="Times New Roman"/>
                <w:b/>
                <w:sz w:val="24"/>
                <w:szCs w:val="24"/>
              </w:rPr>
              <w:t>？</w:t>
            </w:r>
          </w:p>
          <w:p w14:paraId="6AB99AD8" w14:textId="601FD4A9" w:rsidR="009376FE" w:rsidRDefault="009376FE" w:rsidP="009376FE">
            <w:pPr>
              <w:ind w:firstLineChars="200" w:firstLine="480"/>
              <w:jc w:val="both"/>
              <w:rPr>
                <w:rFonts w:ascii="Times New Roman" w:eastAsia="宋体" w:hAnsi="Times New Roman"/>
                <w:sz w:val="24"/>
                <w:szCs w:val="24"/>
              </w:rPr>
            </w:pPr>
            <w:r w:rsidRPr="00454C58">
              <w:rPr>
                <w:rFonts w:ascii="Times New Roman" w:eastAsia="宋体" w:hAnsi="Times New Roman" w:hint="eastAsia"/>
                <w:sz w:val="24"/>
                <w:szCs w:val="24"/>
                <w:lang w:val="en-MY"/>
              </w:rPr>
              <w:t>答：</w:t>
            </w:r>
            <w:r w:rsidR="0030131C">
              <w:rPr>
                <w:rFonts w:ascii="Times New Roman" w:eastAsia="宋体" w:hAnsi="Times New Roman" w:hint="eastAsia"/>
                <w:sz w:val="24"/>
                <w:szCs w:val="24"/>
              </w:rPr>
              <w:t>截至目前，</w:t>
            </w:r>
            <w:r w:rsidRPr="009376FE">
              <w:rPr>
                <w:rFonts w:ascii="Times New Roman" w:eastAsia="宋体" w:hAnsi="Times New Roman"/>
                <w:sz w:val="24"/>
                <w:szCs w:val="24"/>
              </w:rPr>
              <w:t>公司</w:t>
            </w:r>
            <w:r w:rsidRPr="009376FE">
              <w:rPr>
                <w:rFonts w:ascii="Times New Roman" w:eastAsia="宋体" w:hAnsi="Times New Roman"/>
                <w:sz w:val="24"/>
                <w:szCs w:val="24"/>
              </w:rPr>
              <w:t>4</w:t>
            </w:r>
            <w:r w:rsidRPr="009376FE">
              <w:rPr>
                <w:rFonts w:ascii="Times New Roman" w:eastAsia="宋体" w:hAnsi="Times New Roman"/>
                <w:sz w:val="24"/>
                <w:szCs w:val="24"/>
              </w:rPr>
              <w:t>款商业化产品拓益</w:t>
            </w:r>
            <w:r w:rsidRPr="009376FE">
              <w:rPr>
                <w:rFonts w:ascii="Times New Roman" w:eastAsia="宋体" w:hAnsi="Times New Roman"/>
                <w:sz w:val="24"/>
                <w:szCs w:val="24"/>
                <w:vertAlign w:val="superscript"/>
              </w:rPr>
              <w:t>®</w:t>
            </w:r>
            <w:r w:rsidRPr="009376FE">
              <w:rPr>
                <w:rFonts w:ascii="Times New Roman" w:eastAsia="宋体" w:hAnsi="Times New Roman"/>
                <w:sz w:val="24"/>
                <w:szCs w:val="24"/>
              </w:rPr>
              <w:t>、阿达木单抗注射液（商品名：</w:t>
            </w:r>
            <w:proofErr w:type="gramStart"/>
            <w:r w:rsidRPr="009376FE">
              <w:rPr>
                <w:rFonts w:ascii="Times New Roman" w:eastAsia="宋体" w:hAnsi="Times New Roman"/>
                <w:sz w:val="24"/>
                <w:szCs w:val="24"/>
              </w:rPr>
              <w:t>君迈康</w:t>
            </w:r>
            <w:proofErr w:type="gramEnd"/>
            <w:r w:rsidRPr="009376FE">
              <w:rPr>
                <w:rFonts w:ascii="Times New Roman" w:eastAsia="宋体" w:hAnsi="Times New Roman"/>
                <w:sz w:val="24"/>
                <w:szCs w:val="24"/>
                <w:vertAlign w:val="superscript"/>
              </w:rPr>
              <w:t>®</w:t>
            </w:r>
            <w:r w:rsidRPr="009376FE">
              <w:rPr>
                <w:rFonts w:ascii="Times New Roman" w:eastAsia="宋体" w:hAnsi="Times New Roman"/>
                <w:sz w:val="24"/>
                <w:szCs w:val="24"/>
              </w:rPr>
              <w:t>，产品代号：</w:t>
            </w:r>
            <w:r w:rsidRPr="009376FE">
              <w:rPr>
                <w:rFonts w:ascii="Times New Roman" w:eastAsia="宋体" w:hAnsi="Times New Roman"/>
                <w:sz w:val="24"/>
                <w:szCs w:val="24"/>
              </w:rPr>
              <w:t>UBP1211</w:t>
            </w:r>
            <w:r w:rsidRPr="009376FE">
              <w:rPr>
                <w:rFonts w:ascii="Times New Roman" w:eastAsia="宋体" w:hAnsi="Times New Roman"/>
                <w:sz w:val="24"/>
                <w:szCs w:val="24"/>
              </w:rPr>
              <w:t>）、氢溴酸</w:t>
            </w:r>
            <w:proofErr w:type="gramStart"/>
            <w:r w:rsidRPr="009376FE">
              <w:rPr>
                <w:rFonts w:ascii="Times New Roman" w:eastAsia="宋体" w:hAnsi="Times New Roman"/>
                <w:sz w:val="24"/>
                <w:szCs w:val="24"/>
              </w:rPr>
              <w:t>氘</w:t>
            </w:r>
            <w:proofErr w:type="gramEnd"/>
            <w:r w:rsidRPr="009376FE">
              <w:rPr>
                <w:rFonts w:ascii="Times New Roman" w:eastAsia="宋体" w:hAnsi="Times New Roman"/>
                <w:sz w:val="24"/>
                <w:szCs w:val="24"/>
              </w:rPr>
              <w:t>瑞米德韦片（商品名：民得维</w:t>
            </w:r>
            <w:r w:rsidRPr="009376FE">
              <w:rPr>
                <w:rFonts w:ascii="Times New Roman" w:eastAsia="宋体" w:hAnsi="Times New Roman"/>
                <w:sz w:val="24"/>
                <w:szCs w:val="24"/>
                <w:vertAlign w:val="superscript"/>
              </w:rPr>
              <w:t>®</w:t>
            </w:r>
            <w:r w:rsidRPr="009376FE">
              <w:rPr>
                <w:rFonts w:ascii="Times New Roman" w:eastAsia="宋体" w:hAnsi="Times New Roman"/>
                <w:sz w:val="24"/>
                <w:szCs w:val="24"/>
              </w:rPr>
              <w:t>，产品代号：</w:t>
            </w:r>
            <w:r w:rsidRPr="009376FE">
              <w:rPr>
                <w:rFonts w:ascii="Times New Roman" w:eastAsia="宋体" w:hAnsi="Times New Roman"/>
                <w:sz w:val="24"/>
                <w:szCs w:val="24"/>
              </w:rPr>
              <w:t>VV116/JT001</w:t>
            </w:r>
            <w:r w:rsidRPr="009376FE">
              <w:rPr>
                <w:rFonts w:ascii="Times New Roman" w:eastAsia="宋体" w:hAnsi="Times New Roman"/>
                <w:sz w:val="24"/>
                <w:szCs w:val="24"/>
              </w:rPr>
              <w:t>）和</w:t>
            </w:r>
            <w:proofErr w:type="gramStart"/>
            <w:r w:rsidR="00CA6B36" w:rsidRPr="00CA6B36">
              <w:rPr>
                <w:rFonts w:ascii="Times New Roman" w:eastAsia="宋体" w:hAnsi="Times New Roman" w:hint="eastAsia"/>
                <w:sz w:val="24"/>
                <w:szCs w:val="24"/>
              </w:rPr>
              <w:t>昂戈瑞</w:t>
            </w:r>
            <w:proofErr w:type="gramEnd"/>
            <w:r w:rsidR="00CA6B36" w:rsidRPr="00CA6B36">
              <w:rPr>
                <w:rFonts w:ascii="Times New Roman" w:eastAsia="宋体" w:hAnsi="Times New Roman" w:hint="eastAsia"/>
                <w:sz w:val="24"/>
                <w:szCs w:val="24"/>
              </w:rPr>
              <w:t>西单抗注射液（商品名：</w:t>
            </w:r>
            <w:r w:rsidR="00CA6B36" w:rsidRPr="00CA6B36">
              <w:rPr>
                <w:rFonts w:ascii="Times New Roman" w:eastAsia="宋体" w:hAnsi="Times New Roman"/>
                <w:sz w:val="24"/>
                <w:szCs w:val="24"/>
              </w:rPr>
              <w:t>君适</w:t>
            </w:r>
            <w:r w:rsidR="00CA6B36" w:rsidRPr="00CA6B36">
              <w:rPr>
                <w:rFonts w:ascii="Times New Roman" w:eastAsia="宋体" w:hAnsi="Times New Roman" w:hint="eastAsia"/>
                <w:sz w:val="24"/>
                <w:szCs w:val="24"/>
              </w:rPr>
              <w:t>达</w:t>
            </w:r>
            <w:r w:rsidR="00CA6B36" w:rsidRPr="00CA6B36">
              <w:rPr>
                <w:rFonts w:ascii="Times New Roman" w:eastAsia="宋体" w:hAnsi="Times New Roman" w:hint="eastAsia"/>
                <w:sz w:val="24"/>
                <w:szCs w:val="24"/>
                <w:vertAlign w:val="superscript"/>
              </w:rPr>
              <w:t>®</w:t>
            </w:r>
            <w:r w:rsidR="00CA6B36" w:rsidRPr="00CA6B36">
              <w:rPr>
                <w:rFonts w:ascii="Times New Roman" w:eastAsia="宋体" w:hAnsi="Times New Roman" w:hint="eastAsia"/>
                <w:sz w:val="24"/>
                <w:szCs w:val="24"/>
              </w:rPr>
              <w:t>，产品代号：</w:t>
            </w:r>
            <w:r w:rsidR="00CA6B36" w:rsidRPr="00CA6B36">
              <w:rPr>
                <w:rFonts w:ascii="Times New Roman" w:eastAsia="宋体" w:hAnsi="Times New Roman"/>
                <w:sz w:val="24"/>
                <w:szCs w:val="24"/>
              </w:rPr>
              <w:t>JS002</w:t>
            </w:r>
            <w:r w:rsidR="00CA6B36" w:rsidRPr="00CA6B36">
              <w:rPr>
                <w:rFonts w:ascii="Times New Roman" w:eastAsia="宋体" w:hAnsi="Times New Roman"/>
                <w:sz w:val="24"/>
                <w:szCs w:val="24"/>
              </w:rPr>
              <w:t>）</w:t>
            </w:r>
            <w:r w:rsidRPr="009376FE">
              <w:rPr>
                <w:rFonts w:ascii="Times New Roman" w:eastAsia="宋体" w:hAnsi="Times New Roman"/>
                <w:sz w:val="24"/>
                <w:szCs w:val="24"/>
              </w:rPr>
              <w:t>均已纳入</w:t>
            </w:r>
            <w:r w:rsidR="00C74264" w:rsidRPr="00C74264">
              <w:rPr>
                <w:rFonts w:ascii="Times New Roman" w:eastAsia="宋体" w:hAnsi="Times New Roman" w:hint="eastAsia"/>
                <w:sz w:val="24"/>
                <w:szCs w:val="24"/>
              </w:rPr>
              <w:t>《国家基本医疗保险、</w:t>
            </w:r>
            <w:r w:rsidR="00C74264" w:rsidRPr="00C74264">
              <w:rPr>
                <w:rFonts w:ascii="Times New Roman" w:eastAsia="宋体" w:hAnsi="Times New Roman"/>
                <w:sz w:val="24"/>
                <w:szCs w:val="24"/>
              </w:rPr>
              <w:t>生育保</w:t>
            </w:r>
            <w:r w:rsidR="00C74264" w:rsidRPr="00C74264">
              <w:rPr>
                <w:rFonts w:ascii="Times New Roman" w:eastAsia="宋体" w:hAnsi="Times New Roman" w:hint="eastAsia"/>
                <w:sz w:val="24"/>
                <w:szCs w:val="24"/>
              </w:rPr>
              <w:t>险和工伤保险药品目录（</w:t>
            </w:r>
            <w:r w:rsidR="00C74264" w:rsidRPr="00C74264">
              <w:rPr>
                <w:rFonts w:ascii="Times New Roman" w:eastAsia="宋体" w:hAnsi="Times New Roman"/>
                <w:sz w:val="24"/>
                <w:szCs w:val="24"/>
              </w:rPr>
              <w:t>2025</w:t>
            </w:r>
            <w:r w:rsidR="00C74264" w:rsidRPr="00C74264">
              <w:rPr>
                <w:rFonts w:ascii="Times New Roman" w:eastAsia="宋体" w:hAnsi="Times New Roman"/>
                <w:sz w:val="24"/>
                <w:szCs w:val="24"/>
              </w:rPr>
              <w:t>年》</w:t>
            </w:r>
            <w:r w:rsidRPr="009376FE">
              <w:rPr>
                <w:rFonts w:ascii="Times New Roman" w:eastAsia="宋体" w:hAnsi="Times New Roman"/>
                <w:sz w:val="24"/>
                <w:szCs w:val="24"/>
              </w:rPr>
              <w:t>。</w:t>
            </w:r>
            <w:r w:rsidR="007F145F" w:rsidRPr="007F145F">
              <w:rPr>
                <w:rFonts w:ascii="Times New Roman" w:eastAsia="宋体" w:hAnsi="Times New Roman"/>
                <w:sz w:val="24"/>
                <w:szCs w:val="24"/>
              </w:rPr>
              <w:t>新版</w:t>
            </w:r>
            <w:r w:rsidR="007F145F" w:rsidRPr="007F145F">
              <w:rPr>
                <w:rFonts w:ascii="Times New Roman" w:eastAsia="宋体" w:hAnsi="Times New Roman" w:hint="eastAsia"/>
                <w:sz w:val="24"/>
                <w:szCs w:val="24"/>
              </w:rPr>
              <w:t>国家</w:t>
            </w:r>
            <w:proofErr w:type="gramStart"/>
            <w:r w:rsidR="007F145F" w:rsidRPr="007F145F">
              <w:rPr>
                <w:rFonts w:ascii="Times New Roman" w:eastAsia="宋体" w:hAnsi="Times New Roman" w:hint="eastAsia"/>
                <w:sz w:val="24"/>
                <w:szCs w:val="24"/>
              </w:rPr>
              <w:t>医</w:t>
            </w:r>
            <w:proofErr w:type="gramEnd"/>
            <w:r w:rsidR="007F145F" w:rsidRPr="007F145F">
              <w:rPr>
                <w:rFonts w:ascii="Times New Roman" w:eastAsia="宋体" w:hAnsi="Times New Roman" w:hint="eastAsia"/>
                <w:sz w:val="24"/>
                <w:szCs w:val="24"/>
              </w:rPr>
              <w:t>保目录将于</w:t>
            </w:r>
            <w:r w:rsidR="007F145F" w:rsidRPr="007F145F">
              <w:rPr>
                <w:rFonts w:ascii="Times New Roman" w:eastAsia="宋体" w:hAnsi="Times New Roman"/>
                <w:sz w:val="24"/>
                <w:szCs w:val="24"/>
              </w:rPr>
              <w:t>2026</w:t>
            </w:r>
            <w:r w:rsidR="007F145F" w:rsidRPr="007F145F">
              <w:rPr>
                <w:rFonts w:ascii="Times New Roman" w:eastAsia="宋体" w:hAnsi="Times New Roman"/>
                <w:sz w:val="24"/>
                <w:szCs w:val="24"/>
              </w:rPr>
              <w:t>年</w:t>
            </w:r>
            <w:r w:rsidR="007F145F" w:rsidRPr="007F145F">
              <w:rPr>
                <w:rFonts w:ascii="Times New Roman" w:eastAsia="宋体" w:hAnsi="Times New Roman"/>
                <w:sz w:val="24"/>
                <w:szCs w:val="24"/>
              </w:rPr>
              <w:t>1</w:t>
            </w:r>
            <w:r w:rsidR="007F145F" w:rsidRPr="007F145F">
              <w:rPr>
                <w:rFonts w:ascii="Times New Roman" w:eastAsia="宋体" w:hAnsi="Times New Roman"/>
                <w:sz w:val="24"/>
                <w:szCs w:val="24"/>
              </w:rPr>
              <w:t>月</w:t>
            </w:r>
            <w:r w:rsidR="007F145F" w:rsidRPr="007F145F">
              <w:rPr>
                <w:rFonts w:ascii="Times New Roman" w:eastAsia="宋体" w:hAnsi="Times New Roman"/>
                <w:sz w:val="24"/>
                <w:szCs w:val="24"/>
              </w:rPr>
              <w:t>1</w:t>
            </w:r>
            <w:r w:rsidR="007F145F" w:rsidRPr="007F145F">
              <w:rPr>
                <w:rFonts w:ascii="Times New Roman" w:eastAsia="宋体" w:hAnsi="Times New Roman"/>
                <w:sz w:val="24"/>
                <w:szCs w:val="24"/>
              </w:rPr>
              <w:t>日起正式</w:t>
            </w:r>
            <w:r w:rsidR="007F145F" w:rsidRPr="007F145F">
              <w:rPr>
                <w:rFonts w:ascii="Times New Roman" w:eastAsia="宋体" w:hAnsi="Times New Roman" w:hint="eastAsia"/>
                <w:sz w:val="24"/>
                <w:szCs w:val="24"/>
              </w:rPr>
              <w:t>实施。</w:t>
            </w:r>
            <w:r w:rsidRPr="009376FE">
              <w:rPr>
                <w:rFonts w:ascii="Times New Roman" w:eastAsia="宋体" w:hAnsi="Times New Roman"/>
                <w:sz w:val="24"/>
                <w:szCs w:val="24"/>
              </w:rPr>
              <w:t>拓益</w:t>
            </w:r>
            <w:r w:rsidRPr="009376FE">
              <w:rPr>
                <w:rFonts w:ascii="Times New Roman" w:eastAsia="宋体" w:hAnsi="Times New Roman"/>
                <w:sz w:val="24"/>
                <w:szCs w:val="24"/>
                <w:vertAlign w:val="superscript"/>
              </w:rPr>
              <w:t>®</w:t>
            </w:r>
            <w:r w:rsidRPr="009376FE">
              <w:rPr>
                <w:rFonts w:ascii="Times New Roman" w:eastAsia="宋体" w:hAnsi="Times New Roman"/>
                <w:sz w:val="24"/>
                <w:szCs w:val="24"/>
              </w:rPr>
              <w:t>已在中国内地获批上市的</w:t>
            </w:r>
            <w:r w:rsidRPr="009376FE">
              <w:rPr>
                <w:rFonts w:ascii="Times New Roman" w:eastAsia="宋体" w:hAnsi="Times New Roman"/>
                <w:sz w:val="24"/>
                <w:szCs w:val="24"/>
              </w:rPr>
              <w:t>12</w:t>
            </w:r>
            <w:r w:rsidRPr="009376FE">
              <w:rPr>
                <w:rFonts w:ascii="Times New Roman" w:eastAsia="宋体" w:hAnsi="Times New Roman"/>
                <w:sz w:val="24"/>
                <w:szCs w:val="24"/>
              </w:rPr>
              <w:t>项适应症</w:t>
            </w:r>
            <w:r w:rsidR="009445D9">
              <w:rPr>
                <w:rFonts w:ascii="Times New Roman" w:eastAsia="宋体" w:hAnsi="Times New Roman" w:hint="eastAsia"/>
                <w:sz w:val="24"/>
                <w:szCs w:val="24"/>
              </w:rPr>
              <w:t>已</w:t>
            </w:r>
            <w:r w:rsidRPr="009376FE">
              <w:rPr>
                <w:rFonts w:ascii="Times New Roman" w:eastAsia="宋体" w:hAnsi="Times New Roman"/>
                <w:sz w:val="24"/>
                <w:szCs w:val="24"/>
              </w:rPr>
              <w:t>全部纳入国家医保目录，是目录中</w:t>
            </w:r>
            <w:proofErr w:type="gramStart"/>
            <w:r w:rsidRPr="009376FE">
              <w:rPr>
                <w:rFonts w:ascii="Times New Roman" w:eastAsia="宋体" w:hAnsi="Times New Roman"/>
                <w:sz w:val="24"/>
                <w:szCs w:val="24"/>
              </w:rPr>
              <w:t>唯一用</w:t>
            </w:r>
            <w:proofErr w:type="gramEnd"/>
            <w:r w:rsidRPr="009376FE">
              <w:rPr>
                <w:rFonts w:ascii="Times New Roman" w:eastAsia="宋体" w:hAnsi="Times New Roman"/>
                <w:sz w:val="24"/>
                <w:szCs w:val="24"/>
              </w:rPr>
              <w:t>于肾癌、三阴性乳腺癌和黑色素瘤治疗的抗</w:t>
            </w:r>
            <w:r w:rsidRPr="009376FE">
              <w:rPr>
                <w:rFonts w:ascii="Times New Roman" w:eastAsia="宋体" w:hAnsi="Times New Roman"/>
                <w:sz w:val="24"/>
                <w:szCs w:val="24"/>
              </w:rPr>
              <w:t>PD-1</w:t>
            </w:r>
            <w:r w:rsidRPr="009376FE">
              <w:rPr>
                <w:rFonts w:ascii="Times New Roman" w:eastAsia="宋体" w:hAnsi="Times New Roman"/>
                <w:sz w:val="24"/>
                <w:szCs w:val="24"/>
              </w:rPr>
              <w:t>单抗药物；君适达</w:t>
            </w:r>
            <w:r w:rsidRPr="009376FE">
              <w:rPr>
                <w:rFonts w:ascii="Times New Roman" w:eastAsia="宋体" w:hAnsi="Times New Roman"/>
                <w:sz w:val="24"/>
                <w:szCs w:val="24"/>
                <w:vertAlign w:val="superscript"/>
              </w:rPr>
              <w:t>®</w:t>
            </w:r>
            <w:r w:rsidRPr="009376FE">
              <w:rPr>
                <w:rFonts w:ascii="Times New Roman" w:eastAsia="宋体" w:hAnsi="Times New Roman"/>
                <w:sz w:val="24"/>
                <w:szCs w:val="24"/>
              </w:rPr>
              <w:t>为首次纳入，是新版目录中</w:t>
            </w:r>
            <w:proofErr w:type="gramStart"/>
            <w:r w:rsidRPr="009376FE">
              <w:rPr>
                <w:rFonts w:ascii="Times New Roman" w:eastAsia="宋体" w:hAnsi="Times New Roman"/>
                <w:sz w:val="24"/>
                <w:szCs w:val="24"/>
              </w:rPr>
              <w:t>唯一用于他汀</w:t>
            </w:r>
            <w:proofErr w:type="gramEnd"/>
            <w:r w:rsidRPr="009376FE">
              <w:rPr>
                <w:rFonts w:ascii="Times New Roman" w:eastAsia="宋体" w:hAnsi="Times New Roman"/>
                <w:sz w:val="24"/>
                <w:szCs w:val="24"/>
              </w:rPr>
              <w:t>不耐受人群的国产</w:t>
            </w:r>
            <w:r w:rsidRPr="009376FE">
              <w:rPr>
                <w:rFonts w:ascii="Times New Roman" w:eastAsia="宋体" w:hAnsi="Times New Roman"/>
                <w:sz w:val="24"/>
                <w:szCs w:val="24"/>
              </w:rPr>
              <w:t>PCSK9</w:t>
            </w:r>
            <w:r w:rsidRPr="009376FE">
              <w:rPr>
                <w:rFonts w:ascii="Times New Roman" w:eastAsia="宋体" w:hAnsi="Times New Roman"/>
                <w:sz w:val="24"/>
                <w:szCs w:val="24"/>
              </w:rPr>
              <w:t>靶点药物。</w:t>
            </w:r>
          </w:p>
          <w:p w14:paraId="725A70E9" w14:textId="0118CFE8" w:rsidR="009376FE" w:rsidRDefault="009376FE" w:rsidP="009376FE">
            <w:pPr>
              <w:ind w:firstLineChars="200" w:firstLine="480"/>
              <w:jc w:val="both"/>
              <w:rPr>
                <w:rFonts w:ascii="Times New Roman" w:eastAsia="宋体" w:hAnsi="Times New Roman"/>
                <w:sz w:val="24"/>
                <w:szCs w:val="24"/>
                <w:lang w:val="en-MY"/>
              </w:rPr>
            </w:pPr>
            <w:r w:rsidRPr="009376FE">
              <w:rPr>
                <w:rFonts w:ascii="Times New Roman" w:eastAsia="宋体" w:hAnsi="Times New Roman"/>
                <w:sz w:val="24"/>
                <w:szCs w:val="24"/>
              </w:rPr>
              <w:t>公司商业化产品均已纳入国家</w:t>
            </w:r>
            <w:proofErr w:type="gramStart"/>
            <w:r w:rsidRPr="009376FE">
              <w:rPr>
                <w:rFonts w:ascii="Times New Roman" w:eastAsia="宋体" w:hAnsi="Times New Roman"/>
                <w:sz w:val="24"/>
                <w:szCs w:val="24"/>
              </w:rPr>
              <w:t>医</w:t>
            </w:r>
            <w:proofErr w:type="gramEnd"/>
            <w:r w:rsidRPr="009376FE">
              <w:rPr>
                <w:rFonts w:ascii="Times New Roman" w:eastAsia="宋体" w:hAnsi="Times New Roman"/>
                <w:sz w:val="24"/>
                <w:szCs w:val="24"/>
              </w:rPr>
              <w:t>保目录，有助于进一步提高在患者中的可负担性和可及性，有利于进一步推动商业化产品的市场推广、提升销售规模，对公司的长期经营发展具有积极影响。公司将积极配合推进</w:t>
            </w:r>
            <w:proofErr w:type="gramStart"/>
            <w:r w:rsidRPr="009376FE">
              <w:rPr>
                <w:rFonts w:ascii="Times New Roman" w:eastAsia="宋体" w:hAnsi="Times New Roman"/>
                <w:sz w:val="24"/>
                <w:szCs w:val="24"/>
              </w:rPr>
              <w:t>医</w:t>
            </w:r>
            <w:proofErr w:type="gramEnd"/>
            <w:r w:rsidRPr="009376FE">
              <w:rPr>
                <w:rFonts w:ascii="Times New Roman" w:eastAsia="宋体" w:hAnsi="Times New Roman"/>
                <w:sz w:val="24"/>
                <w:szCs w:val="24"/>
              </w:rPr>
              <w:t>保政策落地，持续推进医院准入工作、拓展核心市场及广阔市场的覆盖，以期不断提升患者的用药可及性。</w:t>
            </w:r>
          </w:p>
          <w:p w14:paraId="5AF665AA" w14:textId="7F2C3EFA" w:rsidR="0092235F" w:rsidRPr="00454C58" w:rsidRDefault="0092235F" w:rsidP="0092235F">
            <w:pPr>
              <w:ind w:firstLine="200"/>
              <w:jc w:val="both"/>
              <w:rPr>
                <w:rFonts w:ascii="Times New Roman" w:eastAsia="宋体" w:hAnsi="Times New Roman"/>
                <w:sz w:val="24"/>
                <w:szCs w:val="24"/>
                <w:lang w:val="en-MY"/>
              </w:rPr>
            </w:pPr>
          </w:p>
        </w:tc>
      </w:tr>
      <w:tr w:rsidR="00655039" w:rsidRPr="006F1181" w14:paraId="22400E6D" w14:textId="77777777" w:rsidTr="007268FD">
        <w:trPr>
          <w:trHeight w:val="312"/>
        </w:trPr>
        <w:tc>
          <w:tcPr>
            <w:tcW w:w="1980" w:type="dxa"/>
            <w:vAlign w:val="center"/>
          </w:tcPr>
          <w:p w14:paraId="59BCCA05" w14:textId="77777777" w:rsidR="00C73CDA" w:rsidRPr="006F1181" w:rsidRDefault="00B8574E">
            <w:pPr>
              <w:pStyle w:val="TableParagraph"/>
              <w:spacing w:line="292" w:lineRule="exact"/>
              <w:ind w:left="90" w:right="80"/>
              <w:jc w:val="center"/>
              <w:rPr>
                <w:rFonts w:ascii="Times New Roman" w:eastAsia="宋体" w:hAnsi="Times New Roman"/>
                <w:b/>
                <w:sz w:val="24"/>
                <w:szCs w:val="24"/>
              </w:rPr>
            </w:pPr>
            <w:r w:rsidRPr="006F1181">
              <w:rPr>
                <w:rFonts w:ascii="Times New Roman" w:eastAsia="宋体" w:hAnsi="Times New Roman" w:hint="eastAsia"/>
                <w:b/>
                <w:sz w:val="24"/>
                <w:szCs w:val="24"/>
              </w:rPr>
              <w:lastRenderedPageBreak/>
              <w:t>附件清单</w:t>
            </w:r>
          </w:p>
          <w:p w14:paraId="56BBBB03" w14:textId="2D8B72B8" w:rsidR="00655039" w:rsidRPr="006F1181" w:rsidRDefault="00B8574E">
            <w:pPr>
              <w:pStyle w:val="TableParagraph"/>
              <w:spacing w:line="292" w:lineRule="exact"/>
              <w:ind w:left="90" w:right="80"/>
              <w:jc w:val="center"/>
              <w:rPr>
                <w:rFonts w:ascii="Times New Roman" w:eastAsia="宋体" w:hAnsi="Times New Roman"/>
                <w:b/>
                <w:sz w:val="24"/>
                <w:szCs w:val="24"/>
              </w:rPr>
            </w:pPr>
            <w:r w:rsidRPr="006F1181">
              <w:rPr>
                <w:rFonts w:ascii="Times New Roman" w:eastAsia="宋体" w:hAnsi="Times New Roman" w:hint="eastAsia"/>
                <w:b/>
                <w:sz w:val="24"/>
                <w:szCs w:val="24"/>
              </w:rPr>
              <w:t>（如有）</w:t>
            </w:r>
          </w:p>
        </w:tc>
        <w:tc>
          <w:tcPr>
            <w:tcW w:w="7654" w:type="dxa"/>
            <w:gridSpan w:val="2"/>
            <w:vAlign w:val="center"/>
          </w:tcPr>
          <w:p w14:paraId="7B024C8F" w14:textId="77777777" w:rsidR="00655039" w:rsidRPr="00454C58" w:rsidRDefault="00B8574E">
            <w:pPr>
              <w:pStyle w:val="TableParagraph"/>
              <w:spacing w:line="292" w:lineRule="exact"/>
              <w:rPr>
                <w:rFonts w:ascii="Times New Roman" w:eastAsia="宋体" w:hAnsi="Times New Roman"/>
                <w:sz w:val="24"/>
                <w:szCs w:val="24"/>
              </w:rPr>
            </w:pPr>
            <w:r w:rsidRPr="00454C58">
              <w:rPr>
                <w:rFonts w:ascii="Times New Roman" w:eastAsia="宋体" w:hAnsi="Times New Roman"/>
                <w:color w:val="000007"/>
                <w:sz w:val="24"/>
                <w:szCs w:val="24"/>
              </w:rPr>
              <w:t>无</w:t>
            </w:r>
          </w:p>
        </w:tc>
      </w:tr>
      <w:tr w:rsidR="00655039" w:rsidRPr="00B357B9" w14:paraId="777EC1EB" w14:textId="77777777" w:rsidTr="007268FD">
        <w:trPr>
          <w:trHeight w:val="436"/>
        </w:trPr>
        <w:tc>
          <w:tcPr>
            <w:tcW w:w="1980" w:type="dxa"/>
            <w:vAlign w:val="center"/>
          </w:tcPr>
          <w:p w14:paraId="0E762479" w14:textId="77777777" w:rsidR="00655039" w:rsidRPr="006F1181" w:rsidRDefault="00B8574E">
            <w:pPr>
              <w:pStyle w:val="TableParagraph"/>
              <w:spacing w:line="292" w:lineRule="exact"/>
              <w:ind w:left="88" w:right="80"/>
              <w:jc w:val="center"/>
              <w:rPr>
                <w:rFonts w:ascii="Times New Roman" w:eastAsia="宋体" w:hAnsi="Times New Roman"/>
                <w:b/>
                <w:sz w:val="24"/>
                <w:szCs w:val="24"/>
              </w:rPr>
            </w:pPr>
            <w:r w:rsidRPr="006F1181">
              <w:rPr>
                <w:rFonts w:ascii="Times New Roman" w:eastAsia="宋体" w:hAnsi="Times New Roman" w:hint="eastAsia"/>
                <w:b/>
                <w:sz w:val="24"/>
                <w:szCs w:val="24"/>
              </w:rPr>
              <w:t>日期</w:t>
            </w:r>
          </w:p>
        </w:tc>
        <w:tc>
          <w:tcPr>
            <w:tcW w:w="7654" w:type="dxa"/>
            <w:gridSpan w:val="2"/>
            <w:vAlign w:val="center"/>
          </w:tcPr>
          <w:p w14:paraId="6561E443" w14:textId="2451B58B" w:rsidR="00655039" w:rsidRPr="00454C58" w:rsidRDefault="00801A9C" w:rsidP="00964C76">
            <w:pPr>
              <w:pStyle w:val="TableParagraph"/>
              <w:spacing w:before="8" w:line="284" w:lineRule="exact"/>
              <w:rPr>
                <w:rFonts w:ascii="Times New Roman" w:eastAsia="宋体" w:hAnsi="Times New Roman" w:cs="Times New Roman"/>
                <w:sz w:val="24"/>
                <w:szCs w:val="24"/>
              </w:rPr>
            </w:pPr>
            <w:r w:rsidRPr="00454C58">
              <w:rPr>
                <w:rFonts w:ascii="Times New Roman" w:eastAsia="宋体" w:hAnsi="Times New Roman" w:cs="Times New Roman" w:hint="eastAsia"/>
                <w:sz w:val="24"/>
                <w:szCs w:val="24"/>
              </w:rPr>
              <w:t>2</w:t>
            </w:r>
            <w:r w:rsidRPr="00454C58">
              <w:rPr>
                <w:rFonts w:ascii="Times New Roman" w:eastAsia="宋体" w:hAnsi="Times New Roman" w:cs="Times New Roman"/>
                <w:sz w:val="24"/>
                <w:szCs w:val="24"/>
              </w:rPr>
              <w:t>02</w:t>
            </w:r>
            <w:r w:rsidR="00661BA5">
              <w:rPr>
                <w:rFonts w:ascii="Times New Roman" w:eastAsia="宋体" w:hAnsi="Times New Roman" w:cs="Times New Roman"/>
                <w:sz w:val="24"/>
                <w:szCs w:val="24"/>
              </w:rPr>
              <w:t>5</w:t>
            </w:r>
            <w:r w:rsidRPr="00454C58">
              <w:rPr>
                <w:rFonts w:ascii="Times New Roman" w:eastAsia="宋体" w:hAnsi="Times New Roman" w:cs="Times New Roman" w:hint="eastAsia"/>
                <w:sz w:val="24"/>
                <w:szCs w:val="24"/>
              </w:rPr>
              <w:t>年</w:t>
            </w:r>
            <w:r w:rsidR="000F1DAC">
              <w:rPr>
                <w:rFonts w:ascii="Times New Roman" w:eastAsia="宋体" w:hAnsi="Times New Roman" w:cs="Times New Roman"/>
                <w:sz w:val="24"/>
                <w:szCs w:val="24"/>
              </w:rPr>
              <w:t>12</w:t>
            </w:r>
            <w:r w:rsidR="00764652" w:rsidRPr="00454C58">
              <w:rPr>
                <w:rFonts w:ascii="Times New Roman" w:eastAsia="宋体" w:hAnsi="Times New Roman" w:cs="Times New Roman" w:hint="eastAsia"/>
                <w:sz w:val="24"/>
                <w:szCs w:val="24"/>
              </w:rPr>
              <w:t>月</w:t>
            </w:r>
            <w:r w:rsidR="00F62248">
              <w:rPr>
                <w:rFonts w:ascii="Times New Roman" w:eastAsia="宋体" w:hAnsi="Times New Roman" w:cs="Times New Roman"/>
                <w:sz w:val="24"/>
                <w:szCs w:val="24"/>
              </w:rPr>
              <w:t>3</w:t>
            </w:r>
            <w:r w:rsidR="005B2211">
              <w:rPr>
                <w:rFonts w:ascii="Times New Roman" w:eastAsia="宋体" w:hAnsi="Times New Roman" w:cs="Times New Roman"/>
                <w:sz w:val="24"/>
                <w:szCs w:val="24"/>
              </w:rPr>
              <w:t>0</w:t>
            </w:r>
            <w:r w:rsidR="00764652" w:rsidRPr="00454C58">
              <w:rPr>
                <w:rFonts w:ascii="Times New Roman" w:eastAsia="宋体" w:hAnsi="Times New Roman" w:cs="Times New Roman" w:hint="eastAsia"/>
                <w:sz w:val="24"/>
                <w:szCs w:val="24"/>
              </w:rPr>
              <w:t>日</w:t>
            </w:r>
          </w:p>
        </w:tc>
      </w:tr>
    </w:tbl>
    <w:p w14:paraId="54E23D92" w14:textId="77777777" w:rsidR="00655039" w:rsidRPr="00B357B9" w:rsidRDefault="00655039">
      <w:pPr>
        <w:rPr>
          <w:rFonts w:ascii="Times New Roman" w:eastAsia="宋体" w:hAnsi="Times New Roman"/>
        </w:rPr>
      </w:pPr>
    </w:p>
    <w:sectPr w:rsidR="00655039" w:rsidRPr="00B357B9">
      <w:footerReference w:type="default" r:id="rId8"/>
      <w:pgSz w:w="11910" w:h="16840"/>
      <w:pgMar w:top="1420" w:right="1020" w:bottom="1360" w:left="1020" w:header="0" w:footer="1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6FA36" w14:textId="77777777" w:rsidR="00A52341" w:rsidRDefault="00A52341">
      <w:r>
        <w:separator/>
      </w:r>
    </w:p>
  </w:endnote>
  <w:endnote w:type="continuationSeparator" w:id="0">
    <w:p w14:paraId="36BAE179" w14:textId="77777777" w:rsidR="00A52341" w:rsidRDefault="00A5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607299"/>
      <w:docPartObj>
        <w:docPartGallery w:val="Page Numbers (Bottom of Page)"/>
        <w:docPartUnique/>
      </w:docPartObj>
    </w:sdtPr>
    <w:sdtEndPr/>
    <w:sdtContent>
      <w:p w14:paraId="71B120F7" w14:textId="64A89895" w:rsidR="00E838F9" w:rsidRDefault="00E838F9">
        <w:pPr>
          <w:pStyle w:val="a8"/>
          <w:jc w:val="center"/>
        </w:pPr>
        <w:r>
          <w:fldChar w:fldCharType="begin"/>
        </w:r>
        <w:r>
          <w:instrText>PAGE   \* MERGEFORMAT</w:instrText>
        </w:r>
        <w:r>
          <w:fldChar w:fldCharType="separate"/>
        </w:r>
        <w:r w:rsidR="006E2004" w:rsidRPr="006E2004">
          <w:rPr>
            <w:noProof/>
            <w:lang w:val="zh-CN"/>
          </w:rPr>
          <w:t>6</w:t>
        </w:r>
        <w:r>
          <w:fldChar w:fldCharType="end"/>
        </w:r>
      </w:p>
    </w:sdtContent>
  </w:sdt>
  <w:p w14:paraId="0629A142" w14:textId="079B73AB" w:rsidR="00E838F9" w:rsidRDefault="00E838F9">
    <w:pPr>
      <w:pStyle w:val="a5"/>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BC442" w14:textId="77777777" w:rsidR="00A52341" w:rsidRDefault="00A52341">
      <w:r>
        <w:separator/>
      </w:r>
    </w:p>
  </w:footnote>
  <w:footnote w:type="continuationSeparator" w:id="0">
    <w:p w14:paraId="23E50696" w14:textId="77777777" w:rsidR="00A52341" w:rsidRDefault="00A52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59"/>
    <w:rsid w:val="0000001E"/>
    <w:rsid w:val="0000032E"/>
    <w:rsid w:val="000004AC"/>
    <w:rsid w:val="00002D75"/>
    <w:rsid w:val="000030E9"/>
    <w:rsid w:val="000038DD"/>
    <w:rsid w:val="00004583"/>
    <w:rsid w:val="00007221"/>
    <w:rsid w:val="0000789C"/>
    <w:rsid w:val="000103E2"/>
    <w:rsid w:val="0001195F"/>
    <w:rsid w:val="0001320A"/>
    <w:rsid w:val="000135A1"/>
    <w:rsid w:val="000145A6"/>
    <w:rsid w:val="0001576F"/>
    <w:rsid w:val="00015B17"/>
    <w:rsid w:val="00015D5A"/>
    <w:rsid w:val="00017E6B"/>
    <w:rsid w:val="00023C12"/>
    <w:rsid w:val="00025528"/>
    <w:rsid w:val="000262BF"/>
    <w:rsid w:val="00026D48"/>
    <w:rsid w:val="00027535"/>
    <w:rsid w:val="00027903"/>
    <w:rsid w:val="0003098E"/>
    <w:rsid w:val="00030D58"/>
    <w:rsid w:val="0003213D"/>
    <w:rsid w:val="00032ACB"/>
    <w:rsid w:val="00032AFB"/>
    <w:rsid w:val="00032B4E"/>
    <w:rsid w:val="0003350A"/>
    <w:rsid w:val="00034F70"/>
    <w:rsid w:val="00035136"/>
    <w:rsid w:val="0003516C"/>
    <w:rsid w:val="00036E06"/>
    <w:rsid w:val="00036F3D"/>
    <w:rsid w:val="00037E9B"/>
    <w:rsid w:val="000402F5"/>
    <w:rsid w:val="000405DD"/>
    <w:rsid w:val="00041CE4"/>
    <w:rsid w:val="00042897"/>
    <w:rsid w:val="00042900"/>
    <w:rsid w:val="00042981"/>
    <w:rsid w:val="00042A0A"/>
    <w:rsid w:val="00043BFB"/>
    <w:rsid w:val="0004402B"/>
    <w:rsid w:val="000441FE"/>
    <w:rsid w:val="000447CF"/>
    <w:rsid w:val="00044A74"/>
    <w:rsid w:val="000453DA"/>
    <w:rsid w:val="00047425"/>
    <w:rsid w:val="00047963"/>
    <w:rsid w:val="000504A4"/>
    <w:rsid w:val="0005066E"/>
    <w:rsid w:val="00050D9A"/>
    <w:rsid w:val="00051730"/>
    <w:rsid w:val="00052909"/>
    <w:rsid w:val="0005304E"/>
    <w:rsid w:val="0005328B"/>
    <w:rsid w:val="000538E9"/>
    <w:rsid w:val="00055457"/>
    <w:rsid w:val="000558C8"/>
    <w:rsid w:val="00055D3D"/>
    <w:rsid w:val="000566C4"/>
    <w:rsid w:val="000578C8"/>
    <w:rsid w:val="00060E0E"/>
    <w:rsid w:val="000618FD"/>
    <w:rsid w:val="00062172"/>
    <w:rsid w:val="00062557"/>
    <w:rsid w:val="0006257F"/>
    <w:rsid w:val="00063C79"/>
    <w:rsid w:val="00063D48"/>
    <w:rsid w:val="00064141"/>
    <w:rsid w:val="00064520"/>
    <w:rsid w:val="00064985"/>
    <w:rsid w:val="00065289"/>
    <w:rsid w:val="00066046"/>
    <w:rsid w:val="00066457"/>
    <w:rsid w:val="00067479"/>
    <w:rsid w:val="00067987"/>
    <w:rsid w:val="00067CE8"/>
    <w:rsid w:val="00070AAE"/>
    <w:rsid w:val="00071558"/>
    <w:rsid w:val="0007287C"/>
    <w:rsid w:val="00072AA7"/>
    <w:rsid w:val="0007403A"/>
    <w:rsid w:val="00074297"/>
    <w:rsid w:val="00076C3E"/>
    <w:rsid w:val="0007724F"/>
    <w:rsid w:val="00080589"/>
    <w:rsid w:val="00083754"/>
    <w:rsid w:val="00083755"/>
    <w:rsid w:val="00083A12"/>
    <w:rsid w:val="000847DF"/>
    <w:rsid w:val="000853B7"/>
    <w:rsid w:val="0008649D"/>
    <w:rsid w:val="00086E37"/>
    <w:rsid w:val="0009000C"/>
    <w:rsid w:val="0009114D"/>
    <w:rsid w:val="000919B2"/>
    <w:rsid w:val="00091C5E"/>
    <w:rsid w:val="00093018"/>
    <w:rsid w:val="000931FE"/>
    <w:rsid w:val="000945AA"/>
    <w:rsid w:val="00095A1A"/>
    <w:rsid w:val="00097006"/>
    <w:rsid w:val="000A0234"/>
    <w:rsid w:val="000A06FA"/>
    <w:rsid w:val="000A0846"/>
    <w:rsid w:val="000A0E3B"/>
    <w:rsid w:val="000A152C"/>
    <w:rsid w:val="000A18C3"/>
    <w:rsid w:val="000A28FF"/>
    <w:rsid w:val="000A3B57"/>
    <w:rsid w:val="000A476A"/>
    <w:rsid w:val="000A47BB"/>
    <w:rsid w:val="000A4967"/>
    <w:rsid w:val="000A5414"/>
    <w:rsid w:val="000A560D"/>
    <w:rsid w:val="000A785C"/>
    <w:rsid w:val="000A7F2C"/>
    <w:rsid w:val="000B0286"/>
    <w:rsid w:val="000B3833"/>
    <w:rsid w:val="000B6D70"/>
    <w:rsid w:val="000B765D"/>
    <w:rsid w:val="000C10D4"/>
    <w:rsid w:val="000C15FA"/>
    <w:rsid w:val="000C216E"/>
    <w:rsid w:val="000C2EE0"/>
    <w:rsid w:val="000C3811"/>
    <w:rsid w:val="000C4281"/>
    <w:rsid w:val="000C4A01"/>
    <w:rsid w:val="000C55CA"/>
    <w:rsid w:val="000C5C6A"/>
    <w:rsid w:val="000C77E9"/>
    <w:rsid w:val="000D0090"/>
    <w:rsid w:val="000D2DEF"/>
    <w:rsid w:val="000D30BA"/>
    <w:rsid w:val="000D4CCF"/>
    <w:rsid w:val="000D5631"/>
    <w:rsid w:val="000D5B08"/>
    <w:rsid w:val="000D5CCE"/>
    <w:rsid w:val="000D6499"/>
    <w:rsid w:val="000E031D"/>
    <w:rsid w:val="000E108A"/>
    <w:rsid w:val="000E23B7"/>
    <w:rsid w:val="000E374C"/>
    <w:rsid w:val="000E3766"/>
    <w:rsid w:val="000E48A8"/>
    <w:rsid w:val="000E617C"/>
    <w:rsid w:val="000E6212"/>
    <w:rsid w:val="000E6396"/>
    <w:rsid w:val="000E7131"/>
    <w:rsid w:val="000F1DAC"/>
    <w:rsid w:val="000F2630"/>
    <w:rsid w:val="000F28F1"/>
    <w:rsid w:val="000F422D"/>
    <w:rsid w:val="000F445A"/>
    <w:rsid w:val="000F4A3D"/>
    <w:rsid w:val="000F5D14"/>
    <w:rsid w:val="000F6F50"/>
    <w:rsid w:val="0010042D"/>
    <w:rsid w:val="00100E9F"/>
    <w:rsid w:val="001028AD"/>
    <w:rsid w:val="00102C89"/>
    <w:rsid w:val="00103170"/>
    <w:rsid w:val="00103706"/>
    <w:rsid w:val="0010424E"/>
    <w:rsid w:val="001042F7"/>
    <w:rsid w:val="00105401"/>
    <w:rsid w:val="00105818"/>
    <w:rsid w:val="0010618C"/>
    <w:rsid w:val="00106715"/>
    <w:rsid w:val="00106EE9"/>
    <w:rsid w:val="001076BC"/>
    <w:rsid w:val="0010785A"/>
    <w:rsid w:val="00110F88"/>
    <w:rsid w:val="00113329"/>
    <w:rsid w:val="001133BB"/>
    <w:rsid w:val="00113A20"/>
    <w:rsid w:val="001145F4"/>
    <w:rsid w:val="00114931"/>
    <w:rsid w:val="00114C1E"/>
    <w:rsid w:val="00114D3D"/>
    <w:rsid w:val="001155D3"/>
    <w:rsid w:val="0011602F"/>
    <w:rsid w:val="00116470"/>
    <w:rsid w:val="001164E8"/>
    <w:rsid w:val="00116871"/>
    <w:rsid w:val="001179C4"/>
    <w:rsid w:val="001205F0"/>
    <w:rsid w:val="00120B22"/>
    <w:rsid w:val="00121FA6"/>
    <w:rsid w:val="00122164"/>
    <w:rsid w:val="0012380D"/>
    <w:rsid w:val="001238DD"/>
    <w:rsid w:val="00125106"/>
    <w:rsid w:val="0012554E"/>
    <w:rsid w:val="00125616"/>
    <w:rsid w:val="00125E00"/>
    <w:rsid w:val="0012669D"/>
    <w:rsid w:val="001271D4"/>
    <w:rsid w:val="00127280"/>
    <w:rsid w:val="0012750A"/>
    <w:rsid w:val="001312AC"/>
    <w:rsid w:val="001323A1"/>
    <w:rsid w:val="00132A32"/>
    <w:rsid w:val="001336ED"/>
    <w:rsid w:val="00133788"/>
    <w:rsid w:val="00133C07"/>
    <w:rsid w:val="0013432C"/>
    <w:rsid w:val="001344B7"/>
    <w:rsid w:val="00134AEA"/>
    <w:rsid w:val="00134BAC"/>
    <w:rsid w:val="00134F00"/>
    <w:rsid w:val="00136060"/>
    <w:rsid w:val="00137384"/>
    <w:rsid w:val="001373EF"/>
    <w:rsid w:val="00137930"/>
    <w:rsid w:val="00137A70"/>
    <w:rsid w:val="00137F9E"/>
    <w:rsid w:val="00141E28"/>
    <w:rsid w:val="001426EE"/>
    <w:rsid w:val="00142BF4"/>
    <w:rsid w:val="0014468C"/>
    <w:rsid w:val="00144A3C"/>
    <w:rsid w:val="00145309"/>
    <w:rsid w:val="001454F8"/>
    <w:rsid w:val="00145F81"/>
    <w:rsid w:val="00146212"/>
    <w:rsid w:val="001463F5"/>
    <w:rsid w:val="0014660F"/>
    <w:rsid w:val="00147E7A"/>
    <w:rsid w:val="00150470"/>
    <w:rsid w:val="0015176A"/>
    <w:rsid w:val="00151C4D"/>
    <w:rsid w:val="0015227B"/>
    <w:rsid w:val="00153639"/>
    <w:rsid w:val="001545D5"/>
    <w:rsid w:val="00155B0C"/>
    <w:rsid w:val="00156D39"/>
    <w:rsid w:val="0016015B"/>
    <w:rsid w:val="001601C2"/>
    <w:rsid w:val="0016119A"/>
    <w:rsid w:val="00161C44"/>
    <w:rsid w:val="00162822"/>
    <w:rsid w:val="00162D16"/>
    <w:rsid w:val="001634E2"/>
    <w:rsid w:val="00163BC3"/>
    <w:rsid w:val="00164235"/>
    <w:rsid w:val="001645C8"/>
    <w:rsid w:val="00165153"/>
    <w:rsid w:val="001659E7"/>
    <w:rsid w:val="00166B27"/>
    <w:rsid w:val="00167FFA"/>
    <w:rsid w:val="001703C0"/>
    <w:rsid w:val="0017079A"/>
    <w:rsid w:val="00170C4E"/>
    <w:rsid w:val="00171557"/>
    <w:rsid w:val="001718F0"/>
    <w:rsid w:val="00172AD2"/>
    <w:rsid w:val="00172FB7"/>
    <w:rsid w:val="00172FDA"/>
    <w:rsid w:val="00173260"/>
    <w:rsid w:val="00175943"/>
    <w:rsid w:val="0017748A"/>
    <w:rsid w:val="001808D4"/>
    <w:rsid w:val="001813A2"/>
    <w:rsid w:val="001817F9"/>
    <w:rsid w:val="00181A35"/>
    <w:rsid w:val="00182419"/>
    <w:rsid w:val="00182B32"/>
    <w:rsid w:val="00183258"/>
    <w:rsid w:val="00183395"/>
    <w:rsid w:val="001835BE"/>
    <w:rsid w:val="0018420C"/>
    <w:rsid w:val="001843F2"/>
    <w:rsid w:val="00185CA5"/>
    <w:rsid w:val="00185CDF"/>
    <w:rsid w:val="00186547"/>
    <w:rsid w:val="00186D91"/>
    <w:rsid w:val="00187348"/>
    <w:rsid w:val="001874FE"/>
    <w:rsid w:val="001877A1"/>
    <w:rsid w:val="00187969"/>
    <w:rsid w:val="0019069E"/>
    <w:rsid w:val="00191552"/>
    <w:rsid w:val="001919D1"/>
    <w:rsid w:val="001929D8"/>
    <w:rsid w:val="00192F47"/>
    <w:rsid w:val="001932C8"/>
    <w:rsid w:val="001934F9"/>
    <w:rsid w:val="00193591"/>
    <w:rsid w:val="00197997"/>
    <w:rsid w:val="001A0F1E"/>
    <w:rsid w:val="001A2A0A"/>
    <w:rsid w:val="001A2C69"/>
    <w:rsid w:val="001A3398"/>
    <w:rsid w:val="001A37B1"/>
    <w:rsid w:val="001A4C79"/>
    <w:rsid w:val="001A5059"/>
    <w:rsid w:val="001A590C"/>
    <w:rsid w:val="001A59B5"/>
    <w:rsid w:val="001A65BC"/>
    <w:rsid w:val="001A6809"/>
    <w:rsid w:val="001A6AD9"/>
    <w:rsid w:val="001A7E02"/>
    <w:rsid w:val="001A7F4B"/>
    <w:rsid w:val="001B02DC"/>
    <w:rsid w:val="001B0531"/>
    <w:rsid w:val="001B14E6"/>
    <w:rsid w:val="001B2462"/>
    <w:rsid w:val="001B30B0"/>
    <w:rsid w:val="001B40AC"/>
    <w:rsid w:val="001B4B9B"/>
    <w:rsid w:val="001B4E0B"/>
    <w:rsid w:val="001B570F"/>
    <w:rsid w:val="001B5838"/>
    <w:rsid w:val="001B58F0"/>
    <w:rsid w:val="001B6570"/>
    <w:rsid w:val="001B7712"/>
    <w:rsid w:val="001C14D4"/>
    <w:rsid w:val="001C1AD6"/>
    <w:rsid w:val="001C1E6E"/>
    <w:rsid w:val="001C1FE1"/>
    <w:rsid w:val="001C2A4E"/>
    <w:rsid w:val="001C2C47"/>
    <w:rsid w:val="001C30D5"/>
    <w:rsid w:val="001C35BB"/>
    <w:rsid w:val="001C5123"/>
    <w:rsid w:val="001C5B34"/>
    <w:rsid w:val="001C622F"/>
    <w:rsid w:val="001C6961"/>
    <w:rsid w:val="001C6C95"/>
    <w:rsid w:val="001C7FC8"/>
    <w:rsid w:val="001D00FB"/>
    <w:rsid w:val="001D1AF0"/>
    <w:rsid w:val="001D2D33"/>
    <w:rsid w:val="001D300D"/>
    <w:rsid w:val="001D3220"/>
    <w:rsid w:val="001D339F"/>
    <w:rsid w:val="001D365A"/>
    <w:rsid w:val="001D4D08"/>
    <w:rsid w:val="001D546A"/>
    <w:rsid w:val="001D770B"/>
    <w:rsid w:val="001E0119"/>
    <w:rsid w:val="001E1774"/>
    <w:rsid w:val="001E1E30"/>
    <w:rsid w:val="001E2534"/>
    <w:rsid w:val="001E28F6"/>
    <w:rsid w:val="001E29A5"/>
    <w:rsid w:val="001E2E52"/>
    <w:rsid w:val="001E2EF4"/>
    <w:rsid w:val="001E3752"/>
    <w:rsid w:val="001E407D"/>
    <w:rsid w:val="001E41BE"/>
    <w:rsid w:val="001E4A12"/>
    <w:rsid w:val="001E5F90"/>
    <w:rsid w:val="001E7EBF"/>
    <w:rsid w:val="001F04B4"/>
    <w:rsid w:val="001F0A2B"/>
    <w:rsid w:val="001F0C20"/>
    <w:rsid w:val="001F1D4A"/>
    <w:rsid w:val="001F3367"/>
    <w:rsid w:val="001F4464"/>
    <w:rsid w:val="001F447D"/>
    <w:rsid w:val="001F466A"/>
    <w:rsid w:val="001F5491"/>
    <w:rsid w:val="001F607F"/>
    <w:rsid w:val="001F67F3"/>
    <w:rsid w:val="001F6BD9"/>
    <w:rsid w:val="00200ADF"/>
    <w:rsid w:val="00201039"/>
    <w:rsid w:val="002010CB"/>
    <w:rsid w:val="00205744"/>
    <w:rsid w:val="00205E71"/>
    <w:rsid w:val="0020718F"/>
    <w:rsid w:val="00210EC4"/>
    <w:rsid w:val="00211554"/>
    <w:rsid w:val="00212C70"/>
    <w:rsid w:val="00212E8C"/>
    <w:rsid w:val="00213020"/>
    <w:rsid w:val="00213820"/>
    <w:rsid w:val="002142D2"/>
    <w:rsid w:val="002146DA"/>
    <w:rsid w:val="00216CC1"/>
    <w:rsid w:val="00216D83"/>
    <w:rsid w:val="00217DB2"/>
    <w:rsid w:val="0022006B"/>
    <w:rsid w:val="00220243"/>
    <w:rsid w:val="0022088C"/>
    <w:rsid w:val="0022088D"/>
    <w:rsid w:val="00220DF5"/>
    <w:rsid w:val="0022146F"/>
    <w:rsid w:val="00222F6E"/>
    <w:rsid w:val="002233FB"/>
    <w:rsid w:val="00224735"/>
    <w:rsid w:val="002250A1"/>
    <w:rsid w:val="002251EF"/>
    <w:rsid w:val="00225323"/>
    <w:rsid w:val="00226556"/>
    <w:rsid w:val="002269B9"/>
    <w:rsid w:val="00227221"/>
    <w:rsid w:val="002331C3"/>
    <w:rsid w:val="00233A85"/>
    <w:rsid w:val="00233C84"/>
    <w:rsid w:val="00234C9D"/>
    <w:rsid w:val="00235956"/>
    <w:rsid w:val="0023597F"/>
    <w:rsid w:val="00236DCF"/>
    <w:rsid w:val="002375F3"/>
    <w:rsid w:val="0024121D"/>
    <w:rsid w:val="00241539"/>
    <w:rsid w:val="00244307"/>
    <w:rsid w:val="002465D5"/>
    <w:rsid w:val="00250827"/>
    <w:rsid w:val="00250D3C"/>
    <w:rsid w:val="00251004"/>
    <w:rsid w:val="002512B2"/>
    <w:rsid w:val="00251318"/>
    <w:rsid w:val="00252059"/>
    <w:rsid w:val="00252B4C"/>
    <w:rsid w:val="00253602"/>
    <w:rsid w:val="002539EB"/>
    <w:rsid w:val="00253A50"/>
    <w:rsid w:val="00253DAD"/>
    <w:rsid w:val="00254CC8"/>
    <w:rsid w:val="002551D6"/>
    <w:rsid w:val="00255506"/>
    <w:rsid w:val="00256075"/>
    <w:rsid w:val="00256A52"/>
    <w:rsid w:val="00256C20"/>
    <w:rsid w:val="00256C92"/>
    <w:rsid w:val="00257A79"/>
    <w:rsid w:val="00257BDA"/>
    <w:rsid w:val="00257EC6"/>
    <w:rsid w:val="00257FA8"/>
    <w:rsid w:val="00260521"/>
    <w:rsid w:val="00260FB3"/>
    <w:rsid w:val="00260FBA"/>
    <w:rsid w:val="00261035"/>
    <w:rsid w:val="002611FC"/>
    <w:rsid w:val="00261709"/>
    <w:rsid w:val="002618CA"/>
    <w:rsid w:val="002625E7"/>
    <w:rsid w:val="00263597"/>
    <w:rsid w:val="00266FA2"/>
    <w:rsid w:val="0026717A"/>
    <w:rsid w:val="002704E3"/>
    <w:rsid w:val="002707BB"/>
    <w:rsid w:val="00270C2D"/>
    <w:rsid w:val="00272D0A"/>
    <w:rsid w:val="00273CEB"/>
    <w:rsid w:val="00274E70"/>
    <w:rsid w:val="00275939"/>
    <w:rsid w:val="00276D6A"/>
    <w:rsid w:val="0027709A"/>
    <w:rsid w:val="002779FA"/>
    <w:rsid w:val="00280850"/>
    <w:rsid w:val="00280D8A"/>
    <w:rsid w:val="002810A9"/>
    <w:rsid w:val="00281746"/>
    <w:rsid w:val="002819A1"/>
    <w:rsid w:val="00281ECF"/>
    <w:rsid w:val="00282649"/>
    <w:rsid w:val="0028276E"/>
    <w:rsid w:val="002832BB"/>
    <w:rsid w:val="00283F80"/>
    <w:rsid w:val="002849FC"/>
    <w:rsid w:val="00285AAA"/>
    <w:rsid w:val="00286228"/>
    <w:rsid w:val="00286D43"/>
    <w:rsid w:val="00290740"/>
    <w:rsid w:val="00291680"/>
    <w:rsid w:val="00291B3A"/>
    <w:rsid w:val="002920C9"/>
    <w:rsid w:val="00292BF3"/>
    <w:rsid w:val="00293759"/>
    <w:rsid w:val="00293D89"/>
    <w:rsid w:val="00293FF8"/>
    <w:rsid w:val="00294113"/>
    <w:rsid w:val="00294829"/>
    <w:rsid w:val="00294FFE"/>
    <w:rsid w:val="002950D1"/>
    <w:rsid w:val="00295A00"/>
    <w:rsid w:val="0029606B"/>
    <w:rsid w:val="00296278"/>
    <w:rsid w:val="002965D3"/>
    <w:rsid w:val="00296921"/>
    <w:rsid w:val="002974F5"/>
    <w:rsid w:val="00297EAD"/>
    <w:rsid w:val="002A01B0"/>
    <w:rsid w:val="002A062D"/>
    <w:rsid w:val="002A0A69"/>
    <w:rsid w:val="002A16A3"/>
    <w:rsid w:val="002A19D4"/>
    <w:rsid w:val="002A1E5E"/>
    <w:rsid w:val="002A2D3B"/>
    <w:rsid w:val="002A3E96"/>
    <w:rsid w:val="002A3EAF"/>
    <w:rsid w:val="002A52B1"/>
    <w:rsid w:val="002A637D"/>
    <w:rsid w:val="002A63D6"/>
    <w:rsid w:val="002A63F0"/>
    <w:rsid w:val="002A6ABD"/>
    <w:rsid w:val="002B0039"/>
    <w:rsid w:val="002B15AC"/>
    <w:rsid w:val="002B375B"/>
    <w:rsid w:val="002B4484"/>
    <w:rsid w:val="002B555B"/>
    <w:rsid w:val="002B5C3A"/>
    <w:rsid w:val="002B69E3"/>
    <w:rsid w:val="002C0962"/>
    <w:rsid w:val="002C0F53"/>
    <w:rsid w:val="002C2666"/>
    <w:rsid w:val="002C314D"/>
    <w:rsid w:val="002C427E"/>
    <w:rsid w:val="002C4AE3"/>
    <w:rsid w:val="002C56C9"/>
    <w:rsid w:val="002C5762"/>
    <w:rsid w:val="002C69B0"/>
    <w:rsid w:val="002C7417"/>
    <w:rsid w:val="002D00A6"/>
    <w:rsid w:val="002D03B9"/>
    <w:rsid w:val="002D0571"/>
    <w:rsid w:val="002D08C6"/>
    <w:rsid w:val="002D12E0"/>
    <w:rsid w:val="002D1957"/>
    <w:rsid w:val="002D2D55"/>
    <w:rsid w:val="002D4939"/>
    <w:rsid w:val="002D50C8"/>
    <w:rsid w:val="002D5303"/>
    <w:rsid w:val="002D59D2"/>
    <w:rsid w:val="002D5AF8"/>
    <w:rsid w:val="002D689C"/>
    <w:rsid w:val="002D7B53"/>
    <w:rsid w:val="002D7C96"/>
    <w:rsid w:val="002E07E9"/>
    <w:rsid w:val="002E0841"/>
    <w:rsid w:val="002E11E5"/>
    <w:rsid w:val="002E1467"/>
    <w:rsid w:val="002E2745"/>
    <w:rsid w:val="002E365E"/>
    <w:rsid w:val="002E4406"/>
    <w:rsid w:val="002E477D"/>
    <w:rsid w:val="002E47A2"/>
    <w:rsid w:val="002E629F"/>
    <w:rsid w:val="002E6B6F"/>
    <w:rsid w:val="002E77A2"/>
    <w:rsid w:val="002F043D"/>
    <w:rsid w:val="002F2957"/>
    <w:rsid w:val="002F2C65"/>
    <w:rsid w:val="002F3B80"/>
    <w:rsid w:val="002F4B61"/>
    <w:rsid w:val="002F4DBD"/>
    <w:rsid w:val="002F5058"/>
    <w:rsid w:val="002F6BF8"/>
    <w:rsid w:val="002F6E9B"/>
    <w:rsid w:val="0030131C"/>
    <w:rsid w:val="00301FB0"/>
    <w:rsid w:val="00302655"/>
    <w:rsid w:val="003032C3"/>
    <w:rsid w:val="003046F7"/>
    <w:rsid w:val="0030531B"/>
    <w:rsid w:val="003053E5"/>
    <w:rsid w:val="00306C8C"/>
    <w:rsid w:val="00307268"/>
    <w:rsid w:val="003075C1"/>
    <w:rsid w:val="0030761F"/>
    <w:rsid w:val="00307CD4"/>
    <w:rsid w:val="0031017E"/>
    <w:rsid w:val="00312218"/>
    <w:rsid w:val="00312391"/>
    <w:rsid w:val="0031255E"/>
    <w:rsid w:val="00313807"/>
    <w:rsid w:val="00314580"/>
    <w:rsid w:val="00316004"/>
    <w:rsid w:val="003169C8"/>
    <w:rsid w:val="00320096"/>
    <w:rsid w:val="003210EA"/>
    <w:rsid w:val="003213A9"/>
    <w:rsid w:val="003215DE"/>
    <w:rsid w:val="003219F6"/>
    <w:rsid w:val="00322C98"/>
    <w:rsid w:val="00322D33"/>
    <w:rsid w:val="00323395"/>
    <w:rsid w:val="00323471"/>
    <w:rsid w:val="00325072"/>
    <w:rsid w:val="003250F7"/>
    <w:rsid w:val="003251BB"/>
    <w:rsid w:val="00327202"/>
    <w:rsid w:val="00327CA4"/>
    <w:rsid w:val="00327DD9"/>
    <w:rsid w:val="00330D2D"/>
    <w:rsid w:val="00331297"/>
    <w:rsid w:val="00331663"/>
    <w:rsid w:val="00331A7E"/>
    <w:rsid w:val="00333682"/>
    <w:rsid w:val="0033401E"/>
    <w:rsid w:val="0033743B"/>
    <w:rsid w:val="0033751A"/>
    <w:rsid w:val="00340369"/>
    <w:rsid w:val="003404AA"/>
    <w:rsid w:val="00340994"/>
    <w:rsid w:val="00340A8D"/>
    <w:rsid w:val="00341850"/>
    <w:rsid w:val="00342C24"/>
    <w:rsid w:val="00344790"/>
    <w:rsid w:val="0034489F"/>
    <w:rsid w:val="00344B42"/>
    <w:rsid w:val="00344C97"/>
    <w:rsid w:val="00345461"/>
    <w:rsid w:val="00346642"/>
    <w:rsid w:val="003477B3"/>
    <w:rsid w:val="00350663"/>
    <w:rsid w:val="00350FBF"/>
    <w:rsid w:val="00351B76"/>
    <w:rsid w:val="00352C1C"/>
    <w:rsid w:val="0035337D"/>
    <w:rsid w:val="00353769"/>
    <w:rsid w:val="00353ACF"/>
    <w:rsid w:val="00353FF8"/>
    <w:rsid w:val="0035422C"/>
    <w:rsid w:val="00354DAF"/>
    <w:rsid w:val="0035566A"/>
    <w:rsid w:val="003559DF"/>
    <w:rsid w:val="00356911"/>
    <w:rsid w:val="0035742B"/>
    <w:rsid w:val="00357432"/>
    <w:rsid w:val="00357880"/>
    <w:rsid w:val="003603B4"/>
    <w:rsid w:val="003606CB"/>
    <w:rsid w:val="003610CA"/>
    <w:rsid w:val="003629E2"/>
    <w:rsid w:val="00363415"/>
    <w:rsid w:val="0036429A"/>
    <w:rsid w:val="003657CE"/>
    <w:rsid w:val="00365F1D"/>
    <w:rsid w:val="0036647A"/>
    <w:rsid w:val="00367B93"/>
    <w:rsid w:val="003714D1"/>
    <w:rsid w:val="003719F2"/>
    <w:rsid w:val="00373D37"/>
    <w:rsid w:val="00373FF0"/>
    <w:rsid w:val="003743AA"/>
    <w:rsid w:val="00375512"/>
    <w:rsid w:val="00376B1E"/>
    <w:rsid w:val="00376CC8"/>
    <w:rsid w:val="00376E65"/>
    <w:rsid w:val="00377300"/>
    <w:rsid w:val="00377581"/>
    <w:rsid w:val="00380252"/>
    <w:rsid w:val="00381308"/>
    <w:rsid w:val="003831BE"/>
    <w:rsid w:val="00383372"/>
    <w:rsid w:val="00383D9A"/>
    <w:rsid w:val="00384128"/>
    <w:rsid w:val="003841C4"/>
    <w:rsid w:val="00384659"/>
    <w:rsid w:val="0038560D"/>
    <w:rsid w:val="003856FB"/>
    <w:rsid w:val="003868AF"/>
    <w:rsid w:val="00386C79"/>
    <w:rsid w:val="00386EC0"/>
    <w:rsid w:val="0038711C"/>
    <w:rsid w:val="003873E0"/>
    <w:rsid w:val="00387F82"/>
    <w:rsid w:val="00390DD6"/>
    <w:rsid w:val="00390F75"/>
    <w:rsid w:val="00391027"/>
    <w:rsid w:val="003910E1"/>
    <w:rsid w:val="003913D8"/>
    <w:rsid w:val="003917D4"/>
    <w:rsid w:val="00391B29"/>
    <w:rsid w:val="003924BE"/>
    <w:rsid w:val="00392D71"/>
    <w:rsid w:val="003934FC"/>
    <w:rsid w:val="00393811"/>
    <w:rsid w:val="00393820"/>
    <w:rsid w:val="00393C0F"/>
    <w:rsid w:val="00394113"/>
    <w:rsid w:val="0039515A"/>
    <w:rsid w:val="0039522C"/>
    <w:rsid w:val="0039545E"/>
    <w:rsid w:val="00395751"/>
    <w:rsid w:val="00396316"/>
    <w:rsid w:val="00396FFD"/>
    <w:rsid w:val="0039715D"/>
    <w:rsid w:val="00397421"/>
    <w:rsid w:val="003A02C5"/>
    <w:rsid w:val="003A09DB"/>
    <w:rsid w:val="003A2609"/>
    <w:rsid w:val="003A3181"/>
    <w:rsid w:val="003A3B21"/>
    <w:rsid w:val="003A44F1"/>
    <w:rsid w:val="003A56EC"/>
    <w:rsid w:val="003A5AD0"/>
    <w:rsid w:val="003A6063"/>
    <w:rsid w:val="003A689D"/>
    <w:rsid w:val="003A76E4"/>
    <w:rsid w:val="003A78CC"/>
    <w:rsid w:val="003B1065"/>
    <w:rsid w:val="003B1478"/>
    <w:rsid w:val="003B1D72"/>
    <w:rsid w:val="003B36A9"/>
    <w:rsid w:val="003B4E0B"/>
    <w:rsid w:val="003B5824"/>
    <w:rsid w:val="003B5E61"/>
    <w:rsid w:val="003B5EF8"/>
    <w:rsid w:val="003B60E2"/>
    <w:rsid w:val="003B66CC"/>
    <w:rsid w:val="003B6AA6"/>
    <w:rsid w:val="003C07D8"/>
    <w:rsid w:val="003C1740"/>
    <w:rsid w:val="003C19A9"/>
    <w:rsid w:val="003C1D5F"/>
    <w:rsid w:val="003C253A"/>
    <w:rsid w:val="003C272E"/>
    <w:rsid w:val="003C328E"/>
    <w:rsid w:val="003C3325"/>
    <w:rsid w:val="003C35EB"/>
    <w:rsid w:val="003C4257"/>
    <w:rsid w:val="003C4D6D"/>
    <w:rsid w:val="003C5E7A"/>
    <w:rsid w:val="003C5FC3"/>
    <w:rsid w:val="003C6364"/>
    <w:rsid w:val="003C68C1"/>
    <w:rsid w:val="003C70BB"/>
    <w:rsid w:val="003D079E"/>
    <w:rsid w:val="003D1B26"/>
    <w:rsid w:val="003D3046"/>
    <w:rsid w:val="003D3C1C"/>
    <w:rsid w:val="003D5DD5"/>
    <w:rsid w:val="003D5E8B"/>
    <w:rsid w:val="003D6C3F"/>
    <w:rsid w:val="003D72F9"/>
    <w:rsid w:val="003D7D08"/>
    <w:rsid w:val="003E082E"/>
    <w:rsid w:val="003E2F89"/>
    <w:rsid w:val="003E3975"/>
    <w:rsid w:val="003E4F02"/>
    <w:rsid w:val="003E669B"/>
    <w:rsid w:val="003E6A7E"/>
    <w:rsid w:val="003E7DB9"/>
    <w:rsid w:val="003F01DD"/>
    <w:rsid w:val="003F145F"/>
    <w:rsid w:val="003F1768"/>
    <w:rsid w:val="003F1F40"/>
    <w:rsid w:val="003F483D"/>
    <w:rsid w:val="003F5E95"/>
    <w:rsid w:val="003F7469"/>
    <w:rsid w:val="004000C2"/>
    <w:rsid w:val="004022D9"/>
    <w:rsid w:val="004056CB"/>
    <w:rsid w:val="00405EE1"/>
    <w:rsid w:val="00406540"/>
    <w:rsid w:val="00406692"/>
    <w:rsid w:val="00406C50"/>
    <w:rsid w:val="00407AD7"/>
    <w:rsid w:val="00410977"/>
    <w:rsid w:val="00411DBB"/>
    <w:rsid w:val="00411F6A"/>
    <w:rsid w:val="004134C2"/>
    <w:rsid w:val="00413537"/>
    <w:rsid w:val="004140B8"/>
    <w:rsid w:val="0041499E"/>
    <w:rsid w:val="00414AD0"/>
    <w:rsid w:val="004150E9"/>
    <w:rsid w:val="00415814"/>
    <w:rsid w:val="004158A9"/>
    <w:rsid w:val="00416FBF"/>
    <w:rsid w:val="0041709A"/>
    <w:rsid w:val="004170EA"/>
    <w:rsid w:val="0041742C"/>
    <w:rsid w:val="00417851"/>
    <w:rsid w:val="00421516"/>
    <w:rsid w:val="004215EA"/>
    <w:rsid w:val="0042254E"/>
    <w:rsid w:val="004232E6"/>
    <w:rsid w:val="00423F4A"/>
    <w:rsid w:val="00423F80"/>
    <w:rsid w:val="0042475B"/>
    <w:rsid w:val="00424DEC"/>
    <w:rsid w:val="004265EC"/>
    <w:rsid w:val="00427BBE"/>
    <w:rsid w:val="0043004B"/>
    <w:rsid w:val="00430303"/>
    <w:rsid w:val="004308E1"/>
    <w:rsid w:val="0043174C"/>
    <w:rsid w:val="00432B78"/>
    <w:rsid w:val="0043310E"/>
    <w:rsid w:val="0043374B"/>
    <w:rsid w:val="00433E12"/>
    <w:rsid w:val="00433EF4"/>
    <w:rsid w:val="00434E6D"/>
    <w:rsid w:val="00434F86"/>
    <w:rsid w:val="00435AFB"/>
    <w:rsid w:val="004367A2"/>
    <w:rsid w:val="004368D4"/>
    <w:rsid w:val="004375A3"/>
    <w:rsid w:val="00437806"/>
    <w:rsid w:val="00437FCF"/>
    <w:rsid w:val="0044064B"/>
    <w:rsid w:val="00441314"/>
    <w:rsid w:val="00441B0B"/>
    <w:rsid w:val="004479D1"/>
    <w:rsid w:val="004516B5"/>
    <w:rsid w:val="00451CE6"/>
    <w:rsid w:val="00451D13"/>
    <w:rsid w:val="00452788"/>
    <w:rsid w:val="004528C3"/>
    <w:rsid w:val="004532F3"/>
    <w:rsid w:val="00453CAB"/>
    <w:rsid w:val="0045473C"/>
    <w:rsid w:val="004549E1"/>
    <w:rsid w:val="00454C58"/>
    <w:rsid w:val="004573D2"/>
    <w:rsid w:val="00460625"/>
    <w:rsid w:val="0046074C"/>
    <w:rsid w:val="00460D1A"/>
    <w:rsid w:val="00461171"/>
    <w:rsid w:val="004618E4"/>
    <w:rsid w:val="00463F58"/>
    <w:rsid w:val="00464CCB"/>
    <w:rsid w:val="00465177"/>
    <w:rsid w:val="004657CC"/>
    <w:rsid w:val="00467501"/>
    <w:rsid w:val="004677F2"/>
    <w:rsid w:val="00467945"/>
    <w:rsid w:val="004707D5"/>
    <w:rsid w:val="00470AF3"/>
    <w:rsid w:val="004719CE"/>
    <w:rsid w:val="00471E84"/>
    <w:rsid w:val="00472A57"/>
    <w:rsid w:val="004731A0"/>
    <w:rsid w:val="004731F8"/>
    <w:rsid w:val="00474F11"/>
    <w:rsid w:val="004751F8"/>
    <w:rsid w:val="00475CB9"/>
    <w:rsid w:val="00475D40"/>
    <w:rsid w:val="004760BC"/>
    <w:rsid w:val="00477182"/>
    <w:rsid w:val="0047769C"/>
    <w:rsid w:val="00477DB1"/>
    <w:rsid w:val="00477FA2"/>
    <w:rsid w:val="00480181"/>
    <w:rsid w:val="00480211"/>
    <w:rsid w:val="0048049D"/>
    <w:rsid w:val="00480701"/>
    <w:rsid w:val="00482741"/>
    <w:rsid w:val="00483A29"/>
    <w:rsid w:val="00484D30"/>
    <w:rsid w:val="0048518E"/>
    <w:rsid w:val="004853E9"/>
    <w:rsid w:val="00485CDD"/>
    <w:rsid w:val="0048667D"/>
    <w:rsid w:val="0048697F"/>
    <w:rsid w:val="00487A72"/>
    <w:rsid w:val="00491A69"/>
    <w:rsid w:val="00492424"/>
    <w:rsid w:val="00492CDA"/>
    <w:rsid w:val="00492F39"/>
    <w:rsid w:val="00493317"/>
    <w:rsid w:val="0049401A"/>
    <w:rsid w:val="0049440F"/>
    <w:rsid w:val="004944BF"/>
    <w:rsid w:val="00494819"/>
    <w:rsid w:val="0049511F"/>
    <w:rsid w:val="00495355"/>
    <w:rsid w:val="004955A5"/>
    <w:rsid w:val="004958B3"/>
    <w:rsid w:val="00495AC3"/>
    <w:rsid w:val="00496CDA"/>
    <w:rsid w:val="0049749E"/>
    <w:rsid w:val="004A0EC2"/>
    <w:rsid w:val="004A1953"/>
    <w:rsid w:val="004A2201"/>
    <w:rsid w:val="004A2CE4"/>
    <w:rsid w:val="004A39F4"/>
    <w:rsid w:val="004A4312"/>
    <w:rsid w:val="004A5073"/>
    <w:rsid w:val="004A59F4"/>
    <w:rsid w:val="004A6BD0"/>
    <w:rsid w:val="004A73CB"/>
    <w:rsid w:val="004A7B41"/>
    <w:rsid w:val="004A7FCD"/>
    <w:rsid w:val="004B1E4E"/>
    <w:rsid w:val="004B2E56"/>
    <w:rsid w:val="004B2FA6"/>
    <w:rsid w:val="004B2FB2"/>
    <w:rsid w:val="004B3A74"/>
    <w:rsid w:val="004B4620"/>
    <w:rsid w:val="004B4A72"/>
    <w:rsid w:val="004B6BF0"/>
    <w:rsid w:val="004B700B"/>
    <w:rsid w:val="004C0CF3"/>
    <w:rsid w:val="004C2BDE"/>
    <w:rsid w:val="004C31C4"/>
    <w:rsid w:val="004C34BA"/>
    <w:rsid w:val="004C3778"/>
    <w:rsid w:val="004C4A51"/>
    <w:rsid w:val="004C5182"/>
    <w:rsid w:val="004C5C51"/>
    <w:rsid w:val="004C6F3A"/>
    <w:rsid w:val="004C7306"/>
    <w:rsid w:val="004C7522"/>
    <w:rsid w:val="004C7723"/>
    <w:rsid w:val="004D03FA"/>
    <w:rsid w:val="004D2C46"/>
    <w:rsid w:val="004D4B33"/>
    <w:rsid w:val="004D4CFD"/>
    <w:rsid w:val="004D4F66"/>
    <w:rsid w:val="004D58B4"/>
    <w:rsid w:val="004D5C0C"/>
    <w:rsid w:val="004D6002"/>
    <w:rsid w:val="004D6462"/>
    <w:rsid w:val="004D664D"/>
    <w:rsid w:val="004D79C3"/>
    <w:rsid w:val="004E0004"/>
    <w:rsid w:val="004E06FD"/>
    <w:rsid w:val="004E076E"/>
    <w:rsid w:val="004E192D"/>
    <w:rsid w:val="004E1FA8"/>
    <w:rsid w:val="004E2E9D"/>
    <w:rsid w:val="004E4AD1"/>
    <w:rsid w:val="004E731B"/>
    <w:rsid w:val="004E752B"/>
    <w:rsid w:val="004E77AA"/>
    <w:rsid w:val="004F1563"/>
    <w:rsid w:val="004F16DB"/>
    <w:rsid w:val="004F2977"/>
    <w:rsid w:val="004F2B3E"/>
    <w:rsid w:val="004F2D03"/>
    <w:rsid w:val="004F32C4"/>
    <w:rsid w:val="004F3D84"/>
    <w:rsid w:val="004F4F70"/>
    <w:rsid w:val="004F6446"/>
    <w:rsid w:val="004F7124"/>
    <w:rsid w:val="004F7C59"/>
    <w:rsid w:val="004F7FE2"/>
    <w:rsid w:val="005025A0"/>
    <w:rsid w:val="00502795"/>
    <w:rsid w:val="00503668"/>
    <w:rsid w:val="00503B99"/>
    <w:rsid w:val="00504649"/>
    <w:rsid w:val="005049A8"/>
    <w:rsid w:val="00505F38"/>
    <w:rsid w:val="005064B3"/>
    <w:rsid w:val="00507444"/>
    <w:rsid w:val="00507754"/>
    <w:rsid w:val="00507C27"/>
    <w:rsid w:val="00507EF3"/>
    <w:rsid w:val="0051027F"/>
    <w:rsid w:val="00511486"/>
    <w:rsid w:val="005114F9"/>
    <w:rsid w:val="005121BC"/>
    <w:rsid w:val="0051289E"/>
    <w:rsid w:val="00513EC3"/>
    <w:rsid w:val="00514417"/>
    <w:rsid w:val="00514D91"/>
    <w:rsid w:val="005151F1"/>
    <w:rsid w:val="00515EFB"/>
    <w:rsid w:val="0051659D"/>
    <w:rsid w:val="005170BD"/>
    <w:rsid w:val="0051721B"/>
    <w:rsid w:val="00517DF2"/>
    <w:rsid w:val="005200C6"/>
    <w:rsid w:val="00521A88"/>
    <w:rsid w:val="0052211C"/>
    <w:rsid w:val="00522F76"/>
    <w:rsid w:val="005230BD"/>
    <w:rsid w:val="0052387B"/>
    <w:rsid w:val="005241DF"/>
    <w:rsid w:val="0052557E"/>
    <w:rsid w:val="00525B2D"/>
    <w:rsid w:val="00526529"/>
    <w:rsid w:val="00526A4D"/>
    <w:rsid w:val="00526E88"/>
    <w:rsid w:val="0052759B"/>
    <w:rsid w:val="005275F0"/>
    <w:rsid w:val="00527EFC"/>
    <w:rsid w:val="00530206"/>
    <w:rsid w:val="00530284"/>
    <w:rsid w:val="00530D9F"/>
    <w:rsid w:val="00531223"/>
    <w:rsid w:val="005326C8"/>
    <w:rsid w:val="005327AC"/>
    <w:rsid w:val="00532A80"/>
    <w:rsid w:val="005331D9"/>
    <w:rsid w:val="00533FAF"/>
    <w:rsid w:val="0053439E"/>
    <w:rsid w:val="005349AC"/>
    <w:rsid w:val="00534C64"/>
    <w:rsid w:val="0053521E"/>
    <w:rsid w:val="00535842"/>
    <w:rsid w:val="00536450"/>
    <w:rsid w:val="00536C48"/>
    <w:rsid w:val="0053751D"/>
    <w:rsid w:val="005377E1"/>
    <w:rsid w:val="005405CE"/>
    <w:rsid w:val="0054170A"/>
    <w:rsid w:val="005420FE"/>
    <w:rsid w:val="005434F2"/>
    <w:rsid w:val="00544046"/>
    <w:rsid w:val="00544F4B"/>
    <w:rsid w:val="00545568"/>
    <w:rsid w:val="00546206"/>
    <w:rsid w:val="00546249"/>
    <w:rsid w:val="0054654F"/>
    <w:rsid w:val="00546B86"/>
    <w:rsid w:val="00546BE7"/>
    <w:rsid w:val="005472BF"/>
    <w:rsid w:val="00547960"/>
    <w:rsid w:val="005514FE"/>
    <w:rsid w:val="00551BFD"/>
    <w:rsid w:val="005525B3"/>
    <w:rsid w:val="00552C2C"/>
    <w:rsid w:val="005559DD"/>
    <w:rsid w:val="00557E7A"/>
    <w:rsid w:val="0056036D"/>
    <w:rsid w:val="005604C3"/>
    <w:rsid w:val="005611D5"/>
    <w:rsid w:val="00561645"/>
    <w:rsid w:val="00561C96"/>
    <w:rsid w:val="00561CF0"/>
    <w:rsid w:val="00562228"/>
    <w:rsid w:val="005623A8"/>
    <w:rsid w:val="00562F3E"/>
    <w:rsid w:val="005635C1"/>
    <w:rsid w:val="00563F34"/>
    <w:rsid w:val="005656C9"/>
    <w:rsid w:val="00566240"/>
    <w:rsid w:val="005671F3"/>
    <w:rsid w:val="00570B55"/>
    <w:rsid w:val="00573146"/>
    <w:rsid w:val="00573A68"/>
    <w:rsid w:val="0057434E"/>
    <w:rsid w:val="005749CA"/>
    <w:rsid w:val="00574D89"/>
    <w:rsid w:val="00574DEB"/>
    <w:rsid w:val="00575557"/>
    <w:rsid w:val="005757E1"/>
    <w:rsid w:val="00575C21"/>
    <w:rsid w:val="00576E8F"/>
    <w:rsid w:val="0058019A"/>
    <w:rsid w:val="00580AF5"/>
    <w:rsid w:val="005849D1"/>
    <w:rsid w:val="005857A0"/>
    <w:rsid w:val="005858E2"/>
    <w:rsid w:val="0058695A"/>
    <w:rsid w:val="00587261"/>
    <w:rsid w:val="005877B2"/>
    <w:rsid w:val="005906D4"/>
    <w:rsid w:val="00590DD7"/>
    <w:rsid w:val="0059187B"/>
    <w:rsid w:val="0059235E"/>
    <w:rsid w:val="0059318A"/>
    <w:rsid w:val="00593ADD"/>
    <w:rsid w:val="005953D3"/>
    <w:rsid w:val="00595427"/>
    <w:rsid w:val="005954EE"/>
    <w:rsid w:val="0059579F"/>
    <w:rsid w:val="00596DF9"/>
    <w:rsid w:val="005978BE"/>
    <w:rsid w:val="005979E5"/>
    <w:rsid w:val="00597CA9"/>
    <w:rsid w:val="00597F09"/>
    <w:rsid w:val="005A23D7"/>
    <w:rsid w:val="005A286B"/>
    <w:rsid w:val="005A29B3"/>
    <w:rsid w:val="005A2A0E"/>
    <w:rsid w:val="005A2FD0"/>
    <w:rsid w:val="005A36A0"/>
    <w:rsid w:val="005A3D1C"/>
    <w:rsid w:val="005A44F4"/>
    <w:rsid w:val="005A4CC0"/>
    <w:rsid w:val="005A4E03"/>
    <w:rsid w:val="005A62E9"/>
    <w:rsid w:val="005A65E5"/>
    <w:rsid w:val="005A6763"/>
    <w:rsid w:val="005A6862"/>
    <w:rsid w:val="005A6EB1"/>
    <w:rsid w:val="005A7C7D"/>
    <w:rsid w:val="005B20C5"/>
    <w:rsid w:val="005B2211"/>
    <w:rsid w:val="005B2B10"/>
    <w:rsid w:val="005B2F3D"/>
    <w:rsid w:val="005B3EC1"/>
    <w:rsid w:val="005B547A"/>
    <w:rsid w:val="005B60E6"/>
    <w:rsid w:val="005B61E0"/>
    <w:rsid w:val="005B6666"/>
    <w:rsid w:val="005B70F2"/>
    <w:rsid w:val="005B7342"/>
    <w:rsid w:val="005B7CD1"/>
    <w:rsid w:val="005B7EAC"/>
    <w:rsid w:val="005B7EFB"/>
    <w:rsid w:val="005C08F9"/>
    <w:rsid w:val="005C0B03"/>
    <w:rsid w:val="005C1291"/>
    <w:rsid w:val="005C154E"/>
    <w:rsid w:val="005C234F"/>
    <w:rsid w:val="005C5587"/>
    <w:rsid w:val="005C5A23"/>
    <w:rsid w:val="005C666B"/>
    <w:rsid w:val="005C6C3F"/>
    <w:rsid w:val="005D082E"/>
    <w:rsid w:val="005D0C39"/>
    <w:rsid w:val="005D19FE"/>
    <w:rsid w:val="005D1FE6"/>
    <w:rsid w:val="005D2D02"/>
    <w:rsid w:val="005D4650"/>
    <w:rsid w:val="005D4AF4"/>
    <w:rsid w:val="005D58E7"/>
    <w:rsid w:val="005D5B19"/>
    <w:rsid w:val="005D6D58"/>
    <w:rsid w:val="005D7A57"/>
    <w:rsid w:val="005E0243"/>
    <w:rsid w:val="005E0F50"/>
    <w:rsid w:val="005E18C4"/>
    <w:rsid w:val="005E1FC1"/>
    <w:rsid w:val="005E51E5"/>
    <w:rsid w:val="005E57DF"/>
    <w:rsid w:val="005E6B7C"/>
    <w:rsid w:val="005E7D9E"/>
    <w:rsid w:val="005F0239"/>
    <w:rsid w:val="005F0F83"/>
    <w:rsid w:val="005F1E17"/>
    <w:rsid w:val="005F260F"/>
    <w:rsid w:val="005F37CF"/>
    <w:rsid w:val="005F3DA5"/>
    <w:rsid w:val="005F3E72"/>
    <w:rsid w:val="005F3E85"/>
    <w:rsid w:val="005F5AFF"/>
    <w:rsid w:val="005F6223"/>
    <w:rsid w:val="005F6AD1"/>
    <w:rsid w:val="005F741E"/>
    <w:rsid w:val="006003B8"/>
    <w:rsid w:val="006005CE"/>
    <w:rsid w:val="00600A7E"/>
    <w:rsid w:val="00600E3C"/>
    <w:rsid w:val="00600FC1"/>
    <w:rsid w:val="00601504"/>
    <w:rsid w:val="00601528"/>
    <w:rsid w:val="00601796"/>
    <w:rsid w:val="006019FF"/>
    <w:rsid w:val="00601DA0"/>
    <w:rsid w:val="0060257A"/>
    <w:rsid w:val="00602E43"/>
    <w:rsid w:val="00603703"/>
    <w:rsid w:val="00604157"/>
    <w:rsid w:val="00604E1F"/>
    <w:rsid w:val="0060525A"/>
    <w:rsid w:val="0060542B"/>
    <w:rsid w:val="00605532"/>
    <w:rsid w:val="00605B17"/>
    <w:rsid w:val="00606523"/>
    <w:rsid w:val="00607F0F"/>
    <w:rsid w:val="006103EC"/>
    <w:rsid w:val="00610B06"/>
    <w:rsid w:val="00610BFF"/>
    <w:rsid w:val="00610F20"/>
    <w:rsid w:val="00611B02"/>
    <w:rsid w:val="00611C30"/>
    <w:rsid w:val="00611C3F"/>
    <w:rsid w:val="00611E01"/>
    <w:rsid w:val="00611EC3"/>
    <w:rsid w:val="0061219C"/>
    <w:rsid w:val="00612A47"/>
    <w:rsid w:val="00613423"/>
    <w:rsid w:val="00613731"/>
    <w:rsid w:val="00616714"/>
    <w:rsid w:val="006168B1"/>
    <w:rsid w:val="00616B69"/>
    <w:rsid w:val="00620C50"/>
    <w:rsid w:val="0062170B"/>
    <w:rsid w:val="00621C0B"/>
    <w:rsid w:val="0062245B"/>
    <w:rsid w:val="00622F91"/>
    <w:rsid w:val="006239CD"/>
    <w:rsid w:val="006246EF"/>
    <w:rsid w:val="00625586"/>
    <w:rsid w:val="00625987"/>
    <w:rsid w:val="006262D8"/>
    <w:rsid w:val="0062682C"/>
    <w:rsid w:val="00626D9D"/>
    <w:rsid w:val="00627789"/>
    <w:rsid w:val="006279A8"/>
    <w:rsid w:val="0063051A"/>
    <w:rsid w:val="00630660"/>
    <w:rsid w:val="0063093C"/>
    <w:rsid w:val="00631FF7"/>
    <w:rsid w:val="00632CB0"/>
    <w:rsid w:val="00633984"/>
    <w:rsid w:val="00634979"/>
    <w:rsid w:val="00636196"/>
    <w:rsid w:val="006421DF"/>
    <w:rsid w:val="00642DDE"/>
    <w:rsid w:val="00643D14"/>
    <w:rsid w:val="006513DC"/>
    <w:rsid w:val="00651762"/>
    <w:rsid w:val="00651A14"/>
    <w:rsid w:val="00652546"/>
    <w:rsid w:val="006528F7"/>
    <w:rsid w:val="00653203"/>
    <w:rsid w:val="0065464E"/>
    <w:rsid w:val="00654C45"/>
    <w:rsid w:val="00654DB9"/>
    <w:rsid w:val="00655039"/>
    <w:rsid w:val="006553F8"/>
    <w:rsid w:val="00655911"/>
    <w:rsid w:val="00655E19"/>
    <w:rsid w:val="00656E3E"/>
    <w:rsid w:val="00657A72"/>
    <w:rsid w:val="00657AFF"/>
    <w:rsid w:val="00660189"/>
    <w:rsid w:val="00660698"/>
    <w:rsid w:val="00660AFC"/>
    <w:rsid w:val="00660EAB"/>
    <w:rsid w:val="006614CB"/>
    <w:rsid w:val="00661BA5"/>
    <w:rsid w:val="006620FA"/>
    <w:rsid w:val="0066346C"/>
    <w:rsid w:val="0066387E"/>
    <w:rsid w:val="00664C0E"/>
    <w:rsid w:val="00666F51"/>
    <w:rsid w:val="00667DA6"/>
    <w:rsid w:val="00670779"/>
    <w:rsid w:val="00670FDB"/>
    <w:rsid w:val="006711DF"/>
    <w:rsid w:val="00671D82"/>
    <w:rsid w:val="00672600"/>
    <w:rsid w:val="0067288D"/>
    <w:rsid w:val="00672A7B"/>
    <w:rsid w:val="00672CD6"/>
    <w:rsid w:val="00672F0D"/>
    <w:rsid w:val="00673005"/>
    <w:rsid w:val="00673DB2"/>
    <w:rsid w:val="00675629"/>
    <w:rsid w:val="0067596E"/>
    <w:rsid w:val="006776B8"/>
    <w:rsid w:val="006800DB"/>
    <w:rsid w:val="00680F1E"/>
    <w:rsid w:val="006828CC"/>
    <w:rsid w:val="00682F07"/>
    <w:rsid w:val="006838D5"/>
    <w:rsid w:val="00684822"/>
    <w:rsid w:val="006848D3"/>
    <w:rsid w:val="00684C70"/>
    <w:rsid w:val="0068511A"/>
    <w:rsid w:val="006855F2"/>
    <w:rsid w:val="00687C53"/>
    <w:rsid w:val="00690653"/>
    <w:rsid w:val="006910AD"/>
    <w:rsid w:val="00691DDE"/>
    <w:rsid w:val="00692075"/>
    <w:rsid w:val="00692272"/>
    <w:rsid w:val="006922B2"/>
    <w:rsid w:val="006943D8"/>
    <w:rsid w:val="00694E95"/>
    <w:rsid w:val="00694FC5"/>
    <w:rsid w:val="006957D8"/>
    <w:rsid w:val="00695ED6"/>
    <w:rsid w:val="0069684C"/>
    <w:rsid w:val="00697325"/>
    <w:rsid w:val="006A2391"/>
    <w:rsid w:val="006A2D24"/>
    <w:rsid w:val="006A4699"/>
    <w:rsid w:val="006A476F"/>
    <w:rsid w:val="006A5010"/>
    <w:rsid w:val="006A7B1D"/>
    <w:rsid w:val="006A7EB2"/>
    <w:rsid w:val="006B0109"/>
    <w:rsid w:val="006B02CE"/>
    <w:rsid w:val="006B0B24"/>
    <w:rsid w:val="006B133D"/>
    <w:rsid w:val="006B15DC"/>
    <w:rsid w:val="006B19E5"/>
    <w:rsid w:val="006B1B57"/>
    <w:rsid w:val="006B253E"/>
    <w:rsid w:val="006B3825"/>
    <w:rsid w:val="006B4435"/>
    <w:rsid w:val="006B59A5"/>
    <w:rsid w:val="006B692C"/>
    <w:rsid w:val="006C0269"/>
    <w:rsid w:val="006C0E8D"/>
    <w:rsid w:val="006C13A2"/>
    <w:rsid w:val="006C38B4"/>
    <w:rsid w:val="006C396B"/>
    <w:rsid w:val="006C410C"/>
    <w:rsid w:val="006C44B8"/>
    <w:rsid w:val="006C4A52"/>
    <w:rsid w:val="006C51E0"/>
    <w:rsid w:val="006C54CE"/>
    <w:rsid w:val="006C5D61"/>
    <w:rsid w:val="006C6A10"/>
    <w:rsid w:val="006C6C53"/>
    <w:rsid w:val="006C6D23"/>
    <w:rsid w:val="006C7263"/>
    <w:rsid w:val="006D09BA"/>
    <w:rsid w:val="006D0D8D"/>
    <w:rsid w:val="006D10B3"/>
    <w:rsid w:val="006D1FC4"/>
    <w:rsid w:val="006D2BAC"/>
    <w:rsid w:val="006D2C78"/>
    <w:rsid w:val="006D2DD1"/>
    <w:rsid w:val="006D3DEB"/>
    <w:rsid w:val="006D5943"/>
    <w:rsid w:val="006D638A"/>
    <w:rsid w:val="006D6EF1"/>
    <w:rsid w:val="006D6F56"/>
    <w:rsid w:val="006D7210"/>
    <w:rsid w:val="006E0CEF"/>
    <w:rsid w:val="006E1439"/>
    <w:rsid w:val="006E1B98"/>
    <w:rsid w:val="006E2004"/>
    <w:rsid w:val="006E285A"/>
    <w:rsid w:val="006E2F3C"/>
    <w:rsid w:val="006E3B3D"/>
    <w:rsid w:val="006E467F"/>
    <w:rsid w:val="006E53AC"/>
    <w:rsid w:val="006E566E"/>
    <w:rsid w:val="006E5698"/>
    <w:rsid w:val="006E5B87"/>
    <w:rsid w:val="006E60F2"/>
    <w:rsid w:val="006E7182"/>
    <w:rsid w:val="006F1181"/>
    <w:rsid w:val="006F1969"/>
    <w:rsid w:val="006F19D4"/>
    <w:rsid w:val="006F1B09"/>
    <w:rsid w:val="006F1C02"/>
    <w:rsid w:val="006F1C88"/>
    <w:rsid w:val="006F20CA"/>
    <w:rsid w:val="006F267D"/>
    <w:rsid w:val="006F2951"/>
    <w:rsid w:val="006F2C11"/>
    <w:rsid w:val="006F2CA5"/>
    <w:rsid w:val="006F4360"/>
    <w:rsid w:val="006F4D15"/>
    <w:rsid w:val="006F5BC0"/>
    <w:rsid w:val="006F628B"/>
    <w:rsid w:val="006F654F"/>
    <w:rsid w:val="006F67A2"/>
    <w:rsid w:val="006F6E60"/>
    <w:rsid w:val="006F6EE0"/>
    <w:rsid w:val="006F70B4"/>
    <w:rsid w:val="00702303"/>
    <w:rsid w:val="00702D29"/>
    <w:rsid w:val="00703D48"/>
    <w:rsid w:val="00704121"/>
    <w:rsid w:val="0070506F"/>
    <w:rsid w:val="00705D48"/>
    <w:rsid w:val="00705E2F"/>
    <w:rsid w:val="00707269"/>
    <w:rsid w:val="0070728B"/>
    <w:rsid w:val="00707358"/>
    <w:rsid w:val="007108E5"/>
    <w:rsid w:val="00710AA7"/>
    <w:rsid w:val="00710E54"/>
    <w:rsid w:val="00710FCE"/>
    <w:rsid w:val="00711964"/>
    <w:rsid w:val="00711D19"/>
    <w:rsid w:val="007129AB"/>
    <w:rsid w:val="007139EF"/>
    <w:rsid w:val="007140C3"/>
    <w:rsid w:val="00714AA8"/>
    <w:rsid w:val="00714D17"/>
    <w:rsid w:val="00715176"/>
    <w:rsid w:val="0071664D"/>
    <w:rsid w:val="007166D7"/>
    <w:rsid w:val="00720072"/>
    <w:rsid w:val="007205B6"/>
    <w:rsid w:val="00720F1D"/>
    <w:rsid w:val="00721088"/>
    <w:rsid w:val="0072198D"/>
    <w:rsid w:val="007251B9"/>
    <w:rsid w:val="007268FD"/>
    <w:rsid w:val="00727414"/>
    <w:rsid w:val="00730B3C"/>
    <w:rsid w:val="00731619"/>
    <w:rsid w:val="0073262E"/>
    <w:rsid w:val="00732D59"/>
    <w:rsid w:val="007335A9"/>
    <w:rsid w:val="0073448F"/>
    <w:rsid w:val="007347F8"/>
    <w:rsid w:val="00734B73"/>
    <w:rsid w:val="00734E83"/>
    <w:rsid w:val="00734F4D"/>
    <w:rsid w:val="00736CF8"/>
    <w:rsid w:val="00736FFC"/>
    <w:rsid w:val="00737589"/>
    <w:rsid w:val="00740479"/>
    <w:rsid w:val="007412A7"/>
    <w:rsid w:val="00743FDE"/>
    <w:rsid w:val="007444C2"/>
    <w:rsid w:val="0074590A"/>
    <w:rsid w:val="00750E8F"/>
    <w:rsid w:val="00751FF2"/>
    <w:rsid w:val="007539A5"/>
    <w:rsid w:val="00753E00"/>
    <w:rsid w:val="00753E18"/>
    <w:rsid w:val="0075451E"/>
    <w:rsid w:val="00754533"/>
    <w:rsid w:val="00755375"/>
    <w:rsid w:val="00755DBB"/>
    <w:rsid w:val="00756104"/>
    <w:rsid w:val="00757AF8"/>
    <w:rsid w:val="00761C69"/>
    <w:rsid w:val="00763102"/>
    <w:rsid w:val="00764652"/>
    <w:rsid w:val="00766220"/>
    <w:rsid w:val="00767D8A"/>
    <w:rsid w:val="00767FD1"/>
    <w:rsid w:val="0077018D"/>
    <w:rsid w:val="00770D57"/>
    <w:rsid w:val="00770EBC"/>
    <w:rsid w:val="00772356"/>
    <w:rsid w:val="007735F9"/>
    <w:rsid w:val="00773B3B"/>
    <w:rsid w:val="0077490B"/>
    <w:rsid w:val="00775895"/>
    <w:rsid w:val="00775A78"/>
    <w:rsid w:val="00775F61"/>
    <w:rsid w:val="00776442"/>
    <w:rsid w:val="00776529"/>
    <w:rsid w:val="00777212"/>
    <w:rsid w:val="007772E8"/>
    <w:rsid w:val="00777931"/>
    <w:rsid w:val="007807E5"/>
    <w:rsid w:val="007808BF"/>
    <w:rsid w:val="007808E1"/>
    <w:rsid w:val="0078148A"/>
    <w:rsid w:val="007817C6"/>
    <w:rsid w:val="00781866"/>
    <w:rsid w:val="0078206E"/>
    <w:rsid w:val="00783E50"/>
    <w:rsid w:val="00785FA7"/>
    <w:rsid w:val="00786CB8"/>
    <w:rsid w:val="007902D9"/>
    <w:rsid w:val="00790F6C"/>
    <w:rsid w:val="00790FF1"/>
    <w:rsid w:val="0079105B"/>
    <w:rsid w:val="00791E98"/>
    <w:rsid w:val="0079367C"/>
    <w:rsid w:val="00794050"/>
    <w:rsid w:val="00794485"/>
    <w:rsid w:val="00794FBB"/>
    <w:rsid w:val="007963CB"/>
    <w:rsid w:val="00796466"/>
    <w:rsid w:val="00796B3C"/>
    <w:rsid w:val="00796CB4"/>
    <w:rsid w:val="00796E01"/>
    <w:rsid w:val="0079700A"/>
    <w:rsid w:val="00797BE3"/>
    <w:rsid w:val="007A2279"/>
    <w:rsid w:val="007A25A2"/>
    <w:rsid w:val="007A4296"/>
    <w:rsid w:val="007A44ED"/>
    <w:rsid w:val="007A5A39"/>
    <w:rsid w:val="007A6FF2"/>
    <w:rsid w:val="007A6FF3"/>
    <w:rsid w:val="007A7B88"/>
    <w:rsid w:val="007A7E57"/>
    <w:rsid w:val="007B037B"/>
    <w:rsid w:val="007B0CF6"/>
    <w:rsid w:val="007B10B9"/>
    <w:rsid w:val="007B1769"/>
    <w:rsid w:val="007B2D32"/>
    <w:rsid w:val="007B38FB"/>
    <w:rsid w:val="007B3B46"/>
    <w:rsid w:val="007B3D38"/>
    <w:rsid w:val="007B412E"/>
    <w:rsid w:val="007B6519"/>
    <w:rsid w:val="007B7C3D"/>
    <w:rsid w:val="007B7E3E"/>
    <w:rsid w:val="007C07BB"/>
    <w:rsid w:val="007C175E"/>
    <w:rsid w:val="007C1C34"/>
    <w:rsid w:val="007C1CC7"/>
    <w:rsid w:val="007C1F26"/>
    <w:rsid w:val="007C2030"/>
    <w:rsid w:val="007C267A"/>
    <w:rsid w:val="007C2E41"/>
    <w:rsid w:val="007C3467"/>
    <w:rsid w:val="007C356D"/>
    <w:rsid w:val="007C3D3E"/>
    <w:rsid w:val="007C44BD"/>
    <w:rsid w:val="007C4B56"/>
    <w:rsid w:val="007C5118"/>
    <w:rsid w:val="007C561D"/>
    <w:rsid w:val="007C5D47"/>
    <w:rsid w:val="007C61AE"/>
    <w:rsid w:val="007C6D25"/>
    <w:rsid w:val="007C705E"/>
    <w:rsid w:val="007C762D"/>
    <w:rsid w:val="007D09E2"/>
    <w:rsid w:val="007D175A"/>
    <w:rsid w:val="007D1BD9"/>
    <w:rsid w:val="007D3ED5"/>
    <w:rsid w:val="007D40C5"/>
    <w:rsid w:val="007D448B"/>
    <w:rsid w:val="007D4704"/>
    <w:rsid w:val="007D5C93"/>
    <w:rsid w:val="007D6323"/>
    <w:rsid w:val="007D6587"/>
    <w:rsid w:val="007D6625"/>
    <w:rsid w:val="007D7B15"/>
    <w:rsid w:val="007E0083"/>
    <w:rsid w:val="007E01A2"/>
    <w:rsid w:val="007E0280"/>
    <w:rsid w:val="007E091B"/>
    <w:rsid w:val="007E1C0D"/>
    <w:rsid w:val="007E2BCA"/>
    <w:rsid w:val="007E4930"/>
    <w:rsid w:val="007E71EF"/>
    <w:rsid w:val="007E78AB"/>
    <w:rsid w:val="007F145F"/>
    <w:rsid w:val="007F2344"/>
    <w:rsid w:val="007F2A66"/>
    <w:rsid w:val="007F2EA9"/>
    <w:rsid w:val="007F3E39"/>
    <w:rsid w:val="007F425F"/>
    <w:rsid w:val="007F45A5"/>
    <w:rsid w:val="007F4A6C"/>
    <w:rsid w:val="007F5BE8"/>
    <w:rsid w:val="007F6009"/>
    <w:rsid w:val="007F7462"/>
    <w:rsid w:val="008006C6"/>
    <w:rsid w:val="00800BE6"/>
    <w:rsid w:val="00800C70"/>
    <w:rsid w:val="0080197A"/>
    <w:rsid w:val="00801A9C"/>
    <w:rsid w:val="00801F8E"/>
    <w:rsid w:val="0080282C"/>
    <w:rsid w:val="008039DE"/>
    <w:rsid w:val="00804F08"/>
    <w:rsid w:val="00806F6A"/>
    <w:rsid w:val="00807DA8"/>
    <w:rsid w:val="00807DFC"/>
    <w:rsid w:val="00810AEC"/>
    <w:rsid w:val="00811B29"/>
    <w:rsid w:val="00813665"/>
    <w:rsid w:val="00814D80"/>
    <w:rsid w:val="00816423"/>
    <w:rsid w:val="00816AE5"/>
    <w:rsid w:val="0081713F"/>
    <w:rsid w:val="0082095A"/>
    <w:rsid w:val="00821114"/>
    <w:rsid w:val="008217CB"/>
    <w:rsid w:val="00822AE1"/>
    <w:rsid w:val="008236A3"/>
    <w:rsid w:val="008245BD"/>
    <w:rsid w:val="00825065"/>
    <w:rsid w:val="0082615F"/>
    <w:rsid w:val="0082693A"/>
    <w:rsid w:val="00830A04"/>
    <w:rsid w:val="00832112"/>
    <w:rsid w:val="008324B9"/>
    <w:rsid w:val="008326A7"/>
    <w:rsid w:val="00833652"/>
    <w:rsid w:val="00834142"/>
    <w:rsid w:val="00835514"/>
    <w:rsid w:val="00835B51"/>
    <w:rsid w:val="008378D3"/>
    <w:rsid w:val="0084068B"/>
    <w:rsid w:val="00840CC1"/>
    <w:rsid w:val="00841BD3"/>
    <w:rsid w:val="00844E76"/>
    <w:rsid w:val="00845F13"/>
    <w:rsid w:val="008461B2"/>
    <w:rsid w:val="0084654A"/>
    <w:rsid w:val="00847720"/>
    <w:rsid w:val="00850396"/>
    <w:rsid w:val="008506FC"/>
    <w:rsid w:val="0085074B"/>
    <w:rsid w:val="008522D4"/>
    <w:rsid w:val="00852484"/>
    <w:rsid w:val="00853138"/>
    <w:rsid w:val="00853520"/>
    <w:rsid w:val="00853E43"/>
    <w:rsid w:val="00854006"/>
    <w:rsid w:val="00854139"/>
    <w:rsid w:val="0085522A"/>
    <w:rsid w:val="00855EFF"/>
    <w:rsid w:val="008567C4"/>
    <w:rsid w:val="008568CE"/>
    <w:rsid w:val="00857103"/>
    <w:rsid w:val="0085725A"/>
    <w:rsid w:val="008574F2"/>
    <w:rsid w:val="00857D5A"/>
    <w:rsid w:val="00860429"/>
    <w:rsid w:val="00861CFA"/>
    <w:rsid w:val="0086421C"/>
    <w:rsid w:val="00865449"/>
    <w:rsid w:val="00866051"/>
    <w:rsid w:val="008662D3"/>
    <w:rsid w:val="008663CC"/>
    <w:rsid w:val="008672A0"/>
    <w:rsid w:val="008678DA"/>
    <w:rsid w:val="00867912"/>
    <w:rsid w:val="008715A6"/>
    <w:rsid w:val="00872BF7"/>
    <w:rsid w:val="008743DA"/>
    <w:rsid w:val="008745EB"/>
    <w:rsid w:val="0087565F"/>
    <w:rsid w:val="0087626B"/>
    <w:rsid w:val="00881275"/>
    <w:rsid w:val="00881D20"/>
    <w:rsid w:val="008822F7"/>
    <w:rsid w:val="0088251D"/>
    <w:rsid w:val="008829AB"/>
    <w:rsid w:val="00882DC9"/>
    <w:rsid w:val="00882E3B"/>
    <w:rsid w:val="00883084"/>
    <w:rsid w:val="008831C8"/>
    <w:rsid w:val="0088428D"/>
    <w:rsid w:val="00885E86"/>
    <w:rsid w:val="00886102"/>
    <w:rsid w:val="00886593"/>
    <w:rsid w:val="00886619"/>
    <w:rsid w:val="00887D9C"/>
    <w:rsid w:val="008914FA"/>
    <w:rsid w:val="00892239"/>
    <w:rsid w:val="00892D62"/>
    <w:rsid w:val="008930D0"/>
    <w:rsid w:val="008938F9"/>
    <w:rsid w:val="00893D3F"/>
    <w:rsid w:val="008949FF"/>
    <w:rsid w:val="00894F26"/>
    <w:rsid w:val="00894F41"/>
    <w:rsid w:val="008962B8"/>
    <w:rsid w:val="0089638B"/>
    <w:rsid w:val="00897310"/>
    <w:rsid w:val="00897D53"/>
    <w:rsid w:val="008A05D9"/>
    <w:rsid w:val="008A0714"/>
    <w:rsid w:val="008A09E1"/>
    <w:rsid w:val="008A130F"/>
    <w:rsid w:val="008A131B"/>
    <w:rsid w:val="008A1AA3"/>
    <w:rsid w:val="008A1AE8"/>
    <w:rsid w:val="008A1F84"/>
    <w:rsid w:val="008A2A17"/>
    <w:rsid w:val="008A39B0"/>
    <w:rsid w:val="008A49D7"/>
    <w:rsid w:val="008A4DB1"/>
    <w:rsid w:val="008A5C1D"/>
    <w:rsid w:val="008A7863"/>
    <w:rsid w:val="008B00FB"/>
    <w:rsid w:val="008B1048"/>
    <w:rsid w:val="008B1207"/>
    <w:rsid w:val="008B3466"/>
    <w:rsid w:val="008B4892"/>
    <w:rsid w:val="008B5246"/>
    <w:rsid w:val="008B6755"/>
    <w:rsid w:val="008B7DA8"/>
    <w:rsid w:val="008C21A1"/>
    <w:rsid w:val="008C271D"/>
    <w:rsid w:val="008C3A61"/>
    <w:rsid w:val="008C4213"/>
    <w:rsid w:val="008C4D88"/>
    <w:rsid w:val="008C5B45"/>
    <w:rsid w:val="008C6ED2"/>
    <w:rsid w:val="008C6FA3"/>
    <w:rsid w:val="008C7894"/>
    <w:rsid w:val="008C78EF"/>
    <w:rsid w:val="008C7E65"/>
    <w:rsid w:val="008D1545"/>
    <w:rsid w:val="008D2D72"/>
    <w:rsid w:val="008D3121"/>
    <w:rsid w:val="008D480E"/>
    <w:rsid w:val="008D4EDE"/>
    <w:rsid w:val="008D57C3"/>
    <w:rsid w:val="008D5DDE"/>
    <w:rsid w:val="008D5FF5"/>
    <w:rsid w:val="008D616E"/>
    <w:rsid w:val="008D67FF"/>
    <w:rsid w:val="008E005A"/>
    <w:rsid w:val="008E05C3"/>
    <w:rsid w:val="008E152F"/>
    <w:rsid w:val="008E1AD9"/>
    <w:rsid w:val="008E3A60"/>
    <w:rsid w:val="008E65FD"/>
    <w:rsid w:val="008E67EB"/>
    <w:rsid w:val="008E726C"/>
    <w:rsid w:val="008F09F4"/>
    <w:rsid w:val="008F0B65"/>
    <w:rsid w:val="008F0F77"/>
    <w:rsid w:val="008F129C"/>
    <w:rsid w:val="008F16AD"/>
    <w:rsid w:val="008F1856"/>
    <w:rsid w:val="008F259A"/>
    <w:rsid w:val="008F29B6"/>
    <w:rsid w:val="008F3E74"/>
    <w:rsid w:val="008F427F"/>
    <w:rsid w:val="008F44F6"/>
    <w:rsid w:val="008F5334"/>
    <w:rsid w:val="008F5584"/>
    <w:rsid w:val="008F59B9"/>
    <w:rsid w:val="008F6995"/>
    <w:rsid w:val="008F6E96"/>
    <w:rsid w:val="00901FFD"/>
    <w:rsid w:val="00902A5D"/>
    <w:rsid w:val="00903E78"/>
    <w:rsid w:val="009040F4"/>
    <w:rsid w:val="009067E0"/>
    <w:rsid w:val="0090771D"/>
    <w:rsid w:val="00907EDA"/>
    <w:rsid w:val="00911703"/>
    <w:rsid w:val="00912DF8"/>
    <w:rsid w:val="0091341F"/>
    <w:rsid w:val="0091351C"/>
    <w:rsid w:val="00914B2C"/>
    <w:rsid w:val="00914EA1"/>
    <w:rsid w:val="00914F48"/>
    <w:rsid w:val="00916292"/>
    <w:rsid w:val="00916DAE"/>
    <w:rsid w:val="0091734C"/>
    <w:rsid w:val="009200BA"/>
    <w:rsid w:val="00920856"/>
    <w:rsid w:val="00920940"/>
    <w:rsid w:val="00921A81"/>
    <w:rsid w:val="00921BBB"/>
    <w:rsid w:val="00921F50"/>
    <w:rsid w:val="0092235F"/>
    <w:rsid w:val="00922963"/>
    <w:rsid w:val="0092397B"/>
    <w:rsid w:val="00923EBA"/>
    <w:rsid w:val="00924F9B"/>
    <w:rsid w:val="00924FF8"/>
    <w:rsid w:val="00926036"/>
    <w:rsid w:val="009276DA"/>
    <w:rsid w:val="00930081"/>
    <w:rsid w:val="0093023E"/>
    <w:rsid w:val="00930ACD"/>
    <w:rsid w:val="00931261"/>
    <w:rsid w:val="009312EA"/>
    <w:rsid w:val="0093142B"/>
    <w:rsid w:val="00931D45"/>
    <w:rsid w:val="009321EA"/>
    <w:rsid w:val="00932E31"/>
    <w:rsid w:val="00933565"/>
    <w:rsid w:val="00934603"/>
    <w:rsid w:val="009361AD"/>
    <w:rsid w:val="0093639E"/>
    <w:rsid w:val="009366BD"/>
    <w:rsid w:val="00936F5B"/>
    <w:rsid w:val="009376FE"/>
    <w:rsid w:val="00937E65"/>
    <w:rsid w:val="00940283"/>
    <w:rsid w:val="00940848"/>
    <w:rsid w:val="00942258"/>
    <w:rsid w:val="0094321F"/>
    <w:rsid w:val="00943344"/>
    <w:rsid w:val="00943891"/>
    <w:rsid w:val="0094444B"/>
    <w:rsid w:val="009444DB"/>
    <w:rsid w:val="009445D9"/>
    <w:rsid w:val="00944C92"/>
    <w:rsid w:val="00944CDE"/>
    <w:rsid w:val="00945C04"/>
    <w:rsid w:val="0094644D"/>
    <w:rsid w:val="00947913"/>
    <w:rsid w:val="0095033B"/>
    <w:rsid w:val="009514E9"/>
    <w:rsid w:val="00951858"/>
    <w:rsid w:val="00951E99"/>
    <w:rsid w:val="00952C43"/>
    <w:rsid w:val="009531F6"/>
    <w:rsid w:val="00953E52"/>
    <w:rsid w:val="0095474C"/>
    <w:rsid w:val="00954A81"/>
    <w:rsid w:val="009562D1"/>
    <w:rsid w:val="00957ECF"/>
    <w:rsid w:val="009601D9"/>
    <w:rsid w:val="00960D60"/>
    <w:rsid w:val="009615CF"/>
    <w:rsid w:val="00962242"/>
    <w:rsid w:val="00962A8F"/>
    <w:rsid w:val="00962B08"/>
    <w:rsid w:val="00962E86"/>
    <w:rsid w:val="00964385"/>
    <w:rsid w:val="009645B5"/>
    <w:rsid w:val="00964C76"/>
    <w:rsid w:val="00965E13"/>
    <w:rsid w:val="009660D5"/>
    <w:rsid w:val="009664B5"/>
    <w:rsid w:val="009668BF"/>
    <w:rsid w:val="00966FF7"/>
    <w:rsid w:val="0096762B"/>
    <w:rsid w:val="00971270"/>
    <w:rsid w:val="00971E86"/>
    <w:rsid w:val="009772FA"/>
    <w:rsid w:val="0098230A"/>
    <w:rsid w:val="00982632"/>
    <w:rsid w:val="009859DA"/>
    <w:rsid w:val="00990250"/>
    <w:rsid w:val="00990979"/>
    <w:rsid w:val="0099296C"/>
    <w:rsid w:val="00993552"/>
    <w:rsid w:val="009947F5"/>
    <w:rsid w:val="00995EAB"/>
    <w:rsid w:val="009973EE"/>
    <w:rsid w:val="009979B4"/>
    <w:rsid w:val="009A251B"/>
    <w:rsid w:val="009A2880"/>
    <w:rsid w:val="009A3035"/>
    <w:rsid w:val="009A3676"/>
    <w:rsid w:val="009A39F7"/>
    <w:rsid w:val="009A5A5B"/>
    <w:rsid w:val="009A5AA2"/>
    <w:rsid w:val="009A60BF"/>
    <w:rsid w:val="009A72F3"/>
    <w:rsid w:val="009A762D"/>
    <w:rsid w:val="009A7EE2"/>
    <w:rsid w:val="009B033F"/>
    <w:rsid w:val="009B059A"/>
    <w:rsid w:val="009B0912"/>
    <w:rsid w:val="009B11D2"/>
    <w:rsid w:val="009B11F7"/>
    <w:rsid w:val="009B1C2A"/>
    <w:rsid w:val="009B31A1"/>
    <w:rsid w:val="009B32AF"/>
    <w:rsid w:val="009B3AF9"/>
    <w:rsid w:val="009B49C1"/>
    <w:rsid w:val="009B4B95"/>
    <w:rsid w:val="009B504F"/>
    <w:rsid w:val="009B5F70"/>
    <w:rsid w:val="009B7C0D"/>
    <w:rsid w:val="009C013D"/>
    <w:rsid w:val="009C0A32"/>
    <w:rsid w:val="009C1003"/>
    <w:rsid w:val="009C101A"/>
    <w:rsid w:val="009C1675"/>
    <w:rsid w:val="009C2D02"/>
    <w:rsid w:val="009C3322"/>
    <w:rsid w:val="009C3980"/>
    <w:rsid w:val="009C5028"/>
    <w:rsid w:val="009C5117"/>
    <w:rsid w:val="009C6036"/>
    <w:rsid w:val="009C721A"/>
    <w:rsid w:val="009D0A2F"/>
    <w:rsid w:val="009D2060"/>
    <w:rsid w:val="009D22CD"/>
    <w:rsid w:val="009D2AA9"/>
    <w:rsid w:val="009D3D2E"/>
    <w:rsid w:val="009D3E22"/>
    <w:rsid w:val="009D4518"/>
    <w:rsid w:val="009D5049"/>
    <w:rsid w:val="009D5807"/>
    <w:rsid w:val="009D7A4A"/>
    <w:rsid w:val="009E06D7"/>
    <w:rsid w:val="009E1220"/>
    <w:rsid w:val="009E2210"/>
    <w:rsid w:val="009E2D7C"/>
    <w:rsid w:val="009E460D"/>
    <w:rsid w:val="009E4751"/>
    <w:rsid w:val="009E4BEE"/>
    <w:rsid w:val="009E5388"/>
    <w:rsid w:val="009E553B"/>
    <w:rsid w:val="009E637C"/>
    <w:rsid w:val="009E646F"/>
    <w:rsid w:val="009E6534"/>
    <w:rsid w:val="009E79EC"/>
    <w:rsid w:val="009F0EA0"/>
    <w:rsid w:val="009F1EFF"/>
    <w:rsid w:val="009F1F29"/>
    <w:rsid w:val="009F2337"/>
    <w:rsid w:val="009F2CA6"/>
    <w:rsid w:val="009F39B3"/>
    <w:rsid w:val="009F49C5"/>
    <w:rsid w:val="009F510A"/>
    <w:rsid w:val="009F5196"/>
    <w:rsid w:val="009F54E6"/>
    <w:rsid w:val="009F5F99"/>
    <w:rsid w:val="009F60C7"/>
    <w:rsid w:val="009F6537"/>
    <w:rsid w:val="009F6813"/>
    <w:rsid w:val="00A003B8"/>
    <w:rsid w:val="00A00D98"/>
    <w:rsid w:val="00A01B98"/>
    <w:rsid w:val="00A01EAC"/>
    <w:rsid w:val="00A03109"/>
    <w:rsid w:val="00A04B01"/>
    <w:rsid w:val="00A0511F"/>
    <w:rsid w:val="00A05A73"/>
    <w:rsid w:val="00A06DD4"/>
    <w:rsid w:val="00A110C4"/>
    <w:rsid w:val="00A1130C"/>
    <w:rsid w:val="00A117D3"/>
    <w:rsid w:val="00A11C88"/>
    <w:rsid w:val="00A11E94"/>
    <w:rsid w:val="00A13E4B"/>
    <w:rsid w:val="00A1445B"/>
    <w:rsid w:val="00A14626"/>
    <w:rsid w:val="00A155DB"/>
    <w:rsid w:val="00A156FB"/>
    <w:rsid w:val="00A15FB5"/>
    <w:rsid w:val="00A16616"/>
    <w:rsid w:val="00A20295"/>
    <w:rsid w:val="00A20E13"/>
    <w:rsid w:val="00A21199"/>
    <w:rsid w:val="00A21262"/>
    <w:rsid w:val="00A213AF"/>
    <w:rsid w:val="00A2263C"/>
    <w:rsid w:val="00A22911"/>
    <w:rsid w:val="00A23FF5"/>
    <w:rsid w:val="00A25AD2"/>
    <w:rsid w:val="00A261AB"/>
    <w:rsid w:val="00A27C1D"/>
    <w:rsid w:val="00A3055B"/>
    <w:rsid w:val="00A30E39"/>
    <w:rsid w:val="00A34997"/>
    <w:rsid w:val="00A34D2F"/>
    <w:rsid w:val="00A353ED"/>
    <w:rsid w:val="00A3540D"/>
    <w:rsid w:val="00A35B30"/>
    <w:rsid w:val="00A35E41"/>
    <w:rsid w:val="00A35EE8"/>
    <w:rsid w:val="00A35F95"/>
    <w:rsid w:val="00A44AC6"/>
    <w:rsid w:val="00A44AFE"/>
    <w:rsid w:val="00A44C7C"/>
    <w:rsid w:val="00A44FE5"/>
    <w:rsid w:val="00A45A60"/>
    <w:rsid w:val="00A465CC"/>
    <w:rsid w:val="00A47134"/>
    <w:rsid w:val="00A50323"/>
    <w:rsid w:val="00A5109D"/>
    <w:rsid w:val="00A51675"/>
    <w:rsid w:val="00A520FA"/>
    <w:rsid w:val="00A52341"/>
    <w:rsid w:val="00A52623"/>
    <w:rsid w:val="00A52650"/>
    <w:rsid w:val="00A52C47"/>
    <w:rsid w:val="00A52FF4"/>
    <w:rsid w:val="00A532D1"/>
    <w:rsid w:val="00A53B8E"/>
    <w:rsid w:val="00A5448A"/>
    <w:rsid w:val="00A54EA5"/>
    <w:rsid w:val="00A550F9"/>
    <w:rsid w:val="00A600E0"/>
    <w:rsid w:val="00A602C4"/>
    <w:rsid w:val="00A60C88"/>
    <w:rsid w:val="00A62606"/>
    <w:rsid w:val="00A633B0"/>
    <w:rsid w:val="00A65EA7"/>
    <w:rsid w:val="00A6760A"/>
    <w:rsid w:val="00A677DC"/>
    <w:rsid w:val="00A6799B"/>
    <w:rsid w:val="00A70D6C"/>
    <w:rsid w:val="00A70F3F"/>
    <w:rsid w:val="00A710B2"/>
    <w:rsid w:val="00A72130"/>
    <w:rsid w:val="00A72354"/>
    <w:rsid w:val="00A72D90"/>
    <w:rsid w:val="00A739ED"/>
    <w:rsid w:val="00A740AD"/>
    <w:rsid w:val="00A7505D"/>
    <w:rsid w:val="00A757F7"/>
    <w:rsid w:val="00A75B78"/>
    <w:rsid w:val="00A75F65"/>
    <w:rsid w:val="00A7646E"/>
    <w:rsid w:val="00A764E5"/>
    <w:rsid w:val="00A76ED3"/>
    <w:rsid w:val="00A7782B"/>
    <w:rsid w:val="00A77C6D"/>
    <w:rsid w:val="00A8153A"/>
    <w:rsid w:val="00A81942"/>
    <w:rsid w:val="00A81CF4"/>
    <w:rsid w:val="00A820DF"/>
    <w:rsid w:val="00A835C4"/>
    <w:rsid w:val="00A83F44"/>
    <w:rsid w:val="00A84806"/>
    <w:rsid w:val="00A84A7D"/>
    <w:rsid w:val="00A84F21"/>
    <w:rsid w:val="00A84F2F"/>
    <w:rsid w:val="00A85AF2"/>
    <w:rsid w:val="00A870CA"/>
    <w:rsid w:val="00A872A8"/>
    <w:rsid w:val="00A90A2E"/>
    <w:rsid w:val="00A912A6"/>
    <w:rsid w:val="00A914A3"/>
    <w:rsid w:val="00A91E7A"/>
    <w:rsid w:val="00A91E91"/>
    <w:rsid w:val="00A92514"/>
    <w:rsid w:val="00A9258C"/>
    <w:rsid w:val="00A92B76"/>
    <w:rsid w:val="00A92B9C"/>
    <w:rsid w:val="00A92F6C"/>
    <w:rsid w:val="00A9350C"/>
    <w:rsid w:val="00A93B23"/>
    <w:rsid w:val="00A94635"/>
    <w:rsid w:val="00A9714F"/>
    <w:rsid w:val="00A97425"/>
    <w:rsid w:val="00A979BF"/>
    <w:rsid w:val="00A97E69"/>
    <w:rsid w:val="00A97F4E"/>
    <w:rsid w:val="00AA001F"/>
    <w:rsid w:val="00AA0617"/>
    <w:rsid w:val="00AA07A9"/>
    <w:rsid w:val="00AA0ADB"/>
    <w:rsid w:val="00AA0EB1"/>
    <w:rsid w:val="00AA1072"/>
    <w:rsid w:val="00AA136F"/>
    <w:rsid w:val="00AA1E0D"/>
    <w:rsid w:val="00AA20B0"/>
    <w:rsid w:val="00AA2551"/>
    <w:rsid w:val="00AA27E1"/>
    <w:rsid w:val="00AA40CE"/>
    <w:rsid w:val="00AA4BB4"/>
    <w:rsid w:val="00AA5AA6"/>
    <w:rsid w:val="00AA5DC1"/>
    <w:rsid w:val="00AA60B8"/>
    <w:rsid w:val="00AA6996"/>
    <w:rsid w:val="00AA701B"/>
    <w:rsid w:val="00AA706B"/>
    <w:rsid w:val="00AA76B0"/>
    <w:rsid w:val="00AB01AC"/>
    <w:rsid w:val="00AB09A2"/>
    <w:rsid w:val="00AB1865"/>
    <w:rsid w:val="00AB32AD"/>
    <w:rsid w:val="00AB379C"/>
    <w:rsid w:val="00AB46DD"/>
    <w:rsid w:val="00AB4D81"/>
    <w:rsid w:val="00AB5A30"/>
    <w:rsid w:val="00AB73ED"/>
    <w:rsid w:val="00AC143E"/>
    <w:rsid w:val="00AC1E51"/>
    <w:rsid w:val="00AC7088"/>
    <w:rsid w:val="00AD0427"/>
    <w:rsid w:val="00AD0DEF"/>
    <w:rsid w:val="00AD22DF"/>
    <w:rsid w:val="00AD3252"/>
    <w:rsid w:val="00AD4C30"/>
    <w:rsid w:val="00AD5017"/>
    <w:rsid w:val="00AD5DF3"/>
    <w:rsid w:val="00AD6B93"/>
    <w:rsid w:val="00AD760C"/>
    <w:rsid w:val="00AD7B2A"/>
    <w:rsid w:val="00AE0607"/>
    <w:rsid w:val="00AE0ADA"/>
    <w:rsid w:val="00AE17D8"/>
    <w:rsid w:val="00AE1F0C"/>
    <w:rsid w:val="00AE2315"/>
    <w:rsid w:val="00AE26CF"/>
    <w:rsid w:val="00AE34CC"/>
    <w:rsid w:val="00AE3E5B"/>
    <w:rsid w:val="00AE3F58"/>
    <w:rsid w:val="00AE4387"/>
    <w:rsid w:val="00AE51BB"/>
    <w:rsid w:val="00AE5FB8"/>
    <w:rsid w:val="00AE6069"/>
    <w:rsid w:val="00AE6680"/>
    <w:rsid w:val="00AE7501"/>
    <w:rsid w:val="00AE77D8"/>
    <w:rsid w:val="00AE7DEC"/>
    <w:rsid w:val="00AF0489"/>
    <w:rsid w:val="00AF0983"/>
    <w:rsid w:val="00AF2109"/>
    <w:rsid w:val="00AF283A"/>
    <w:rsid w:val="00AF2B02"/>
    <w:rsid w:val="00AF34F6"/>
    <w:rsid w:val="00AF37E1"/>
    <w:rsid w:val="00AF3924"/>
    <w:rsid w:val="00AF4883"/>
    <w:rsid w:val="00AF646C"/>
    <w:rsid w:val="00AF6FF5"/>
    <w:rsid w:val="00AF7381"/>
    <w:rsid w:val="00AF77C7"/>
    <w:rsid w:val="00B00246"/>
    <w:rsid w:val="00B00DF0"/>
    <w:rsid w:val="00B02096"/>
    <w:rsid w:val="00B023DE"/>
    <w:rsid w:val="00B02656"/>
    <w:rsid w:val="00B04D11"/>
    <w:rsid w:val="00B04F67"/>
    <w:rsid w:val="00B057C0"/>
    <w:rsid w:val="00B0638F"/>
    <w:rsid w:val="00B0659A"/>
    <w:rsid w:val="00B07480"/>
    <w:rsid w:val="00B074E6"/>
    <w:rsid w:val="00B1107C"/>
    <w:rsid w:val="00B110AF"/>
    <w:rsid w:val="00B117EB"/>
    <w:rsid w:val="00B1229A"/>
    <w:rsid w:val="00B12492"/>
    <w:rsid w:val="00B1448B"/>
    <w:rsid w:val="00B14718"/>
    <w:rsid w:val="00B15259"/>
    <w:rsid w:val="00B15365"/>
    <w:rsid w:val="00B16109"/>
    <w:rsid w:val="00B1681D"/>
    <w:rsid w:val="00B17164"/>
    <w:rsid w:val="00B17AF7"/>
    <w:rsid w:val="00B20455"/>
    <w:rsid w:val="00B20B66"/>
    <w:rsid w:val="00B214B5"/>
    <w:rsid w:val="00B21616"/>
    <w:rsid w:val="00B21936"/>
    <w:rsid w:val="00B23664"/>
    <w:rsid w:val="00B2449A"/>
    <w:rsid w:val="00B24963"/>
    <w:rsid w:val="00B24E54"/>
    <w:rsid w:val="00B254D8"/>
    <w:rsid w:val="00B26F47"/>
    <w:rsid w:val="00B27170"/>
    <w:rsid w:val="00B31A18"/>
    <w:rsid w:val="00B3216D"/>
    <w:rsid w:val="00B32662"/>
    <w:rsid w:val="00B33299"/>
    <w:rsid w:val="00B3331D"/>
    <w:rsid w:val="00B3414B"/>
    <w:rsid w:val="00B34642"/>
    <w:rsid w:val="00B3485D"/>
    <w:rsid w:val="00B34AFA"/>
    <w:rsid w:val="00B34C45"/>
    <w:rsid w:val="00B3529F"/>
    <w:rsid w:val="00B357B9"/>
    <w:rsid w:val="00B35932"/>
    <w:rsid w:val="00B36295"/>
    <w:rsid w:val="00B37437"/>
    <w:rsid w:val="00B37B31"/>
    <w:rsid w:val="00B40FD9"/>
    <w:rsid w:val="00B41FDD"/>
    <w:rsid w:val="00B4248F"/>
    <w:rsid w:val="00B42630"/>
    <w:rsid w:val="00B449E4"/>
    <w:rsid w:val="00B452A6"/>
    <w:rsid w:val="00B525AA"/>
    <w:rsid w:val="00B52923"/>
    <w:rsid w:val="00B52924"/>
    <w:rsid w:val="00B52E26"/>
    <w:rsid w:val="00B53079"/>
    <w:rsid w:val="00B53F36"/>
    <w:rsid w:val="00B542F9"/>
    <w:rsid w:val="00B54C50"/>
    <w:rsid w:val="00B55022"/>
    <w:rsid w:val="00B609BF"/>
    <w:rsid w:val="00B60DF7"/>
    <w:rsid w:val="00B612C9"/>
    <w:rsid w:val="00B61950"/>
    <w:rsid w:val="00B6230D"/>
    <w:rsid w:val="00B63E4A"/>
    <w:rsid w:val="00B63EF3"/>
    <w:rsid w:val="00B65B0C"/>
    <w:rsid w:val="00B667CF"/>
    <w:rsid w:val="00B71895"/>
    <w:rsid w:val="00B71F30"/>
    <w:rsid w:val="00B73854"/>
    <w:rsid w:val="00B73C73"/>
    <w:rsid w:val="00B73F48"/>
    <w:rsid w:val="00B74190"/>
    <w:rsid w:val="00B743F6"/>
    <w:rsid w:val="00B74852"/>
    <w:rsid w:val="00B75BBB"/>
    <w:rsid w:val="00B76473"/>
    <w:rsid w:val="00B8086C"/>
    <w:rsid w:val="00B81764"/>
    <w:rsid w:val="00B82862"/>
    <w:rsid w:val="00B82B04"/>
    <w:rsid w:val="00B82F8C"/>
    <w:rsid w:val="00B839CC"/>
    <w:rsid w:val="00B8574E"/>
    <w:rsid w:val="00B85B9D"/>
    <w:rsid w:val="00B86055"/>
    <w:rsid w:val="00B863E7"/>
    <w:rsid w:val="00B87D96"/>
    <w:rsid w:val="00B90123"/>
    <w:rsid w:val="00B90BC8"/>
    <w:rsid w:val="00B90CEA"/>
    <w:rsid w:val="00B91C1B"/>
    <w:rsid w:val="00B91E95"/>
    <w:rsid w:val="00B93570"/>
    <w:rsid w:val="00B94B86"/>
    <w:rsid w:val="00B958EB"/>
    <w:rsid w:val="00B95D11"/>
    <w:rsid w:val="00B95D4C"/>
    <w:rsid w:val="00B95EAD"/>
    <w:rsid w:val="00B96CFD"/>
    <w:rsid w:val="00B97550"/>
    <w:rsid w:val="00B97B41"/>
    <w:rsid w:val="00BA082B"/>
    <w:rsid w:val="00BA1218"/>
    <w:rsid w:val="00BA1423"/>
    <w:rsid w:val="00BA2959"/>
    <w:rsid w:val="00BA3150"/>
    <w:rsid w:val="00BA3AEC"/>
    <w:rsid w:val="00BA448C"/>
    <w:rsid w:val="00BA5C44"/>
    <w:rsid w:val="00BA737E"/>
    <w:rsid w:val="00BA7C4D"/>
    <w:rsid w:val="00BB0563"/>
    <w:rsid w:val="00BB0AF1"/>
    <w:rsid w:val="00BB1AD5"/>
    <w:rsid w:val="00BB32E6"/>
    <w:rsid w:val="00BB32E7"/>
    <w:rsid w:val="00BB3573"/>
    <w:rsid w:val="00BB366C"/>
    <w:rsid w:val="00BB454B"/>
    <w:rsid w:val="00BB58CE"/>
    <w:rsid w:val="00BB6712"/>
    <w:rsid w:val="00BB6A33"/>
    <w:rsid w:val="00BB6BC4"/>
    <w:rsid w:val="00BC10D2"/>
    <w:rsid w:val="00BC10EC"/>
    <w:rsid w:val="00BC3355"/>
    <w:rsid w:val="00BC4AE5"/>
    <w:rsid w:val="00BD0C62"/>
    <w:rsid w:val="00BD135B"/>
    <w:rsid w:val="00BD142C"/>
    <w:rsid w:val="00BD246F"/>
    <w:rsid w:val="00BD290A"/>
    <w:rsid w:val="00BD51E4"/>
    <w:rsid w:val="00BD6D59"/>
    <w:rsid w:val="00BD7BB6"/>
    <w:rsid w:val="00BD7E85"/>
    <w:rsid w:val="00BE0EF7"/>
    <w:rsid w:val="00BE1F44"/>
    <w:rsid w:val="00BE1FF9"/>
    <w:rsid w:val="00BE2602"/>
    <w:rsid w:val="00BE3831"/>
    <w:rsid w:val="00BE397E"/>
    <w:rsid w:val="00BE64C7"/>
    <w:rsid w:val="00BE6F7D"/>
    <w:rsid w:val="00BE7221"/>
    <w:rsid w:val="00BE76FC"/>
    <w:rsid w:val="00BE77FA"/>
    <w:rsid w:val="00BF0035"/>
    <w:rsid w:val="00BF267A"/>
    <w:rsid w:val="00BF30AB"/>
    <w:rsid w:val="00BF4054"/>
    <w:rsid w:val="00BF419E"/>
    <w:rsid w:val="00BF4CC3"/>
    <w:rsid w:val="00BF5607"/>
    <w:rsid w:val="00BF6BB1"/>
    <w:rsid w:val="00BF74C5"/>
    <w:rsid w:val="00BF7B6C"/>
    <w:rsid w:val="00C00328"/>
    <w:rsid w:val="00C00C80"/>
    <w:rsid w:val="00C0367C"/>
    <w:rsid w:val="00C03989"/>
    <w:rsid w:val="00C04BF4"/>
    <w:rsid w:val="00C04C02"/>
    <w:rsid w:val="00C05734"/>
    <w:rsid w:val="00C05C73"/>
    <w:rsid w:val="00C05CD1"/>
    <w:rsid w:val="00C05FA5"/>
    <w:rsid w:val="00C07128"/>
    <w:rsid w:val="00C073F1"/>
    <w:rsid w:val="00C07865"/>
    <w:rsid w:val="00C07F08"/>
    <w:rsid w:val="00C122BC"/>
    <w:rsid w:val="00C1278A"/>
    <w:rsid w:val="00C12ABF"/>
    <w:rsid w:val="00C12B35"/>
    <w:rsid w:val="00C13A22"/>
    <w:rsid w:val="00C14B92"/>
    <w:rsid w:val="00C1529E"/>
    <w:rsid w:val="00C16E00"/>
    <w:rsid w:val="00C17960"/>
    <w:rsid w:val="00C17977"/>
    <w:rsid w:val="00C203BF"/>
    <w:rsid w:val="00C21607"/>
    <w:rsid w:val="00C21728"/>
    <w:rsid w:val="00C22A6B"/>
    <w:rsid w:val="00C23C87"/>
    <w:rsid w:val="00C242C6"/>
    <w:rsid w:val="00C24332"/>
    <w:rsid w:val="00C2467F"/>
    <w:rsid w:val="00C26B67"/>
    <w:rsid w:val="00C26C60"/>
    <w:rsid w:val="00C26E6C"/>
    <w:rsid w:val="00C27BC3"/>
    <w:rsid w:val="00C30B3D"/>
    <w:rsid w:val="00C30FC8"/>
    <w:rsid w:val="00C320D1"/>
    <w:rsid w:val="00C32C0F"/>
    <w:rsid w:val="00C338D9"/>
    <w:rsid w:val="00C33D70"/>
    <w:rsid w:val="00C33F27"/>
    <w:rsid w:val="00C361FA"/>
    <w:rsid w:val="00C40227"/>
    <w:rsid w:val="00C415A7"/>
    <w:rsid w:val="00C41973"/>
    <w:rsid w:val="00C41A89"/>
    <w:rsid w:val="00C4217E"/>
    <w:rsid w:val="00C42992"/>
    <w:rsid w:val="00C431E7"/>
    <w:rsid w:val="00C4334A"/>
    <w:rsid w:val="00C43706"/>
    <w:rsid w:val="00C441EA"/>
    <w:rsid w:val="00C441FD"/>
    <w:rsid w:val="00C44755"/>
    <w:rsid w:val="00C4487A"/>
    <w:rsid w:val="00C449C7"/>
    <w:rsid w:val="00C45115"/>
    <w:rsid w:val="00C45C37"/>
    <w:rsid w:val="00C461E6"/>
    <w:rsid w:val="00C462CF"/>
    <w:rsid w:val="00C46B24"/>
    <w:rsid w:val="00C473FB"/>
    <w:rsid w:val="00C47754"/>
    <w:rsid w:val="00C479F2"/>
    <w:rsid w:val="00C53DB6"/>
    <w:rsid w:val="00C551A7"/>
    <w:rsid w:val="00C55530"/>
    <w:rsid w:val="00C56BA8"/>
    <w:rsid w:val="00C57417"/>
    <w:rsid w:val="00C57D6D"/>
    <w:rsid w:val="00C57F7A"/>
    <w:rsid w:val="00C615F5"/>
    <w:rsid w:val="00C62A5E"/>
    <w:rsid w:val="00C62A79"/>
    <w:rsid w:val="00C62C74"/>
    <w:rsid w:val="00C63676"/>
    <w:rsid w:val="00C64484"/>
    <w:rsid w:val="00C645C9"/>
    <w:rsid w:val="00C64EEA"/>
    <w:rsid w:val="00C6500C"/>
    <w:rsid w:val="00C6597F"/>
    <w:rsid w:val="00C65DFB"/>
    <w:rsid w:val="00C664E8"/>
    <w:rsid w:val="00C679AC"/>
    <w:rsid w:val="00C702E1"/>
    <w:rsid w:val="00C70DF6"/>
    <w:rsid w:val="00C71ABB"/>
    <w:rsid w:val="00C72AA6"/>
    <w:rsid w:val="00C73238"/>
    <w:rsid w:val="00C73502"/>
    <w:rsid w:val="00C738A1"/>
    <w:rsid w:val="00C73CDA"/>
    <w:rsid w:val="00C74264"/>
    <w:rsid w:val="00C74E7E"/>
    <w:rsid w:val="00C756AF"/>
    <w:rsid w:val="00C75B3D"/>
    <w:rsid w:val="00C769C0"/>
    <w:rsid w:val="00C76D51"/>
    <w:rsid w:val="00C81AE2"/>
    <w:rsid w:val="00C82131"/>
    <w:rsid w:val="00C82DD4"/>
    <w:rsid w:val="00C868D4"/>
    <w:rsid w:val="00C868E1"/>
    <w:rsid w:val="00C87BB4"/>
    <w:rsid w:val="00C87D58"/>
    <w:rsid w:val="00C9107D"/>
    <w:rsid w:val="00C917B9"/>
    <w:rsid w:val="00C93105"/>
    <w:rsid w:val="00C933F6"/>
    <w:rsid w:val="00C9349E"/>
    <w:rsid w:val="00C93C3A"/>
    <w:rsid w:val="00C940A9"/>
    <w:rsid w:val="00C957AD"/>
    <w:rsid w:val="00C958E5"/>
    <w:rsid w:val="00C96502"/>
    <w:rsid w:val="00C96782"/>
    <w:rsid w:val="00C96C2E"/>
    <w:rsid w:val="00C96EF5"/>
    <w:rsid w:val="00C9748B"/>
    <w:rsid w:val="00C979DE"/>
    <w:rsid w:val="00C97CB0"/>
    <w:rsid w:val="00CA2293"/>
    <w:rsid w:val="00CA33D5"/>
    <w:rsid w:val="00CA382C"/>
    <w:rsid w:val="00CA4CCB"/>
    <w:rsid w:val="00CA4DED"/>
    <w:rsid w:val="00CA4FD6"/>
    <w:rsid w:val="00CA5065"/>
    <w:rsid w:val="00CA525B"/>
    <w:rsid w:val="00CA60E9"/>
    <w:rsid w:val="00CA6465"/>
    <w:rsid w:val="00CA6B36"/>
    <w:rsid w:val="00CA74AE"/>
    <w:rsid w:val="00CA75E0"/>
    <w:rsid w:val="00CA7A88"/>
    <w:rsid w:val="00CB0E05"/>
    <w:rsid w:val="00CB1AB5"/>
    <w:rsid w:val="00CB2041"/>
    <w:rsid w:val="00CB2542"/>
    <w:rsid w:val="00CB2587"/>
    <w:rsid w:val="00CB2AD3"/>
    <w:rsid w:val="00CB57D2"/>
    <w:rsid w:val="00CB67C7"/>
    <w:rsid w:val="00CB73E6"/>
    <w:rsid w:val="00CB774C"/>
    <w:rsid w:val="00CB7836"/>
    <w:rsid w:val="00CB7AC6"/>
    <w:rsid w:val="00CC22D3"/>
    <w:rsid w:val="00CC2960"/>
    <w:rsid w:val="00CC5232"/>
    <w:rsid w:val="00CC52A1"/>
    <w:rsid w:val="00CC593D"/>
    <w:rsid w:val="00CC6315"/>
    <w:rsid w:val="00CC67E0"/>
    <w:rsid w:val="00CC72FA"/>
    <w:rsid w:val="00CD13A2"/>
    <w:rsid w:val="00CD3383"/>
    <w:rsid w:val="00CD3CC5"/>
    <w:rsid w:val="00CD44EF"/>
    <w:rsid w:val="00CD533C"/>
    <w:rsid w:val="00CD571C"/>
    <w:rsid w:val="00CD57BC"/>
    <w:rsid w:val="00CD65A6"/>
    <w:rsid w:val="00CD71E0"/>
    <w:rsid w:val="00CE2B09"/>
    <w:rsid w:val="00CE37B7"/>
    <w:rsid w:val="00CE3CA4"/>
    <w:rsid w:val="00CE4058"/>
    <w:rsid w:val="00CE49DD"/>
    <w:rsid w:val="00CE4CF1"/>
    <w:rsid w:val="00CE4D25"/>
    <w:rsid w:val="00CE6712"/>
    <w:rsid w:val="00CE6D9A"/>
    <w:rsid w:val="00CF00FE"/>
    <w:rsid w:val="00CF0805"/>
    <w:rsid w:val="00CF0C16"/>
    <w:rsid w:val="00CF1450"/>
    <w:rsid w:val="00CF2530"/>
    <w:rsid w:val="00CF2932"/>
    <w:rsid w:val="00CF3221"/>
    <w:rsid w:val="00CF3BF2"/>
    <w:rsid w:val="00CF3EC4"/>
    <w:rsid w:val="00CF4099"/>
    <w:rsid w:val="00CF43F0"/>
    <w:rsid w:val="00CF5154"/>
    <w:rsid w:val="00CF5289"/>
    <w:rsid w:val="00CF531B"/>
    <w:rsid w:val="00CF5568"/>
    <w:rsid w:val="00CF5883"/>
    <w:rsid w:val="00CF5E8E"/>
    <w:rsid w:val="00CF69B4"/>
    <w:rsid w:val="00CF6A36"/>
    <w:rsid w:val="00CF72F7"/>
    <w:rsid w:val="00CF747D"/>
    <w:rsid w:val="00CF7873"/>
    <w:rsid w:val="00D0025D"/>
    <w:rsid w:val="00D002BE"/>
    <w:rsid w:val="00D01215"/>
    <w:rsid w:val="00D02703"/>
    <w:rsid w:val="00D031E6"/>
    <w:rsid w:val="00D03653"/>
    <w:rsid w:val="00D038A5"/>
    <w:rsid w:val="00D03902"/>
    <w:rsid w:val="00D03B7E"/>
    <w:rsid w:val="00D04215"/>
    <w:rsid w:val="00D04AF5"/>
    <w:rsid w:val="00D04EE2"/>
    <w:rsid w:val="00D0502B"/>
    <w:rsid w:val="00D057A5"/>
    <w:rsid w:val="00D05E4F"/>
    <w:rsid w:val="00D06146"/>
    <w:rsid w:val="00D06279"/>
    <w:rsid w:val="00D06E9D"/>
    <w:rsid w:val="00D07D22"/>
    <w:rsid w:val="00D100DF"/>
    <w:rsid w:val="00D11171"/>
    <w:rsid w:val="00D12DA4"/>
    <w:rsid w:val="00D14A91"/>
    <w:rsid w:val="00D15A6B"/>
    <w:rsid w:val="00D1632E"/>
    <w:rsid w:val="00D217FD"/>
    <w:rsid w:val="00D21E86"/>
    <w:rsid w:val="00D228AE"/>
    <w:rsid w:val="00D233A3"/>
    <w:rsid w:val="00D24AA4"/>
    <w:rsid w:val="00D25646"/>
    <w:rsid w:val="00D2723B"/>
    <w:rsid w:val="00D2786A"/>
    <w:rsid w:val="00D27A4B"/>
    <w:rsid w:val="00D3131D"/>
    <w:rsid w:val="00D31E36"/>
    <w:rsid w:val="00D32126"/>
    <w:rsid w:val="00D331D8"/>
    <w:rsid w:val="00D34717"/>
    <w:rsid w:val="00D356DC"/>
    <w:rsid w:val="00D35745"/>
    <w:rsid w:val="00D360C7"/>
    <w:rsid w:val="00D362F6"/>
    <w:rsid w:val="00D36AD8"/>
    <w:rsid w:val="00D36C28"/>
    <w:rsid w:val="00D401EB"/>
    <w:rsid w:val="00D41472"/>
    <w:rsid w:val="00D41B86"/>
    <w:rsid w:val="00D42933"/>
    <w:rsid w:val="00D437A6"/>
    <w:rsid w:val="00D45006"/>
    <w:rsid w:val="00D454B9"/>
    <w:rsid w:val="00D47047"/>
    <w:rsid w:val="00D47D85"/>
    <w:rsid w:val="00D50C3C"/>
    <w:rsid w:val="00D5103A"/>
    <w:rsid w:val="00D5177E"/>
    <w:rsid w:val="00D52F35"/>
    <w:rsid w:val="00D530D9"/>
    <w:rsid w:val="00D53FFC"/>
    <w:rsid w:val="00D549BF"/>
    <w:rsid w:val="00D554EA"/>
    <w:rsid w:val="00D55E07"/>
    <w:rsid w:val="00D56DE5"/>
    <w:rsid w:val="00D60AB3"/>
    <w:rsid w:val="00D60B66"/>
    <w:rsid w:val="00D60C5B"/>
    <w:rsid w:val="00D63C0F"/>
    <w:rsid w:val="00D63F9B"/>
    <w:rsid w:val="00D6598C"/>
    <w:rsid w:val="00D65CBA"/>
    <w:rsid w:val="00D664C7"/>
    <w:rsid w:val="00D67196"/>
    <w:rsid w:val="00D67DBC"/>
    <w:rsid w:val="00D70AE7"/>
    <w:rsid w:val="00D70DE6"/>
    <w:rsid w:val="00D71899"/>
    <w:rsid w:val="00D72070"/>
    <w:rsid w:val="00D721EC"/>
    <w:rsid w:val="00D722A3"/>
    <w:rsid w:val="00D7290D"/>
    <w:rsid w:val="00D72F4B"/>
    <w:rsid w:val="00D73D34"/>
    <w:rsid w:val="00D74B50"/>
    <w:rsid w:val="00D7518C"/>
    <w:rsid w:val="00D75897"/>
    <w:rsid w:val="00D75E42"/>
    <w:rsid w:val="00D76661"/>
    <w:rsid w:val="00D7678D"/>
    <w:rsid w:val="00D76A53"/>
    <w:rsid w:val="00D76CEE"/>
    <w:rsid w:val="00D76D08"/>
    <w:rsid w:val="00D772B9"/>
    <w:rsid w:val="00D77752"/>
    <w:rsid w:val="00D778A7"/>
    <w:rsid w:val="00D80E1C"/>
    <w:rsid w:val="00D818C3"/>
    <w:rsid w:val="00D8216C"/>
    <w:rsid w:val="00D821DB"/>
    <w:rsid w:val="00D8479C"/>
    <w:rsid w:val="00D84B52"/>
    <w:rsid w:val="00D852D6"/>
    <w:rsid w:val="00D86BED"/>
    <w:rsid w:val="00D902ED"/>
    <w:rsid w:val="00D90DBF"/>
    <w:rsid w:val="00D9141D"/>
    <w:rsid w:val="00D920C6"/>
    <w:rsid w:val="00D924E2"/>
    <w:rsid w:val="00D92635"/>
    <w:rsid w:val="00D92648"/>
    <w:rsid w:val="00D95E4F"/>
    <w:rsid w:val="00D9711A"/>
    <w:rsid w:val="00D973DC"/>
    <w:rsid w:val="00DA0724"/>
    <w:rsid w:val="00DA0803"/>
    <w:rsid w:val="00DA2318"/>
    <w:rsid w:val="00DA2E42"/>
    <w:rsid w:val="00DA34D2"/>
    <w:rsid w:val="00DA3684"/>
    <w:rsid w:val="00DA3F45"/>
    <w:rsid w:val="00DA4B3B"/>
    <w:rsid w:val="00DA675B"/>
    <w:rsid w:val="00DA69B3"/>
    <w:rsid w:val="00DA7ADB"/>
    <w:rsid w:val="00DB089D"/>
    <w:rsid w:val="00DB111B"/>
    <w:rsid w:val="00DB162B"/>
    <w:rsid w:val="00DB1A99"/>
    <w:rsid w:val="00DB284D"/>
    <w:rsid w:val="00DB2B82"/>
    <w:rsid w:val="00DB3528"/>
    <w:rsid w:val="00DB4551"/>
    <w:rsid w:val="00DB5337"/>
    <w:rsid w:val="00DB5B58"/>
    <w:rsid w:val="00DB692C"/>
    <w:rsid w:val="00DC01AE"/>
    <w:rsid w:val="00DC0F1D"/>
    <w:rsid w:val="00DC1AFA"/>
    <w:rsid w:val="00DC1D5A"/>
    <w:rsid w:val="00DC1E75"/>
    <w:rsid w:val="00DC367D"/>
    <w:rsid w:val="00DC3DEE"/>
    <w:rsid w:val="00DC4004"/>
    <w:rsid w:val="00DC40CD"/>
    <w:rsid w:val="00DC4A73"/>
    <w:rsid w:val="00DC4B66"/>
    <w:rsid w:val="00DC549F"/>
    <w:rsid w:val="00DC554F"/>
    <w:rsid w:val="00DC6216"/>
    <w:rsid w:val="00DC6818"/>
    <w:rsid w:val="00DC6BF2"/>
    <w:rsid w:val="00DC7277"/>
    <w:rsid w:val="00DD01CF"/>
    <w:rsid w:val="00DD068A"/>
    <w:rsid w:val="00DD079C"/>
    <w:rsid w:val="00DD0809"/>
    <w:rsid w:val="00DD1448"/>
    <w:rsid w:val="00DD17AE"/>
    <w:rsid w:val="00DD1B1B"/>
    <w:rsid w:val="00DD2387"/>
    <w:rsid w:val="00DD2BCD"/>
    <w:rsid w:val="00DD3E2C"/>
    <w:rsid w:val="00DD3FCC"/>
    <w:rsid w:val="00DD52D4"/>
    <w:rsid w:val="00DE0D64"/>
    <w:rsid w:val="00DE23D8"/>
    <w:rsid w:val="00DE2767"/>
    <w:rsid w:val="00DE4749"/>
    <w:rsid w:val="00DE4901"/>
    <w:rsid w:val="00DE66A8"/>
    <w:rsid w:val="00DE66F0"/>
    <w:rsid w:val="00DE6E5B"/>
    <w:rsid w:val="00DE7A43"/>
    <w:rsid w:val="00DE7B8E"/>
    <w:rsid w:val="00DE7C3F"/>
    <w:rsid w:val="00DF047B"/>
    <w:rsid w:val="00DF06A0"/>
    <w:rsid w:val="00DF0F54"/>
    <w:rsid w:val="00DF19D2"/>
    <w:rsid w:val="00DF1F59"/>
    <w:rsid w:val="00DF20B0"/>
    <w:rsid w:val="00DF28FD"/>
    <w:rsid w:val="00DF316F"/>
    <w:rsid w:val="00DF5DAD"/>
    <w:rsid w:val="00DF6A4A"/>
    <w:rsid w:val="00DF6B37"/>
    <w:rsid w:val="00DF705B"/>
    <w:rsid w:val="00DF7E16"/>
    <w:rsid w:val="00E010AE"/>
    <w:rsid w:val="00E01877"/>
    <w:rsid w:val="00E01FA9"/>
    <w:rsid w:val="00E025EA"/>
    <w:rsid w:val="00E02BD4"/>
    <w:rsid w:val="00E02CA1"/>
    <w:rsid w:val="00E03091"/>
    <w:rsid w:val="00E03CDB"/>
    <w:rsid w:val="00E03F80"/>
    <w:rsid w:val="00E06E6A"/>
    <w:rsid w:val="00E073ED"/>
    <w:rsid w:val="00E106BC"/>
    <w:rsid w:val="00E114AE"/>
    <w:rsid w:val="00E11B26"/>
    <w:rsid w:val="00E1238F"/>
    <w:rsid w:val="00E126A5"/>
    <w:rsid w:val="00E1295A"/>
    <w:rsid w:val="00E14225"/>
    <w:rsid w:val="00E14350"/>
    <w:rsid w:val="00E15964"/>
    <w:rsid w:val="00E16159"/>
    <w:rsid w:val="00E161DF"/>
    <w:rsid w:val="00E24269"/>
    <w:rsid w:val="00E25E3D"/>
    <w:rsid w:val="00E25E54"/>
    <w:rsid w:val="00E27250"/>
    <w:rsid w:val="00E275D1"/>
    <w:rsid w:val="00E27867"/>
    <w:rsid w:val="00E27C38"/>
    <w:rsid w:val="00E30095"/>
    <w:rsid w:val="00E30405"/>
    <w:rsid w:val="00E30C11"/>
    <w:rsid w:val="00E30DBE"/>
    <w:rsid w:val="00E3226D"/>
    <w:rsid w:val="00E327EF"/>
    <w:rsid w:val="00E330E7"/>
    <w:rsid w:val="00E345F0"/>
    <w:rsid w:val="00E36355"/>
    <w:rsid w:val="00E363B3"/>
    <w:rsid w:val="00E3642F"/>
    <w:rsid w:val="00E4035E"/>
    <w:rsid w:val="00E40935"/>
    <w:rsid w:val="00E41373"/>
    <w:rsid w:val="00E41F03"/>
    <w:rsid w:val="00E41FB2"/>
    <w:rsid w:val="00E42485"/>
    <w:rsid w:val="00E42BD5"/>
    <w:rsid w:val="00E42BE3"/>
    <w:rsid w:val="00E43308"/>
    <w:rsid w:val="00E436D8"/>
    <w:rsid w:val="00E441C0"/>
    <w:rsid w:val="00E447AF"/>
    <w:rsid w:val="00E450B6"/>
    <w:rsid w:val="00E4581C"/>
    <w:rsid w:val="00E45C7B"/>
    <w:rsid w:val="00E45F07"/>
    <w:rsid w:val="00E46013"/>
    <w:rsid w:val="00E466EF"/>
    <w:rsid w:val="00E46D06"/>
    <w:rsid w:val="00E5166A"/>
    <w:rsid w:val="00E51CD9"/>
    <w:rsid w:val="00E520E2"/>
    <w:rsid w:val="00E52349"/>
    <w:rsid w:val="00E52D5E"/>
    <w:rsid w:val="00E53C46"/>
    <w:rsid w:val="00E53FC2"/>
    <w:rsid w:val="00E5577A"/>
    <w:rsid w:val="00E557F1"/>
    <w:rsid w:val="00E55987"/>
    <w:rsid w:val="00E55F68"/>
    <w:rsid w:val="00E56A05"/>
    <w:rsid w:val="00E57E47"/>
    <w:rsid w:val="00E57ED5"/>
    <w:rsid w:val="00E6059D"/>
    <w:rsid w:val="00E607AE"/>
    <w:rsid w:val="00E61032"/>
    <w:rsid w:val="00E640D0"/>
    <w:rsid w:val="00E66452"/>
    <w:rsid w:val="00E66D9C"/>
    <w:rsid w:val="00E71524"/>
    <w:rsid w:val="00E71823"/>
    <w:rsid w:val="00E71B04"/>
    <w:rsid w:val="00E721F9"/>
    <w:rsid w:val="00E723C5"/>
    <w:rsid w:val="00E731AA"/>
    <w:rsid w:val="00E75151"/>
    <w:rsid w:val="00E753EC"/>
    <w:rsid w:val="00E76150"/>
    <w:rsid w:val="00E77147"/>
    <w:rsid w:val="00E7748F"/>
    <w:rsid w:val="00E801B2"/>
    <w:rsid w:val="00E80730"/>
    <w:rsid w:val="00E80767"/>
    <w:rsid w:val="00E81A45"/>
    <w:rsid w:val="00E81C8C"/>
    <w:rsid w:val="00E832F3"/>
    <w:rsid w:val="00E838F9"/>
    <w:rsid w:val="00E8390F"/>
    <w:rsid w:val="00E849C2"/>
    <w:rsid w:val="00E85502"/>
    <w:rsid w:val="00E85BDD"/>
    <w:rsid w:val="00E863AF"/>
    <w:rsid w:val="00E87CB3"/>
    <w:rsid w:val="00E9013D"/>
    <w:rsid w:val="00E9039E"/>
    <w:rsid w:val="00E91934"/>
    <w:rsid w:val="00E93B53"/>
    <w:rsid w:val="00E93D3A"/>
    <w:rsid w:val="00E94479"/>
    <w:rsid w:val="00E949CD"/>
    <w:rsid w:val="00E954EA"/>
    <w:rsid w:val="00E95A59"/>
    <w:rsid w:val="00E95BFC"/>
    <w:rsid w:val="00E95D07"/>
    <w:rsid w:val="00E96371"/>
    <w:rsid w:val="00E967E6"/>
    <w:rsid w:val="00EA060D"/>
    <w:rsid w:val="00EA0EFD"/>
    <w:rsid w:val="00EA185D"/>
    <w:rsid w:val="00EA1E99"/>
    <w:rsid w:val="00EA209C"/>
    <w:rsid w:val="00EA230E"/>
    <w:rsid w:val="00EA531D"/>
    <w:rsid w:val="00EA57E9"/>
    <w:rsid w:val="00EA60BA"/>
    <w:rsid w:val="00EA699D"/>
    <w:rsid w:val="00EA7669"/>
    <w:rsid w:val="00EB0A88"/>
    <w:rsid w:val="00EB1ED3"/>
    <w:rsid w:val="00EB2D7E"/>
    <w:rsid w:val="00EB5529"/>
    <w:rsid w:val="00EB5838"/>
    <w:rsid w:val="00EB5F10"/>
    <w:rsid w:val="00EB643F"/>
    <w:rsid w:val="00EB6DB5"/>
    <w:rsid w:val="00EB7140"/>
    <w:rsid w:val="00EB7B00"/>
    <w:rsid w:val="00EB7C4A"/>
    <w:rsid w:val="00EC0668"/>
    <w:rsid w:val="00EC0B59"/>
    <w:rsid w:val="00EC154C"/>
    <w:rsid w:val="00EC215C"/>
    <w:rsid w:val="00EC25C8"/>
    <w:rsid w:val="00EC388B"/>
    <w:rsid w:val="00EC54D9"/>
    <w:rsid w:val="00EC54EF"/>
    <w:rsid w:val="00EC693B"/>
    <w:rsid w:val="00ED0DE6"/>
    <w:rsid w:val="00ED1A62"/>
    <w:rsid w:val="00ED2602"/>
    <w:rsid w:val="00ED4AB1"/>
    <w:rsid w:val="00ED4BA4"/>
    <w:rsid w:val="00ED4EAB"/>
    <w:rsid w:val="00ED5BF6"/>
    <w:rsid w:val="00ED5DDC"/>
    <w:rsid w:val="00ED62E2"/>
    <w:rsid w:val="00ED6EAA"/>
    <w:rsid w:val="00ED7DBD"/>
    <w:rsid w:val="00EE007B"/>
    <w:rsid w:val="00EE0825"/>
    <w:rsid w:val="00EE10CF"/>
    <w:rsid w:val="00EE13EC"/>
    <w:rsid w:val="00EE1B16"/>
    <w:rsid w:val="00EE2691"/>
    <w:rsid w:val="00EE398C"/>
    <w:rsid w:val="00EE43CC"/>
    <w:rsid w:val="00EE4444"/>
    <w:rsid w:val="00EE4BA8"/>
    <w:rsid w:val="00EE5C07"/>
    <w:rsid w:val="00EE72AD"/>
    <w:rsid w:val="00EE7B2D"/>
    <w:rsid w:val="00EF0183"/>
    <w:rsid w:val="00EF0957"/>
    <w:rsid w:val="00EF0BA5"/>
    <w:rsid w:val="00EF0C2F"/>
    <w:rsid w:val="00EF1415"/>
    <w:rsid w:val="00EF178E"/>
    <w:rsid w:val="00EF1B54"/>
    <w:rsid w:val="00EF37A2"/>
    <w:rsid w:val="00EF491E"/>
    <w:rsid w:val="00EF57FB"/>
    <w:rsid w:val="00EF621E"/>
    <w:rsid w:val="00EF634B"/>
    <w:rsid w:val="00EF66E2"/>
    <w:rsid w:val="00F01204"/>
    <w:rsid w:val="00F01FD7"/>
    <w:rsid w:val="00F02458"/>
    <w:rsid w:val="00F02554"/>
    <w:rsid w:val="00F0258D"/>
    <w:rsid w:val="00F03499"/>
    <w:rsid w:val="00F06123"/>
    <w:rsid w:val="00F1019E"/>
    <w:rsid w:val="00F10616"/>
    <w:rsid w:val="00F109A6"/>
    <w:rsid w:val="00F118B7"/>
    <w:rsid w:val="00F11B0B"/>
    <w:rsid w:val="00F1214D"/>
    <w:rsid w:val="00F12274"/>
    <w:rsid w:val="00F12F02"/>
    <w:rsid w:val="00F140B0"/>
    <w:rsid w:val="00F16490"/>
    <w:rsid w:val="00F17DCB"/>
    <w:rsid w:val="00F20E25"/>
    <w:rsid w:val="00F20F62"/>
    <w:rsid w:val="00F215ED"/>
    <w:rsid w:val="00F21708"/>
    <w:rsid w:val="00F22F83"/>
    <w:rsid w:val="00F232B9"/>
    <w:rsid w:val="00F23D04"/>
    <w:rsid w:val="00F24C87"/>
    <w:rsid w:val="00F251B6"/>
    <w:rsid w:val="00F256C5"/>
    <w:rsid w:val="00F256E0"/>
    <w:rsid w:val="00F259AA"/>
    <w:rsid w:val="00F25A2F"/>
    <w:rsid w:val="00F25D04"/>
    <w:rsid w:val="00F25F1A"/>
    <w:rsid w:val="00F266EA"/>
    <w:rsid w:val="00F27A6F"/>
    <w:rsid w:val="00F3012B"/>
    <w:rsid w:val="00F30148"/>
    <w:rsid w:val="00F303CB"/>
    <w:rsid w:val="00F318DD"/>
    <w:rsid w:val="00F327D1"/>
    <w:rsid w:val="00F34D9D"/>
    <w:rsid w:val="00F36079"/>
    <w:rsid w:val="00F372BD"/>
    <w:rsid w:val="00F40165"/>
    <w:rsid w:val="00F401F8"/>
    <w:rsid w:val="00F40810"/>
    <w:rsid w:val="00F41267"/>
    <w:rsid w:val="00F41C0A"/>
    <w:rsid w:val="00F41D3B"/>
    <w:rsid w:val="00F424BD"/>
    <w:rsid w:val="00F43521"/>
    <w:rsid w:val="00F43C24"/>
    <w:rsid w:val="00F43E0F"/>
    <w:rsid w:val="00F44453"/>
    <w:rsid w:val="00F4537C"/>
    <w:rsid w:val="00F4599B"/>
    <w:rsid w:val="00F461D6"/>
    <w:rsid w:val="00F46B5F"/>
    <w:rsid w:val="00F47063"/>
    <w:rsid w:val="00F4755E"/>
    <w:rsid w:val="00F4769E"/>
    <w:rsid w:val="00F505AE"/>
    <w:rsid w:val="00F51D79"/>
    <w:rsid w:val="00F527ED"/>
    <w:rsid w:val="00F528BB"/>
    <w:rsid w:val="00F53046"/>
    <w:rsid w:val="00F53EB4"/>
    <w:rsid w:val="00F53F32"/>
    <w:rsid w:val="00F55579"/>
    <w:rsid w:val="00F5587F"/>
    <w:rsid w:val="00F56F18"/>
    <w:rsid w:val="00F57525"/>
    <w:rsid w:val="00F60C84"/>
    <w:rsid w:val="00F60D06"/>
    <w:rsid w:val="00F62248"/>
    <w:rsid w:val="00F624ED"/>
    <w:rsid w:val="00F62E8C"/>
    <w:rsid w:val="00F62F89"/>
    <w:rsid w:val="00F64160"/>
    <w:rsid w:val="00F65074"/>
    <w:rsid w:val="00F658BF"/>
    <w:rsid w:val="00F66475"/>
    <w:rsid w:val="00F666F7"/>
    <w:rsid w:val="00F67F63"/>
    <w:rsid w:val="00F714CA"/>
    <w:rsid w:val="00F71CCF"/>
    <w:rsid w:val="00F7273C"/>
    <w:rsid w:val="00F72DAA"/>
    <w:rsid w:val="00F73046"/>
    <w:rsid w:val="00F73B86"/>
    <w:rsid w:val="00F7746F"/>
    <w:rsid w:val="00F7755C"/>
    <w:rsid w:val="00F80F7B"/>
    <w:rsid w:val="00F816AC"/>
    <w:rsid w:val="00F81983"/>
    <w:rsid w:val="00F81DA3"/>
    <w:rsid w:val="00F82BBE"/>
    <w:rsid w:val="00F83D64"/>
    <w:rsid w:val="00F83F26"/>
    <w:rsid w:val="00F8435B"/>
    <w:rsid w:val="00F84613"/>
    <w:rsid w:val="00F8514D"/>
    <w:rsid w:val="00F853DA"/>
    <w:rsid w:val="00F876D7"/>
    <w:rsid w:val="00F90C0C"/>
    <w:rsid w:val="00F93D67"/>
    <w:rsid w:val="00F93E7D"/>
    <w:rsid w:val="00F9443B"/>
    <w:rsid w:val="00F94FB8"/>
    <w:rsid w:val="00F958D3"/>
    <w:rsid w:val="00F96151"/>
    <w:rsid w:val="00F9763C"/>
    <w:rsid w:val="00F97E7E"/>
    <w:rsid w:val="00F97FD9"/>
    <w:rsid w:val="00FA0173"/>
    <w:rsid w:val="00FA04B4"/>
    <w:rsid w:val="00FA1A80"/>
    <w:rsid w:val="00FA21DE"/>
    <w:rsid w:val="00FA2E49"/>
    <w:rsid w:val="00FA3CF8"/>
    <w:rsid w:val="00FA4FE3"/>
    <w:rsid w:val="00FA5991"/>
    <w:rsid w:val="00FA6309"/>
    <w:rsid w:val="00FA6AEA"/>
    <w:rsid w:val="00FA7B71"/>
    <w:rsid w:val="00FB1F3C"/>
    <w:rsid w:val="00FB3E84"/>
    <w:rsid w:val="00FB42E2"/>
    <w:rsid w:val="00FB4E01"/>
    <w:rsid w:val="00FB59B6"/>
    <w:rsid w:val="00FB5A11"/>
    <w:rsid w:val="00FB64C2"/>
    <w:rsid w:val="00FB6EA8"/>
    <w:rsid w:val="00FB7774"/>
    <w:rsid w:val="00FC0914"/>
    <w:rsid w:val="00FC0FA9"/>
    <w:rsid w:val="00FC3641"/>
    <w:rsid w:val="00FC4385"/>
    <w:rsid w:val="00FC4C52"/>
    <w:rsid w:val="00FC5082"/>
    <w:rsid w:val="00FC581F"/>
    <w:rsid w:val="00FC5829"/>
    <w:rsid w:val="00FC5F79"/>
    <w:rsid w:val="00FC7C2C"/>
    <w:rsid w:val="00FC7C3E"/>
    <w:rsid w:val="00FC7FB1"/>
    <w:rsid w:val="00FD05EC"/>
    <w:rsid w:val="00FD093D"/>
    <w:rsid w:val="00FD0DC3"/>
    <w:rsid w:val="00FD2A49"/>
    <w:rsid w:val="00FD36E2"/>
    <w:rsid w:val="00FD546B"/>
    <w:rsid w:val="00FD6685"/>
    <w:rsid w:val="00FD6C8B"/>
    <w:rsid w:val="00FE0401"/>
    <w:rsid w:val="00FE0B37"/>
    <w:rsid w:val="00FE11BA"/>
    <w:rsid w:val="00FE1768"/>
    <w:rsid w:val="00FE1B98"/>
    <w:rsid w:val="00FE2C0D"/>
    <w:rsid w:val="00FE3BA6"/>
    <w:rsid w:val="00FE4A09"/>
    <w:rsid w:val="00FE592D"/>
    <w:rsid w:val="00FE618E"/>
    <w:rsid w:val="00FE675E"/>
    <w:rsid w:val="00FE683B"/>
    <w:rsid w:val="00FE7090"/>
    <w:rsid w:val="00FE71CC"/>
    <w:rsid w:val="00FE7B4C"/>
    <w:rsid w:val="00FE7EB9"/>
    <w:rsid w:val="00FF16F2"/>
    <w:rsid w:val="00FF1E10"/>
    <w:rsid w:val="00FF2801"/>
    <w:rsid w:val="00FF4102"/>
    <w:rsid w:val="00FF488F"/>
    <w:rsid w:val="00FF4B92"/>
    <w:rsid w:val="00FF4E7E"/>
    <w:rsid w:val="00FF505D"/>
    <w:rsid w:val="00FF600B"/>
    <w:rsid w:val="00FF61C0"/>
    <w:rsid w:val="00FF67DC"/>
    <w:rsid w:val="00FF6929"/>
    <w:rsid w:val="00FF7C00"/>
    <w:rsid w:val="3DED26F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1C840"/>
  <w15:docId w15:val="{404B4068-46F2-4231-9325-1733E0B1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235F"/>
    <w:pPr>
      <w:widowControl w:val="0"/>
      <w:autoSpaceDE w:val="0"/>
      <w:autoSpaceDN w:val="0"/>
    </w:pPr>
    <w:rPr>
      <w:rFonts w:ascii="PMingLiU" w:eastAsia="PMingLiU" w:hAnsi="PMingLiU" w:cs="PMingLiU"/>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w:basedOn w:val="a"/>
    <w:uiPriority w:val="1"/>
    <w:qFormat/>
    <w:rPr>
      <w:rFonts w:ascii="Microsoft JhengHei" w:eastAsia="Microsoft JhengHei" w:hAnsi="Microsoft JhengHei" w:cs="Microsoft JhengHei"/>
      <w:b/>
      <w:bCs/>
      <w:sz w:val="32"/>
      <w:szCs w:val="32"/>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rPr>
      <w:b/>
      <w:bCs/>
    </w:rPr>
  </w:style>
  <w:style w:type="character" w:styleId="ae">
    <w:name w:val="annotation reference"/>
    <w:basedOn w:val="a0"/>
    <w:uiPriority w:val="99"/>
    <w:semiHidden/>
    <w:unhideWhenUsed/>
    <w:rPr>
      <w:sz w:val="21"/>
      <w:szCs w:val="21"/>
    </w:rPr>
  </w:style>
  <w:style w:type="table" w:customStyle="1" w:styleId="TableNormal">
    <w:name w:val="Table Normal"/>
    <w:uiPriority w:val="2"/>
    <w:qFormat/>
    <w:tblPr>
      <w:tblCellMar>
        <w:top w:w="0" w:type="dxa"/>
        <w:left w:w="0" w:type="dxa"/>
        <w:bottom w:w="0" w:type="dxa"/>
        <w:right w:w="0" w:type="dxa"/>
      </w:tblCellMar>
    </w:tblPr>
  </w:style>
  <w:style w:type="paragraph" w:styleId="af">
    <w:name w:val="List Paragraph"/>
    <w:basedOn w:val="a"/>
    <w:uiPriority w:val="1"/>
    <w:qFormat/>
  </w:style>
  <w:style w:type="paragraph" w:customStyle="1" w:styleId="TableParagraph">
    <w:name w:val="Table Paragraph"/>
    <w:basedOn w:val="a"/>
    <w:uiPriority w:val="1"/>
    <w:qFormat/>
    <w:pPr>
      <w:ind w:left="106"/>
    </w:pPr>
  </w:style>
  <w:style w:type="character" w:customStyle="1" w:styleId="a4">
    <w:name w:val="批注文字 字符"/>
    <w:basedOn w:val="a0"/>
    <w:link w:val="a3"/>
    <w:uiPriority w:val="99"/>
    <w:semiHidden/>
    <w:qFormat/>
    <w:rPr>
      <w:rFonts w:ascii="PMingLiU" w:eastAsia="PMingLiU" w:hAnsi="PMingLiU" w:cs="PMingLiU"/>
      <w:lang w:eastAsia="zh-CN"/>
    </w:rPr>
  </w:style>
  <w:style w:type="character" w:customStyle="1" w:styleId="ad">
    <w:name w:val="批注主题 字符"/>
    <w:basedOn w:val="a4"/>
    <w:link w:val="ac"/>
    <w:uiPriority w:val="99"/>
    <w:semiHidden/>
    <w:rPr>
      <w:rFonts w:ascii="PMingLiU" w:eastAsia="PMingLiU" w:hAnsi="PMingLiU" w:cs="PMingLiU"/>
      <w:b/>
      <w:bCs/>
      <w:lang w:eastAsia="zh-CN"/>
    </w:rPr>
  </w:style>
  <w:style w:type="character" w:customStyle="1" w:styleId="a7">
    <w:name w:val="批注框文本 字符"/>
    <w:basedOn w:val="a0"/>
    <w:link w:val="a6"/>
    <w:uiPriority w:val="99"/>
    <w:semiHidden/>
    <w:rPr>
      <w:rFonts w:ascii="PMingLiU" w:eastAsia="PMingLiU" w:hAnsi="PMingLiU" w:cs="PMingLiU"/>
      <w:sz w:val="18"/>
      <w:szCs w:val="18"/>
      <w:lang w:eastAsia="zh-CN"/>
    </w:rPr>
  </w:style>
  <w:style w:type="character" w:customStyle="1" w:styleId="ab">
    <w:name w:val="页眉 字符"/>
    <w:basedOn w:val="a0"/>
    <w:link w:val="aa"/>
    <w:uiPriority w:val="99"/>
    <w:qFormat/>
    <w:rPr>
      <w:rFonts w:ascii="PMingLiU" w:eastAsia="PMingLiU" w:hAnsi="PMingLiU" w:cs="PMingLiU"/>
      <w:sz w:val="18"/>
      <w:szCs w:val="18"/>
      <w:lang w:eastAsia="zh-CN"/>
    </w:rPr>
  </w:style>
  <w:style w:type="character" w:customStyle="1" w:styleId="a9">
    <w:name w:val="页脚 字符"/>
    <w:basedOn w:val="a0"/>
    <w:link w:val="a8"/>
    <w:uiPriority w:val="99"/>
    <w:qFormat/>
    <w:rPr>
      <w:rFonts w:ascii="PMingLiU" w:eastAsia="PMingLiU" w:hAnsi="PMingLiU" w:cs="PMingLiU"/>
      <w:sz w:val="18"/>
      <w:szCs w:val="18"/>
      <w:lang w:eastAsia="zh-CN"/>
    </w:rPr>
  </w:style>
  <w:style w:type="paragraph" w:customStyle="1" w:styleId="Default">
    <w:name w:val="Default"/>
    <w:rsid w:val="002C5762"/>
    <w:pPr>
      <w:widowControl w:val="0"/>
      <w:autoSpaceDE w:val="0"/>
      <w:autoSpaceDN w:val="0"/>
      <w:adjustRightInd w:val="0"/>
    </w:pPr>
    <w:rPr>
      <w:rFonts w:ascii="Arial" w:hAnsi="Arial" w:cs="Arial"/>
      <w:color w:val="000000"/>
      <w:sz w:val="24"/>
      <w:szCs w:val="24"/>
    </w:rPr>
  </w:style>
  <w:style w:type="paragraph" w:styleId="af0">
    <w:name w:val="Revision"/>
    <w:hidden/>
    <w:uiPriority w:val="99"/>
    <w:semiHidden/>
    <w:rsid w:val="009A5AA2"/>
    <w:rPr>
      <w:rFonts w:ascii="PMingLiU" w:eastAsia="PMingLiU" w:hAnsi="PMingLiU" w:cs="PMingLiU"/>
      <w:sz w:val="22"/>
      <w:szCs w:val="22"/>
    </w:rPr>
  </w:style>
  <w:style w:type="character" w:customStyle="1" w:styleId="text-only">
    <w:name w:val="text-only"/>
    <w:basedOn w:val="a0"/>
    <w:rsid w:val="002E1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3446">
      <w:bodyDiv w:val="1"/>
      <w:marLeft w:val="0"/>
      <w:marRight w:val="0"/>
      <w:marTop w:val="0"/>
      <w:marBottom w:val="0"/>
      <w:divBdr>
        <w:top w:val="none" w:sz="0" w:space="0" w:color="auto"/>
        <w:left w:val="none" w:sz="0" w:space="0" w:color="auto"/>
        <w:bottom w:val="none" w:sz="0" w:space="0" w:color="auto"/>
        <w:right w:val="none" w:sz="0" w:space="0" w:color="auto"/>
      </w:divBdr>
      <w:divsChild>
        <w:div w:id="2001156407">
          <w:marLeft w:val="274"/>
          <w:marRight w:val="0"/>
          <w:marTop w:val="0"/>
          <w:marBottom w:val="0"/>
          <w:divBdr>
            <w:top w:val="none" w:sz="0" w:space="0" w:color="auto"/>
            <w:left w:val="none" w:sz="0" w:space="0" w:color="auto"/>
            <w:bottom w:val="none" w:sz="0" w:space="0" w:color="auto"/>
            <w:right w:val="none" w:sz="0" w:space="0" w:color="auto"/>
          </w:divBdr>
        </w:div>
      </w:divsChild>
    </w:div>
    <w:div w:id="151410454">
      <w:bodyDiv w:val="1"/>
      <w:marLeft w:val="0"/>
      <w:marRight w:val="0"/>
      <w:marTop w:val="0"/>
      <w:marBottom w:val="0"/>
      <w:divBdr>
        <w:top w:val="none" w:sz="0" w:space="0" w:color="auto"/>
        <w:left w:val="none" w:sz="0" w:space="0" w:color="auto"/>
        <w:bottom w:val="none" w:sz="0" w:space="0" w:color="auto"/>
        <w:right w:val="none" w:sz="0" w:space="0" w:color="auto"/>
      </w:divBdr>
    </w:div>
    <w:div w:id="158663664">
      <w:bodyDiv w:val="1"/>
      <w:marLeft w:val="0"/>
      <w:marRight w:val="0"/>
      <w:marTop w:val="0"/>
      <w:marBottom w:val="0"/>
      <w:divBdr>
        <w:top w:val="none" w:sz="0" w:space="0" w:color="auto"/>
        <w:left w:val="none" w:sz="0" w:space="0" w:color="auto"/>
        <w:bottom w:val="none" w:sz="0" w:space="0" w:color="auto"/>
        <w:right w:val="none" w:sz="0" w:space="0" w:color="auto"/>
      </w:divBdr>
    </w:div>
    <w:div w:id="178744222">
      <w:bodyDiv w:val="1"/>
      <w:marLeft w:val="0"/>
      <w:marRight w:val="0"/>
      <w:marTop w:val="0"/>
      <w:marBottom w:val="0"/>
      <w:divBdr>
        <w:top w:val="none" w:sz="0" w:space="0" w:color="auto"/>
        <w:left w:val="none" w:sz="0" w:space="0" w:color="auto"/>
        <w:bottom w:val="none" w:sz="0" w:space="0" w:color="auto"/>
        <w:right w:val="none" w:sz="0" w:space="0" w:color="auto"/>
      </w:divBdr>
    </w:div>
    <w:div w:id="246161947">
      <w:bodyDiv w:val="1"/>
      <w:marLeft w:val="0"/>
      <w:marRight w:val="0"/>
      <w:marTop w:val="0"/>
      <w:marBottom w:val="0"/>
      <w:divBdr>
        <w:top w:val="none" w:sz="0" w:space="0" w:color="auto"/>
        <w:left w:val="none" w:sz="0" w:space="0" w:color="auto"/>
        <w:bottom w:val="none" w:sz="0" w:space="0" w:color="auto"/>
        <w:right w:val="none" w:sz="0" w:space="0" w:color="auto"/>
      </w:divBdr>
    </w:div>
    <w:div w:id="433601019">
      <w:bodyDiv w:val="1"/>
      <w:marLeft w:val="0"/>
      <w:marRight w:val="0"/>
      <w:marTop w:val="0"/>
      <w:marBottom w:val="0"/>
      <w:divBdr>
        <w:top w:val="none" w:sz="0" w:space="0" w:color="auto"/>
        <w:left w:val="none" w:sz="0" w:space="0" w:color="auto"/>
        <w:bottom w:val="none" w:sz="0" w:space="0" w:color="auto"/>
        <w:right w:val="none" w:sz="0" w:space="0" w:color="auto"/>
      </w:divBdr>
    </w:div>
    <w:div w:id="483929763">
      <w:bodyDiv w:val="1"/>
      <w:marLeft w:val="0"/>
      <w:marRight w:val="0"/>
      <w:marTop w:val="0"/>
      <w:marBottom w:val="0"/>
      <w:divBdr>
        <w:top w:val="none" w:sz="0" w:space="0" w:color="auto"/>
        <w:left w:val="none" w:sz="0" w:space="0" w:color="auto"/>
        <w:bottom w:val="none" w:sz="0" w:space="0" w:color="auto"/>
        <w:right w:val="none" w:sz="0" w:space="0" w:color="auto"/>
      </w:divBdr>
    </w:div>
    <w:div w:id="491990142">
      <w:bodyDiv w:val="1"/>
      <w:marLeft w:val="0"/>
      <w:marRight w:val="0"/>
      <w:marTop w:val="0"/>
      <w:marBottom w:val="0"/>
      <w:divBdr>
        <w:top w:val="none" w:sz="0" w:space="0" w:color="auto"/>
        <w:left w:val="none" w:sz="0" w:space="0" w:color="auto"/>
        <w:bottom w:val="none" w:sz="0" w:space="0" w:color="auto"/>
        <w:right w:val="none" w:sz="0" w:space="0" w:color="auto"/>
      </w:divBdr>
      <w:divsChild>
        <w:div w:id="174853982">
          <w:marLeft w:val="446"/>
          <w:marRight w:val="0"/>
          <w:marTop w:val="0"/>
          <w:marBottom w:val="0"/>
          <w:divBdr>
            <w:top w:val="none" w:sz="0" w:space="0" w:color="auto"/>
            <w:left w:val="none" w:sz="0" w:space="0" w:color="auto"/>
            <w:bottom w:val="none" w:sz="0" w:space="0" w:color="auto"/>
            <w:right w:val="none" w:sz="0" w:space="0" w:color="auto"/>
          </w:divBdr>
        </w:div>
      </w:divsChild>
    </w:div>
    <w:div w:id="493568084">
      <w:bodyDiv w:val="1"/>
      <w:marLeft w:val="0"/>
      <w:marRight w:val="0"/>
      <w:marTop w:val="0"/>
      <w:marBottom w:val="0"/>
      <w:divBdr>
        <w:top w:val="none" w:sz="0" w:space="0" w:color="auto"/>
        <w:left w:val="none" w:sz="0" w:space="0" w:color="auto"/>
        <w:bottom w:val="none" w:sz="0" w:space="0" w:color="auto"/>
        <w:right w:val="none" w:sz="0" w:space="0" w:color="auto"/>
      </w:divBdr>
      <w:divsChild>
        <w:div w:id="984973068">
          <w:marLeft w:val="0"/>
          <w:marRight w:val="0"/>
          <w:marTop w:val="0"/>
          <w:marBottom w:val="0"/>
          <w:divBdr>
            <w:top w:val="none" w:sz="0" w:space="0" w:color="auto"/>
            <w:left w:val="none" w:sz="0" w:space="0" w:color="auto"/>
            <w:bottom w:val="none" w:sz="0" w:space="0" w:color="auto"/>
            <w:right w:val="none" w:sz="0" w:space="0" w:color="auto"/>
          </w:divBdr>
        </w:div>
      </w:divsChild>
    </w:div>
    <w:div w:id="507211188">
      <w:bodyDiv w:val="1"/>
      <w:marLeft w:val="0"/>
      <w:marRight w:val="0"/>
      <w:marTop w:val="0"/>
      <w:marBottom w:val="0"/>
      <w:divBdr>
        <w:top w:val="none" w:sz="0" w:space="0" w:color="auto"/>
        <w:left w:val="none" w:sz="0" w:space="0" w:color="auto"/>
        <w:bottom w:val="none" w:sz="0" w:space="0" w:color="auto"/>
        <w:right w:val="none" w:sz="0" w:space="0" w:color="auto"/>
      </w:divBdr>
      <w:divsChild>
        <w:div w:id="1009796905">
          <w:marLeft w:val="0"/>
          <w:marRight w:val="0"/>
          <w:marTop w:val="0"/>
          <w:marBottom w:val="0"/>
          <w:divBdr>
            <w:top w:val="none" w:sz="0" w:space="0" w:color="auto"/>
            <w:left w:val="none" w:sz="0" w:space="0" w:color="auto"/>
            <w:bottom w:val="none" w:sz="0" w:space="0" w:color="auto"/>
            <w:right w:val="none" w:sz="0" w:space="0" w:color="auto"/>
          </w:divBdr>
        </w:div>
      </w:divsChild>
    </w:div>
    <w:div w:id="617179528">
      <w:bodyDiv w:val="1"/>
      <w:marLeft w:val="0"/>
      <w:marRight w:val="0"/>
      <w:marTop w:val="0"/>
      <w:marBottom w:val="0"/>
      <w:divBdr>
        <w:top w:val="none" w:sz="0" w:space="0" w:color="auto"/>
        <w:left w:val="none" w:sz="0" w:space="0" w:color="auto"/>
        <w:bottom w:val="none" w:sz="0" w:space="0" w:color="auto"/>
        <w:right w:val="none" w:sz="0" w:space="0" w:color="auto"/>
      </w:divBdr>
      <w:divsChild>
        <w:div w:id="1314331257">
          <w:marLeft w:val="274"/>
          <w:marRight w:val="0"/>
          <w:marTop w:val="240"/>
          <w:marBottom w:val="0"/>
          <w:divBdr>
            <w:top w:val="none" w:sz="0" w:space="0" w:color="auto"/>
            <w:left w:val="none" w:sz="0" w:space="0" w:color="auto"/>
            <w:bottom w:val="none" w:sz="0" w:space="0" w:color="auto"/>
            <w:right w:val="none" w:sz="0" w:space="0" w:color="auto"/>
          </w:divBdr>
        </w:div>
      </w:divsChild>
    </w:div>
    <w:div w:id="667249868">
      <w:bodyDiv w:val="1"/>
      <w:marLeft w:val="0"/>
      <w:marRight w:val="0"/>
      <w:marTop w:val="0"/>
      <w:marBottom w:val="0"/>
      <w:divBdr>
        <w:top w:val="none" w:sz="0" w:space="0" w:color="auto"/>
        <w:left w:val="none" w:sz="0" w:space="0" w:color="auto"/>
        <w:bottom w:val="none" w:sz="0" w:space="0" w:color="auto"/>
        <w:right w:val="none" w:sz="0" w:space="0" w:color="auto"/>
      </w:divBdr>
    </w:div>
    <w:div w:id="676226065">
      <w:bodyDiv w:val="1"/>
      <w:marLeft w:val="0"/>
      <w:marRight w:val="0"/>
      <w:marTop w:val="0"/>
      <w:marBottom w:val="0"/>
      <w:divBdr>
        <w:top w:val="none" w:sz="0" w:space="0" w:color="auto"/>
        <w:left w:val="none" w:sz="0" w:space="0" w:color="auto"/>
        <w:bottom w:val="none" w:sz="0" w:space="0" w:color="auto"/>
        <w:right w:val="none" w:sz="0" w:space="0" w:color="auto"/>
      </w:divBdr>
    </w:div>
    <w:div w:id="693921793">
      <w:bodyDiv w:val="1"/>
      <w:marLeft w:val="0"/>
      <w:marRight w:val="0"/>
      <w:marTop w:val="0"/>
      <w:marBottom w:val="0"/>
      <w:divBdr>
        <w:top w:val="none" w:sz="0" w:space="0" w:color="auto"/>
        <w:left w:val="none" w:sz="0" w:space="0" w:color="auto"/>
        <w:bottom w:val="none" w:sz="0" w:space="0" w:color="auto"/>
        <w:right w:val="none" w:sz="0" w:space="0" w:color="auto"/>
      </w:divBdr>
      <w:divsChild>
        <w:div w:id="1312565388">
          <w:marLeft w:val="0"/>
          <w:marRight w:val="0"/>
          <w:marTop w:val="0"/>
          <w:marBottom w:val="0"/>
          <w:divBdr>
            <w:top w:val="none" w:sz="0" w:space="0" w:color="auto"/>
            <w:left w:val="none" w:sz="0" w:space="0" w:color="auto"/>
            <w:bottom w:val="none" w:sz="0" w:space="0" w:color="auto"/>
            <w:right w:val="none" w:sz="0" w:space="0" w:color="auto"/>
          </w:divBdr>
        </w:div>
      </w:divsChild>
    </w:div>
    <w:div w:id="696543282">
      <w:bodyDiv w:val="1"/>
      <w:marLeft w:val="0"/>
      <w:marRight w:val="0"/>
      <w:marTop w:val="0"/>
      <w:marBottom w:val="0"/>
      <w:divBdr>
        <w:top w:val="none" w:sz="0" w:space="0" w:color="auto"/>
        <w:left w:val="none" w:sz="0" w:space="0" w:color="auto"/>
        <w:bottom w:val="none" w:sz="0" w:space="0" w:color="auto"/>
        <w:right w:val="none" w:sz="0" w:space="0" w:color="auto"/>
      </w:divBdr>
    </w:div>
    <w:div w:id="699627737">
      <w:bodyDiv w:val="1"/>
      <w:marLeft w:val="0"/>
      <w:marRight w:val="0"/>
      <w:marTop w:val="0"/>
      <w:marBottom w:val="0"/>
      <w:divBdr>
        <w:top w:val="none" w:sz="0" w:space="0" w:color="auto"/>
        <w:left w:val="none" w:sz="0" w:space="0" w:color="auto"/>
        <w:bottom w:val="none" w:sz="0" w:space="0" w:color="auto"/>
        <w:right w:val="none" w:sz="0" w:space="0" w:color="auto"/>
      </w:divBdr>
    </w:div>
    <w:div w:id="711853416">
      <w:bodyDiv w:val="1"/>
      <w:marLeft w:val="0"/>
      <w:marRight w:val="0"/>
      <w:marTop w:val="0"/>
      <w:marBottom w:val="0"/>
      <w:divBdr>
        <w:top w:val="none" w:sz="0" w:space="0" w:color="auto"/>
        <w:left w:val="none" w:sz="0" w:space="0" w:color="auto"/>
        <w:bottom w:val="none" w:sz="0" w:space="0" w:color="auto"/>
        <w:right w:val="none" w:sz="0" w:space="0" w:color="auto"/>
      </w:divBdr>
    </w:div>
    <w:div w:id="746850196">
      <w:bodyDiv w:val="1"/>
      <w:marLeft w:val="0"/>
      <w:marRight w:val="0"/>
      <w:marTop w:val="0"/>
      <w:marBottom w:val="0"/>
      <w:divBdr>
        <w:top w:val="none" w:sz="0" w:space="0" w:color="auto"/>
        <w:left w:val="none" w:sz="0" w:space="0" w:color="auto"/>
        <w:bottom w:val="none" w:sz="0" w:space="0" w:color="auto"/>
        <w:right w:val="none" w:sz="0" w:space="0" w:color="auto"/>
      </w:divBdr>
    </w:div>
    <w:div w:id="783309312">
      <w:bodyDiv w:val="1"/>
      <w:marLeft w:val="0"/>
      <w:marRight w:val="0"/>
      <w:marTop w:val="0"/>
      <w:marBottom w:val="0"/>
      <w:divBdr>
        <w:top w:val="none" w:sz="0" w:space="0" w:color="auto"/>
        <w:left w:val="none" w:sz="0" w:space="0" w:color="auto"/>
        <w:bottom w:val="none" w:sz="0" w:space="0" w:color="auto"/>
        <w:right w:val="none" w:sz="0" w:space="0" w:color="auto"/>
      </w:divBdr>
    </w:div>
    <w:div w:id="863245961">
      <w:bodyDiv w:val="1"/>
      <w:marLeft w:val="0"/>
      <w:marRight w:val="0"/>
      <w:marTop w:val="0"/>
      <w:marBottom w:val="0"/>
      <w:divBdr>
        <w:top w:val="none" w:sz="0" w:space="0" w:color="auto"/>
        <w:left w:val="none" w:sz="0" w:space="0" w:color="auto"/>
        <w:bottom w:val="none" w:sz="0" w:space="0" w:color="auto"/>
        <w:right w:val="none" w:sz="0" w:space="0" w:color="auto"/>
      </w:divBdr>
    </w:div>
    <w:div w:id="923104850">
      <w:bodyDiv w:val="1"/>
      <w:marLeft w:val="0"/>
      <w:marRight w:val="0"/>
      <w:marTop w:val="0"/>
      <w:marBottom w:val="0"/>
      <w:divBdr>
        <w:top w:val="none" w:sz="0" w:space="0" w:color="auto"/>
        <w:left w:val="none" w:sz="0" w:space="0" w:color="auto"/>
        <w:bottom w:val="none" w:sz="0" w:space="0" w:color="auto"/>
        <w:right w:val="none" w:sz="0" w:space="0" w:color="auto"/>
      </w:divBdr>
    </w:div>
    <w:div w:id="936865520">
      <w:bodyDiv w:val="1"/>
      <w:marLeft w:val="0"/>
      <w:marRight w:val="0"/>
      <w:marTop w:val="0"/>
      <w:marBottom w:val="0"/>
      <w:divBdr>
        <w:top w:val="none" w:sz="0" w:space="0" w:color="auto"/>
        <w:left w:val="none" w:sz="0" w:space="0" w:color="auto"/>
        <w:bottom w:val="none" w:sz="0" w:space="0" w:color="auto"/>
        <w:right w:val="none" w:sz="0" w:space="0" w:color="auto"/>
      </w:divBdr>
      <w:divsChild>
        <w:div w:id="361706799">
          <w:marLeft w:val="0"/>
          <w:marRight w:val="0"/>
          <w:marTop w:val="0"/>
          <w:marBottom w:val="0"/>
          <w:divBdr>
            <w:top w:val="none" w:sz="0" w:space="0" w:color="auto"/>
            <w:left w:val="none" w:sz="0" w:space="0" w:color="auto"/>
            <w:bottom w:val="none" w:sz="0" w:space="0" w:color="auto"/>
            <w:right w:val="none" w:sz="0" w:space="0" w:color="auto"/>
          </w:divBdr>
        </w:div>
        <w:div w:id="1731029314">
          <w:marLeft w:val="0"/>
          <w:marRight w:val="0"/>
          <w:marTop w:val="0"/>
          <w:marBottom w:val="0"/>
          <w:divBdr>
            <w:top w:val="none" w:sz="0" w:space="0" w:color="auto"/>
            <w:left w:val="none" w:sz="0" w:space="0" w:color="auto"/>
            <w:bottom w:val="none" w:sz="0" w:space="0" w:color="auto"/>
            <w:right w:val="none" w:sz="0" w:space="0" w:color="auto"/>
          </w:divBdr>
        </w:div>
      </w:divsChild>
    </w:div>
    <w:div w:id="947086290">
      <w:bodyDiv w:val="1"/>
      <w:marLeft w:val="0"/>
      <w:marRight w:val="0"/>
      <w:marTop w:val="0"/>
      <w:marBottom w:val="0"/>
      <w:divBdr>
        <w:top w:val="none" w:sz="0" w:space="0" w:color="auto"/>
        <w:left w:val="none" w:sz="0" w:space="0" w:color="auto"/>
        <w:bottom w:val="none" w:sz="0" w:space="0" w:color="auto"/>
        <w:right w:val="none" w:sz="0" w:space="0" w:color="auto"/>
      </w:divBdr>
    </w:div>
    <w:div w:id="1191063480">
      <w:bodyDiv w:val="1"/>
      <w:marLeft w:val="0"/>
      <w:marRight w:val="0"/>
      <w:marTop w:val="0"/>
      <w:marBottom w:val="0"/>
      <w:divBdr>
        <w:top w:val="none" w:sz="0" w:space="0" w:color="auto"/>
        <w:left w:val="none" w:sz="0" w:space="0" w:color="auto"/>
        <w:bottom w:val="none" w:sz="0" w:space="0" w:color="auto"/>
        <w:right w:val="none" w:sz="0" w:space="0" w:color="auto"/>
      </w:divBdr>
    </w:div>
    <w:div w:id="1387757393">
      <w:bodyDiv w:val="1"/>
      <w:marLeft w:val="0"/>
      <w:marRight w:val="0"/>
      <w:marTop w:val="0"/>
      <w:marBottom w:val="0"/>
      <w:divBdr>
        <w:top w:val="none" w:sz="0" w:space="0" w:color="auto"/>
        <w:left w:val="none" w:sz="0" w:space="0" w:color="auto"/>
        <w:bottom w:val="none" w:sz="0" w:space="0" w:color="auto"/>
        <w:right w:val="none" w:sz="0" w:space="0" w:color="auto"/>
      </w:divBdr>
      <w:divsChild>
        <w:div w:id="1333796845">
          <w:marLeft w:val="0"/>
          <w:marRight w:val="0"/>
          <w:marTop w:val="0"/>
          <w:marBottom w:val="0"/>
          <w:divBdr>
            <w:top w:val="none" w:sz="0" w:space="0" w:color="auto"/>
            <w:left w:val="none" w:sz="0" w:space="0" w:color="auto"/>
            <w:bottom w:val="none" w:sz="0" w:space="0" w:color="auto"/>
            <w:right w:val="none" w:sz="0" w:space="0" w:color="auto"/>
          </w:divBdr>
        </w:div>
      </w:divsChild>
    </w:div>
    <w:div w:id="1451970640">
      <w:bodyDiv w:val="1"/>
      <w:marLeft w:val="0"/>
      <w:marRight w:val="0"/>
      <w:marTop w:val="0"/>
      <w:marBottom w:val="0"/>
      <w:divBdr>
        <w:top w:val="none" w:sz="0" w:space="0" w:color="auto"/>
        <w:left w:val="none" w:sz="0" w:space="0" w:color="auto"/>
        <w:bottom w:val="none" w:sz="0" w:space="0" w:color="auto"/>
        <w:right w:val="none" w:sz="0" w:space="0" w:color="auto"/>
      </w:divBdr>
    </w:div>
    <w:div w:id="1460759210">
      <w:bodyDiv w:val="1"/>
      <w:marLeft w:val="0"/>
      <w:marRight w:val="0"/>
      <w:marTop w:val="0"/>
      <w:marBottom w:val="0"/>
      <w:divBdr>
        <w:top w:val="none" w:sz="0" w:space="0" w:color="auto"/>
        <w:left w:val="none" w:sz="0" w:space="0" w:color="auto"/>
        <w:bottom w:val="none" w:sz="0" w:space="0" w:color="auto"/>
        <w:right w:val="none" w:sz="0" w:space="0" w:color="auto"/>
      </w:divBdr>
      <w:divsChild>
        <w:div w:id="1347365169">
          <w:marLeft w:val="274"/>
          <w:marRight w:val="0"/>
          <w:marTop w:val="240"/>
          <w:marBottom w:val="0"/>
          <w:divBdr>
            <w:top w:val="none" w:sz="0" w:space="0" w:color="auto"/>
            <w:left w:val="none" w:sz="0" w:space="0" w:color="auto"/>
            <w:bottom w:val="none" w:sz="0" w:space="0" w:color="auto"/>
            <w:right w:val="none" w:sz="0" w:space="0" w:color="auto"/>
          </w:divBdr>
        </w:div>
        <w:div w:id="669723947">
          <w:marLeft w:val="274"/>
          <w:marRight w:val="0"/>
          <w:marTop w:val="240"/>
          <w:marBottom w:val="0"/>
          <w:divBdr>
            <w:top w:val="none" w:sz="0" w:space="0" w:color="auto"/>
            <w:left w:val="none" w:sz="0" w:space="0" w:color="auto"/>
            <w:bottom w:val="none" w:sz="0" w:space="0" w:color="auto"/>
            <w:right w:val="none" w:sz="0" w:space="0" w:color="auto"/>
          </w:divBdr>
        </w:div>
      </w:divsChild>
    </w:div>
    <w:div w:id="1640695321">
      <w:bodyDiv w:val="1"/>
      <w:marLeft w:val="0"/>
      <w:marRight w:val="0"/>
      <w:marTop w:val="0"/>
      <w:marBottom w:val="0"/>
      <w:divBdr>
        <w:top w:val="none" w:sz="0" w:space="0" w:color="auto"/>
        <w:left w:val="none" w:sz="0" w:space="0" w:color="auto"/>
        <w:bottom w:val="none" w:sz="0" w:space="0" w:color="auto"/>
        <w:right w:val="none" w:sz="0" w:space="0" w:color="auto"/>
      </w:divBdr>
    </w:div>
    <w:div w:id="1666280974">
      <w:bodyDiv w:val="1"/>
      <w:marLeft w:val="0"/>
      <w:marRight w:val="0"/>
      <w:marTop w:val="0"/>
      <w:marBottom w:val="0"/>
      <w:divBdr>
        <w:top w:val="none" w:sz="0" w:space="0" w:color="auto"/>
        <w:left w:val="none" w:sz="0" w:space="0" w:color="auto"/>
        <w:bottom w:val="none" w:sz="0" w:space="0" w:color="auto"/>
        <w:right w:val="none" w:sz="0" w:space="0" w:color="auto"/>
      </w:divBdr>
      <w:divsChild>
        <w:div w:id="1193029154">
          <w:marLeft w:val="446"/>
          <w:marRight w:val="0"/>
          <w:marTop w:val="0"/>
          <w:marBottom w:val="0"/>
          <w:divBdr>
            <w:top w:val="none" w:sz="0" w:space="0" w:color="auto"/>
            <w:left w:val="none" w:sz="0" w:space="0" w:color="auto"/>
            <w:bottom w:val="none" w:sz="0" w:space="0" w:color="auto"/>
            <w:right w:val="none" w:sz="0" w:space="0" w:color="auto"/>
          </w:divBdr>
        </w:div>
        <w:div w:id="920525285">
          <w:marLeft w:val="446"/>
          <w:marRight w:val="0"/>
          <w:marTop w:val="0"/>
          <w:marBottom w:val="0"/>
          <w:divBdr>
            <w:top w:val="none" w:sz="0" w:space="0" w:color="auto"/>
            <w:left w:val="none" w:sz="0" w:space="0" w:color="auto"/>
            <w:bottom w:val="none" w:sz="0" w:space="0" w:color="auto"/>
            <w:right w:val="none" w:sz="0" w:space="0" w:color="auto"/>
          </w:divBdr>
        </w:div>
      </w:divsChild>
    </w:div>
    <w:div w:id="1746873090">
      <w:bodyDiv w:val="1"/>
      <w:marLeft w:val="0"/>
      <w:marRight w:val="0"/>
      <w:marTop w:val="0"/>
      <w:marBottom w:val="0"/>
      <w:divBdr>
        <w:top w:val="none" w:sz="0" w:space="0" w:color="auto"/>
        <w:left w:val="none" w:sz="0" w:space="0" w:color="auto"/>
        <w:bottom w:val="none" w:sz="0" w:space="0" w:color="auto"/>
        <w:right w:val="none" w:sz="0" w:space="0" w:color="auto"/>
      </w:divBdr>
      <w:divsChild>
        <w:div w:id="1560282412">
          <w:marLeft w:val="0"/>
          <w:marRight w:val="0"/>
          <w:marTop w:val="0"/>
          <w:marBottom w:val="0"/>
          <w:divBdr>
            <w:top w:val="none" w:sz="0" w:space="0" w:color="auto"/>
            <w:left w:val="none" w:sz="0" w:space="0" w:color="auto"/>
            <w:bottom w:val="none" w:sz="0" w:space="0" w:color="auto"/>
            <w:right w:val="none" w:sz="0" w:space="0" w:color="auto"/>
          </w:divBdr>
        </w:div>
      </w:divsChild>
    </w:div>
    <w:div w:id="1755131614">
      <w:bodyDiv w:val="1"/>
      <w:marLeft w:val="0"/>
      <w:marRight w:val="0"/>
      <w:marTop w:val="0"/>
      <w:marBottom w:val="0"/>
      <w:divBdr>
        <w:top w:val="none" w:sz="0" w:space="0" w:color="auto"/>
        <w:left w:val="none" w:sz="0" w:space="0" w:color="auto"/>
        <w:bottom w:val="none" w:sz="0" w:space="0" w:color="auto"/>
        <w:right w:val="none" w:sz="0" w:space="0" w:color="auto"/>
      </w:divBdr>
    </w:div>
    <w:div w:id="1760713142">
      <w:bodyDiv w:val="1"/>
      <w:marLeft w:val="0"/>
      <w:marRight w:val="0"/>
      <w:marTop w:val="0"/>
      <w:marBottom w:val="0"/>
      <w:divBdr>
        <w:top w:val="none" w:sz="0" w:space="0" w:color="auto"/>
        <w:left w:val="none" w:sz="0" w:space="0" w:color="auto"/>
        <w:bottom w:val="none" w:sz="0" w:space="0" w:color="auto"/>
        <w:right w:val="none" w:sz="0" w:space="0" w:color="auto"/>
      </w:divBdr>
    </w:div>
    <w:div w:id="1775780317">
      <w:bodyDiv w:val="1"/>
      <w:marLeft w:val="0"/>
      <w:marRight w:val="0"/>
      <w:marTop w:val="0"/>
      <w:marBottom w:val="0"/>
      <w:divBdr>
        <w:top w:val="none" w:sz="0" w:space="0" w:color="auto"/>
        <w:left w:val="none" w:sz="0" w:space="0" w:color="auto"/>
        <w:bottom w:val="none" w:sz="0" w:space="0" w:color="auto"/>
        <w:right w:val="none" w:sz="0" w:space="0" w:color="auto"/>
      </w:divBdr>
      <w:divsChild>
        <w:div w:id="1077940079">
          <w:marLeft w:val="274"/>
          <w:marRight w:val="0"/>
          <w:marTop w:val="0"/>
          <w:marBottom w:val="0"/>
          <w:divBdr>
            <w:top w:val="none" w:sz="0" w:space="0" w:color="auto"/>
            <w:left w:val="none" w:sz="0" w:space="0" w:color="auto"/>
            <w:bottom w:val="none" w:sz="0" w:space="0" w:color="auto"/>
            <w:right w:val="none" w:sz="0" w:space="0" w:color="auto"/>
          </w:divBdr>
        </w:div>
        <w:div w:id="1144934087">
          <w:marLeft w:val="274"/>
          <w:marRight w:val="0"/>
          <w:marTop w:val="0"/>
          <w:marBottom w:val="0"/>
          <w:divBdr>
            <w:top w:val="none" w:sz="0" w:space="0" w:color="auto"/>
            <w:left w:val="none" w:sz="0" w:space="0" w:color="auto"/>
            <w:bottom w:val="none" w:sz="0" w:space="0" w:color="auto"/>
            <w:right w:val="none" w:sz="0" w:space="0" w:color="auto"/>
          </w:divBdr>
        </w:div>
        <w:div w:id="2030908095">
          <w:marLeft w:val="274"/>
          <w:marRight w:val="0"/>
          <w:marTop w:val="0"/>
          <w:marBottom w:val="0"/>
          <w:divBdr>
            <w:top w:val="none" w:sz="0" w:space="0" w:color="auto"/>
            <w:left w:val="none" w:sz="0" w:space="0" w:color="auto"/>
            <w:bottom w:val="none" w:sz="0" w:space="0" w:color="auto"/>
            <w:right w:val="none" w:sz="0" w:space="0" w:color="auto"/>
          </w:divBdr>
        </w:div>
      </w:divsChild>
    </w:div>
    <w:div w:id="1882208908">
      <w:bodyDiv w:val="1"/>
      <w:marLeft w:val="0"/>
      <w:marRight w:val="0"/>
      <w:marTop w:val="0"/>
      <w:marBottom w:val="0"/>
      <w:divBdr>
        <w:top w:val="none" w:sz="0" w:space="0" w:color="auto"/>
        <w:left w:val="none" w:sz="0" w:space="0" w:color="auto"/>
        <w:bottom w:val="none" w:sz="0" w:space="0" w:color="auto"/>
        <w:right w:val="none" w:sz="0" w:space="0" w:color="auto"/>
      </w:divBdr>
    </w:div>
    <w:div w:id="1973897551">
      <w:bodyDiv w:val="1"/>
      <w:marLeft w:val="0"/>
      <w:marRight w:val="0"/>
      <w:marTop w:val="0"/>
      <w:marBottom w:val="0"/>
      <w:divBdr>
        <w:top w:val="none" w:sz="0" w:space="0" w:color="auto"/>
        <w:left w:val="none" w:sz="0" w:space="0" w:color="auto"/>
        <w:bottom w:val="none" w:sz="0" w:space="0" w:color="auto"/>
        <w:right w:val="none" w:sz="0" w:space="0" w:color="auto"/>
      </w:divBdr>
      <w:divsChild>
        <w:div w:id="149248772">
          <w:marLeft w:val="0"/>
          <w:marRight w:val="0"/>
          <w:marTop w:val="75"/>
          <w:marBottom w:val="75"/>
          <w:divBdr>
            <w:top w:val="none" w:sz="0" w:space="0" w:color="auto"/>
            <w:left w:val="none" w:sz="0" w:space="0" w:color="auto"/>
            <w:bottom w:val="single" w:sz="12" w:space="0" w:color="8D8D8D"/>
            <w:right w:val="none" w:sz="0" w:space="0" w:color="auto"/>
          </w:divBdr>
          <w:divsChild>
            <w:div w:id="18484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736">
      <w:bodyDiv w:val="1"/>
      <w:marLeft w:val="0"/>
      <w:marRight w:val="0"/>
      <w:marTop w:val="0"/>
      <w:marBottom w:val="0"/>
      <w:divBdr>
        <w:top w:val="none" w:sz="0" w:space="0" w:color="auto"/>
        <w:left w:val="none" w:sz="0" w:space="0" w:color="auto"/>
        <w:bottom w:val="none" w:sz="0" w:space="0" w:color="auto"/>
        <w:right w:val="none" w:sz="0" w:space="0" w:color="auto"/>
      </w:divBdr>
    </w:div>
    <w:div w:id="1988783491">
      <w:bodyDiv w:val="1"/>
      <w:marLeft w:val="0"/>
      <w:marRight w:val="0"/>
      <w:marTop w:val="0"/>
      <w:marBottom w:val="0"/>
      <w:divBdr>
        <w:top w:val="none" w:sz="0" w:space="0" w:color="auto"/>
        <w:left w:val="none" w:sz="0" w:space="0" w:color="auto"/>
        <w:bottom w:val="none" w:sz="0" w:space="0" w:color="auto"/>
        <w:right w:val="none" w:sz="0" w:space="0" w:color="auto"/>
      </w:divBdr>
    </w:div>
    <w:div w:id="2058166044">
      <w:bodyDiv w:val="1"/>
      <w:marLeft w:val="0"/>
      <w:marRight w:val="0"/>
      <w:marTop w:val="0"/>
      <w:marBottom w:val="0"/>
      <w:divBdr>
        <w:top w:val="none" w:sz="0" w:space="0" w:color="auto"/>
        <w:left w:val="none" w:sz="0" w:space="0" w:color="auto"/>
        <w:bottom w:val="none" w:sz="0" w:space="0" w:color="auto"/>
        <w:right w:val="none" w:sz="0" w:space="0" w:color="auto"/>
      </w:divBdr>
    </w:div>
    <w:div w:id="2082483876">
      <w:bodyDiv w:val="1"/>
      <w:marLeft w:val="0"/>
      <w:marRight w:val="0"/>
      <w:marTop w:val="0"/>
      <w:marBottom w:val="0"/>
      <w:divBdr>
        <w:top w:val="none" w:sz="0" w:space="0" w:color="auto"/>
        <w:left w:val="none" w:sz="0" w:space="0" w:color="auto"/>
        <w:bottom w:val="none" w:sz="0" w:space="0" w:color="auto"/>
        <w:right w:val="none" w:sz="0" w:space="0" w:color="auto"/>
      </w:divBdr>
    </w:div>
    <w:div w:id="2137869909">
      <w:bodyDiv w:val="1"/>
      <w:marLeft w:val="0"/>
      <w:marRight w:val="0"/>
      <w:marTop w:val="0"/>
      <w:marBottom w:val="0"/>
      <w:divBdr>
        <w:top w:val="none" w:sz="0" w:space="0" w:color="auto"/>
        <w:left w:val="none" w:sz="0" w:space="0" w:color="auto"/>
        <w:bottom w:val="none" w:sz="0" w:space="0" w:color="auto"/>
        <w:right w:val="none" w:sz="0" w:space="0" w:color="auto"/>
      </w:divBdr>
      <w:divsChild>
        <w:div w:id="1499078978">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1410B8-C441-4C60-A5FE-79DF1C81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Yuzhou Wang</cp:lastModifiedBy>
  <cp:revision>11</cp:revision>
  <dcterms:created xsi:type="dcterms:W3CDTF">2025-12-30T01:45:00Z</dcterms:created>
  <dcterms:modified xsi:type="dcterms:W3CDTF">2025-12-30T08:24:00Z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