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5C38">
      <w:pPr>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浙江蓝特光学股份有限公司</w:t>
      </w:r>
    </w:p>
    <w:p w14:paraId="3A6D7376">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投资者关系活动记录表</w:t>
      </w:r>
    </w:p>
    <w:p w14:paraId="743B6215">
      <w:pPr>
        <w:widowControl w:val="0"/>
        <w:autoSpaceDE w:val="0"/>
        <w:autoSpaceDN w:val="0"/>
        <w:spacing w:before="202"/>
        <w:ind w:left="0" w:right="1974"/>
        <w:jc w:val="left"/>
        <w:rPr>
          <w:rFonts w:ascii="宋体" w:hAnsi="宋体" w:eastAsia="宋体" w:cs="宋体"/>
          <w:kern w:val="0"/>
          <w:sz w:val="24"/>
          <w:szCs w:val="24"/>
          <w:lang w:val="zh-CN" w:eastAsia="zh-CN" w:bidi="zh-CN"/>
        </w:rPr>
      </w:pPr>
    </w:p>
    <w:p w14:paraId="4683E6E0">
      <w:pPr>
        <w:widowControl w:val="0"/>
        <w:autoSpaceDE w:val="0"/>
        <w:autoSpaceDN w:val="0"/>
        <w:spacing w:after="156" w:afterLines="50"/>
        <w:ind w:left="0"/>
        <w:jc w:val="left"/>
        <w:rPr>
          <w:rFonts w:hint="default" w:ascii="Times New Roman" w:hAnsi="Times New Roman" w:eastAsia="宋体" w:cs="Times New Roman"/>
          <w:kern w:val="0"/>
          <w:sz w:val="24"/>
          <w:szCs w:val="24"/>
          <w:lang w:val="en-US" w:eastAsia="zh-CN" w:bidi="zh-CN"/>
        </w:rPr>
      </w:pPr>
      <w:r>
        <w:rPr>
          <w:rFonts w:hint="default" w:ascii="Times New Roman" w:hAnsi="Times New Roman" w:eastAsia="宋体" w:cs="Times New Roman"/>
          <w:kern w:val="0"/>
          <w:sz w:val="24"/>
          <w:szCs w:val="24"/>
          <w:lang w:val="zh-CN" w:eastAsia="zh-CN" w:bidi="zh-CN"/>
        </w:rPr>
        <w:t>股票简称：蓝特光学            股票代码：688127            编号：</w:t>
      </w:r>
      <w:r>
        <w:rPr>
          <w:rFonts w:hint="default" w:ascii="Times New Roman" w:hAnsi="Times New Roman" w:eastAsia="宋体" w:cs="Times New Roman"/>
          <w:kern w:val="0"/>
          <w:sz w:val="24"/>
          <w:szCs w:val="24"/>
          <w:lang w:val="en-US" w:eastAsia="zh-CN" w:bidi="zh-CN"/>
        </w:rPr>
        <w:t>202</w:t>
      </w:r>
      <w:r>
        <w:rPr>
          <w:rFonts w:hint="eastAsia" w:ascii="Times New Roman" w:hAnsi="Times New Roman" w:eastAsia="宋体" w:cs="Times New Roman"/>
          <w:kern w:val="0"/>
          <w:sz w:val="24"/>
          <w:szCs w:val="24"/>
          <w:lang w:val="en-US" w:eastAsia="zh-CN" w:bidi="zh-CN"/>
        </w:rPr>
        <w:t>60108</w:t>
      </w:r>
    </w:p>
    <w:tbl>
      <w:tblPr>
        <w:tblStyle w:val="3"/>
        <w:tblW w:w="8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7"/>
        <w:gridCol w:w="6591"/>
      </w:tblGrid>
      <w:tr w14:paraId="5586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683CD6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highlight w:val="none"/>
                <w:lang w:bidi="zh-CN"/>
              </w:rPr>
            </w:pPr>
            <w:r>
              <w:rPr>
                <w:rFonts w:ascii="Times New Roman" w:hAnsi="Times New Roman" w:eastAsia="宋体" w:cs="Times New Roman"/>
                <w:b/>
                <w:szCs w:val="21"/>
                <w:highlight w:val="none"/>
                <w:lang w:bidi="zh-CN"/>
              </w:rPr>
              <w:t xml:space="preserve">投资者关系活动类别 </w:t>
            </w:r>
          </w:p>
        </w:tc>
        <w:tc>
          <w:tcPr>
            <w:tcW w:w="6591" w:type="dxa"/>
            <w:vAlign w:val="center"/>
          </w:tcPr>
          <w:p w14:paraId="0C19680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highlight w:val="none"/>
                <w:lang w:bidi="zh-CN"/>
              </w:rPr>
            </w:pPr>
            <w:r>
              <w:rPr>
                <w:rFonts w:hint="eastAsia" w:ascii="Times New Roman" w:hAnsi="Times New Roman" w:eastAsia="宋体" w:cs="Times New Roman"/>
                <w:sz w:val="24"/>
                <w:szCs w:val="24"/>
                <w:highlight w:val="none"/>
                <w:lang w:bidi="zh-CN"/>
              </w:rPr>
              <w:sym w:font="Wingdings 2" w:char="0052"/>
            </w:r>
            <w:r>
              <w:rPr>
                <w:rFonts w:ascii="Times New Roman" w:hAnsi="Times New Roman" w:eastAsia="宋体" w:cs="Times New Roman"/>
                <w:szCs w:val="21"/>
                <w:highlight w:val="none"/>
                <w:lang w:bidi="zh-CN"/>
              </w:rPr>
              <w:t xml:space="preserve">特定对象调研      </w:t>
            </w:r>
            <w:r>
              <w:rPr>
                <w:rFonts w:hint="eastAsia" w:ascii="Times New Roman" w:hAnsi="Times New Roman" w:eastAsia="宋体" w:cs="Times New Roman"/>
                <w:sz w:val="24"/>
                <w:szCs w:val="24"/>
                <w:highlight w:val="none"/>
                <w:lang w:bidi="zh-CN"/>
              </w:rPr>
              <w:sym w:font="Wingdings 2" w:char="00A3"/>
            </w:r>
            <w:r>
              <w:rPr>
                <w:rFonts w:ascii="Times New Roman" w:hAnsi="Times New Roman" w:eastAsia="宋体" w:cs="Times New Roman"/>
                <w:szCs w:val="21"/>
                <w:highlight w:val="none"/>
                <w:lang w:bidi="zh-CN"/>
              </w:rPr>
              <w:t xml:space="preserve">分析师会议 </w:t>
            </w:r>
          </w:p>
          <w:p w14:paraId="1C58E91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highlight w:val="none"/>
                <w:lang w:bidi="zh-CN"/>
              </w:rPr>
            </w:pPr>
            <w:r>
              <w:rPr>
                <w:rFonts w:hint="eastAsia" w:ascii="Times New Roman" w:hAnsi="Times New Roman" w:eastAsia="宋体" w:cs="Times New Roman"/>
                <w:sz w:val="24"/>
                <w:szCs w:val="24"/>
                <w:highlight w:val="none"/>
                <w:lang w:bidi="zh-CN"/>
              </w:rPr>
              <w:t>□</w:t>
            </w:r>
            <w:r>
              <w:rPr>
                <w:rFonts w:ascii="Times New Roman" w:hAnsi="Times New Roman" w:eastAsia="宋体" w:cs="Times New Roman"/>
                <w:szCs w:val="21"/>
                <w:highlight w:val="none"/>
                <w:lang w:bidi="zh-CN"/>
              </w:rPr>
              <w:t xml:space="preserve">媒体采访          </w:t>
            </w:r>
            <w:r>
              <w:rPr>
                <w:rFonts w:hint="eastAsia" w:ascii="Times New Roman" w:hAnsi="Times New Roman" w:eastAsia="宋体" w:cs="Times New Roman"/>
                <w:sz w:val="24"/>
                <w:szCs w:val="24"/>
                <w:highlight w:val="none"/>
                <w:lang w:bidi="zh-CN"/>
              </w:rPr>
              <w:t>□</w:t>
            </w:r>
            <w:r>
              <w:rPr>
                <w:rFonts w:ascii="Times New Roman" w:hAnsi="Times New Roman" w:eastAsia="宋体" w:cs="Times New Roman"/>
                <w:szCs w:val="21"/>
                <w:highlight w:val="none"/>
                <w:lang w:bidi="zh-CN"/>
              </w:rPr>
              <w:t xml:space="preserve">业绩说明会 </w:t>
            </w:r>
          </w:p>
          <w:p w14:paraId="437B085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highlight w:val="none"/>
                <w:lang w:bidi="zh-CN"/>
              </w:rPr>
            </w:pPr>
            <w:r>
              <w:rPr>
                <w:rFonts w:hint="eastAsia" w:ascii="Times New Roman" w:hAnsi="Times New Roman" w:eastAsia="宋体" w:cs="Times New Roman"/>
                <w:sz w:val="24"/>
                <w:szCs w:val="24"/>
                <w:highlight w:val="none"/>
                <w:lang w:bidi="zh-CN"/>
              </w:rPr>
              <w:t>□</w:t>
            </w:r>
            <w:r>
              <w:rPr>
                <w:rFonts w:ascii="Times New Roman" w:hAnsi="Times New Roman" w:eastAsia="宋体" w:cs="Times New Roman"/>
                <w:szCs w:val="21"/>
                <w:highlight w:val="none"/>
                <w:lang w:bidi="zh-CN"/>
              </w:rPr>
              <w:t xml:space="preserve">新闻发布会        </w:t>
            </w:r>
            <w:r>
              <w:rPr>
                <w:rFonts w:hint="eastAsia" w:ascii="Times New Roman" w:hAnsi="Times New Roman" w:eastAsia="宋体" w:cs="Times New Roman"/>
                <w:sz w:val="24"/>
                <w:szCs w:val="24"/>
                <w:highlight w:val="none"/>
                <w:lang w:bidi="zh-CN"/>
              </w:rPr>
              <w:t>□</w:t>
            </w:r>
            <w:r>
              <w:rPr>
                <w:rFonts w:ascii="Times New Roman" w:hAnsi="Times New Roman" w:eastAsia="宋体" w:cs="Times New Roman"/>
                <w:szCs w:val="21"/>
                <w:highlight w:val="none"/>
                <w:lang w:bidi="zh-CN"/>
              </w:rPr>
              <w:t xml:space="preserve">路演活动 </w:t>
            </w:r>
          </w:p>
          <w:p w14:paraId="7321008B">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highlight w:val="none"/>
                <w:lang w:bidi="zh-CN"/>
              </w:rPr>
            </w:pPr>
            <w:r>
              <w:rPr>
                <w:rFonts w:hint="eastAsia" w:ascii="Times New Roman" w:hAnsi="Times New Roman" w:eastAsia="宋体" w:cs="Times New Roman"/>
                <w:sz w:val="24"/>
                <w:szCs w:val="24"/>
                <w:highlight w:val="none"/>
                <w:lang w:bidi="zh-CN"/>
              </w:rPr>
              <w:sym w:font="Wingdings 2" w:char="00A3"/>
            </w:r>
            <w:r>
              <w:rPr>
                <w:rFonts w:ascii="Times New Roman" w:hAnsi="Times New Roman" w:eastAsia="宋体" w:cs="Times New Roman"/>
                <w:szCs w:val="21"/>
                <w:highlight w:val="none"/>
                <w:lang w:bidi="zh-CN"/>
              </w:rPr>
              <w:t xml:space="preserve">现场参观          </w:t>
            </w:r>
            <w:r>
              <w:rPr>
                <w:rFonts w:hint="eastAsia" w:ascii="Times New Roman" w:hAnsi="Times New Roman" w:eastAsia="宋体" w:cs="Times New Roman"/>
                <w:sz w:val="24"/>
                <w:szCs w:val="24"/>
                <w:highlight w:val="none"/>
                <w:lang w:bidi="zh-CN"/>
              </w:rPr>
              <w:sym w:font="Wingdings 2" w:char="0052"/>
            </w:r>
            <w:r>
              <w:rPr>
                <w:rFonts w:hint="eastAsia" w:ascii="Times New Roman" w:hAnsi="Times New Roman" w:eastAsia="宋体" w:cs="Times New Roman"/>
                <w:szCs w:val="21"/>
                <w:highlight w:val="none"/>
                <w:lang w:bidi="zh-CN"/>
              </w:rPr>
              <w:t>其他：</w:t>
            </w:r>
            <w:r>
              <w:rPr>
                <w:rFonts w:hint="eastAsia" w:ascii="Times New Roman" w:hAnsi="Times New Roman" w:eastAsia="宋体" w:cs="Times New Roman"/>
                <w:szCs w:val="21"/>
                <w:highlight w:val="none"/>
                <w:u w:val="single"/>
                <w:lang w:bidi="zh-CN"/>
              </w:rPr>
              <w:t xml:space="preserve">   机构现场调研   </w:t>
            </w:r>
          </w:p>
        </w:tc>
      </w:tr>
      <w:tr w14:paraId="726B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63F7BD6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 xml:space="preserve">参与单位名称 </w:t>
            </w:r>
          </w:p>
        </w:tc>
        <w:tc>
          <w:tcPr>
            <w:tcW w:w="6591" w:type="dxa"/>
            <w:vAlign w:val="center"/>
          </w:tcPr>
          <w:p w14:paraId="6DD20E4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财通证券、泰康资产、民生加银基金、银河基金、西部利得基金、上银基金、信达澳亚基金、国寿安保基金、平安基金、健顺投资、仙人掌基金、中信证券、交银基金、中银基金、国华兴益保险、中量基金、Polymer Capital、泉果基金、远信投资、西部自营、东方红资管、财通资管、中欧基金、景顺长城基金、摩根基金、兴全基金</w:t>
            </w:r>
          </w:p>
        </w:tc>
      </w:tr>
      <w:tr w14:paraId="6D52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5A82F979">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 xml:space="preserve">时间 </w:t>
            </w:r>
          </w:p>
        </w:tc>
        <w:tc>
          <w:tcPr>
            <w:tcW w:w="6591" w:type="dxa"/>
            <w:vAlign w:val="center"/>
          </w:tcPr>
          <w:p w14:paraId="1A7FB966">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2026年1月7日~2026年1月8日</w:t>
            </w:r>
          </w:p>
        </w:tc>
      </w:tr>
      <w:tr w14:paraId="6478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EC5CC7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 xml:space="preserve">地点 </w:t>
            </w:r>
          </w:p>
        </w:tc>
        <w:tc>
          <w:tcPr>
            <w:tcW w:w="6591" w:type="dxa"/>
            <w:vAlign w:val="center"/>
          </w:tcPr>
          <w:p w14:paraId="1E7B041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公司行政楼会议室</w:t>
            </w:r>
          </w:p>
        </w:tc>
      </w:tr>
      <w:tr w14:paraId="43219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28B03521">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 xml:space="preserve">公司接待人员姓名 </w:t>
            </w:r>
          </w:p>
        </w:tc>
        <w:tc>
          <w:tcPr>
            <w:tcW w:w="6591" w:type="dxa"/>
            <w:vAlign w:val="center"/>
          </w:tcPr>
          <w:p w14:paraId="21936B0F">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董事长：徐云明先生</w:t>
            </w:r>
          </w:p>
          <w:p w14:paraId="276F1B2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董事会秘书：郑斌杰先生</w:t>
            </w:r>
          </w:p>
          <w:p w14:paraId="09364AE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证券事务代表：陈夏晟先生</w:t>
            </w:r>
          </w:p>
        </w:tc>
      </w:tr>
      <w:tr w14:paraId="0EB5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4" w:hRule="atLeast"/>
          <w:jc w:val="center"/>
        </w:trPr>
        <w:tc>
          <w:tcPr>
            <w:tcW w:w="1687" w:type="dxa"/>
            <w:vAlign w:val="center"/>
          </w:tcPr>
          <w:p w14:paraId="0E6DAD60">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 xml:space="preserve">投资者关系活动主要内容介绍 </w:t>
            </w:r>
          </w:p>
        </w:tc>
        <w:tc>
          <w:tcPr>
            <w:tcW w:w="6591" w:type="dxa"/>
            <w:vAlign w:val="center"/>
          </w:tcPr>
          <w:p w14:paraId="6F0CEBB8">
            <w:pPr>
              <w:keepNext w:val="0"/>
              <w:keepLines w:val="0"/>
              <w:pageBreakBefore w:val="0"/>
              <w:widowControl w:val="0"/>
              <w:numPr>
                <w:ilvl w:val="0"/>
                <w:numId w:val="1"/>
              </w:numPr>
              <w:kinsoku/>
              <w:wordWrap w:val="0"/>
              <w:overflowPunct/>
              <w:topLinePunct w:val="0"/>
              <w:autoSpaceDE/>
              <w:autoSpaceDN/>
              <w:bidi w:val="0"/>
              <w:adjustRightInd w:val="0"/>
              <w:snapToGrid/>
              <w:spacing w:line="360" w:lineRule="auto"/>
              <w:ind w:left="105" w:leftChars="0" w:firstLine="0" w:firstLine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b/>
                <w:bCs/>
                <w:szCs w:val="21"/>
                <w:highlight w:val="none"/>
                <w:lang w:val="en-US" w:bidi="zh-CN"/>
              </w:rPr>
              <w:t>回答投资者提问</w:t>
            </w:r>
          </w:p>
          <w:p w14:paraId="6A673A6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问题1：</w:t>
            </w:r>
            <w:r>
              <w:rPr>
                <w:rFonts w:hint="eastAsia" w:ascii="Times New Roman" w:hAnsi="Times New Roman" w:eastAsia="宋体" w:cs="Times New Roman"/>
                <w:szCs w:val="21"/>
                <w:highlight w:val="none"/>
                <w:lang w:val="en-US" w:eastAsia="zh-CN" w:bidi="zh-CN"/>
              </w:rPr>
              <w:t>最近年度</w:t>
            </w:r>
            <w:r>
              <w:rPr>
                <w:rFonts w:hint="eastAsia" w:ascii="Times New Roman" w:hAnsi="Times New Roman" w:eastAsia="宋体" w:cs="Times New Roman"/>
                <w:szCs w:val="21"/>
                <w:highlight w:val="none"/>
                <w:lang w:val="en-US" w:bidi="zh-CN"/>
              </w:rPr>
              <w:t>国内外AR终端厂商都在持续推出自己的最新产品，反射光波导和衍射光波导两种路线都有新品推出，公司怎么看待AR应用的市场机遇？</w:t>
            </w:r>
          </w:p>
          <w:p w14:paraId="3DB2B5B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从产业需求来看，AR市场仍处于早期阶段，各大厂商正积极布局AR应用中软硬件端的开发；同时，AR市场巨大的增长潜力，也给予了反射光波导与衍射光波导技术路线并行发展的空间。目前两种技术方案在显示效果、量产难度上互有优劣，核心均在于能否解决消费级量产工艺的突破。</w:t>
            </w:r>
          </w:p>
          <w:p w14:paraId="717FAB7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AR终端设备作为消费电子应用，中期的全球市场年需求有望突破千万台量级；其中各类消费电子龙头厂商可能占据优势地位，存在一定的产业集聚效应，对于产业链上关键供应商的产能有着巨大的需求。因此，战略布局中前瞻性的产能配置对企业来说机遇与风险并存。</w:t>
            </w:r>
          </w:p>
          <w:p w14:paraId="46A1D33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当前，公司已经与国内外多家头部光波导厂商积极建联、达成合作，并致力于与具有行业领先地位的终端厂商开展直接合作，充分了解终端应用的技术需求。下一阶段，公司的攻坚重心在于消费级量产工艺的技术实现，力求以充分的准备应对AR产业后续的产能扩张需求。</w:t>
            </w:r>
          </w:p>
          <w:p w14:paraId="658A023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412E3D4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问题2：请问公司如何看待碳化硅在AR眼镜和先进封装中的应用前景？</w:t>
            </w:r>
          </w:p>
          <w:p w14:paraId="77E0D11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碳化硅在物理性能上的具备一定的优势，因此获得越来越多应用领域的关注。碳化硅晶圆在光学行业中也逐渐开始投入应用。若需满足消费级量产的效率需求，仍有待产业链上下游的原材料、加工厂商进一步突破大尺寸碳化硅晶圆的长晶、外延、光学精密加工、光波导制备等工艺瓶颈。</w:t>
            </w:r>
          </w:p>
          <w:p w14:paraId="2F71600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碳化硅晶圆的部分加工工艺，与公司现有光学工艺储备具有一定共性；碳化硅材质硬度高、脆度大的物理特性，也决定了加工的难度大、成本高，工艺开发具有明显的技术门槛。经过前期研判，公司于2025年初正式立项了“</w:t>
            </w:r>
            <w:r>
              <w:rPr>
                <w:rFonts w:eastAsia="Times New Roman"/>
                <w:color w:val="000000"/>
                <w:highlight w:val="none"/>
                <w:lang w:bidi="ar"/>
              </w:rPr>
              <w:t>晶体类高精度光学晶圆研发</w:t>
            </w:r>
            <w:r>
              <w:rPr>
                <w:rFonts w:hint="eastAsia" w:ascii="Times New Roman" w:hAnsi="Times New Roman" w:eastAsia="宋体" w:cs="Times New Roman"/>
                <w:szCs w:val="21"/>
                <w:highlight w:val="none"/>
                <w:lang w:val="en-US" w:bidi="zh-CN"/>
              </w:rPr>
              <w:t>”，碳化硅等晶体材料在光学领域的应用开发将会是公司长期投入、持续推进的项目。</w:t>
            </w:r>
          </w:p>
          <w:p w14:paraId="63E334E4">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0AE0D28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问题3：公司“棱镜-平面加工”团队2025年新投产的产线目前进展如何，未来有哪些业务机会？</w:t>
            </w:r>
          </w:p>
          <w:p w14:paraId="5AB0A20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2025上半年度公司“棱镜-平面加工”团队新产线的顺利投产，形成了手机应用中三角棱镜产品的量产出货，也让公司补充了人才与产能储备去尝试更多消费电子应用的新产品开发。目前该团队正在积极推进客户在手机影像创新升级的定制化需求顺利落地，这涉及到复杂光学设计方案，具有较高的技术门槛。</w:t>
            </w:r>
          </w:p>
          <w:p w14:paraId="6E23F7D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后续，随着该团队的进一步成熟，也有望进一步向公司其他微棱镜、合光棱镜、晶圆片等产品的研发项目形成协同或输送力量。</w:t>
            </w:r>
          </w:p>
          <w:p w14:paraId="04FFDA8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6198221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eastAsia="zh-CN" w:bidi="zh-CN"/>
              </w:rPr>
            </w:pPr>
            <w:r>
              <w:rPr>
                <w:rFonts w:hint="eastAsia" w:ascii="Times New Roman" w:hAnsi="Times New Roman" w:eastAsia="宋体" w:cs="Times New Roman"/>
                <w:szCs w:val="21"/>
                <w:highlight w:val="none"/>
                <w:lang w:val="en-US" w:bidi="zh-CN"/>
              </w:rPr>
              <w:t>问题4：</w:t>
            </w:r>
            <w:r>
              <w:rPr>
                <w:rFonts w:hint="eastAsia" w:ascii="siyuan" w:hAnsi="siyuan" w:eastAsia="宋体" w:cs="siyuan"/>
                <w:i w:val="0"/>
                <w:iCs w:val="0"/>
                <w:caps w:val="0"/>
                <w:color w:val="00040D"/>
                <w:spacing w:val="0"/>
                <w:sz w:val="21"/>
                <w:szCs w:val="21"/>
                <w:highlight w:val="none"/>
                <w:shd w:val="clear" w:fill="FFFFFF"/>
                <w:lang w:val="en-US" w:eastAsia="zh-CN"/>
              </w:rPr>
              <w:t>公司扩张玻璃非球面透镜产能计划？</w:t>
            </w:r>
          </w:p>
          <w:p w14:paraId="14B9C19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现阶段下游对于玻璃非球面透镜的产能需求仍然在快速增长。随着公司前期“年产5100万件玻璃非球面透镜技改项目”自2024年顺利落地，公司也在关键设备的前置储备上保持规划，因此能实现较短周期内的产能扩张。对于玻璃非球面透镜产能需求增长较为显著的客户大都也是公司建立了长期合作关系的战略合作伙伴，后续公司也会继续根据市场需求指引安排产能的有序扩张。</w:t>
            </w:r>
          </w:p>
          <w:p w14:paraId="4AAAD05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26A12BE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问题5：公司近年来一直保持着较大规模的固定资产投资。这几年光学行业整体的产能规模在在快速增长，公司如何看待项目竞争加剧和产能过剩的风险？</w:t>
            </w:r>
          </w:p>
          <w:p w14:paraId="7529DE8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答：公司密切关注行业发展趋势及市场需求变化，坚持按市场需求合理规划产能扩张节奏。</w:t>
            </w:r>
          </w:p>
          <w:p w14:paraId="2AE03A8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现阶段，一方面，下游市场需求仍在保持着快速增长；另一方面，消费电子类需求对于质量控制、量产保障的高要求，推动了企业向自动化、标准化、信息化的先进制造模式升级——因此，合理规划的固定资产投资，能够帮助公司在市场份额竞争中具备较强竞争力、巩固行业地位。</w:t>
            </w:r>
          </w:p>
          <w:p w14:paraId="3C3415F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同时，考虑到消费电子行业的项目更新迭代较快，在会计估计层面，公司也采取了较为谨慎的折旧政策。目前，公司机器设备折旧期为5-10年，其中项目定制化设备将采用较短的折旧年限。公司希望能够通过合理的会计估计更公允地反应公司的经营成果。</w:t>
            </w:r>
          </w:p>
          <w:p w14:paraId="4F82C8B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光学行业日新月异的发展决定了研发投入、固定资产投入是企业保持核心竞争力的关键——公司近年来在技术创新上的积极投入，也是为了进一步优化生产效率、持续提升产品技术壁垒，强化核心客户绑定、极拓展多元应用场景，保障新增产能的消化能力。</w:t>
            </w:r>
          </w:p>
          <w:p w14:paraId="6FEFA6C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78BB4D7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问题6：公司与大客户后续开展的业务合作有哪些展望空间？</w:t>
            </w:r>
          </w:p>
          <w:p w14:paraId="5BA25B6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答：公司凭借快速响应、质量控制、量产保障等方面的经验积累获得了大客户的认可，由此得到了更多接触大客户在各类消费电子产品中光学创新应用的早期尝试的机会。</w:t>
            </w:r>
          </w:p>
          <w:p w14:paraId="270D71B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现阶段公司与大客户的合作方向围绕以手机影像升级为主线的消费电子应用展开，较多具有挑战性的创新方案尚需供应链共同解决量产保障与成本控制难题。公司也积极参与到大客户的一些中长期技术规划与战略布局中，为更多更复杂、更高价值量的设计方案落地贡献力量。</w:t>
            </w:r>
          </w:p>
          <w:p w14:paraId="320DF7A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28BE365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问题7：公司近期发布了关于新加坡、马来西亚的海外投资计划，请问如何看待相关业务的推进节奏？</w:t>
            </w:r>
          </w:p>
          <w:p w14:paraId="264A970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随着AI应用逐步落地、性能需求不断提升，光学元器件的应用场景也在日益扩展。在全产业链的竞争格局中，尤其是终端市场，正在呈现出相对更显著的头部效应，这也在推动着光学产业链向更为紧密和集聚化的方向发展。</w:t>
            </w:r>
          </w:p>
          <w:p w14:paraId="2421562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公司凭借在光学领域的长期积累，与大量行业领先的国际客户保持着密切合作关系。基于与众多下游客户的持续沟通和未来需求研判，公司认为在新加坡、马来西亚设立子公司，可以进一步深化国际产业链协同、帮助公司更好地融入精密光学元件全球供应链。</w:t>
            </w:r>
          </w:p>
          <w:p w14:paraId="7E649B2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目前，相关海外投资计划仍有待通过国内相关部门的境外投资审批或备案手续，以及新加坡、马来西亚当地投资许可和企业登记等审批或登记程序。具体推进节奏欢迎大家持续关注公司披</w:t>
            </w:r>
            <w:bookmarkStart w:id="0" w:name="_GoBack"/>
            <w:bookmarkEnd w:id="0"/>
            <w:r>
              <w:rPr>
                <w:rFonts w:hint="eastAsia" w:ascii="Times New Roman" w:hAnsi="Times New Roman" w:eastAsia="宋体" w:cs="Times New Roman"/>
                <w:szCs w:val="21"/>
                <w:highlight w:val="none"/>
                <w:lang w:val="en-US" w:bidi="zh-CN"/>
              </w:rPr>
              <w:t>露的进展公告。</w:t>
            </w:r>
          </w:p>
          <w:p w14:paraId="65ECECF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p>
          <w:p w14:paraId="44BFF0C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eastAsia="zh-CN" w:bidi="zh-CN"/>
              </w:rPr>
            </w:pPr>
            <w:r>
              <w:rPr>
                <w:rFonts w:hint="default" w:ascii="Times New Roman" w:hAnsi="Times New Roman" w:eastAsia="宋体" w:cs="Times New Roman"/>
                <w:szCs w:val="21"/>
                <w:highlight w:val="none"/>
                <w:lang w:val="en-US" w:bidi="zh-CN"/>
              </w:rPr>
              <w:t>更多调研情况及重复性问题，也可查阅公司于上证E互动平台</w:t>
            </w:r>
            <w:r>
              <w:rPr>
                <w:rFonts w:hint="eastAsia" w:ascii="Times New Roman" w:hAnsi="Times New Roman" w:eastAsia="宋体" w:cs="Times New Roman"/>
                <w:szCs w:val="21"/>
                <w:highlight w:val="none"/>
                <w:lang w:val="en-US" w:bidi="zh-CN"/>
              </w:rPr>
              <w:t>“</w:t>
            </w:r>
            <w:r>
              <w:rPr>
                <w:rFonts w:hint="default" w:ascii="Times New Roman" w:hAnsi="Times New Roman" w:eastAsia="宋体" w:cs="Times New Roman"/>
                <w:szCs w:val="21"/>
                <w:highlight w:val="none"/>
                <w:lang w:val="en-US" w:bidi="zh-CN"/>
              </w:rPr>
              <w:t>上市公司发布</w:t>
            </w:r>
            <w:r>
              <w:rPr>
                <w:rFonts w:hint="eastAsia" w:ascii="Times New Roman" w:hAnsi="Times New Roman" w:eastAsia="宋体" w:cs="Times New Roman"/>
                <w:szCs w:val="21"/>
                <w:highlight w:val="none"/>
                <w:lang w:val="en-US" w:bidi="zh-CN"/>
              </w:rPr>
              <w:t>”</w:t>
            </w:r>
            <w:r>
              <w:rPr>
                <w:rFonts w:hint="default" w:ascii="Times New Roman" w:hAnsi="Times New Roman" w:eastAsia="宋体" w:cs="Times New Roman"/>
                <w:szCs w:val="21"/>
                <w:highlight w:val="none"/>
                <w:lang w:val="en-US" w:bidi="zh-CN"/>
              </w:rPr>
              <w:t>栏目刊载的各期《投资者关系活动记录表》</w:t>
            </w:r>
          </w:p>
        </w:tc>
      </w:tr>
      <w:tr w14:paraId="7BF5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1AE6CF8">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highlight w:val="none"/>
                <w:lang w:bidi="zh-CN"/>
              </w:rPr>
            </w:pPr>
            <w:r>
              <w:rPr>
                <w:rFonts w:ascii="Times New Roman" w:hAnsi="Times New Roman" w:eastAsia="宋体" w:cs="Times New Roman"/>
                <w:b/>
                <w:szCs w:val="21"/>
                <w:highlight w:val="none"/>
                <w:lang w:bidi="zh-CN"/>
              </w:rPr>
              <w:t>附件清单(如有)</w:t>
            </w:r>
          </w:p>
        </w:tc>
        <w:tc>
          <w:tcPr>
            <w:tcW w:w="6591" w:type="dxa"/>
            <w:vAlign w:val="center"/>
          </w:tcPr>
          <w:p w14:paraId="4E6CDE9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szCs w:val="21"/>
                <w:highlight w:val="none"/>
                <w:lang w:bidi="zh-CN"/>
              </w:rPr>
            </w:pPr>
            <w:r>
              <w:rPr>
                <w:rFonts w:hint="eastAsia" w:ascii="Times New Roman" w:hAnsi="Times New Roman" w:eastAsia="宋体" w:cs="Times New Roman"/>
                <w:szCs w:val="21"/>
                <w:highlight w:val="none"/>
                <w:lang w:val="en-US" w:bidi="zh-CN"/>
              </w:rPr>
              <w:t>无</w:t>
            </w:r>
          </w:p>
        </w:tc>
      </w:tr>
      <w:tr w14:paraId="59E2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8" w:hRule="atLeast"/>
          <w:jc w:val="center"/>
        </w:trPr>
        <w:tc>
          <w:tcPr>
            <w:tcW w:w="1687" w:type="dxa"/>
            <w:vAlign w:val="center"/>
          </w:tcPr>
          <w:p w14:paraId="7AA9175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highlight w:val="none"/>
                <w:lang w:bidi="zh-CN"/>
              </w:rPr>
            </w:pPr>
            <w:r>
              <w:rPr>
                <w:rFonts w:hint="eastAsia" w:ascii="Times New Roman" w:hAnsi="Times New Roman" w:eastAsia="宋体" w:cs="Times New Roman"/>
                <w:b/>
                <w:szCs w:val="21"/>
                <w:highlight w:val="none"/>
                <w:lang w:bidi="zh-CN"/>
              </w:rPr>
              <w:t>日期</w:t>
            </w:r>
          </w:p>
        </w:tc>
        <w:tc>
          <w:tcPr>
            <w:tcW w:w="6591" w:type="dxa"/>
            <w:vAlign w:val="center"/>
          </w:tcPr>
          <w:p w14:paraId="39BE6F89">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2026年1月8日</w:t>
            </w:r>
          </w:p>
        </w:tc>
      </w:tr>
    </w:tbl>
    <w:p w14:paraId="168F40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2D69"/>
    <w:multiLevelType w:val="singleLevel"/>
    <w:tmpl w:val="A54E2D69"/>
    <w:lvl w:ilvl="0" w:tentative="0">
      <w:start w:val="1"/>
      <w:numFmt w:val="chineseCounting"/>
      <w:suff w:val="nothing"/>
      <w:lvlText w:val="%1、"/>
      <w:lvlJc w:val="left"/>
      <w:pPr>
        <w:ind w:left="105" w:leftChars="0" w:firstLine="0" w:firstLineChars="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WViMDkyZjU4ZDFkM2YzNDJkZTAyYzIzYjE1ZjIifQ=="/>
  </w:docVars>
  <w:rsids>
    <w:rsidRoot w:val="00000000"/>
    <w:rsid w:val="00032666"/>
    <w:rsid w:val="000C47D9"/>
    <w:rsid w:val="00A023B1"/>
    <w:rsid w:val="00E32A81"/>
    <w:rsid w:val="01022C3A"/>
    <w:rsid w:val="016E6EB4"/>
    <w:rsid w:val="02FF4DEB"/>
    <w:rsid w:val="0339243A"/>
    <w:rsid w:val="03443E9D"/>
    <w:rsid w:val="03456394"/>
    <w:rsid w:val="037713DD"/>
    <w:rsid w:val="037F34BF"/>
    <w:rsid w:val="038538EF"/>
    <w:rsid w:val="03A93A49"/>
    <w:rsid w:val="03B27CF0"/>
    <w:rsid w:val="03BC1181"/>
    <w:rsid w:val="03F91F70"/>
    <w:rsid w:val="04393E22"/>
    <w:rsid w:val="047B3904"/>
    <w:rsid w:val="04827B7E"/>
    <w:rsid w:val="049002D1"/>
    <w:rsid w:val="04A967B2"/>
    <w:rsid w:val="04E1279A"/>
    <w:rsid w:val="05123C3C"/>
    <w:rsid w:val="055D6682"/>
    <w:rsid w:val="057B6655"/>
    <w:rsid w:val="05ED3EA3"/>
    <w:rsid w:val="05F51462"/>
    <w:rsid w:val="05F75321"/>
    <w:rsid w:val="06106A36"/>
    <w:rsid w:val="06147E13"/>
    <w:rsid w:val="06581AF4"/>
    <w:rsid w:val="072144F2"/>
    <w:rsid w:val="07310215"/>
    <w:rsid w:val="07593D19"/>
    <w:rsid w:val="07B537D1"/>
    <w:rsid w:val="083C4F30"/>
    <w:rsid w:val="08736D63"/>
    <w:rsid w:val="087C725B"/>
    <w:rsid w:val="095A4392"/>
    <w:rsid w:val="09823E4E"/>
    <w:rsid w:val="0A1D25F6"/>
    <w:rsid w:val="0A790515"/>
    <w:rsid w:val="0ABF3A19"/>
    <w:rsid w:val="0AD22E6F"/>
    <w:rsid w:val="0B9B5C03"/>
    <w:rsid w:val="0C1B4BF7"/>
    <w:rsid w:val="0C734E44"/>
    <w:rsid w:val="0CAF61E6"/>
    <w:rsid w:val="0CC72065"/>
    <w:rsid w:val="0CC80AA3"/>
    <w:rsid w:val="0D6D29A5"/>
    <w:rsid w:val="0D7D6E58"/>
    <w:rsid w:val="0DCF646F"/>
    <w:rsid w:val="0E010CC3"/>
    <w:rsid w:val="0E1F3688"/>
    <w:rsid w:val="0E2766C1"/>
    <w:rsid w:val="0E45273C"/>
    <w:rsid w:val="0E4F7C80"/>
    <w:rsid w:val="0E552C0F"/>
    <w:rsid w:val="0ECF73B5"/>
    <w:rsid w:val="0F077D11"/>
    <w:rsid w:val="0F172656"/>
    <w:rsid w:val="0F2D39FE"/>
    <w:rsid w:val="0F3D2C9F"/>
    <w:rsid w:val="0F5A79CA"/>
    <w:rsid w:val="0FA05976"/>
    <w:rsid w:val="0FA461C7"/>
    <w:rsid w:val="0FDB7858"/>
    <w:rsid w:val="105A7988"/>
    <w:rsid w:val="10F71F5F"/>
    <w:rsid w:val="110F4334"/>
    <w:rsid w:val="111C6E89"/>
    <w:rsid w:val="117B688A"/>
    <w:rsid w:val="11B155CC"/>
    <w:rsid w:val="11D566EF"/>
    <w:rsid w:val="11E855BC"/>
    <w:rsid w:val="127B0BEC"/>
    <w:rsid w:val="1361789C"/>
    <w:rsid w:val="13903FF3"/>
    <w:rsid w:val="13A82BAA"/>
    <w:rsid w:val="13B41669"/>
    <w:rsid w:val="13C77210"/>
    <w:rsid w:val="147F555A"/>
    <w:rsid w:val="14EC2ED6"/>
    <w:rsid w:val="157D2241"/>
    <w:rsid w:val="15A51A0E"/>
    <w:rsid w:val="15D6245C"/>
    <w:rsid w:val="15F45700"/>
    <w:rsid w:val="15FE6B57"/>
    <w:rsid w:val="162D7777"/>
    <w:rsid w:val="16604898"/>
    <w:rsid w:val="16B419E2"/>
    <w:rsid w:val="16D44183"/>
    <w:rsid w:val="16E62D3C"/>
    <w:rsid w:val="172D2B8F"/>
    <w:rsid w:val="17EF7DDE"/>
    <w:rsid w:val="18103989"/>
    <w:rsid w:val="18BA65C2"/>
    <w:rsid w:val="18E12026"/>
    <w:rsid w:val="18E91FF9"/>
    <w:rsid w:val="19E0082F"/>
    <w:rsid w:val="1A0C684E"/>
    <w:rsid w:val="1A9061AE"/>
    <w:rsid w:val="1ACB4CD6"/>
    <w:rsid w:val="1B4042AB"/>
    <w:rsid w:val="1BA55384"/>
    <w:rsid w:val="1BCB0929"/>
    <w:rsid w:val="1C0C31C6"/>
    <w:rsid w:val="1C1F3E6E"/>
    <w:rsid w:val="1C221EAF"/>
    <w:rsid w:val="1C4557FE"/>
    <w:rsid w:val="1C8645EB"/>
    <w:rsid w:val="1C8B33D3"/>
    <w:rsid w:val="1C9F38F1"/>
    <w:rsid w:val="1CC9148D"/>
    <w:rsid w:val="1D0826AB"/>
    <w:rsid w:val="1D176477"/>
    <w:rsid w:val="1E53229E"/>
    <w:rsid w:val="1E66087C"/>
    <w:rsid w:val="1F01611E"/>
    <w:rsid w:val="1F291DAB"/>
    <w:rsid w:val="1F2D74B1"/>
    <w:rsid w:val="1F882FF2"/>
    <w:rsid w:val="1FF033E6"/>
    <w:rsid w:val="200E1A61"/>
    <w:rsid w:val="20157CA1"/>
    <w:rsid w:val="206C3AF7"/>
    <w:rsid w:val="207A355B"/>
    <w:rsid w:val="21567C59"/>
    <w:rsid w:val="21640B5F"/>
    <w:rsid w:val="21677454"/>
    <w:rsid w:val="21B15EE9"/>
    <w:rsid w:val="21B55BF5"/>
    <w:rsid w:val="21BA1CAB"/>
    <w:rsid w:val="21DD3756"/>
    <w:rsid w:val="22072F5A"/>
    <w:rsid w:val="22202439"/>
    <w:rsid w:val="22C36784"/>
    <w:rsid w:val="235166BB"/>
    <w:rsid w:val="23963A8F"/>
    <w:rsid w:val="24005E05"/>
    <w:rsid w:val="24251E0B"/>
    <w:rsid w:val="2555771B"/>
    <w:rsid w:val="26AB7503"/>
    <w:rsid w:val="27130601"/>
    <w:rsid w:val="273B7D5C"/>
    <w:rsid w:val="276F4B1E"/>
    <w:rsid w:val="27C87DF9"/>
    <w:rsid w:val="27D112AE"/>
    <w:rsid w:val="281A3C80"/>
    <w:rsid w:val="282C5FC7"/>
    <w:rsid w:val="28823561"/>
    <w:rsid w:val="29503259"/>
    <w:rsid w:val="296C7B58"/>
    <w:rsid w:val="29D8316A"/>
    <w:rsid w:val="2A685122"/>
    <w:rsid w:val="2A6E2639"/>
    <w:rsid w:val="2A9C1C06"/>
    <w:rsid w:val="2AA57BAA"/>
    <w:rsid w:val="2B223422"/>
    <w:rsid w:val="2B283981"/>
    <w:rsid w:val="2B914BC1"/>
    <w:rsid w:val="2B9B03EC"/>
    <w:rsid w:val="2BB07B29"/>
    <w:rsid w:val="2BF67536"/>
    <w:rsid w:val="2C093CF8"/>
    <w:rsid w:val="2C4E72E7"/>
    <w:rsid w:val="2CB7474A"/>
    <w:rsid w:val="2CC24F50"/>
    <w:rsid w:val="2CC7392A"/>
    <w:rsid w:val="2CD240F3"/>
    <w:rsid w:val="2CDB60BB"/>
    <w:rsid w:val="2CF939A9"/>
    <w:rsid w:val="2CFB6501"/>
    <w:rsid w:val="2D0F4B02"/>
    <w:rsid w:val="2D2105E2"/>
    <w:rsid w:val="2D677E27"/>
    <w:rsid w:val="2D7058FD"/>
    <w:rsid w:val="2D8B23A1"/>
    <w:rsid w:val="2D9E06C1"/>
    <w:rsid w:val="2DD762FB"/>
    <w:rsid w:val="2DF9591E"/>
    <w:rsid w:val="2DFE303D"/>
    <w:rsid w:val="2E2502A5"/>
    <w:rsid w:val="2E265AC6"/>
    <w:rsid w:val="2E322740"/>
    <w:rsid w:val="2E6C7E32"/>
    <w:rsid w:val="2E7216E3"/>
    <w:rsid w:val="2F1A353B"/>
    <w:rsid w:val="2FE222AB"/>
    <w:rsid w:val="30657EDF"/>
    <w:rsid w:val="309D0830"/>
    <w:rsid w:val="30E241D3"/>
    <w:rsid w:val="31104664"/>
    <w:rsid w:val="317734B0"/>
    <w:rsid w:val="31A52C05"/>
    <w:rsid w:val="31C91255"/>
    <w:rsid w:val="32C70ABF"/>
    <w:rsid w:val="32ED7A7A"/>
    <w:rsid w:val="330F5C4C"/>
    <w:rsid w:val="331A7FAD"/>
    <w:rsid w:val="332C1000"/>
    <w:rsid w:val="332F3899"/>
    <w:rsid w:val="335830F9"/>
    <w:rsid w:val="33B57138"/>
    <w:rsid w:val="33B801F8"/>
    <w:rsid w:val="33DB2950"/>
    <w:rsid w:val="341474A9"/>
    <w:rsid w:val="345B598B"/>
    <w:rsid w:val="3460041A"/>
    <w:rsid w:val="346409A3"/>
    <w:rsid w:val="3464424C"/>
    <w:rsid w:val="347E2D63"/>
    <w:rsid w:val="35666E49"/>
    <w:rsid w:val="358D2D91"/>
    <w:rsid w:val="359511C1"/>
    <w:rsid w:val="35EA2348"/>
    <w:rsid w:val="36520C6B"/>
    <w:rsid w:val="3714631B"/>
    <w:rsid w:val="37164A80"/>
    <w:rsid w:val="373B1052"/>
    <w:rsid w:val="375907FA"/>
    <w:rsid w:val="37C570F6"/>
    <w:rsid w:val="37C91FBC"/>
    <w:rsid w:val="37F92887"/>
    <w:rsid w:val="38714C39"/>
    <w:rsid w:val="38C827DF"/>
    <w:rsid w:val="38F06283"/>
    <w:rsid w:val="38FF121C"/>
    <w:rsid w:val="39017BED"/>
    <w:rsid w:val="397C551E"/>
    <w:rsid w:val="3A08796B"/>
    <w:rsid w:val="3A0D7BBB"/>
    <w:rsid w:val="3A3D5D1F"/>
    <w:rsid w:val="3A3E6516"/>
    <w:rsid w:val="3A5F274A"/>
    <w:rsid w:val="3A881CA1"/>
    <w:rsid w:val="3AB54534"/>
    <w:rsid w:val="3AB9725F"/>
    <w:rsid w:val="3B333ED3"/>
    <w:rsid w:val="3B704955"/>
    <w:rsid w:val="3BA340DD"/>
    <w:rsid w:val="3BBF5238"/>
    <w:rsid w:val="3C2679C3"/>
    <w:rsid w:val="3C2D2745"/>
    <w:rsid w:val="3C314964"/>
    <w:rsid w:val="3CCA291F"/>
    <w:rsid w:val="3DB3365A"/>
    <w:rsid w:val="3DE95260"/>
    <w:rsid w:val="3E3B1FF2"/>
    <w:rsid w:val="3E505124"/>
    <w:rsid w:val="3F0C184D"/>
    <w:rsid w:val="3F313ACA"/>
    <w:rsid w:val="3F7F4592"/>
    <w:rsid w:val="3FBB2014"/>
    <w:rsid w:val="3FED4B13"/>
    <w:rsid w:val="40BC029F"/>
    <w:rsid w:val="40CB47DE"/>
    <w:rsid w:val="410B1750"/>
    <w:rsid w:val="41405561"/>
    <w:rsid w:val="4158794D"/>
    <w:rsid w:val="41B22447"/>
    <w:rsid w:val="420664B4"/>
    <w:rsid w:val="42D9753D"/>
    <w:rsid w:val="42ED09A0"/>
    <w:rsid w:val="436D1AAF"/>
    <w:rsid w:val="438E5484"/>
    <w:rsid w:val="438F592E"/>
    <w:rsid w:val="43AD3553"/>
    <w:rsid w:val="43C02D13"/>
    <w:rsid w:val="43DB49DA"/>
    <w:rsid w:val="43FF0A45"/>
    <w:rsid w:val="44160A0B"/>
    <w:rsid w:val="446E182A"/>
    <w:rsid w:val="44AE6036"/>
    <w:rsid w:val="450420BF"/>
    <w:rsid w:val="45406558"/>
    <w:rsid w:val="458C54FA"/>
    <w:rsid w:val="45C029D1"/>
    <w:rsid w:val="4642364B"/>
    <w:rsid w:val="4654337F"/>
    <w:rsid w:val="46BF7270"/>
    <w:rsid w:val="46E21313"/>
    <w:rsid w:val="471A4AAA"/>
    <w:rsid w:val="4751365B"/>
    <w:rsid w:val="478A1605"/>
    <w:rsid w:val="47E66D2D"/>
    <w:rsid w:val="483E09B6"/>
    <w:rsid w:val="48AD65E2"/>
    <w:rsid w:val="48DA7E13"/>
    <w:rsid w:val="490953BD"/>
    <w:rsid w:val="494A3537"/>
    <w:rsid w:val="4952188C"/>
    <w:rsid w:val="49D0488A"/>
    <w:rsid w:val="4A113A61"/>
    <w:rsid w:val="4A743FEF"/>
    <w:rsid w:val="4AF15D0A"/>
    <w:rsid w:val="4AF8193E"/>
    <w:rsid w:val="4AF96686"/>
    <w:rsid w:val="4B2B2900"/>
    <w:rsid w:val="4B7A5635"/>
    <w:rsid w:val="4BB76BA1"/>
    <w:rsid w:val="4C012066"/>
    <w:rsid w:val="4C743014"/>
    <w:rsid w:val="4CE41AC8"/>
    <w:rsid w:val="4CF97D81"/>
    <w:rsid w:val="4D2B467A"/>
    <w:rsid w:val="4D63288B"/>
    <w:rsid w:val="4DBB64EA"/>
    <w:rsid w:val="4DBF0429"/>
    <w:rsid w:val="4E1404D0"/>
    <w:rsid w:val="4E5C086E"/>
    <w:rsid w:val="4E9021FB"/>
    <w:rsid w:val="4EB76307"/>
    <w:rsid w:val="4EE76801"/>
    <w:rsid w:val="4F2C0896"/>
    <w:rsid w:val="4F4C3A20"/>
    <w:rsid w:val="4FAA7F3F"/>
    <w:rsid w:val="4FC236A8"/>
    <w:rsid w:val="4FE201EE"/>
    <w:rsid w:val="4FEE7C39"/>
    <w:rsid w:val="5021648E"/>
    <w:rsid w:val="50563B26"/>
    <w:rsid w:val="50650BCF"/>
    <w:rsid w:val="506F33F9"/>
    <w:rsid w:val="507D7A17"/>
    <w:rsid w:val="507E48E4"/>
    <w:rsid w:val="50A87609"/>
    <w:rsid w:val="50C23D20"/>
    <w:rsid w:val="510A7266"/>
    <w:rsid w:val="511567CA"/>
    <w:rsid w:val="51C124AC"/>
    <w:rsid w:val="51EE7F3B"/>
    <w:rsid w:val="522D65F5"/>
    <w:rsid w:val="52446D28"/>
    <w:rsid w:val="53075A21"/>
    <w:rsid w:val="53341FF6"/>
    <w:rsid w:val="54E168B6"/>
    <w:rsid w:val="554A7454"/>
    <w:rsid w:val="559870E4"/>
    <w:rsid w:val="55CA6487"/>
    <w:rsid w:val="56DD38C3"/>
    <w:rsid w:val="56F43FCF"/>
    <w:rsid w:val="5768750F"/>
    <w:rsid w:val="5800647A"/>
    <w:rsid w:val="585A4984"/>
    <w:rsid w:val="585B1DB0"/>
    <w:rsid w:val="59444546"/>
    <w:rsid w:val="59675B3B"/>
    <w:rsid w:val="59AC4681"/>
    <w:rsid w:val="59AE226E"/>
    <w:rsid w:val="59E76AB1"/>
    <w:rsid w:val="5AC61167"/>
    <w:rsid w:val="5B3F448A"/>
    <w:rsid w:val="5B436B49"/>
    <w:rsid w:val="5B7B3A65"/>
    <w:rsid w:val="5B920963"/>
    <w:rsid w:val="5B9F0F32"/>
    <w:rsid w:val="5BB8246C"/>
    <w:rsid w:val="5BDA02E7"/>
    <w:rsid w:val="5C0F3C4F"/>
    <w:rsid w:val="5C527684"/>
    <w:rsid w:val="5C6172C6"/>
    <w:rsid w:val="5C652EC9"/>
    <w:rsid w:val="5C7B52A9"/>
    <w:rsid w:val="5CBB785C"/>
    <w:rsid w:val="5D547894"/>
    <w:rsid w:val="5D68099B"/>
    <w:rsid w:val="5DB4669E"/>
    <w:rsid w:val="5DD940FE"/>
    <w:rsid w:val="5DF713FC"/>
    <w:rsid w:val="5E266FE4"/>
    <w:rsid w:val="5E4B7FEE"/>
    <w:rsid w:val="5E912F6A"/>
    <w:rsid w:val="5F2D4824"/>
    <w:rsid w:val="5F616824"/>
    <w:rsid w:val="5FA10A92"/>
    <w:rsid w:val="5FA218B2"/>
    <w:rsid w:val="5FFB3C2E"/>
    <w:rsid w:val="603D4424"/>
    <w:rsid w:val="60A35A95"/>
    <w:rsid w:val="60D978C2"/>
    <w:rsid w:val="60DB2058"/>
    <w:rsid w:val="61221470"/>
    <w:rsid w:val="61646974"/>
    <w:rsid w:val="61DF3082"/>
    <w:rsid w:val="62224132"/>
    <w:rsid w:val="627D5DB9"/>
    <w:rsid w:val="62833FDE"/>
    <w:rsid w:val="62D86DED"/>
    <w:rsid w:val="62F421E6"/>
    <w:rsid w:val="63584057"/>
    <w:rsid w:val="63703357"/>
    <w:rsid w:val="639D712F"/>
    <w:rsid w:val="64DE3B36"/>
    <w:rsid w:val="65562BD7"/>
    <w:rsid w:val="65636DAD"/>
    <w:rsid w:val="65F82C72"/>
    <w:rsid w:val="66704550"/>
    <w:rsid w:val="66FB2C4C"/>
    <w:rsid w:val="67095D94"/>
    <w:rsid w:val="679C6EB0"/>
    <w:rsid w:val="679D6DA0"/>
    <w:rsid w:val="67FB08EB"/>
    <w:rsid w:val="682B0CB5"/>
    <w:rsid w:val="685E761E"/>
    <w:rsid w:val="68B217F3"/>
    <w:rsid w:val="68F032F1"/>
    <w:rsid w:val="690C42F8"/>
    <w:rsid w:val="69C302B2"/>
    <w:rsid w:val="6B155131"/>
    <w:rsid w:val="6B491B3A"/>
    <w:rsid w:val="6BBF2611"/>
    <w:rsid w:val="6BFA34BD"/>
    <w:rsid w:val="6C027A91"/>
    <w:rsid w:val="6C104A65"/>
    <w:rsid w:val="6C2041F8"/>
    <w:rsid w:val="6C45174F"/>
    <w:rsid w:val="6CB20FEE"/>
    <w:rsid w:val="6CCE57B8"/>
    <w:rsid w:val="6CD81816"/>
    <w:rsid w:val="6D6325E4"/>
    <w:rsid w:val="6D7149B5"/>
    <w:rsid w:val="6D9812E2"/>
    <w:rsid w:val="6DE420A8"/>
    <w:rsid w:val="6E4755D4"/>
    <w:rsid w:val="6E4E2704"/>
    <w:rsid w:val="6ED83876"/>
    <w:rsid w:val="6F1B2437"/>
    <w:rsid w:val="6F212F2D"/>
    <w:rsid w:val="6F7E6BF3"/>
    <w:rsid w:val="6F953B80"/>
    <w:rsid w:val="7016644C"/>
    <w:rsid w:val="703161C0"/>
    <w:rsid w:val="709F1A66"/>
    <w:rsid w:val="709F49FD"/>
    <w:rsid w:val="71264A75"/>
    <w:rsid w:val="716D00B4"/>
    <w:rsid w:val="717E142F"/>
    <w:rsid w:val="717F61A5"/>
    <w:rsid w:val="71AB57A6"/>
    <w:rsid w:val="71AE1EE4"/>
    <w:rsid w:val="72592D56"/>
    <w:rsid w:val="72961219"/>
    <w:rsid w:val="73433607"/>
    <w:rsid w:val="73765FA2"/>
    <w:rsid w:val="74093891"/>
    <w:rsid w:val="741465AA"/>
    <w:rsid w:val="74167CB8"/>
    <w:rsid w:val="74D6005D"/>
    <w:rsid w:val="752714C3"/>
    <w:rsid w:val="75B970BD"/>
    <w:rsid w:val="75F06A49"/>
    <w:rsid w:val="76BB697E"/>
    <w:rsid w:val="76CC0E3F"/>
    <w:rsid w:val="7745091F"/>
    <w:rsid w:val="77562C3E"/>
    <w:rsid w:val="77687E6F"/>
    <w:rsid w:val="778B502A"/>
    <w:rsid w:val="78281CA6"/>
    <w:rsid w:val="7851324F"/>
    <w:rsid w:val="787455BB"/>
    <w:rsid w:val="78D07E15"/>
    <w:rsid w:val="78E366BB"/>
    <w:rsid w:val="792A2B36"/>
    <w:rsid w:val="79713C17"/>
    <w:rsid w:val="79962EAD"/>
    <w:rsid w:val="79B52A05"/>
    <w:rsid w:val="7A110A1F"/>
    <w:rsid w:val="7A266FFD"/>
    <w:rsid w:val="7A5727EB"/>
    <w:rsid w:val="7A7647C2"/>
    <w:rsid w:val="7ABE7B5F"/>
    <w:rsid w:val="7AE45625"/>
    <w:rsid w:val="7AEB3004"/>
    <w:rsid w:val="7AEF0406"/>
    <w:rsid w:val="7BEA3A9F"/>
    <w:rsid w:val="7C8B0BA1"/>
    <w:rsid w:val="7C9100F2"/>
    <w:rsid w:val="7C9229DE"/>
    <w:rsid w:val="7CF56BE0"/>
    <w:rsid w:val="7D20456F"/>
    <w:rsid w:val="7D720A34"/>
    <w:rsid w:val="7D785C2B"/>
    <w:rsid w:val="7DE5053D"/>
    <w:rsid w:val="7E575F0D"/>
    <w:rsid w:val="7E832BA9"/>
    <w:rsid w:val="7EB62C8A"/>
    <w:rsid w:val="7ED12A1C"/>
    <w:rsid w:val="7F1A5F1B"/>
    <w:rsid w:val="7F49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2579</Words>
  <Characters>2640</Characters>
  <Lines>0</Lines>
  <Paragraphs>0</Paragraphs>
  <TotalTime>29</TotalTime>
  <ScaleCrop>false</ScaleCrop>
  <LinksUpToDate>false</LinksUpToDate>
  <CharactersWithSpaces>2714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2020-10-06T00:25:00Z</dcterms:created>
  <dc:creator>郑斌杰</dc:creator>
  <cp:lastModifiedBy>SharlsonC</cp:lastModifiedBy>
  <dcterms:modified xsi:type="dcterms:W3CDTF">2026-01-08T09:31:13Z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0128E65F8C464B71AB0AFD6E83BC2A25_13</vt:lpwstr>
  </property>
  <property fmtid="{D5CDD505-2E9C-101B-9397-08002B2CF9AE}" pid="4" name="KSOTemplateDocerSaveRecord">
    <vt:lpwstr>eyJoZGlkIjoiMDUwNWViMDkyZjU4ZDFkM2YzNDJkZTAyYzIzYjE1ZjIiLCJ1c2VySWQiOiIzNzU2NTQ0NTAifQ==</vt:lpwstr>
  </property>
</Properties>
</file>