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D2749">
      <w:pPr>
        <w:spacing w:line="360" w:lineRule="auto"/>
        <w:rPr>
          <w:rFonts w:ascii="宋体" w:hAnsi="宋体"/>
          <w:b/>
          <w:iCs/>
          <w:sz w:val="24"/>
        </w:rPr>
      </w:pPr>
      <w:r>
        <w:rPr>
          <w:rFonts w:ascii="宋体" w:hAnsi="宋体"/>
          <w:b/>
          <w:iCs/>
          <w:sz w:val="24"/>
        </w:rPr>
        <w:t>证券代码：688100                                   证券简称：</w:t>
      </w:r>
      <w:r>
        <w:rPr>
          <w:rFonts w:hint="eastAsia" w:ascii="宋体" w:hAnsi="宋体"/>
          <w:b/>
          <w:iCs/>
          <w:sz w:val="24"/>
        </w:rPr>
        <w:t>威胜信息</w:t>
      </w:r>
    </w:p>
    <w:p w14:paraId="6B18BC72">
      <w:pPr>
        <w:spacing w:before="468" w:beforeLines="150" w:after="156" w:afterLines="50" w:line="360" w:lineRule="auto"/>
        <w:jc w:val="center"/>
        <w:rPr>
          <w:rFonts w:ascii="宋体" w:hAnsi="宋体"/>
          <w:b/>
          <w:bCs/>
          <w:iCs/>
          <w:sz w:val="24"/>
        </w:rPr>
      </w:pPr>
      <w:r>
        <w:rPr>
          <w:rFonts w:hint="eastAsia" w:ascii="宋体" w:hAnsi="宋体"/>
          <w:b/>
          <w:bCs/>
          <w:iCs/>
          <w:sz w:val="24"/>
        </w:rPr>
        <w:t>威胜信息技术股份有限公司</w:t>
      </w:r>
    </w:p>
    <w:p w14:paraId="463E81AB">
      <w:pPr>
        <w:spacing w:before="156" w:beforeLines="50" w:after="468" w:afterLines="150" w:line="360" w:lineRule="auto"/>
        <w:jc w:val="center"/>
        <w:rPr>
          <w:rFonts w:ascii="宋体" w:hAnsi="宋体"/>
          <w:b/>
          <w:bCs/>
          <w:iCs/>
          <w:sz w:val="24"/>
        </w:rPr>
      </w:pPr>
      <w:r>
        <w:rPr>
          <w:rFonts w:ascii="宋体" w:hAnsi="宋体"/>
          <w:b/>
          <w:bCs/>
          <w:iCs/>
          <w:sz w:val="24"/>
        </w:rPr>
        <w:t>202</w:t>
      </w:r>
      <w:r>
        <w:rPr>
          <w:rFonts w:hint="eastAsia" w:ascii="宋体" w:hAnsi="宋体"/>
          <w:b/>
          <w:bCs/>
          <w:iCs/>
          <w:sz w:val="24"/>
        </w:rPr>
        <w:t>6年</w:t>
      </w:r>
      <w:r>
        <w:rPr>
          <w:rFonts w:ascii="宋体" w:hAnsi="宋体"/>
          <w:b/>
          <w:bCs/>
          <w:iCs/>
          <w:sz w:val="24"/>
        </w:rPr>
        <w:t>1</w:t>
      </w:r>
      <w:r>
        <w:rPr>
          <w:rFonts w:hint="eastAsia" w:ascii="宋体" w:hAnsi="宋体"/>
          <w:b/>
          <w:bCs/>
          <w:iCs/>
          <w:sz w:val="24"/>
        </w:rPr>
        <w:t>月</w:t>
      </w:r>
      <w:r>
        <w:rPr>
          <w:rFonts w:ascii="宋体" w:hAnsi="宋体"/>
          <w:b/>
          <w:bCs/>
          <w:iCs/>
          <w:sz w:val="24"/>
        </w:rPr>
        <w:t>2</w:t>
      </w:r>
      <w:r>
        <w:rPr>
          <w:rFonts w:hint="eastAsia" w:ascii="宋体" w:hAnsi="宋体"/>
          <w:b/>
          <w:bCs/>
          <w:iCs/>
          <w:sz w:val="24"/>
        </w:rPr>
        <w:t>1</w:t>
      </w:r>
      <w:r>
        <w:rPr>
          <w:rFonts w:ascii="宋体" w:hAnsi="宋体"/>
          <w:b/>
          <w:bCs/>
          <w:iCs/>
          <w:sz w:val="24"/>
        </w:rPr>
        <w:t>日</w:t>
      </w:r>
      <w:r>
        <w:rPr>
          <w:rFonts w:hint="eastAsia" w:ascii="宋体" w:hAnsi="宋体"/>
          <w:b/>
          <w:bCs/>
          <w:iCs/>
          <w:sz w:val="24"/>
        </w:rPr>
        <w:t>投资者</w:t>
      </w:r>
      <w:r>
        <w:rPr>
          <w:rFonts w:hint="eastAsia" w:ascii="宋体" w:hAnsi="宋体"/>
          <w:b/>
          <w:bCs/>
          <w:iCs/>
          <w:sz w:val="24"/>
          <w:lang w:val="en-US" w:eastAsia="zh-CN"/>
        </w:rPr>
        <w:t>接待日活动</w:t>
      </w:r>
      <w:r>
        <w:rPr>
          <w:rFonts w:ascii="宋体" w:hAnsi="宋体"/>
          <w:b/>
          <w:bCs/>
          <w:iCs/>
          <w:sz w:val="24"/>
        </w:rPr>
        <w:t>记录</w:t>
      </w:r>
    </w:p>
    <w:p w14:paraId="7FC29C83">
      <w:pPr>
        <w:spacing w:line="360" w:lineRule="auto"/>
        <w:ind w:firstLine="424" w:firstLineChars="177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威胜信息技术股份有限公司（以下简称“公司”）2</w:t>
      </w:r>
      <w:r>
        <w:rPr>
          <w:rFonts w:ascii="宋体" w:hAnsi="宋体"/>
          <w:sz w:val="24"/>
        </w:rPr>
        <w:t>02</w:t>
      </w:r>
      <w:r>
        <w:rPr>
          <w:rFonts w:hint="eastAsia" w:ascii="宋体" w:hAnsi="宋体"/>
          <w:sz w:val="24"/>
        </w:rPr>
        <w:t>6年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  <w:lang w:val="en-US" w:eastAsia="zh-CN"/>
        </w:rPr>
        <w:t>投资者接待日活动记录</w:t>
      </w:r>
      <w:bookmarkStart w:id="4" w:name="_GoBack"/>
      <w:bookmarkEnd w:id="4"/>
      <w:r>
        <w:rPr>
          <w:rFonts w:hint="eastAsia" w:ascii="宋体" w:hAnsi="宋体"/>
          <w:sz w:val="24"/>
        </w:rPr>
        <w:t>如下：</w:t>
      </w:r>
    </w:p>
    <w:p w14:paraId="6C076469">
      <w:pPr>
        <w:pStyle w:val="20"/>
        <w:numPr>
          <w:ilvl w:val="0"/>
          <w:numId w:val="1"/>
        </w:numPr>
        <w:spacing w:line="360" w:lineRule="auto"/>
        <w:ind w:left="709" w:firstLineChars="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参会人员</w:t>
      </w:r>
    </w:p>
    <w:p w14:paraId="25135124">
      <w:pPr>
        <w:pStyle w:val="8"/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董事长：李鸿女士</w:t>
      </w:r>
    </w:p>
    <w:p w14:paraId="711C9057">
      <w:pPr>
        <w:pStyle w:val="8"/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董事兼总裁：李先怀先生</w:t>
      </w:r>
    </w:p>
    <w:p w14:paraId="2660CFC6">
      <w:pPr>
        <w:pStyle w:val="8"/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副总裁、董事会秘书兼财务总监：钟喜玉女士</w:t>
      </w:r>
    </w:p>
    <w:p w14:paraId="6B0FA463">
      <w:pPr>
        <w:pStyle w:val="8"/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通信及芯片事业群总经理：肖林松先生</w:t>
      </w:r>
    </w:p>
    <w:p w14:paraId="0D6DC3E7">
      <w:pPr>
        <w:pStyle w:val="8"/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战略投资总监：吴浩先生</w:t>
      </w:r>
    </w:p>
    <w:p w14:paraId="3FB83BBA">
      <w:pPr>
        <w:pStyle w:val="8"/>
        <w:spacing w:line="360" w:lineRule="auto"/>
        <w:ind w:firstLine="480" w:firstLineChars="200"/>
        <w:rPr>
          <w:rFonts w:hAnsi="宋体"/>
          <w:sz w:val="24"/>
        </w:rPr>
      </w:pPr>
    </w:p>
    <w:p w14:paraId="5A29377F">
      <w:pPr>
        <w:pStyle w:val="8"/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机构参会：</w:t>
      </w:r>
    </w:p>
    <w:p w14:paraId="5B0CCE23">
      <w:pPr>
        <w:pStyle w:val="8"/>
        <w:spacing w:line="360" w:lineRule="auto"/>
        <w:ind w:firstLine="480" w:firstLineChars="200"/>
        <w:rPr>
          <w:rFonts w:hAnsi="宋体"/>
          <w:sz w:val="24"/>
        </w:rPr>
      </w:pPr>
      <w:bookmarkStart w:id="0" w:name="OLE_LINK1"/>
      <w:bookmarkStart w:id="1" w:name="OLE_LINK2"/>
      <w:r>
        <w:rPr>
          <w:rFonts w:hAnsi="宋体"/>
          <w:sz w:val="24"/>
        </w:rPr>
        <w:t>鹏华基金、永安财险、银华基金、摩根资产、宝盈基金、安信基金、朱雀基金、奕图投资、平安基金、惠升基金、海通资管、英大资管、财信资管、财信基金</w:t>
      </w:r>
      <w:r>
        <w:rPr>
          <w:rFonts w:hint="eastAsia" w:hAnsi="宋体"/>
          <w:sz w:val="24"/>
        </w:rPr>
        <w:t>、</w:t>
      </w:r>
      <w:r>
        <w:rPr>
          <w:rFonts w:hAnsi="宋体"/>
          <w:sz w:val="24"/>
        </w:rPr>
        <w:t>长青藤资产、勤远私募、睿郡资产</w:t>
      </w:r>
      <w:r>
        <w:rPr>
          <w:rFonts w:hint="eastAsia" w:hAnsi="宋体"/>
          <w:sz w:val="24"/>
        </w:rPr>
        <w:t>、华川私募、</w:t>
      </w:r>
      <w:r>
        <w:rPr>
          <w:rFonts w:hAnsi="宋体"/>
          <w:sz w:val="24"/>
        </w:rPr>
        <w:t>西部证券、中信建投证券、中国国际金融、中信证券、华泰证券、国联民生证券、招商证券、浙商证券、天风证券、申银万国证券、国海证券、财信证券、长江证券、东兴证券、华安证券、山西证券、甬兴证券、平安证券</w:t>
      </w:r>
    </w:p>
    <w:bookmarkEnd w:id="0"/>
    <w:bookmarkEnd w:id="1"/>
    <w:p w14:paraId="6C0B40FD">
      <w:pPr>
        <w:pStyle w:val="20"/>
        <w:numPr>
          <w:ilvl w:val="0"/>
          <w:numId w:val="1"/>
        </w:numPr>
        <w:spacing w:line="360" w:lineRule="auto"/>
        <w:ind w:left="709" w:firstLineChars="0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sz w:val="24"/>
        </w:rPr>
        <w:t>投资者关系活动主要内容介绍</w:t>
      </w:r>
    </w:p>
    <w:p w14:paraId="6B49A103">
      <w:pPr>
        <w:pStyle w:val="8"/>
        <w:spacing w:line="360" w:lineRule="auto"/>
        <w:rPr>
          <w:rFonts w:hAnsi="宋体"/>
          <w:sz w:val="24"/>
        </w:rPr>
      </w:pPr>
      <w:r>
        <w:rPr>
          <w:rFonts w:hint="eastAsia" w:hAnsi="宋体"/>
          <w:sz w:val="24"/>
        </w:rPr>
        <w:t>（一）投资者接待日基本情况</w:t>
      </w:r>
    </w:p>
    <w:p w14:paraId="02B2E01D">
      <w:pPr>
        <w:pStyle w:val="8"/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1</w:t>
      </w:r>
      <w:r>
        <w:rPr>
          <w:rFonts w:hAnsi="宋体"/>
          <w:sz w:val="24"/>
        </w:rPr>
        <w:t>、</w:t>
      </w:r>
      <w:r>
        <w:rPr>
          <w:rFonts w:hint="eastAsia" w:hAnsi="宋体"/>
          <w:sz w:val="24"/>
        </w:rPr>
        <w:t>活动时间：2026年1月21日（星期三）13:30</w:t>
      </w:r>
      <w:r>
        <w:rPr>
          <w:rFonts w:hAnsi="宋体"/>
          <w:sz w:val="24"/>
        </w:rPr>
        <w:t>-1</w:t>
      </w:r>
      <w:r>
        <w:rPr>
          <w:rFonts w:hint="eastAsia" w:hAnsi="宋体"/>
          <w:sz w:val="24"/>
        </w:rPr>
        <w:t>8</w:t>
      </w:r>
      <w:r>
        <w:rPr>
          <w:rFonts w:hAnsi="宋体"/>
          <w:sz w:val="24"/>
        </w:rPr>
        <w:t>:00</w:t>
      </w:r>
    </w:p>
    <w:p w14:paraId="234C5AEE">
      <w:pPr>
        <w:pStyle w:val="8"/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2、活动地点：湖南长沙高新区桐梓坡西路</w:t>
      </w:r>
      <w:r>
        <w:rPr>
          <w:rFonts w:hAnsi="宋体"/>
          <w:sz w:val="24"/>
        </w:rPr>
        <w:t>468</w:t>
      </w:r>
      <w:r>
        <w:rPr>
          <w:rFonts w:hint="eastAsia" w:hAnsi="宋体"/>
          <w:sz w:val="24"/>
        </w:rPr>
        <w:t>号威胜信息技术股份有限公司</w:t>
      </w:r>
    </w:p>
    <w:p w14:paraId="43491E40">
      <w:pPr>
        <w:pStyle w:val="8"/>
        <w:spacing w:line="360" w:lineRule="auto"/>
        <w:ind w:firstLine="480" w:firstLineChars="200"/>
        <w:rPr>
          <w:rFonts w:hAnsi="宋体"/>
          <w:sz w:val="24"/>
        </w:rPr>
      </w:pPr>
      <w:r>
        <w:rPr>
          <w:rFonts w:hAnsi="宋体"/>
          <w:sz w:val="24"/>
        </w:rPr>
        <w:t>3、</w:t>
      </w:r>
      <w:r>
        <w:rPr>
          <w:rFonts w:hint="eastAsia" w:hAnsi="宋体"/>
          <w:sz w:val="24"/>
        </w:rPr>
        <w:t>参加活动的人员：威胜控股有限公司董事会主席吉为先生、公司董事长李鸿女士</w:t>
      </w:r>
      <w:r>
        <w:rPr>
          <w:rFonts w:hAnsi="宋体"/>
          <w:sz w:val="24"/>
        </w:rPr>
        <w:t>、董事兼总裁李先怀先生、</w:t>
      </w:r>
      <w:r>
        <w:rPr>
          <w:rFonts w:hint="eastAsia" w:hAnsi="宋体"/>
          <w:sz w:val="24"/>
        </w:rPr>
        <w:t>独立董事顾清扬教授</w:t>
      </w:r>
      <w:r>
        <w:rPr>
          <w:rFonts w:hAnsi="宋体"/>
          <w:sz w:val="24"/>
        </w:rPr>
        <w:t>、</w:t>
      </w:r>
      <w:r>
        <w:rPr>
          <w:rFonts w:hint="eastAsia" w:hAnsi="宋体"/>
          <w:sz w:val="24"/>
        </w:rPr>
        <w:t>独立董事杨艳教授、董事兼副总裁张振华先生</w:t>
      </w:r>
      <w:r>
        <w:rPr>
          <w:rFonts w:hAnsi="宋体"/>
          <w:sz w:val="24"/>
        </w:rPr>
        <w:t>、</w:t>
      </w:r>
      <w:r>
        <w:rPr>
          <w:rFonts w:hint="eastAsia" w:hAnsi="宋体"/>
          <w:sz w:val="24"/>
        </w:rPr>
        <w:t>董事会秘书兼财务总监钟喜玉女士、数字电网事业群总经理马亮先生、通信及芯片事业群总经理肖林松先生、战略投资总监吴浩先生等公司管理层人员，以及来访的投资者</w:t>
      </w:r>
      <w:r>
        <w:rPr>
          <w:rFonts w:hAnsi="宋体"/>
          <w:sz w:val="24"/>
        </w:rPr>
        <w:t>出席了本次活动。</w:t>
      </w:r>
    </w:p>
    <w:p w14:paraId="671A5A29">
      <w:pPr>
        <w:pStyle w:val="8"/>
        <w:spacing w:line="360" w:lineRule="auto"/>
        <w:rPr>
          <w:rFonts w:hAnsi="宋体"/>
          <w:sz w:val="24"/>
        </w:rPr>
      </w:pPr>
    </w:p>
    <w:p w14:paraId="7901B9B9">
      <w:pPr>
        <w:pStyle w:val="8"/>
        <w:spacing w:line="360" w:lineRule="auto"/>
        <w:rPr>
          <w:rFonts w:hAnsi="宋体"/>
          <w:sz w:val="24"/>
        </w:rPr>
      </w:pPr>
      <w:r>
        <w:rPr>
          <w:rFonts w:hint="eastAsia" w:hAnsi="宋体"/>
          <w:sz w:val="24"/>
        </w:rPr>
        <w:t>（二）活动主要内容纪要</w:t>
      </w:r>
    </w:p>
    <w:p w14:paraId="523EDE73">
      <w:pPr>
        <w:pStyle w:val="8"/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1、威胜控股董事会主席致辞</w:t>
      </w:r>
    </w:p>
    <w:p w14:paraId="50E8BF83">
      <w:pPr>
        <w:pStyle w:val="8"/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活动伊始，威胜控股董事会主席吉为发表致辞，向到场嘉宾与投资者致以诚挚欢迎，回顾威胜信息上市六年来的深耕历程与行业突破。他表示，站在“六五”规划的开篇之年，威胜信息正锚定“国际化、数字化、绿色化”方向，深挖电力业务护城河，开拓算力产业新空间，威胜控股将一如既往地给予全方位支持。</w:t>
      </w:r>
    </w:p>
    <w:p w14:paraId="0C07E759">
      <w:pPr>
        <w:pStyle w:val="8"/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2、威胜信息新品发布会</w:t>
      </w:r>
    </w:p>
    <w:p w14:paraId="2643043F">
      <w:pPr>
        <w:pStyle w:val="8"/>
        <w:spacing w:line="360" w:lineRule="auto"/>
        <w:ind w:firstLine="480" w:firstLineChars="200"/>
        <w:rPr>
          <w:rFonts w:hAnsi="宋体"/>
          <w:sz w:val="24"/>
        </w:rPr>
      </w:pPr>
      <w:r>
        <w:rPr>
          <w:rFonts w:hAnsi="宋体"/>
          <w:sz w:val="24"/>
        </w:rPr>
        <w:t>新品发布会集中亮相六大核心成果，以“算电融合”为核心，构建覆盖能源全场景的数字化解决方案矩阵：</w:t>
      </w:r>
    </w:p>
    <w:p w14:paraId="7406A03A">
      <w:pPr>
        <w:pStyle w:val="8"/>
        <w:spacing w:line="360" w:lineRule="auto"/>
        <w:ind w:firstLine="480" w:firstLineChars="200"/>
        <w:rPr>
          <w:rFonts w:hAnsi="宋体"/>
          <w:sz w:val="24"/>
        </w:rPr>
      </w:pPr>
      <w:r>
        <w:rPr>
          <w:rFonts w:hAnsi="宋体"/>
          <w:sz w:val="24"/>
        </w:rPr>
        <w:t>通感算融合SOC芯片以“通信筑基、感知赋能、计算驱动”实现“三芯合一”，集成多维能力适配配网多场景，为能源物联网提供核心硬件支撑；</w:t>
      </w:r>
    </w:p>
    <w:p w14:paraId="3D3DCBE1">
      <w:pPr>
        <w:pStyle w:val="8"/>
        <w:spacing w:line="360" w:lineRule="auto"/>
        <w:rPr>
          <w:rFonts w:hAnsi="宋体"/>
          <w:sz w:val="24"/>
        </w:rPr>
      </w:pPr>
      <w:r>
        <w:rPr>
          <w:rFonts w:hAnsi="宋体"/>
          <w:sz w:val="24"/>
        </w:rPr>
        <w:t>智融AI平台打造能源电力AI全栈架构，覆盖能源生产、传输、消费到交易全生命周期，以数据与智能驱动电网高效运行；</w:t>
      </w:r>
    </w:p>
    <w:p w14:paraId="06C3457E">
      <w:pPr>
        <w:pStyle w:val="8"/>
        <w:spacing w:line="360" w:lineRule="auto"/>
        <w:ind w:firstLine="480" w:firstLineChars="200"/>
        <w:rPr>
          <w:rFonts w:hAnsi="宋体"/>
          <w:sz w:val="24"/>
        </w:rPr>
      </w:pPr>
      <w:r>
        <w:rPr>
          <w:rFonts w:hAnsi="宋体"/>
          <w:sz w:val="24"/>
        </w:rPr>
        <w:t>全域智能电网方案打通“输-变-配-用”全链条，通过“传感器+AI”“主配微协同”等技术，破解新能源并网消纳受限等行业核心难题；</w:t>
      </w:r>
    </w:p>
    <w:p w14:paraId="0C4DA295">
      <w:pPr>
        <w:pStyle w:val="8"/>
        <w:spacing w:line="360" w:lineRule="auto"/>
        <w:ind w:firstLine="480" w:firstLineChars="200"/>
        <w:rPr>
          <w:rFonts w:hAnsi="宋体"/>
          <w:sz w:val="24"/>
        </w:rPr>
      </w:pPr>
      <w:r>
        <w:rPr>
          <w:rFonts w:hAnsi="宋体"/>
          <w:sz w:val="24"/>
        </w:rPr>
        <w:t>AI智算中心提供定制化硬件与配套服务，</w:t>
      </w:r>
      <w:r>
        <w:rPr>
          <w:rFonts w:hint="eastAsia" w:hAnsi="宋体"/>
          <w:sz w:val="24"/>
        </w:rPr>
        <w:t>积</w:t>
      </w:r>
      <w:r>
        <w:rPr>
          <w:rFonts w:hAnsi="宋体"/>
          <w:sz w:val="24"/>
        </w:rPr>
        <w:t>极参与能源数字经济</w:t>
      </w:r>
      <w:r>
        <w:rPr>
          <w:rFonts w:hint="eastAsia" w:hAnsi="宋体"/>
          <w:sz w:val="24"/>
        </w:rPr>
        <w:t>发展</w:t>
      </w:r>
      <w:r>
        <w:rPr>
          <w:rFonts w:hAnsi="宋体"/>
          <w:sz w:val="24"/>
        </w:rPr>
        <w:t>；</w:t>
      </w:r>
    </w:p>
    <w:p w14:paraId="1962DD43">
      <w:pPr>
        <w:pStyle w:val="8"/>
        <w:spacing w:line="360" w:lineRule="auto"/>
        <w:rPr>
          <w:rFonts w:hAnsi="宋体"/>
          <w:sz w:val="24"/>
        </w:rPr>
      </w:pPr>
      <w:r>
        <w:rPr>
          <w:rFonts w:hAnsi="宋体"/>
          <w:sz w:val="24"/>
        </w:rPr>
        <w:t>全域智慧水务体系以AI与数字孪生覆盖全流程管控，搭配自研智能终端与解决方案，同步布局国内外市场；</w:t>
      </w:r>
    </w:p>
    <w:p w14:paraId="00CF107C">
      <w:pPr>
        <w:pStyle w:val="8"/>
        <w:spacing w:line="360" w:lineRule="auto"/>
        <w:ind w:firstLine="480" w:firstLineChars="200"/>
        <w:rPr>
          <w:rFonts w:hAnsi="宋体"/>
          <w:sz w:val="24"/>
        </w:rPr>
      </w:pPr>
      <w:r>
        <w:rPr>
          <w:rFonts w:hAnsi="宋体"/>
          <w:sz w:val="24"/>
        </w:rPr>
        <w:t>卫星遥感+通信方案推出渔船监管、管网探漏等应用，依托天地一体化技术拓展多行业场景；</w:t>
      </w:r>
    </w:p>
    <w:p w14:paraId="22B820EB">
      <w:pPr>
        <w:pStyle w:val="8"/>
        <w:spacing w:line="360" w:lineRule="auto"/>
        <w:ind w:firstLine="480" w:firstLineChars="200"/>
        <w:rPr>
          <w:rFonts w:hAnsi="宋体"/>
          <w:sz w:val="24"/>
        </w:rPr>
      </w:pPr>
      <w:r>
        <w:rPr>
          <w:rFonts w:hAnsi="宋体"/>
          <w:sz w:val="24"/>
        </w:rPr>
        <w:t>科技赋能全球化布局：凭借能源物联网领域全栈技术与丰富场景解决方案，依托核心专利与国际标准布局，深化全球本地化运营，</w:t>
      </w:r>
      <w:r>
        <w:rPr>
          <w:rFonts w:hint="eastAsia" w:hAnsi="宋体"/>
          <w:sz w:val="24"/>
        </w:rPr>
        <w:t>助力</w:t>
      </w:r>
      <w:r>
        <w:rPr>
          <w:rFonts w:hAnsi="宋体"/>
          <w:sz w:val="24"/>
        </w:rPr>
        <w:t>数字电网、数智城市等多领域实现高效低碳发展。</w:t>
      </w:r>
    </w:p>
    <w:p w14:paraId="0CD38FDF">
      <w:pPr>
        <w:pStyle w:val="8"/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3、专家主旨演讲</w:t>
      </w:r>
    </w:p>
    <w:p w14:paraId="2B431B58">
      <w:pPr>
        <w:pStyle w:val="8"/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公司独立董事、新加坡国立大学顾清扬教授发表《全球化发展》主旨演讲，从国际视野剖析能源科技企业全球化的机遇与路径，为行业发展提供深刻洞见。</w:t>
      </w:r>
    </w:p>
    <w:p w14:paraId="487CB913">
      <w:pPr>
        <w:pStyle w:val="8"/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4、董事长致辞</w:t>
      </w:r>
    </w:p>
    <w:p w14:paraId="73D4F5A3">
      <w:pPr>
        <w:pStyle w:val="8"/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董事长李鸿在总结发言中强调，立足“十五五”开局，公司将以技术创新驱动内生增长，聚焦“电力+数据中心”双场景，以“通感算存”技术底座+AI能力，攻坚通感算融合芯片、智融AI平台等核心产品，覆盖能源全生命周期；全球化布局拓展外延空间，深耕四大区域，以“整体解决方案+本地化服务”模式，借力卫星通信等新场景,构建国内国际双循环格局。未来，公司将持续以技术创新筑牢壁垒，以场景融合拓宽边界，以全球化布局释放增长潜力，把握算电融合的机遇，赋能公司实现更高质量发展。</w:t>
      </w:r>
    </w:p>
    <w:p w14:paraId="4BE06DBE">
      <w:pPr>
        <w:pStyle w:val="8"/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5、投资者沟通交流</w:t>
      </w:r>
    </w:p>
    <w:p w14:paraId="7BDEF1DA">
      <w:pPr>
        <w:pStyle w:val="8"/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投资者沟通会上，管理层与投资者们就公司“算电融合”核心赛道发展、全球化布局规划等内容进行互动交流，在信息披露允许的范围内对投资者普遍关注的问题进行回答。</w:t>
      </w:r>
    </w:p>
    <w:p w14:paraId="32F1449D">
      <w:pPr>
        <w:pStyle w:val="8"/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感谢各位投资者积极参与本次投资者接待日活动，公司对长期以来关注、支持公司发展的广大投资者表示衷心的感谢！</w:t>
      </w:r>
    </w:p>
    <w:p w14:paraId="729F26FB">
      <w:pPr>
        <w:spacing w:line="360" w:lineRule="auto"/>
        <w:rPr>
          <w:rFonts w:ascii="宋体" w:hAnsi="宋体"/>
          <w:b/>
          <w:sz w:val="24"/>
        </w:rPr>
      </w:pPr>
    </w:p>
    <w:p w14:paraId="6CE1FDCB"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sz w:val="24"/>
        </w:rPr>
        <w:t>三、投资者问答</w:t>
      </w:r>
    </w:p>
    <w:p w14:paraId="34D24EE1">
      <w:pPr>
        <w:widowControl/>
        <w:wordWrap w:val="0"/>
        <w:spacing w:line="360" w:lineRule="auto"/>
        <w:ind w:firstLine="482" w:firstLineChars="20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Q:国网十五五整体投资超预期，公司相关业务的市场空间如何？</w:t>
      </w:r>
    </w:p>
    <w:p w14:paraId="0328EA94">
      <w:pPr>
        <w:widowControl/>
        <w:wordWrap w:val="0"/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A:</w:t>
      </w:r>
      <w:r>
        <w:rPr>
          <w:rFonts w:ascii="宋体" w:hAnsi="宋体"/>
          <w:bCs/>
          <w:sz w:val="24"/>
        </w:rPr>
        <w:t>国家电网 “十五五” 期间计划固定资产投资 4 万亿元（较 “十四五” 增长 40%），</w:t>
      </w:r>
      <w:r>
        <w:rPr>
          <w:rFonts w:hint="eastAsia" w:ascii="宋体" w:hAnsi="宋体"/>
          <w:bCs/>
          <w:sz w:val="24"/>
        </w:rPr>
        <w:t>2026年</w:t>
      </w:r>
      <w:r>
        <w:rPr>
          <w:rFonts w:ascii="宋体" w:hAnsi="宋体"/>
          <w:bCs/>
          <w:sz w:val="24"/>
        </w:rPr>
        <w:t>南方电网公司固定资产投资安排1800亿元</w:t>
      </w:r>
      <w:r>
        <w:rPr>
          <w:rFonts w:hint="eastAsia" w:ascii="宋体" w:hAnsi="宋体"/>
          <w:bCs/>
          <w:sz w:val="24"/>
        </w:rPr>
        <w:t>（</w:t>
      </w:r>
      <w:r>
        <w:rPr>
          <w:rFonts w:ascii="宋体" w:hAnsi="宋体"/>
          <w:bCs/>
          <w:sz w:val="24"/>
        </w:rPr>
        <w:t>连续五年创新高，年均增速达9.5%</w:t>
      </w:r>
      <w:r>
        <w:rPr>
          <w:rFonts w:hint="eastAsia" w:ascii="宋体" w:hAnsi="宋体"/>
          <w:bCs/>
          <w:sz w:val="24"/>
        </w:rPr>
        <w:t>，</w:t>
      </w:r>
      <w:r>
        <w:rPr>
          <w:rFonts w:ascii="宋体" w:hAnsi="宋体"/>
          <w:bCs/>
          <w:sz w:val="24"/>
        </w:rPr>
        <w:t>“十五五” 总规模近万亿），两大电网合计近 5 万亿投资形成政策合力。投资重点高度聚焦</w:t>
      </w:r>
      <w:r>
        <w:rPr>
          <w:rFonts w:hint="eastAsia" w:ascii="宋体" w:hAnsi="宋体"/>
          <w:bCs/>
          <w:sz w:val="24"/>
        </w:rPr>
        <w:t>在</w:t>
      </w:r>
      <w:r>
        <w:rPr>
          <w:rFonts w:ascii="宋体" w:hAnsi="宋体"/>
          <w:bCs/>
          <w:sz w:val="24"/>
        </w:rPr>
        <w:t>新型电力系统建设，核心方向包括：配电网升级与主配微协同电网构建、电网数智化与 AI 赋能转型、新能源大规模开发与消纳、3500 万台以上充电设施接入</w:t>
      </w:r>
      <w:r>
        <w:rPr>
          <w:rFonts w:hint="eastAsia" w:ascii="宋体" w:hAnsi="宋体"/>
          <w:bCs/>
          <w:sz w:val="24"/>
        </w:rPr>
        <w:t>等，</w:t>
      </w:r>
      <w:r>
        <w:rPr>
          <w:rFonts w:ascii="宋体" w:hAnsi="宋体"/>
          <w:bCs/>
          <w:sz w:val="24"/>
        </w:rPr>
        <w:t>为能源物联网企业开辟广阔市场空间。</w:t>
      </w:r>
    </w:p>
    <w:p w14:paraId="53BBE543">
      <w:pPr>
        <w:widowControl/>
        <w:wordWrap w:val="0"/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两大电网的投资方向与</w:t>
      </w:r>
      <w:r>
        <w:rPr>
          <w:rFonts w:hint="eastAsia" w:ascii="宋体" w:hAnsi="宋体"/>
          <w:bCs/>
          <w:sz w:val="24"/>
        </w:rPr>
        <w:t>公司</w:t>
      </w:r>
      <w:r>
        <w:rPr>
          <w:rFonts w:ascii="宋体" w:hAnsi="宋体"/>
          <w:bCs/>
          <w:sz w:val="24"/>
        </w:rPr>
        <w:t>的核心业务高度同频，从配网升级、数智化转型到新能源消纳、充电设施建设，公司业务布局均精准匹配政策重点 —— 配网领域契合 “主配微协同” 建设需求，数智化技术响应 “人工智能 +” 专项行动，新能源与充电设施解决方案适配绿色转型目标，核心技术自主可控，全方位对接两大电网万亿级投资释放的市场机遇。</w:t>
      </w:r>
    </w:p>
    <w:p w14:paraId="6A572FB4">
      <w:pPr>
        <w:widowControl/>
        <w:wordWrap w:val="0"/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2025 年上市新品</w:t>
      </w:r>
      <w:r>
        <w:rPr>
          <w:rFonts w:hint="eastAsia" w:ascii="宋体" w:hAnsi="宋体"/>
          <w:bCs/>
          <w:sz w:val="24"/>
        </w:rPr>
        <w:t>20余</w:t>
      </w:r>
      <w:r>
        <w:rPr>
          <w:rFonts w:ascii="宋体" w:hAnsi="宋体"/>
          <w:bCs/>
          <w:sz w:val="24"/>
        </w:rPr>
        <w:t>款：配电领域的融合终端</w:t>
      </w:r>
      <w:r>
        <w:rPr>
          <w:rFonts w:hint="eastAsia" w:ascii="宋体" w:hAnsi="宋体"/>
          <w:bCs/>
          <w:sz w:val="24"/>
        </w:rPr>
        <w:t>为核心的</w:t>
      </w:r>
      <w:r>
        <w:rPr>
          <w:rFonts w:ascii="宋体" w:hAnsi="宋体"/>
          <w:bCs/>
          <w:sz w:val="24"/>
        </w:rPr>
        <w:t>台区智能感知与自愈</w:t>
      </w:r>
      <w:r>
        <w:rPr>
          <w:rFonts w:hint="eastAsia" w:ascii="宋体" w:hAnsi="宋体"/>
          <w:bCs/>
          <w:sz w:val="24"/>
        </w:rPr>
        <w:t>解决方案</w:t>
      </w:r>
      <w:r>
        <w:rPr>
          <w:rFonts w:ascii="宋体" w:hAnsi="宋体"/>
          <w:bCs/>
          <w:sz w:val="24"/>
        </w:rPr>
        <w:t>支撑配网自愈与协同运行，输电 / 变电智能监测</w:t>
      </w:r>
      <w:r>
        <w:rPr>
          <w:rFonts w:hint="eastAsia" w:ascii="宋体" w:hAnsi="宋体"/>
          <w:bCs/>
          <w:sz w:val="24"/>
        </w:rPr>
        <w:t>解决方案</w:t>
      </w:r>
      <w:r>
        <w:rPr>
          <w:rFonts w:ascii="宋体" w:hAnsi="宋体"/>
          <w:bCs/>
          <w:sz w:val="24"/>
        </w:rPr>
        <w:t>提升电网运维效率，光伏四可、储充四可装置及负荷调控方案适配新能源消纳与充电设施接入，微网AI协同自控</w:t>
      </w:r>
      <w:r>
        <w:rPr>
          <w:rFonts w:hint="eastAsia" w:ascii="宋体" w:hAnsi="宋体"/>
          <w:bCs/>
          <w:sz w:val="24"/>
        </w:rPr>
        <w:t>解决方案可</w:t>
      </w:r>
      <w:r>
        <w:rPr>
          <w:rFonts w:ascii="宋体" w:hAnsi="宋体"/>
          <w:bCs/>
          <w:sz w:val="24"/>
        </w:rPr>
        <w:t>实现微网“源-储-荷”多要素协同运行</w:t>
      </w:r>
      <w:r>
        <w:rPr>
          <w:rFonts w:hint="eastAsia" w:ascii="宋体" w:hAnsi="宋体"/>
          <w:bCs/>
          <w:sz w:val="24"/>
        </w:rPr>
        <w:t>，公司</w:t>
      </w:r>
      <w:r>
        <w:rPr>
          <w:rFonts w:ascii="宋体" w:hAnsi="宋体"/>
          <w:bCs/>
          <w:sz w:val="24"/>
        </w:rPr>
        <w:t>已形成覆盖输 - 变 - 配 - 用全域的产品矩阵与解决方案</w:t>
      </w:r>
      <w:r>
        <w:rPr>
          <w:rFonts w:hint="eastAsia" w:ascii="宋体" w:hAnsi="宋体"/>
          <w:bCs/>
          <w:sz w:val="24"/>
        </w:rPr>
        <w:t>。</w:t>
      </w:r>
    </w:p>
    <w:p w14:paraId="2DCE009B">
      <w:pPr>
        <w:spacing w:after="160" w:line="360" w:lineRule="auto"/>
        <w:ind w:firstLine="482" w:firstLineChars="200"/>
        <w:contextualSpacing/>
        <w:jc w:val="left"/>
        <w:rPr>
          <w:rFonts w:ascii="宋体" w:hAnsi="宋体"/>
          <w:b/>
          <w:sz w:val="24"/>
        </w:rPr>
      </w:pPr>
    </w:p>
    <w:p w14:paraId="52FA0995">
      <w:pPr>
        <w:spacing w:after="160" w:line="360" w:lineRule="auto"/>
        <w:ind w:firstLine="482" w:firstLineChars="200"/>
        <w:contextualSpacing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Q:公司对于国网融合终端机遇、竞争格局的展望？</w:t>
      </w:r>
    </w:p>
    <w:p w14:paraId="5D4E79B6"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A：十五五期间，国家电网公司计划实施高达</w:t>
      </w:r>
      <w:r>
        <w:rPr>
          <w:bCs/>
          <w:sz w:val="24"/>
        </w:rPr>
        <w:t>‌</w:t>
      </w:r>
      <w:r>
        <w:rPr>
          <w:rFonts w:hint="eastAsia" w:ascii="宋体" w:hAnsi="宋体"/>
          <w:bCs/>
          <w:sz w:val="24"/>
        </w:rPr>
        <w:t>4万亿元</w:t>
      </w:r>
      <w:r>
        <w:rPr>
          <w:bCs/>
          <w:sz w:val="24"/>
        </w:rPr>
        <w:t>‌</w:t>
      </w:r>
      <w:r>
        <w:rPr>
          <w:rFonts w:hint="eastAsia" w:ascii="宋体" w:hAnsi="宋体"/>
          <w:bCs/>
          <w:sz w:val="24"/>
        </w:rPr>
        <w:t xml:space="preserve">的固定资产投资，核心目标是推动新型电力系统建设取得重要进展，完成“具有中国特色国际领先的能源互联网企业”的规划期任务。智能融合终端作为配电网数字化转型的关键载体，需求将伴随配网精益化管理、新型电力系统建设加速释放。一方面，用电信息采集全面升级要求终端具备更高数据处理能力；另一方面，故障快速定位、分布式能源接入管理等新场景拓展，推动终端向多业务融合、边缘计算赋能方向迭代，为行业带来广阔增长空间。 </w:t>
      </w:r>
    </w:p>
    <w:p w14:paraId="26A01A21"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当前智能融合终端市场参与者涵盖传统电力终端厂商、通信设备供应商、能源科技新锐企业等，竞争已从早期的价格竞争向技术实力、综合服务能力及生态整合能力的多维竞争演变。未来，随着终端多业务融合需求加深及边缘计算技术的广泛应用，具备软硬件一体化研发能力、边缘AI算法优化能力及数据安全保障技术的企业将构筑更高竞争壁垒。</w:t>
      </w:r>
    </w:p>
    <w:p w14:paraId="671723C0">
      <w:pPr>
        <w:spacing w:after="160" w:line="360" w:lineRule="auto"/>
        <w:ind w:firstLine="480" w:firstLineChars="200"/>
        <w:contextualSpacing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对于公司而言，依托在电力终端领域20余年的技术沉淀、覆盖全国的服务网络及与国网体系的深度协同，计划进一步加大研发投入，重点突破边缘计算芯片适配、多协议融合通信等关键技术，持续保持在行业第一梯队，巩固在配电网数字化转型中的核心供应商地位。</w:t>
      </w:r>
    </w:p>
    <w:p w14:paraId="7DC36CB0">
      <w:pPr>
        <w:spacing w:after="160" w:line="360" w:lineRule="auto"/>
        <w:ind w:firstLine="482" w:firstLineChars="200"/>
        <w:contextualSpacing/>
        <w:jc w:val="left"/>
        <w:rPr>
          <w:rFonts w:ascii="宋体" w:hAnsi="宋体"/>
          <w:b/>
          <w:sz w:val="24"/>
        </w:rPr>
      </w:pPr>
      <w:bookmarkStart w:id="2" w:name="OLE_LINK4"/>
    </w:p>
    <w:p w14:paraId="4D2DAA60">
      <w:pPr>
        <w:spacing w:after="160" w:line="360" w:lineRule="auto"/>
        <w:ind w:firstLine="482" w:firstLineChars="200"/>
        <w:contextualSpacing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sz w:val="24"/>
        </w:rPr>
        <w:t>Q:公司对于今明年出海业务的具体进展的展望？</w:t>
      </w:r>
    </w:p>
    <w:p w14:paraId="6BEE0A40"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A：从整体判断来看，公司出海业务已从“布局期”进入“放量期”。</w:t>
      </w:r>
    </w:p>
    <w:p w14:paraId="260C303D"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2025 年是海外业务能力验证与项目集中落地的一年，在多个重点区域实现了从 0 到 1 的突破；2026 年将进入规模化复制与持续增长阶段。</w:t>
      </w:r>
    </w:p>
    <w:p w14:paraId="3CA358B8"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一方面，海外市场对智能电网、智慧水务、配网自动化等领域的投资确定性持续增强；另一方面，公司在产品、系统、交付和本地化方面的能力已趋于成熟，具备承接更大体量项目的条件。</w:t>
      </w:r>
    </w:p>
    <w:p w14:paraId="618F6C66"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</w:p>
    <w:p w14:paraId="563E71ED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Q:重点开拓的海外市场区域？ </w:t>
      </w:r>
    </w:p>
    <w:p w14:paraId="34A56804"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A：从区域策略上，公司海外市场布局坚持重点聚焦三类区域：</w:t>
      </w:r>
    </w:p>
    <w:p w14:paraId="48942FE7"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发展中大体量市场（如东南亚、南亚、非洲及中东部分国家）：</w:t>
      </w:r>
    </w:p>
    <w:p w14:paraId="77FE9193"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该类市场需求刚性强、项目体量大，是公司海外业务规模增长的重要来源，公司已在部分国家形成项目落地和持续跟进。</w:t>
      </w:r>
    </w:p>
    <w:p w14:paraId="7C239A60"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成熟市场的升级型需求区域（如欧洲部分国家）：</w:t>
      </w:r>
    </w:p>
    <w:p w14:paraId="7CE65D51"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主要聚焦 AMI 2.0、主动配网和水务数字化升级，强调技术能力和系统价值，目前已取得阶段性进展。</w:t>
      </w:r>
    </w:p>
    <w:p w14:paraId="2C96E3CA"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具备替代窗口的市场（如西非南非中亚等部分国家）：</w:t>
      </w:r>
    </w:p>
    <w:p w14:paraId="33AD7D7F"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以可靠交付和定制化能力切入，项目以工程型、系统型订单为主，具备较好的盈利空间。</w:t>
      </w:r>
    </w:p>
    <w:bookmarkEnd w:id="2"/>
    <w:p w14:paraId="21B4450F">
      <w:pPr>
        <w:spacing w:line="360" w:lineRule="auto"/>
        <w:rPr>
          <w:rFonts w:ascii="宋体" w:hAnsi="宋体"/>
          <w:bCs/>
          <w:sz w:val="24"/>
        </w:rPr>
      </w:pPr>
      <w:bookmarkStart w:id="3" w:name="OLE_LINK3"/>
    </w:p>
    <w:p w14:paraId="1BCA14B6">
      <w:pPr>
        <w:widowControl/>
        <w:wordWrap w:val="0"/>
        <w:spacing w:line="360" w:lineRule="auto"/>
        <w:ind w:firstLine="482" w:firstLineChars="20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Q:展望未来，公司后续是否参与母公司数据中心业务开展，会以何种方式进行？</w:t>
      </w:r>
    </w:p>
    <w:p w14:paraId="7E3E3F08">
      <w:pPr>
        <w:widowControl/>
        <w:wordWrap w:val="0"/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A:公司将从专用IT设备类集成、配用电设备监控与能效管理、新能源接入控制等市场机会切入，与母公司现有数据中心的配电类业务形成协同合力效应，共同拓展市场。</w:t>
      </w:r>
      <w:bookmarkEnd w:id="3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228584"/>
    </w:sdtPr>
    <w:sdtContent>
      <w:p w14:paraId="5AA821A7"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AE719B"/>
    <w:multiLevelType w:val="multilevel"/>
    <w:tmpl w:val="62AE719B"/>
    <w:lvl w:ilvl="0" w:tentative="0">
      <w:start w:val="1"/>
      <w:numFmt w:val="japaneseCounting"/>
      <w:lvlText w:val="%1、"/>
      <w:lvlJc w:val="left"/>
      <w:pPr>
        <w:ind w:left="1216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336" w:hanging="420"/>
      </w:pPr>
    </w:lvl>
    <w:lvl w:ilvl="2" w:tentative="0">
      <w:start w:val="1"/>
      <w:numFmt w:val="lowerRoman"/>
      <w:lvlText w:val="%3."/>
      <w:lvlJc w:val="right"/>
      <w:pPr>
        <w:ind w:left="1756" w:hanging="420"/>
      </w:pPr>
    </w:lvl>
    <w:lvl w:ilvl="3" w:tentative="0">
      <w:start w:val="1"/>
      <w:numFmt w:val="decimal"/>
      <w:lvlText w:val="%4."/>
      <w:lvlJc w:val="left"/>
      <w:pPr>
        <w:ind w:left="2176" w:hanging="420"/>
      </w:pPr>
    </w:lvl>
    <w:lvl w:ilvl="4" w:tentative="0">
      <w:start w:val="1"/>
      <w:numFmt w:val="lowerLetter"/>
      <w:lvlText w:val="%5)"/>
      <w:lvlJc w:val="left"/>
      <w:pPr>
        <w:ind w:left="2596" w:hanging="420"/>
      </w:pPr>
    </w:lvl>
    <w:lvl w:ilvl="5" w:tentative="0">
      <w:start w:val="1"/>
      <w:numFmt w:val="lowerRoman"/>
      <w:lvlText w:val="%6."/>
      <w:lvlJc w:val="right"/>
      <w:pPr>
        <w:ind w:left="3016" w:hanging="420"/>
      </w:pPr>
    </w:lvl>
    <w:lvl w:ilvl="6" w:tentative="0">
      <w:start w:val="1"/>
      <w:numFmt w:val="decimal"/>
      <w:lvlText w:val="%7."/>
      <w:lvlJc w:val="left"/>
      <w:pPr>
        <w:ind w:left="3436" w:hanging="420"/>
      </w:pPr>
    </w:lvl>
    <w:lvl w:ilvl="7" w:tentative="0">
      <w:start w:val="1"/>
      <w:numFmt w:val="lowerLetter"/>
      <w:lvlText w:val="%8)"/>
      <w:lvlJc w:val="left"/>
      <w:pPr>
        <w:ind w:left="3856" w:hanging="420"/>
      </w:pPr>
    </w:lvl>
    <w:lvl w:ilvl="8" w:tentative="0">
      <w:start w:val="1"/>
      <w:numFmt w:val="lowerRoman"/>
      <w:lvlText w:val="%9."/>
      <w:lvlJc w:val="right"/>
      <w:pPr>
        <w:ind w:left="427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98"/>
    <w:rsid w:val="000017B4"/>
    <w:rsid w:val="00002A46"/>
    <w:rsid w:val="000053AF"/>
    <w:rsid w:val="0000583C"/>
    <w:rsid w:val="00006986"/>
    <w:rsid w:val="00006D44"/>
    <w:rsid w:val="00010F84"/>
    <w:rsid w:val="000118C7"/>
    <w:rsid w:val="00012154"/>
    <w:rsid w:val="00012F86"/>
    <w:rsid w:val="000179CC"/>
    <w:rsid w:val="00021286"/>
    <w:rsid w:val="00031257"/>
    <w:rsid w:val="0003221B"/>
    <w:rsid w:val="0003287C"/>
    <w:rsid w:val="00035C82"/>
    <w:rsid w:val="00036B91"/>
    <w:rsid w:val="000379FC"/>
    <w:rsid w:val="0004009F"/>
    <w:rsid w:val="00041AA4"/>
    <w:rsid w:val="000460F4"/>
    <w:rsid w:val="000465BE"/>
    <w:rsid w:val="00050564"/>
    <w:rsid w:val="00051218"/>
    <w:rsid w:val="00053E85"/>
    <w:rsid w:val="00053FE4"/>
    <w:rsid w:val="000559A7"/>
    <w:rsid w:val="000619A7"/>
    <w:rsid w:val="00061AF6"/>
    <w:rsid w:val="0006525A"/>
    <w:rsid w:val="000657A5"/>
    <w:rsid w:val="00065FD3"/>
    <w:rsid w:val="00067C47"/>
    <w:rsid w:val="0007247D"/>
    <w:rsid w:val="00073DB5"/>
    <w:rsid w:val="000747E3"/>
    <w:rsid w:val="000748A0"/>
    <w:rsid w:val="0007591A"/>
    <w:rsid w:val="00075A6C"/>
    <w:rsid w:val="00076A73"/>
    <w:rsid w:val="00077069"/>
    <w:rsid w:val="00081B64"/>
    <w:rsid w:val="00081EA4"/>
    <w:rsid w:val="00082BC8"/>
    <w:rsid w:val="0008574A"/>
    <w:rsid w:val="00086EC0"/>
    <w:rsid w:val="00087A0F"/>
    <w:rsid w:val="00091447"/>
    <w:rsid w:val="00091CAF"/>
    <w:rsid w:val="00094375"/>
    <w:rsid w:val="00094913"/>
    <w:rsid w:val="00094B28"/>
    <w:rsid w:val="000952F0"/>
    <w:rsid w:val="00096A0F"/>
    <w:rsid w:val="00096C11"/>
    <w:rsid w:val="000978D6"/>
    <w:rsid w:val="0009798E"/>
    <w:rsid w:val="000A4886"/>
    <w:rsid w:val="000A6B1D"/>
    <w:rsid w:val="000B180F"/>
    <w:rsid w:val="000B4559"/>
    <w:rsid w:val="000C2C0E"/>
    <w:rsid w:val="000C2E6E"/>
    <w:rsid w:val="000C4844"/>
    <w:rsid w:val="000C5BC6"/>
    <w:rsid w:val="000C61F0"/>
    <w:rsid w:val="000D1826"/>
    <w:rsid w:val="000D25AB"/>
    <w:rsid w:val="000D2ED8"/>
    <w:rsid w:val="000D3B20"/>
    <w:rsid w:val="000D3BBD"/>
    <w:rsid w:val="000D5DB2"/>
    <w:rsid w:val="000D61E9"/>
    <w:rsid w:val="000D62B1"/>
    <w:rsid w:val="000D6676"/>
    <w:rsid w:val="000D67DE"/>
    <w:rsid w:val="000D6ED2"/>
    <w:rsid w:val="000E4CA1"/>
    <w:rsid w:val="000F02B5"/>
    <w:rsid w:val="000F07FD"/>
    <w:rsid w:val="000F0A2D"/>
    <w:rsid w:val="000F177B"/>
    <w:rsid w:val="000F6448"/>
    <w:rsid w:val="000F729B"/>
    <w:rsid w:val="000F75CB"/>
    <w:rsid w:val="000F776B"/>
    <w:rsid w:val="001002CE"/>
    <w:rsid w:val="00100AC0"/>
    <w:rsid w:val="00101D3B"/>
    <w:rsid w:val="001023A7"/>
    <w:rsid w:val="00104CD8"/>
    <w:rsid w:val="001125A9"/>
    <w:rsid w:val="00115F72"/>
    <w:rsid w:val="00116967"/>
    <w:rsid w:val="00122EE2"/>
    <w:rsid w:val="00130A4D"/>
    <w:rsid w:val="001328FA"/>
    <w:rsid w:val="00135B5C"/>
    <w:rsid w:val="0014192B"/>
    <w:rsid w:val="001420AE"/>
    <w:rsid w:val="00142B3E"/>
    <w:rsid w:val="001438E2"/>
    <w:rsid w:val="0014504E"/>
    <w:rsid w:val="00146059"/>
    <w:rsid w:val="0015283C"/>
    <w:rsid w:val="00154F2B"/>
    <w:rsid w:val="0015580F"/>
    <w:rsid w:val="00155F8A"/>
    <w:rsid w:val="00165654"/>
    <w:rsid w:val="00170E44"/>
    <w:rsid w:val="00172D3D"/>
    <w:rsid w:val="001747D5"/>
    <w:rsid w:val="00175541"/>
    <w:rsid w:val="001758A3"/>
    <w:rsid w:val="00175A4B"/>
    <w:rsid w:val="00176B6C"/>
    <w:rsid w:val="00177245"/>
    <w:rsid w:val="00180691"/>
    <w:rsid w:val="001809CA"/>
    <w:rsid w:val="001836D1"/>
    <w:rsid w:val="001904BB"/>
    <w:rsid w:val="00191D34"/>
    <w:rsid w:val="00192240"/>
    <w:rsid w:val="0019259D"/>
    <w:rsid w:val="00193328"/>
    <w:rsid w:val="0019529F"/>
    <w:rsid w:val="00196C69"/>
    <w:rsid w:val="001A0F73"/>
    <w:rsid w:val="001A267B"/>
    <w:rsid w:val="001A30F8"/>
    <w:rsid w:val="001A3E85"/>
    <w:rsid w:val="001A48B4"/>
    <w:rsid w:val="001A55CC"/>
    <w:rsid w:val="001A5BA4"/>
    <w:rsid w:val="001A623D"/>
    <w:rsid w:val="001A62EB"/>
    <w:rsid w:val="001A68D9"/>
    <w:rsid w:val="001A6AB3"/>
    <w:rsid w:val="001A7613"/>
    <w:rsid w:val="001B05AB"/>
    <w:rsid w:val="001B132A"/>
    <w:rsid w:val="001B329E"/>
    <w:rsid w:val="001B33FD"/>
    <w:rsid w:val="001B4998"/>
    <w:rsid w:val="001B6C90"/>
    <w:rsid w:val="001B74B4"/>
    <w:rsid w:val="001B7E14"/>
    <w:rsid w:val="001C1F07"/>
    <w:rsid w:val="001C39D9"/>
    <w:rsid w:val="001C418A"/>
    <w:rsid w:val="001C42BD"/>
    <w:rsid w:val="001C6192"/>
    <w:rsid w:val="001C638E"/>
    <w:rsid w:val="001D2857"/>
    <w:rsid w:val="001D4B0E"/>
    <w:rsid w:val="001D4E48"/>
    <w:rsid w:val="001D64CA"/>
    <w:rsid w:val="001D75A4"/>
    <w:rsid w:val="001E33D6"/>
    <w:rsid w:val="001E3445"/>
    <w:rsid w:val="001E3568"/>
    <w:rsid w:val="001E3EBF"/>
    <w:rsid w:val="001E46F8"/>
    <w:rsid w:val="001E6390"/>
    <w:rsid w:val="001E79A4"/>
    <w:rsid w:val="001F1F35"/>
    <w:rsid w:val="001F375F"/>
    <w:rsid w:val="001F5195"/>
    <w:rsid w:val="001F63E1"/>
    <w:rsid w:val="00201E92"/>
    <w:rsid w:val="002028B1"/>
    <w:rsid w:val="00203A83"/>
    <w:rsid w:val="0020595F"/>
    <w:rsid w:val="00211B7B"/>
    <w:rsid w:val="00214FE4"/>
    <w:rsid w:val="00217DCB"/>
    <w:rsid w:val="00220D28"/>
    <w:rsid w:val="00225A6D"/>
    <w:rsid w:val="00226DB6"/>
    <w:rsid w:val="00230F04"/>
    <w:rsid w:val="002362C9"/>
    <w:rsid w:val="00236B49"/>
    <w:rsid w:val="002407FE"/>
    <w:rsid w:val="00242B0F"/>
    <w:rsid w:val="002440BE"/>
    <w:rsid w:val="00244715"/>
    <w:rsid w:val="00244B12"/>
    <w:rsid w:val="00245BF1"/>
    <w:rsid w:val="00245C8E"/>
    <w:rsid w:val="00245DFD"/>
    <w:rsid w:val="00254272"/>
    <w:rsid w:val="00255B76"/>
    <w:rsid w:val="002564A3"/>
    <w:rsid w:val="00257DD4"/>
    <w:rsid w:val="00257F31"/>
    <w:rsid w:val="002601B5"/>
    <w:rsid w:val="0026312D"/>
    <w:rsid w:val="00264107"/>
    <w:rsid w:val="0026765E"/>
    <w:rsid w:val="00267D9F"/>
    <w:rsid w:val="00275D88"/>
    <w:rsid w:val="002814F4"/>
    <w:rsid w:val="002861B7"/>
    <w:rsid w:val="00290C4F"/>
    <w:rsid w:val="00295E5D"/>
    <w:rsid w:val="002A4620"/>
    <w:rsid w:val="002A64C7"/>
    <w:rsid w:val="002A6E38"/>
    <w:rsid w:val="002B1506"/>
    <w:rsid w:val="002B5CD8"/>
    <w:rsid w:val="002B6E51"/>
    <w:rsid w:val="002B6EB3"/>
    <w:rsid w:val="002C238E"/>
    <w:rsid w:val="002C2F8F"/>
    <w:rsid w:val="002C3D79"/>
    <w:rsid w:val="002C540A"/>
    <w:rsid w:val="002C5C59"/>
    <w:rsid w:val="002C6142"/>
    <w:rsid w:val="002C76E4"/>
    <w:rsid w:val="002D0C22"/>
    <w:rsid w:val="002D129C"/>
    <w:rsid w:val="002D4481"/>
    <w:rsid w:val="002D4A1C"/>
    <w:rsid w:val="002D5516"/>
    <w:rsid w:val="002D665F"/>
    <w:rsid w:val="002E150F"/>
    <w:rsid w:val="002E1A03"/>
    <w:rsid w:val="002E242F"/>
    <w:rsid w:val="002E399A"/>
    <w:rsid w:val="002F19C1"/>
    <w:rsid w:val="002F51EA"/>
    <w:rsid w:val="002F72AD"/>
    <w:rsid w:val="00300057"/>
    <w:rsid w:val="00300AB6"/>
    <w:rsid w:val="00301907"/>
    <w:rsid w:val="0030509D"/>
    <w:rsid w:val="00305906"/>
    <w:rsid w:val="003069CF"/>
    <w:rsid w:val="00307BF8"/>
    <w:rsid w:val="00310EDE"/>
    <w:rsid w:val="003111F7"/>
    <w:rsid w:val="00314B5F"/>
    <w:rsid w:val="00315318"/>
    <w:rsid w:val="00315C64"/>
    <w:rsid w:val="00316AE0"/>
    <w:rsid w:val="003215DA"/>
    <w:rsid w:val="003240B3"/>
    <w:rsid w:val="00324696"/>
    <w:rsid w:val="00325933"/>
    <w:rsid w:val="00327C23"/>
    <w:rsid w:val="00330B7B"/>
    <w:rsid w:val="00332C8A"/>
    <w:rsid w:val="00344487"/>
    <w:rsid w:val="00344715"/>
    <w:rsid w:val="003455A2"/>
    <w:rsid w:val="003471C6"/>
    <w:rsid w:val="00347FE2"/>
    <w:rsid w:val="0035208F"/>
    <w:rsid w:val="00353B4A"/>
    <w:rsid w:val="00355707"/>
    <w:rsid w:val="00360466"/>
    <w:rsid w:val="00362CA0"/>
    <w:rsid w:val="00364094"/>
    <w:rsid w:val="00366610"/>
    <w:rsid w:val="00367B4A"/>
    <w:rsid w:val="003703CB"/>
    <w:rsid w:val="00372E76"/>
    <w:rsid w:val="0037325A"/>
    <w:rsid w:val="00374FEE"/>
    <w:rsid w:val="00375765"/>
    <w:rsid w:val="00375F96"/>
    <w:rsid w:val="003801B6"/>
    <w:rsid w:val="00380A58"/>
    <w:rsid w:val="00380CEF"/>
    <w:rsid w:val="00382AF1"/>
    <w:rsid w:val="00387CEC"/>
    <w:rsid w:val="0039075C"/>
    <w:rsid w:val="00392B90"/>
    <w:rsid w:val="00394C3B"/>
    <w:rsid w:val="00397464"/>
    <w:rsid w:val="003A24BF"/>
    <w:rsid w:val="003A4F04"/>
    <w:rsid w:val="003A6D50"/>
    <w:rsid w:val="003B0712"/>
    <w:rsid w:val="003B1C9B"/>
    <w:rsid w:val="003B3E1D"/>
    <w:rsid w:val="003B4D45"/>
    <w:rsid w:val="003B69BE"/>
    <w:rsid w:val="003B6A4A"/>
    <w:rsid w:val="003B784A"/>
    <w:rsid w:val="003C0608"/>
    <w:rsid w:val="003C2264"/>
    <w:rsid w:val="003C368A"/>
    <w:rsid w:val="003C4B59"/>
    <w:rsid w:val="003C4D2E"/>
    <w:rsid w:val="003C4E4B"/>
    <w:rsid w:val="003C7CA8"/>
    <w:rsid w:val="003D04C6"/>
    <w:rsid w:val="003D191B"/>
    <w:rsid w:val="003D22D6"/>
    <w:rsid w:val="003D3BEC"/>
    <w:rsid w:val="003D5E4B"/>
    <w:rsid w:val="003D6BCA"/>
    <w:rsid w:val="003E0A70"/>
    <w:rsid w:val="003E2709"/>
    <w:rsid w:val="003E2EE0"/>
    <w:rsid w:val="003E4552"/>
    <w:rsid w:val="003E4DDE"/>
    <w:rsid w:val="003E4E24"/>
    <w:rsid w:val="003E5ADA"/>
    <w:rsid w:val="003F0B55"/>
    <w:rsid w:val="003F4EF1"/>
    <w:rsid w:val="003F50A5"/>
    <w:rsid w:val="003F6B4E"/>
    <w:rsid w:val="003F77DF"/>
    <w:rsid w:val="00401D02"/>
    <w:rsid w:val="0040361D"/>
    <w:rsid w:val="00404CCE"/>
    <w:rsid w:val="00405AB7"/>
    <w:rsid w:val="00412718"/>
    <w:rsid w:val="00413E22"/>
    <w:rsid w:val="00417B0D"/>
    <w:rsid w:val="00422076"/>
    <w:rsid w:val="00422853"/>
    <w:rsid w:val="00423D81"/>
    <w:rsid w:val="00425FF5"/>
    <w:rsid w:val="00426EC4"/>
    <w:rsid w:val="004315F2"/>
    <w:rsid w:val="004323F6"/>
    <w:rsid w:val="00434ED2"/>
    <w:rsid w:val="00436817"/>
    <w:rsid w:val="004410D1"/>
    <w:rsid w:val="00446D7C"/>
    <w:rsid w:val="00451B68"/>
    <w:rsid w:val="00451D60"/>
    <w:rsid w:val="00454DD4"/>
    <w:rsid w:val="00455FE2"/>
    <w:rsid w:val="0045664D"/>
    <w:rsid w:val="00460DED"/>
    <w:rsid w:val="00461CE3"/>
    <w:rsid w:val="004663BA"/>
    <w:rsid w:val="00467728"/>
    <w:rsid w:val="004707C3"/>
    <w:rsid w:val="00473182"/>
    <w:rsid w:val="0047646D"/>
    <w:rsid w:val="0048039F"/>
    <w:rsid w:val="004813B0"/>
    <w:rsid w:val="00483E2E"/>
    <w:rsid w:val="00487EEB"/>
    <w:rsid w:val="004914E5"/>
    <w:rsid w:val="004943BD"/>
    <w:rsid w:val="004944EC"/>
    <w:rsid w:val="00495530"/>
    <w:rsid w:val="004A47C8"/>
    <w:rsid w:val="004A486B"/>
    <w:rsid w:val="004A508E"/>
    <w:rsid w:val="004A7D16"/>
    <w:rsid w:val="004B01F3"/>
    <w:rsid w:val="004B127A"/>
    <w:rsid w:val="004B5E49"/>
    <w:rsid w:val="004B7B0F"/>
    <w:rsid w:val="004C17B7"/>
    <w:rsid w:val="004C4E01"/>
    <w:rsid w:val="004C5CB4"/>
    <w:rsid w:val="004C71E7"/>
    <w:rsid w:val="004C741A"/>
    <w:rsid w:val="004C7ED7"/>
    <w:rsid w:val="004D1B9E"/>
    <w:rsid w:val="004D1F28"/>
    <w:rsid w:val="004D2403"/>
    <w:rsid w:val="004D24B6"/>
    <w:rsid w:val="004D4340"/>
    <w:rsid w:val="004D62BB"/>
    <w:rsid w:val="004D6DC1"/>
    <w:rsid w:val="004E3254"/>
    <w:rsid w:val="004E4DEA"/>
    <w:rsid w:val="004E4F03"/>
    <w:rsid w:val="004E6A4A"/>
    <w:rsid w:val="004E6B3D"/>
    <w:rsid w:val="004F07D0"/>
    <w:rsid w:val="004F0EE5"/>
    <w:rsid w:val="004F15DD"/>
    <w:rsid w:val="004F3E88"/>
    <w:rsid w:val="004F3F77"/>
    <w:rsid w:val="004F48E2"/>
    <w:rsid w:val="004F54C5"/>
    <w:rsid w:val="004F7CD4"/>
    <w:rsid w:val="0050028D"/>
    <w:rsid w:val="00500F85"/>
    <w:rsid w:val="005014E3"/>
    <w:rsid w:val="0050319B"/>
    <w:rsid w:val="005032B1"/>
    <w:rsid w:val="00505E8E"/>
    <w:rsid w:val="005071C2"/>
    <w:rsid w:val="005108D6"/>
    <w:rsid w:val="0051103A"/>
    <w:rsid w:val="005112E9"/>
    <w:rsid w:val="00511423"/>
    <w:rsid w:val="00511532"/>
    <w:rsid w:val="00511A45"/>
    <w:rsid w:val="00511C79"/>
    <w:rsid w:val="005127CE"/>
    <w:rsid w:val="00512965"/>
    <w:rsid w:val="0051375D"/>
    <w:rsid w:val="005138E9"/>
    <w:rsid w:val="00514EAA"/>
    <w:rsid w:val="00515908"/>
    <w:rsid w:val="00517FCD"/>
    <w:rsid w:val="0052019A"/>
    <w:rsid w:val="005207DA"/>
    <w:rsid w:val="00522093"/>
    <w:rsid w:val="00522CFB"/>
    <w:rsid w:val="00524124"/>
    <w:rsid w:val="0052599E"/>
    <w:rsid w:val="005333B6"/>
    <w:rsid w:val="00533817"/>
    <w:rsid w:val="0053511E"/>
    <w:rsid w:val="00537A42"/>
    <w:rsid w:val="00541D54"/>
    <w:rsid w:val="00542413"/>
    <w:rsid w:val="005431E5"/>
    <w:rsid w:val="005452F7"/>
    <w:rsid w:val="00547E96"/>
    <w:rsid w:val="00551759"/>
    <w:rsid w:val="00552B23"/>
    <w:rsid w:val="00552F26"/>
    <w:rsid w:val="00556590"/>
    <w:rsid w:val="005579AA"/>
    <w:rsid w:val="00561BC1"/>
    <w:rsid w:val="00563D2A"/>
    <w:rsid w:val="00565A15"/>
    <w:rsid w:val="00566357"/>
    <w:rsid w:val="0056717F"/>
    <w:rsid w:val="0056737D"/>
    <w:rsid w:val="0057021E"/>
    <w:rsid w:val="00571BB4"/>
    <w:rsid w:val="00571EB7"/>
    <w:rsid w:val="00575216"/>
    <w:rsid w:val="0058129D"/>
    <w:rsid w:val="00582D00"/>
    <w:rsid w:val="005839AF"/>
    <w:rsid w:val="00587E9F"/>
    <w:rsid w:val="005900D8"/>
    <w:rsid w:val="00590293"/>
    <w:rsid w:val="00592D9A"/>
    <w:rsid w:val="00594CD1"/>
    <w:rsid w:val="005950CE"/>
    <w:rsid w:val="005A0411"/>
    <w:rsid w:val="005A276F"/>
    <w:rsid w:val="005A4E45"/>
    <w:rsid w:val="005A6051"/>
    <w:rsid w:val="005A66E9"/>
    <w:rsid w:val="005A730A"/>
    <w:rsid w:val="005B099D"/>
    <w:rsid w:val="005B1959"/>
    <w:rsid w:val="005B2AF9"/>
    <w:rsid w:val="005B4606"/>
    <w:rsid w:val="005B63B3"/>
    <w:rsid w:val="005B76AB"/>
    <w:rsid w:val="005B7C97"/>
    <w:rsid w:val="005C0213"/>
    <w:rsid w:val="005C1314"/>
    <w:rsid w:val="005C2BEB"/>
    <w:rsid w:val="005C39F3"/>
    <w:rsid w:val="005C3DA6"/>
    <w:rsid w:val="005C4103"/>
    <w:rsid w:val="005C6D5D"/>
    <w:rsid w:val="005D197E"/>
    <w:rsid w:val="005D374E"/>
    <w:rsid w:val="005D4501"/>
    <w:rsid w:val="005D474C"/>
    <w:rsid w:val="005D5269"/>
    <w:rsid w:val="005E0482"/>
    <w:rsid w:val="005E04CE"/>
    <w:rsid w:val="005E24EA"/>
    <w:rsid w:val="005E3FAA"/>
    <w:rsid w:val="005E431B"/>
    <w:rsid w:val="005E49E4"/>
    <w:rsid w:val="005E59D5"/>
    <w:rsid w:val="005E6712"/>
    <w:rsid w:val="005E6B2D"/>
    <w:rsid w:val="005E7A65"/>
    <w:rsid w:val="005F2D5F"/>
    <w:rsid w:val="005F3044"/>
    <w:rsid w:val="005F5673"/>
    <w:rsid w:val="00600266"/>
    <w:rsid w:val="006003B2"/>
    <w:rsid w:val="006057A4"/>
    <w:rsid w:val="00605DA4"/>
    <w:rsid w:val="0061377D"/>
    <w:rsid w:val="00615499"/>
    <w:rsid w:val="006158AC"/>
    <w:rsid w:val="00616FF4"/>
    <w:rsid w:val="006172AF"/>
    <w:rsid w:val="006179B7"/>
    <w:rsid w:val="0062028D"/>
    <w:rsid w:val="00620F85"/>
    <w:rsid w:val="0062181E"/>
    <w:rsid w:val="00621DBA"/>
    <w:rsid w:val="00622723"/>
    <w:rsid w:val="006233BE"/>
    <w:rsid w:val="00623BB0"/>
    <w:rsid w:val="00626B36"/>
    <w:rsid w:val="00630E69"/>
    <w:rsid w:val="0063283C"/>
    <w:rsid w:val="006369AA"/>
    <w:rsid w:val="00637F8C"/>
    <w:rsid w:val="00641AF1"/>
    <w:rsid w:val="00641C8C"/>
    <w:rsid w:val="006441C6"/>
    <w:rsid w:val="00646E06"/>
    <w:rsid w:val="0064737F"/>
    <w:rsid w:val="0065079C"/>
    <w:rsid w:val="006606EB"/>
    <w:rsid w:val="00662244"/>
    <w:rsid w:val="006645BA"/>
    <w:rsid w:val="0066597A"/>
    <w:rsid w:val="00665FE2"/>
    <w:rsid w:val="00672267"/>
    <w:rsid w:val="00672B7F"/>
    <w:rsid w:val="00674E25"/>
    <w:rsid w:val="0067755A"/>
    <w:rsid w:val="0067796A"/>
    <w:rsid w:val="00680D56"/>
    <w:rsid w:val="00681DD0"/>
    <w:rsid w:val="00683B52"/>
    <w:rsid w:val="00683C53"/>
    <w:rsid w:val="0068404A"/>
    <w:rsid w:val="006849D7"/>
    <w:rsid w:val="0068660F"/>
    <w:rsid w:val="006916AD"/>
    <w:rsid w:val="006926DE"/>
    <w:rsid w:val="00693380"/>
    <w:rsid w:val="00694597"/>
    <w:rsid w:val="006948EC"/>
    <w:rsid w:val="006A0082"/>
    <w:rsid w:val="006A226D"/>
    <w:rsid w:val="006A22C2"/>
    <w:rsid w:val="006A4742"/>
    <w:rsid w:val="006A4BDA"/>
    <w:rsid w:val="006A59C3"/>
    <w:rsid w:val="006A67F9"/>
    <w:rsid w:val="006B4B04"/>
    <w:rsid w:val="006B556A"/>
    <w:rsid w:val="006C1475"/>
    <w:rsid w:val="006C3A70"/>
    <w:rsid w:val="006C51D5"/>
    <w:rsid w:val="006C53F9"/>
    <w:rsid w:val="006C5B81"/>
    <w:rsid w:val="006C621E"/>
    <w:rsid w:val="006C7F1A"/>
    <w:rsid w:val="006D2989"/>
    <w:rsid w:val="006D2C01"/>
    <w:rsid w:val="006D3ABE"/>
    <w:rsid w:val="006D609B"/>
    <w:rsid w:val="006D639A"/>
    <w:rsid w:val="006E26C4"/>
    <w:rsid w:val="006E3A96"/>
    <w:rsid w:val="006E60F8"/>
    <w:rsid w:val="006E7130"/>
    <w:rsid w:val="006E79F7"/>
    <w:rsid w:val="006E7D59"/>
    <w:rsid w:val="006F162B"/>
    <w:rsid w:val="006F407A"/>
    <w:rsid w:val="007009A1"/>
    <w:rsid w:val="007018E9"/>
    <w:rsid w:val="00703242"/>
    <w:rsid w:val="0070386D"/>
    <w:rsid w:val="00705397"/>
    <w:rsid w:val="00707166"/>
    <w:rsid w:val="007073CA"/>
    <w:rsid w:val="007117FB"/>
    <w:rsid w:val="007122CF"/>
    <w:rsid w:val="00713591"/>
    <w:rsid w:val="00714C2A"/>
    <w:rsid w:val="0071718E"/>
    <w:rsid w:val="007172AE"/>
    <w:rsid w:val="007205B3"/>
    <w:rsid w:val="00721136"/>
    <w:rsid w:val="007212B5"/>
    <w:rsid w:val="007216FC"/>
    <w:rsid w:val="00722DB7"/>
    <w:rsid w:val="00725282"/>
    <w:rsid w:val="007257AD"/>
    <w:rsid w:val="00727AA6"/>
    <w:rsid w:val="0073104C"/>
    <w:rsid w:val="00731863"/>
    <w:rsid w:val="00732542"/>
    <w:rsid w:val="007356FD"/>
    <w:rsid w:val="00735B4E"/>
    <w:rsid w:val="00741A91"/>
    <w:rsid w:val="0074618B"/>
    <w:rsid w:val="0074692B"/>
    <w:rsid w:val="00747666"/>
    <w:rsid w:val="0075086C"/>
    <w:rsid w:val="00751921"/>
    <w:rsid w:val="00751B86"/>
    <w:rsid w:val="007521B0"/>
    <w:rsid w:val="00753B49"/>
    <w:rsid w:val="00754B40"/>
    <w:rsid w:val="00764FF2"/>
    <w:rsid w:val="00765B9D"/>
    <w:rsid w:val="007662B5"/>
    <w:rsid w:val="0077020E"/>
    <w:rsid w:val="00773115"/>
    <w:rsid w:val="00774DF4"/>
    <w:rsid w:val="0077651B"/>
    <w:rsid w:val="00776C76"/>
    <w:rsid w:val="0078190F"/>
    <w:rsid w:val="007823F9"/>
    <w:rsid w:val="007829D2"/>
    <w:rsid w:val="0078472D"/>
    <w:rsid w:val="007853E0"/>
    <w:rsid w:val="00786F28"/>
    <w:rsid w:val="00786FB7"/>
    <w:rsid w:val="007872E0"/>
    <w:rsid w:val="007911D2"/>
    <w:rsid w:val="007918E8"/>
    <w:rsid w:val="0079241C"/>
    <w:rsid w:val="00793BE3"/>
    <w:rsid w:val="007956EC"/>
    <w:rsid w:val="0079632A"/>
    <w:rsid w:val="00796641"/>
    <w:rsid w:val="00796741"/>
    <w:rsid w:val="007973CE"/>
    <w:rsid w:val="00797D85"/>
    <w:rsid w:val="007A0F50"/>
    <w:rsid w:val="007A1605"/>
    <w:rsid w:val="007A1D54"/>
    <w:rsid w:val="007A2110"/>
    <w:rsid w:val="007A2D73"/>
    <w:rsid w:val="007A7D32"/>
    <w:rsid w:val="007B049E"/>
    <w:rsid w:val="007B2357"/>
    <w:rsid w:val="007B3792"/>
    <w:rsid w:val="007B3CF4"/>
    <w:rsid w:val="007B4FFB"/>
    <w:rsid w:val="007B75A5"/>
    <w:rsid w:val="007B762C"/>
    <w:rsid w:val="007C214F"/>
    <w:rsid w:val="007C5BB8"/>
    <w:rsid w:val="007C6DCA"/>
    <w:rsid w:val="007C7810"/>
    <w:rsid w:val="007D1503"/>
    <w:rsid w:val="007D2381"/>
    <w:rsid w:val="007E12B9"/>
    <w:rsid w:val="007E34F2"/>
    <w:rsid w:val="007E3983"/>
    <w:rsid w:val="007E3A31"/>
    <w:rsid w:val="007E72B4"/>
    <w:rsid w:val="007E7A42"/>
    <w:rsid w:val="007F1022"/>
    <w:rsid w:val="007F1425"/>
    <w:rsid w:val="007F2FA4"/>
    <w:rsid w:val="007F5A7D"/>
    <w:rsid w:val="00802587"/>
    <w:rsid w:val="00807D02"/>
    <w:rsid w:val="00813C6D"/>
    <w:rsid w:val="00814A85"/>
    <w:rsid w:val="00816852"/>
    <w:rsid w:val="00820EEB"/>
    <w:rsid w:val="00821BCB"/>
    <w:rsid w:val="00821E86"/>
    <w:rsid w:val="0082652E"/>
    <w:rsid w:val="00831EBE"/>
    <w:rsid w:val="0083426D"/>
    <w:rsid w:val="00834A3E"/>
    <w:rsid w:val="0083589D"/>
    <w:rsid w:val="00835E7E"/>
    <w:rsid w:val="00837ABB"/>
    <w:rsid w:val="0084448F"/>
    <w:rsid w:val="008505B2"/>
    <w:rsid w:val="00853F51"/>
    <w:rsid w:val="0085529F"/>
    <w:rsid w:val="00860E48"/>
    <w:rsid w:val="00860EEB"/>
    <w:rsid w:val="0086244E"/>
    <w:rsid w:val="00866A59"/>
    <w:rsid w:val="008670E8"/>
    <w:rsid w:val="00870709"/>
    <w:rsid w:val="008715C8"/>
    <w:rsid w:val="00874223"/>
    <w:rsid w:val="008746E6"/>
    <w:rsid w:val="00875D3B"/>
    <w:rsid w:val="00876371"/>
    <w:rsid w:val="0087741B"/>
    <w:rsid w:val="008808F6"/>
    <w:rsid w:val="00881CD7"/>
    <w:rsid w:val="00881E4B"/>
    <w:rsid w:val="0088293D"/>
    <w:rsid w:val="008872EE"/>
    <w:rsid w:val="00893EBF"/>
    <w:rsid w:val="008962D7"/>
    <w:rsid w:val="008969BF"/>
    <w:rsid w:val="008A152F"/>
    <w:rsid w:val="008A1B4C"/>
    <w:rsid w:val="008A1C84"/>
    <w:rsid w:val="008A3192"/>
    <w:rsid w:val="008A58B7"/>
    <w:rsid w:val="008A594B"/>
    <w:rsid w:val="008A7828"/>
    <w:rsid w:val="008B031E"/>
    <w:rsid w:val="008B22FA"/>
    <w:rsid w:val="008B754E"/>
    <w:rsid w:val="008C1A2A"/>
    <w:rsid w:val="008C3D98"/>
    <w:rsid w:val="008C40BB"/>
    <w:rsid w:val="008C5917"/>
    <w:rsid w:val="008D027B"/>
    <w:rsid w:val="008D1526"/>
    <w:rsid w:val="008D16F0"/>
    <w:rsid w:val="008D18FC"/>
    <w:rsid w:val="008D3CCD"/>
    <w:rsid w:val="008D5DF1"/>
    <w:rsid w:val="008D7764"/>
    <w:rsid w:val="008E0049"/>
    <w:rsid w:val="008E0E60"/>
    <w:rsid w:val="008E192A"/>
    <w:rsid w:val="008E1AC7"/>
    <w:rsid w:val="008E3FF5"/>
    <w:rsid w:val="008E4A9F"/>
    <w:rsid w:val="008E63C5"/>
    <w:rsid w:val="008F0BD9"/>
    <w:rsid w:val="008F2844"/>
    <w:rsid w:val="008F76C1"/>
    <w:rsid w:val="009020E2"/>
    <w:rsid w:val="00902D57"/>
    <w:rsid w:val="0090415B"/>
    <w:rsid w:val="009042F6"/>
    <w:rsid w:val="00906E4A"/>
    <w:rsid w:val="00907677"/>
    <w:rsid w:val="009114D4"/>
    <w:rsid w:val="00912441"/>
    <w:rsid w:val="009130FA"/>
    <w:rsid w:val="009144B9"/>
    <w:rsid w:val="00914AF1"/>
    <w:rsid w:val="00916705"/>
    <w:rsid w:val="0091700A"/>
    <w:rsid w:val="0091742F"/>
    <w:rsid w:val="00922D36"/>
    <w:rsid w:val="0092301F"/>
    <w:rsid w:val="00925F18"/>
    <w:rsid w:val="009266C2"/>
    <w:rsid w:val="009275F7"/>
    <w:rsid w:val="00927DB2"/>
    <w:rsid w:val="00932212"/>
    <w:rsid w:val="00932F13"/>
    <w:rsid w:val="0093405A"/>
    <w:rsid w:val="0093490C"/>
    <w:rsid w:val="00934A56"/>
    <w:rsid w:val="00934AA3"/>
    <w:rsid w:val="00934BE0"/>
    <w:rsid w:val="00935DDE"/>
    <w:rsid w:val="00936DF0"/>
    <w:rsid w:val="009408AE"/>
    <w:rsid w:val="009423E1"/>
    <w:rsid w:val="009430BC"/>
    <w:rsid w:val="009457FD"/>
    <w:rsid w:val="0094627F"/>
    <w:rsid w:val="00947255"/>
    <w:rsid w:val="009508B8"/>
    <w:rsid w:val="00952556"/>
    <w:rsid w:val="0095489B"/>
    <w:rsid w:val="00954984"/>
    <w:rsid w:val="009569B4"/>
    <w:rsid w:val="00960348"/>
    <w:rsid w:val="0096088B"/>
    <w:rsid w:val="0096380E"/>
    <w:rsid w:val="00966B01"/>
    <w:rsid w:val="0096785F"/>
    <w:rsid w:val="00972277"/>
    <w:rsid w:val="009760CD"/>
    <w:rsid w:val="00977C72"/>
    <w:rsid w:val="00980062"/>
    <w:rsid w:val="00982DD9"/>
    <w:rsid w:val="00985697"/>
    <w:rsid w:val="00986BEF"/>
    <w:rsid w:val="009875BE"/>
    <w:rsid w:val="0098764E"/>
    <w:rsid w:val="00993C9D"/>
    <w:rsid w:val="00994CF2"/>
    <w:rsid w:val="009963F5"/>
    <w:rsid w:val="00997939"/>
    <w:rsid w:val="00997B6E"/>
    <w:rsid w:val="009A4073"/>
    <w:rsid w:val="009A56DF"/>
    <w:rsid w:val="009A6ED2"/>
    <w:rsid w:val="009A78DE"/>
    <w:rsid w:val="009B0E2D"/>
    <w:rsid w:val="009B2748"/>
    <w:rsid w:val="009B2C9C"/>
    <w:rsid w:val="009B564A"/>
    <w:rsid w:val="009B5AFB"/>
    <w:rsid w:val="009B5EF9"/>
    <w:rsid w:val="009B5F96"/>
    <w:rsid w:val="009B6638"/>
    <w:rsid w:val="009C0132"/>
    <w:rsid w:val="009C21DE"/>
    <w:rsid w:val="009C27DF"/>
    <w:rsid w:val="009C27EF"/>
    <w:rsid w:val="009C3E72"/>
    <w:rsid w:val="009C5034"/>
    <w:rsid w:val="009C7BD0"/>
    <w:rsid w:val="009D26A4"/>
    <w:rsid w:val="009D2EA9"/>
    <w:rsid w:val="009D3D9E"/>
    <w:rsid w:val="009D4632"/>
    <w:rsid w:val="009D4CB2"/>
    <w:rsid w:val="009D5220"/>
    <w:rsid w:val="009D6327"/>
    <w:rsid w:val="009D7B58"/>
    <w:rsid w:val="009E17E8"/>
    <w:rsid w:val="009E3A3C"/>
    <w:rsid w:val="009E5163"/>
    <w:rsid w:val="009F00FC"/>
    <w:rsid w:val="009F23FD"/>
    <w:rsid w:val="009F2AE8"/>
    <w:rsid w:val="009F49FC"/>
    <w:rsid w:val="009F6A56"/>
    <w:rsid w:val="009F6CBA"/>
    <w:rsid w:val="00A00380"/>
    <w:rsid w:val="00A0050C"/>
    <w:rsid w:val="00A02554"/>
    <w:rsid w:val="00A02669"/>
    <w:rsid w:val="00A03020"/>
    <w:rsid w:val="00A03783"/>
    <w:rsid w:val="00A03BF6"/>
    <w:rsid w:val="00A0759D"/>
    <w:rsid w:val="00A12963"/>
    <w:rsid w:val="00A157ED"/>
    <w:rsid w:val="00A17D1A"/>
    <w:rsid w:val="00A204BA"/>
    <w:rsid w:val="00A21E19"/>
    <w:rsid w:val="00A227C7"/>
    <w:rsid w:val="00A23FCD"/>
    <w:rsid w:val="00A27420"/>
    <w:rsid w:val="00A3263A"/>
    <w:rsid w:val="00A35AB9"/>
    <w:rsid w:val="00A504D3"/>
    <w:rsid w:val="00A5131D"/>
    <w:rsid w:val="00A519D7"/>
    <w:rsid w:val="00A55013"/>
    <w:rsid w:val="00A609FA"/>
    <w:rsid w:val="00A61FC6"/>
    <w:rsid w:val="00A62D18"/>
    <w:rsid w:val="00A62FD4"/>
    <w:rsid w:val="00A640FC"/>
    <w:rsid w:val="00A648F7"/>
    <w:rsid w:val="00A64C77"/>
    <w:rsid w:val="00A64FC9"/>
    <w:rsid w:val="00A67DB9"/>
    <w:rsid w:val="00A724CF"/>
    <w:rsid w:val="00A726EF"/>
    <w:rsid w:val="00A73B7A"/>
    <w:rsid w:val="00A73C9E"/>
    <w:rsid w:val="00A750AB"/>
    <w:rsid w:val="00A757AA"/>
    <w:rsid w:val="00A75CA8"/>
    <w:rsid w:val="00A80C14"/>
    <w:rsid w:val="00A83E31"/>
    <w:rsid w:val="00A86251"/>
    <w:rsid w:val="00A8728E"/>
    <w:rsid w:val="00A9115E"/>
    <w:rsid w:val="00A93DDE"/>
    <w:rsid w:val="00A945E6"/>
    <w:rsid w:val="00A94F16"/>
    <w:rsid w:val="00A9650B"/>
    <w:rsid w:val="00AA1D55"/>
    <w:rsid w:val="00AA1EC1"/>
    <w:rsid w:val="00AA3177"/>
    <w:rsid w:val="00AA388B"/>
    <w:rsid w:val="00AA60CB"/>
    <w:rsid w:val="00AB05FA"/>
    <w:rsid w:val="00AB0635"/>
    <w:rsid w:val="00AB13BE"/>
    <w:rsid w:val="00AB1626"/>
    <w:rsid w:val="00AB1C02"/>
    <w:rsid w:val="00AB2798"/>
    <w:rsid w:val="00AB428B"/>
    <w:rsid w:val="00AB4D2C"/>
    <w:rsid w:val="00AC0738"/>
    <w:rsid w:val="00AC2821"/>
    <w:rsid w:val="00AD1D83"/>
    <w:rsid w:val="00AD364F"/>
    <w:rsid w:val="00AD40E5"/>
    <w:rsid w:val="00AD528F"/>
    <w:rsid w:val="00AD71EE"/>
    <w:rsid w:val="00AE1A2A"/>
    <w:rsid w:val="00AE2F26"/>
    <w:rsid w:val="00AE3265"/>
    <w:rsid w:val="00AE454F"/>
    <w:rsid w:val="00AE59C0"/>
    <w:rsid w:val="00AE5AFD"/>
    <w:rsid w:val="00AE5EFB"/>
    <w:rsid w:val="00AE751C"/>
    <w:rsid w:val="00AF0A48"/>
    <w:rsid w:val="00AF241E"/>
    <w:rsid w:val="00AF3410"/>
    <w:rsid w:val="00AF7183"/>
    <w:rsid w:val="00AF7829"/>
    <w:rsid w:val="00AF7AEA"/>
    <w:rsid w:val="00AF7E6F"/>
    <w:rsid w:val="00B00728"/>
    <w:rsid w:val="00B017D8"/>
    <w:rsid w:val="00B0500D"/>
    <w:rsid w:val="00B10FE2"/>
    <w:rsid w:val="00B158EA"/>
    <w:rsid w:val="00B17182"/>
    <w:rsid w:val="00B20DBD"/>
    <w:rsid w:val="00B22C3D"/>
    <w:rsid w:val="00B23103"/>
    <w:rsid w:val="00B2396E"/>
    <w:rsid w:val="00B23F49"/>
    <w:rsid w:val="00B24265"/>
    <w:rsid w:val="00B2436C"/>
    <w:rsid w:val="00B273B6"/>
    <w:rsid w:val="00B30DF1"/>
    <w:rsid w:val="00B3156C"/>
    <w:rsid w:val="00B31E04"/>
    <w:rsid w:val="00B33BD7"/>
    <w:rsid w:val="00B33BE0"/>
    <w:rsid w:val="00B40811"/>
    <w:rsid w:val="00B428A7"/>
    <w:rsid w:val="00B42C24"/>
    <w:rsid w:val="00B4421D"/>
    <w:rsid w:val="00B45702"/>
    <w:rsid w:val="00B45D48"/>
    <w:rsid w:val="00B45E44"/>
    <w:rsid w:val="00B45F85"/>
    <w:rsid w:val="00B46EB8"/>
    <w:rsid w:val="00B50D88"/>
    <w:rsid w:val="00B50F0D"/>
    <w:rsid w:val="00B52A32"/>
    <w:rsid w:val="00B54262"/>
    <w:rsid w:val="00B55629"/>
    <w:rsid w:val="00B55CA7"/>
    <w:rsid w:val="00B63C5E"/>
    <w:rsid w:val="00B6422C"/>
    <w:rsid w:val="00B67D22"/>
    <w:rsid w:val="00B74113"/>
    <w:rsid w:val="00B74590"/>
    <w:rsid w:val="00B763C6"/>
    <w:rsid w:val="00B77F01"/>
    <w:rsid w:val="00B818A0"/>
    <w:rsid w:val="00B85005"/>
    <w:rsid w:val="00B850A1"/>
    <w:rsid w:val="00B86A08"/>
    <w:rsid w:val="00B875A0"/>
    <w:rsid w:val="00B876FE"/>
    <w:rsid w:val="00B9132B"/>
    <w:rsid w:val="00B93B0A"/>
    <w:rsid w:val="00B960B5"/>
    <w:rsid w:val="00B971B3"/>
    <w:rsid w:val="00BA0607"/>
    <w:rsid w:val="00BA0FCA"/>
    <w:rsid w:val="00BA1424"/>
    <w:rsid w:val="00BA3032"/>
    <w:rsid w:val="00BA4C8A"/>
    <w:rsid w:val="00BA5F22"/>
    <w:rsid w:val="00BA7D43"/>
    <w:rsid w:val="00BB3824"/>
    <w:rsid w:val="00BB3FB3"/>
    <w:rsid w:val="00BB716A"/>
    <w:rsid w:val="00BB76A7"/>
    <w:rsid w:val="00BC3257"/>
    <w:rsid w:val="00BC38FA"/>
    <w:rsid w:val="00BC3CEF"/>
    <w:rsid w:val="00BC50C4"/>
    <w:rsid w:val="00BC72B1"/>
    <w:rsid w:val="00BD0065"/>
    <w:rsid w:val="00BD1EA6"/>
    <w:rsid w:val="00BD2A52"/>
    <w:rsid w:val="00BD3A6C"/>
    <w:rsid w:val="00BD6901"/>
    <w:rsid w:val="00BD6923"/>
    <w:rsid w:val="00BE08D1"/>
    <w:rsid w:val="00BE4F40"/>
    <w:rsid w:val="00BE55A7"/>
    <w:rsid w:val="00BE5631"/>
    <w:rsid w:val="00BE6C53"/>
    <w:rsid w:val="00BE6CE5"/>
    <w:rsid w:val="00BE7324"/>
    <w:rsid w:val="00BF107B"/>
    <w:rsid w:val="00BF180C"/>
    <w:rsid w:val="00BF27FC"/>
    <w:rsid w:val="00BF3E17"/>
    <w:rsid w:val="00BF4447"/>
    <w:rsid w:val="00BF4DB4"/>
    <w:rsid w:val="00BF50CF"/>
    <w:rsid w:val="00BF6131"/>
    <w:rsid w:val="00BF6532"/>
    <w:rsid w:val="00C00445"/>
    <w:rsid w:val="00C00B13"/>
    <w:rsid w:val="00C01294"/>
    <w:rsid w:val="00C0271B"/>
    <w:rsid w:val="00C02B89"/>
    <w:rsid w:val="00C0411E"/>
    <w:rsid w:val="00C05A1C"/>
    <w:rsid w:val="00C1358C"/>
    <w:rsid w:val="00C17334"/>
    <w:rsid w:val="00C22C70"/>
    <w:rsid w:val="00C25A1F"/>
    <w:rsid w:val="00C3031E"/>
    <w:rsid w:val="00C31290"/>
    <w:rsid w:val="00C31650"/>
    <w:rsid w:val="00C31C84"/>
    <w:rsid w:val="00C32807"/>
    <w:rsid w:val="00C33779"/>
    <w:rsid w:val="00C35A99"/>
    <w:rsid w:val="00C374D7"/>
    <w:rsid w:val="00C44103"/>
    <w:rsid w:val="00C44F88"/>
    <w:rsid w:val="00C47C1A"/>
    <w:rsid w:val="00C51910"/>
    <w:rsid w:val="00C539FB"/>
    <w:rsid w:val="00C542E9"/>
    <w:rsid w:val="00C54A84"/>
    <w:rsid w:val="00C56130"/>
    <w:rsid w:val="00C56BD0"/>
    <w:rsid w:val="00C56BEF"/>
    <w:rsid w:val="00C61AD5"/>
    <w:rsid w:val="00C6347B"/>
    <w:rsid w:val="00C63D31"/>
    <w:rsid w:val="00C65242"/>
    <w:rsid w:val="00C664AD"/>
    <w:rsid w:val="00C671F9"/>
    <w:rsid w:val="00C704E7"/>
    <w:rsid w:val="00C758DC"/>
    <w:rsid w:val="00C75D98"/>
    <w:rsid w:val="00C81194"/>
    <w:rsid w:val="00C84D2E"/>
    <w:rsid w:val="00C86AA1"/>
    <w:rsid w:val="00C90230"/>
    <w:rsid w:val="00C9328A"/>
    <w:rsid w:val="00C932A8"/>
    <w:rsid w:val="00C96A61"/>
    <w:rsid w:val="00C97615"/>
    <w:rsid w:val="00C979A7"/>
    <w:rsid w:val="00CA102D"/>
    <w:rsid w:val="00CA1629"/>
    <w:rsid w:val="00CA3E5C"/>
    <w:rsid w:val="00CB0552"/>
    <w:rsid w:val="00CB1D10"/>
    <w:rsid w:val="00CB20C1"/>
    <w:rsid w:val="00CB25F0"/>
    <w:rsid w:val="00CB2B1E"/>
    <w:rsid w:val="00CB3077"/>
    <w:rsid w:val="00CB36FF"/>
    <w:rsid w:val="00CB445A"/>
    <w:rsid w:val="00CB66C0"/>
    <w:rsid w:val="00CB6794"/>
    <w:rsid w:val="00CC4CEA"/>
    <w:rsid w:val="00CC5F2C"/>
    <w:rsid w:val="00CC6FE6"/>
    <w:rsid w:val="00CD40B9"/>
    <w:rsid w:val="00CD5A46"/>
    <w:rsid w:val="00CD726B"/>
    <w:rsid w:val="00CE14AF"/>
    <w:rsid w:val="00CE19CC"/>
    <w:rsid w:val="00CE676C"/>
    <w:rsid w:val="00CE71EA"/>
    <w:rsid w:val="00CF0C73"/>
    <w:rsid w:val="00CF4916"/>
    <w:rsid w:val="00CF596C"/>
    <w:rsid w:val="00CF6AFF"/>
    <w:rsid w:val="00CF791A"/>
    <w:rsid w:val="00D0070E"/>
    <w:rsid w:val="00D01563"/>
    <w:rsid w:val="00D01DA0"/>
    <w:rsid w:val="00D02484"/>
    <w:rsid w:val="00D02A1F"/>
    <w:rsid w:val="00D03D76"/>
    <w:rsid w:val="00D12059"/>
    <w:rsid w:val="00D13412"/>
    <w:rsid w:val="00D146C2"/>
    <w:rsid w:val="00D16020"/>
    <w:rsid w:val="00D16A51"/>
    <w:rsid w:val="00D1718C"/>
    <w:rsid w:val="00D2285D"/>
    <w:rsid w:val="00D22A57"/>
    <w:rsid w:val="00D22E77"/>
    <w:rsid w:val="00D2669A"/>
    <w:rsid w:val="00D31E57"/>
    <w:rsid w:val="00D3242F"/>
    <w:rsid w:val="00D34FF7"/>
    <w:rsid w:val="00D35495"/>
    <w:rsid w:val="00D355EA"/>
    <w:rsid w:val="00D37857"/>
    <w:rsid w:val="00D40847"/>
    <w:rsid w:val="00D40DB3"/>
    <w:rsid w:val="00D42A95"/>
    <w:rsid w:val="00D4726F"/>
    <w:rsid w:val="00D53E4E"/>
    <w:rsid w:val="00D55691"/>
    <w:rsid w:val="00D61C5F"/>
    <w:rsid w:val="00D61ED9"/>
    <w:rsid w:val="00D6213E"/>
    <w:rsid w:val="00D627EA"/>
    <w:rsid w:val="00D62D1A"/>
    <w:rsid w:val="00D66D02"/>
    <w:rsid w:val="00D6766F"/>
    <w:rsid w:val="00D700F1"/>
    <w:rsid w:val="00D71520"/>
    <w:rsid w:val="00D71F7F"/>
    <w:rsid w:val="00D72747"/>
    <w:rsid w:val="00D73AAA"/>
    <w:rsid w:val="00D74251"/>
    <w:rsid w:val="00D742BF"/>
    <w:rsid w:val="00D74DAD"/>
    <w:rsid w:val="00D76AB1"/>
    <w:rsid w:val="00D83C90"/>
    <w:rsid w:val="00D8432F"/>
    <w:rsid w:val="00D8535A"/>
    <w:rsid w:val="00D8639C"/>
    <w:rsid w:val="00D86CF5"/>
    <w:rsid w:val="00D936CB"/>
    <w:rsid w:val="00D9502F"/>
    <w:rsid w:val="00D95542"/>
    <w:rsid w:val="00D962A9"/>
    <w:rsid w:val="00D974AF"/>
    <w:rsid w:val="00DA286F"/>
    <w:rsid w:val="00DA75E3"/>
    <w:rsid w:val="00DB0550"/>
    <w:rsid w:val="00DB15A1"/>
    <w:rsid w:val="00DB3540"/>
    <w:rsid w:val="00DB3CD9"/>
    <w:rsid w:val="00DB749D"/>
    <w:rsid w:val="00DC510C"/>
    <w:rsid w:val="00DC5DC1"/>
    <w:rsid w:val="00DC65EF"/>
    <w:rsid w:val="00DC6D68"/>
    <w:rsid w:val="00DD0132"/>
    <w:rsid w:val="00DD1CFF"/>
    <w:rsid w:val="00DD202B"/>
    <w:rsid w:val="00DD25E9"/>
    <w:rsid w:val="00DD2BF4"/>
    <w:rsid w:val="00DD4078"/>
    <w:rsid w:val="00DD5343"/>
    <w:rsid w:val="00DD568C"/>
    <w:rsid w:val="00DD7254"/>
    <w:rsid w:val="00DE210F"/>
    <w:rsid w:val="00DE3630"/>
    <w:rsid w:val="00DE3AE7"/>
    <w:rsid w:val="00DE3B36"/>
    <w:rsid w:val="00DE605A"/>
    <w:rsid w:val="00DE726A"/>
    <w:rsid w:val="00DE7683"/>
    <w:rsid w:val="00DF0101"/>
    <w:rsid w:val="00DF1FB4"/>
    <w:rsid w:val="00DF2447"/>
    <w:rsid w:val="00DF7C8B"/>
    <w:rsid w:val="00E0121D"/>
    <w:rsid w:val="00E030C3"/>
    <w:rsid w:val="00E03345"/>
    <w:rsid w:val="00E03420"/>
    <w:rsid w:val="00E102DD"/>
    <w:rsid w:val="00E1049A"/>
    <w:rsid w:val="00E11C84"/>
    <w:rsid w:val="00E13B1E"/>
    <w:rsid w:val="00E1501D"/>
    <w:rsid w:val="00E22C67"/>
    <w:rsid w:val="00E236B4"/>
    <w:rsid w:val="00E275E4"/>
    <w:rsid w:val="00E27864"/>
    <w:rsid w:val="00E27BB7"/>
    <w:rsid w:val="00E27BCE"/>
    <w:rsid w:val="00E30C34"/>
    <w:rsid w:val="00E346BF"/>
    <w:rsid w:val="00E34C7F"/>
    <w:rsid w:val="00E47EA1"/>
    <w:rsid w:val="00E50DFB"/>
    <w:rsid w:val="00E543D8"/>
    <w:rsid w:val="00E54A1B"/>
    <w:rsid w:val="00E55729"/>
    <w:rsid w:val="00E561B5"/>
    <w:rsid w:val="00E56AB3"/>
    <w:rsid w:val="00E610CE"/>
    <w:rsid w:val="00E615E2"/>
    <w:rsid w:val="00E62060"/>
    <w:rsid w:val="00E64D25"/>
    <w:rsid w:val="00E65143"/>
    <w:rsid w:val="00E67CB4"/>
    <w:rsid w:val="00E70DAB"/>
    <w:rsid w:val="00E72C1B"/>
    <w:rsid w:val="00E72FCB"/>
    <w:rsid w:val="00E74D01"/>
    <w:rsid w:val="00E75FB9"/>
    <w:rsid w:val="00E81198"/>
    <w:rsid w:val="00E83AB9"/>
    <w:rsid w:val="00E83B2D"/>
    <w:rsid w:val="00E83FE6"/>
    <w:rsid w:val="00E84936"/>
    <w:rsid w:val="00E871A5"/>
    <w:rsid w:val="00E97AB3"/>
    <w:rsid w:val="00EA0F9E"/>
    <w:rsid w:val="00EA2C4F"/>
    <w:rsid w:val="00EA4D21"/>
    <w:rsid w:val="00EA4D2D"/>
    <w:rsid w:val="00EA66CE"/>
    <w:rsid w:val="00EB0E12"/>
    <w:rsid w:val="00EB29A3"/>
    <w:rsid w:val="00EB408D"/>
    <w:rsid w:val="00EB4597"/>
    <w:rsid w:val="00EB5C43"/>
    <w:rsid w:val="00EB5D74"/>
    <w:rsid w:val="00EB5FB5"/>
    <w:rsid w:val="00EB65E9"/>
    <w:rsid w:val="00EC06B9"/>
    <w:rsid w:val="00EC0737"/>
    <w:rsid w:val="00EC471D"/>
    <w:rsid w:val="00ED10EA"/>
    <w:rsid w:val="00ED2492"/>
    <w:rsid w:val="00ED5716"/>
    <w:rsid w:val="00ED6444"/>
    <w:rsid w:val="00EE2C1E"/>
    <w:rsid w:val="00EE48D0"/>
    <w:rsid w:val="00EE551E"/>
    <w:rsid w:val="00EE5C27"/>
    <w:rsid w:val="00EE5EED"/>
    <w:rsid w:val="00EE5F75"/>
    <w:rsid w:val="00EE6C63"/>
    <w:rsid w:val="00EE7BB0"/>
    <w:rsid w:val="00EF035C"/>
    <w:rsid w:val="00EF17BD"/>
    <w:rsid w:val="00EF1EED"/>
    <w:rsid w:val="00EF490E"/>
    <w:rsid w:val="00EF5939"/>
    <w:rsid w:val="00EF678E"/>
    <w:rsid w:val="00EF7A03"/>
    <w:rsid w:val="00EF7FF0"/>
    <w:rsid w:val="00F0128D"/>
    <w:rsid w:val="00F01341"/>
    <w:rsid w:val="00F0216A"/>
    <w:rsid w:val="00F0285A"/>
    <w:rsid w:val="00F02C6B"/>
    <w:rsid w:val="00F07FD9"/>
    <w:rsid w:val="00F11057"/>
    <w:rsid w:val="00F110CF"/>
    <w:rsid w:val="00F11AD2"/>
    <w:rsid w:val="00F129FB"/>
    <w:rsid w:val="00F15308"/>
    <w:rsid w:val="00F15468"/>
    <w:rsid w:val="00F15828"/>
    <w:rsid w:val="00F20AD0"/>
    <w:rsid w:val="00F3117B"/>
    <w:rsid w:val="00F33AFE"/>
    <w:rsid w:val="00F35272"/>
    <w:rsid w:val="00F354B6"/>
    <w:rsid w:val="00F40A0A"/>
    <w:rsid w:val="00F41339"/>
    <w:rsid w:val="00F413D9"/>
    <w:rsid w:val="00F429D8"/>
    <w:rsid w:val="00F42B15"/>
    <w:rsid w:val="00F42FB7"/>
    <w:rsid w:val="00F44AF5"/>
    <w:rsid w:val="00F45853"/>
    <w:rsid w:val="00F4640B"/>
    <w:rsid w:val="00F47502"/>
    <w:rsid w:val="00F47E6A"/>
    <w:rsid w:val="00F537C6"/>
    <w:rsid w:val="00F5571B"/>
    <w:rsid w:val="00F57C54"/>
    <w:rsid w:val="00F61170"/>
    <w:rsid w:val="00F63E7F"/>
    <w:rsid w:val="00F6640A"/>
    <w:rsid w:val="00F674B5"/>
    <w:rsid w:val="00F70441"/>
    <w:rsid w:val="00F712C6"/>
    <w:rsid w:val="00F717D5"/>
    <w:rsid w:val="00F71E55"/>
    <w:rsid w:val="00F74FA7"/>
    <w:rsid w:val="00F75A9A"/>
    <w:rsid w:val="00F77F24"/>
    <w:rsid w:val="00F77FB1"/>
    <w:rsid w:val="00F83966"/>
    <w:rsid w:val="00F83B43"/>
    <w:rsid w:val="00F86C3C"/>
    <w:rsid w:val="00F9429D"/>
    <w:rsid w:val="00F94868"/>
    <w:rsid w:val="00F94DFF"/>
    <w:rsid w:val="00F9621F"/>
    <w:rsid w:val="00F967FF"/>
    <w:rsid w:val="00F96DBE"/>
    <w:rsid w:val="00FA08E3"/>
    <w:rsid w:val="00FA0AD6"/>
    <w:rsid w:val="00FA513B"/>
    <w:rsid w:val="00FA7E74"/>
    <w:rsid w:val="00FB0CCF"/>
    <w:rsid w:val="00FB1B67"/>
    <w:rsid w:val="00FB2B93"/>
    <w:rsid w:val="00FB3882"/>
    <w:rsid w:val="00FB5C5A"/>
    <w:rsid w:val="00FB7588"/>
    <w:rsid w:val="00FC0B4E"/>
    <w:rsid w:val="00FC0FB8"/>
    <w:rsid w:val="00FC1FC3"/>
    <w:rsid w:val="00FC4F6D"/>
    <w:rsid w:val="00FC6901"/>
    <w:rsid w:val="00FD28EF"/>
    <w:rsid w:val="00FD79D3"/>
    <w:rsid w:val="00FE0475"/>
    <w:rsid w:val="00FE0943"/>
    <w:rsid w:val="00FE1185"/>
    <w:rsid w:val="00FE4C21"/>
    <w:rsid w:val="00FE4F6A"/>
    <w:rsid w:val="00FE577C"/>
    <w:rsid w:val="00FE69A1"/>
    <w:rsid w:val="00FF25B5"/>
    <w:rsid w:val="00FF3D68"/>
    <w:rsid w:val="00FF78CC"/>
    <w:rsid w:val="05CF0835"/>
    <w:rsid w:val="11B25650"/>
    <w:rsid w:val="161E68D3"/>
    <w:rsid w:val="252B69FE"/>
    <w:rsid w:val="2CAF19E2"/>
    <w:rsid w:val="4FB82AC5"/>
    <w:rsid w:val="6FAE22E2"/>
    <w:rsid w:val="712324FF"/>
    <w:rsid w:val="71FE2AF6"/>
    <w:rsid w:val="73611CE3"/>
    <w:rsid w:val="7E9A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link w:val="34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5"/>
    <w:unhideWhenUsed/>
    <w:qFormat/>
    <w:uiPriority w:val="99"/>
    <w:pPr>
      <w:jc w:val="left"/>
    </w:pPr>
  </w:style>
  <w:style w:type="paragraph" w:styleId="6">
    <w:name w:val="Body Text"/>
    <w:basedOn w:val="1"/>
    <w:link w:val="29"/>
    <w:qFormat/>
    <w:uiPriority w:val="1"/>
    <w:pPr>
      <w:spacing w:before="181"/>
      <w:ind w:left="141"/>
      <w:jc w:val="left"/>
    </w:pPr>
    <w:rPr>
      <w:rFonts w:ascii="宋体" w:hAnsi="宋体" w:cstheme="minorBidi"/>
      <w:kern w:val="0"/>
      <w:sz w:val="24"/>
      <w:lang w:eastAsia="en-US"/>
    </w:rPr>
  </w:style>
  <w:style w:type="paragraph" w:styleId="7">
    <w:name w:val="toc 3"/>
    <w:basedOn w:val="1"/>
    <w:next w:val="1"/>
    <w:qFormat/>
    <w:uiPriority w:val="39"/>
    <w:pPr>
      <w:ind w:left="420"/>
      <w:jc w:val="left"/>
    </w:pPr>
    <w:rPr>
      <w:rFonts w:ascii="等线" w:hAnsi="等线" w:eastAsia="等线" w:cs="宋体"/>
      <w:i/>
      <w:iCs/>
      <w:sz w:val="20"/>
      <w:szCs w:val="20"/>
    </w:rPr>
  </w:style>
  <w:style w:type="paragraph" w:styleId="8">
    <w:name w:val="Plain Text"/>
    <w:basedOn w:val="1"/>
    <w:link w:val="21"/>
    <w:qFormat/>
    <w:uiPriority w:val="0"/>
    <w:rPr>
      <w:rFonts w:ascii="宋体" w:hAnsi="Courier New"/>
    </w:rPr>
  </w:style>
  <w:style w:type="paragraph" w:styleId="9">
    <w:name w:val="Balloon Text"/>
    <w:basedOn w:val="1"/>
    <w:link w:val="24"/>
    <w:semiHidden/>
    <w:unhideWhenUsed/>
    <w:uiPriority w:val="99"/>
    <w:rPr>
      <w:sz w:val="18"/>
      <w:szCs w:val="18"/>
    </w:r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link w:val="35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annotation subject"/>
    <w:basedOn w:val="5"/>
    <w:next w:val="5"/>
    <w:link w:val="26"/>
    <w:semiHidden/>
    <w:unhideWhenUsed/>
    <w:uiPriority w:val="99"/>
    <w:rPr>
      <w:b/>
      <w:bCs/>
    </w:r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annotation reference"/>
    <w:basedOn w:val="16"/>
    <w:semiHidden/>
    <w:unhideWhenUsed/>
    <w:uiPriority w:val="99"/>
    <w:rPr>
      <w:sz w:val="21"/>
      <w:szCs w:val="21"/>
    </w:rPr>
  </w:style>
  <w:style w:type="character" w:customStyle="1" w:styleId="19">
    <w:name w:val="页脚 Char"/>
    <w:basedOn w:val="16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0">
    <w:name w:val="List Paragraph"/>
    <w:basedOn w:val="1"/>
    <w:link w:val="22"/>
    <w:qFormat/>
    <w:uiPriority w:val="99"/>
    <w:pPr>
      <w:ind w:firstLine="420" w:firstLineChars="200"/>
    </w:pPr>
  </w:style>
  <w:style w:type="character" w:customStyle="1" w:styleId="21">
    <w:name w:val="纯文本 Char"/>
    <w:basedOn w:val="16"/>
    <w:link w:val="8"/>
    <w:qFormat/>
    <w:uiPriority w:val="0"/>
    <w:rPr>
      <w:rFonts w:ascii="宋体" w:hAnsi="Courier New" w:eastAsia="宋体" w:cs="Times New Roman"/>
      <w:szCs w:val="24"/>
    </w:rPr>
  </w:style>
  <w:style w:type="character" w:customStyle="1" w:styleId="22">
    <w:name w:val="列出段落 Char"/>
    <w:basedOn w:val="16"/>
    <w:link w:val="20"/>
    <w:qFormat/>
    <w:uiPriority w:val="34"/>
    <w:rPr>
      <w:rFonts w:ascii="Times New Roman" w:hAnsi="Times New Roman" w:eastAsia="宋体" w:cs="Times New Roman"/>
      <w:szCs w:val="24"/>
    </w:rPr>
  </w:style>
  <w:style w:type="character" w:customStyle="1" w:styleId="23">
    <w:name w:val="页眉 Char"/>
    <w:basedOn w:val="16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批注框文本 Char"/>
    <w:basedOn w:val="16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批注文字 Char"/>
    <w:basedOn w:val="16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6">
    <w:name w:val="批注主题 Char"/>
    <w:basedOn w:val="25"/>
    <w:link w:val="14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table" w:customStyle="1" w:styleId="2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标题 2 Char"/>
    <w:basedOn w:val="1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9">
    <w:name w:val="正文文本 Char"/>
    <w:basedOn w:val="16"/>
    <w:link w:val="6"/>
    <w:qFormat/>
    <w:uiPriority w:val="1"/>
    <w:rPr>
      <w:rFonts w:ascii="宋体" w:hAnsi="宋体" w:eastAsia="宋体"/>
      <w:kern w:val="0"/>
      <w:sz w:val="24"/>
      <w:szCs w:val="24"/>
      <w:lang w:eastAsia="en-US"/>
    </w:rPr>
  </w:style>
  <w:style w:type="character" w:customStyle="1" w:styleId="30">
    <w:name w:val="标题 1 Char"/>
    <w:basedOn w:val="1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1">
    <w:name w:val="005正文 Char"/>
    <w:link w:val="32"/>
    <w:qFormat/>
    <w:locked/>
    <w:uiPriority w:val="0"/>
  </w:style>
  <w:style w:type="paragraph" w:customStyle="1" w:styleId="32">
    <w:name w:val="005正文"/>
    <w:basedOn w:val="1"/>
    <w:link w:val="31"/>
    <w:qFormat/>
    <w:uiPriority w:val="0"/>
    <w:pPr>
      <w:spacing w:beforeLines="50" w:line="360" w:lineRule="auto"/>
      <w:ind w:firstLine="20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3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4">
    <w:name w:val="标题 4 Char"/>
    <w:basedOn w:val="16"/>
    <w:link w:val="4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35">
    <w:name w:val="HTML 预设格式 Char"/>
    <w:basedOn w:val="16"/>
    <w:link w:val="12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_Style 6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7">
    <w:name w:val="wx_text_underline"/>
    <w:basedOn w:val="16"/>
    <w:qFormat/>
    <w:uiPriority w:val="0"/>
  </w:style>
  <w:style w:type="character" w:customStyle="1" w:styleId="38">
    <w:name w:val="wx_search_keyword_wrap"/>
    <w:basedOn w:val="16"/>
    <w:qFormat/>
    <w:uiPriority w:val="0"/>
  </w:style>
  <w:style w:type="character" w:customStyle="1" w:styleId="39">
    <w:name w:val="lb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9446B-8E8C-42F1-95CD-FA8E5977CA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3237</Words>
  <Characters>3317</Characters>
  <Lines>24</Lines>
  <Paragraphs>6</Paragraphs>
  <TotalTime>28</TotalTime>
  <ScaleCrop>false</ScaleCrop>
  <LinksUpToDate>false</LinksUpToDate>
  <CharactersWithSpaces>3391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2025-06-16T07:11:00Z</dcterms:created>
  <dc:creator>Ge ch</dc:creator>
  <cp:lastModifiedBy>萱</cp:lastModifiedBy>
  <cp:lastPrinted>2024-08-21T06:15:00Z</cp:lastPrinted>
  <dcterms:modified xsi:type="dcterms:W3CDTF">2026-01-23T02:09:14Z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eyJoZGlkIjoiZjZiYjEwZWNkNDk2YWY3NTJkMDdiNTc5OThjODM5NGMiLCJ1c2VySWQiOiI1Mjg3NzY1NjIifQ==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E067C2D67CF0433F8A93C6E9B874C4FA_12</vt:lpwstr>
  </property>
</Properties>
</file>