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6727E7" w:rsidRDefault="00A54EAA">
      <w:pPr>
        <w:spacing w:line="420" w:lineRule="exact"/>
        <w:jc w:val="right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证券代码：</w:t>
      </w:r>
      <w:r>
        <w:rPr>
          <w:rFonts w:eastAsia="宋体" w:hint="eastAsia"/>
          <w:b/>
          <w:bCs/>
        </w:rPr>
        <w:t>688627</w:t>
      </w:r>
      <w:r>
        <w:rPr>
          <w:rFonts w:eastAsia="宋体"/>
          <w:b/>
          <w:bCs/>
        </w:rPr>
        <w:t xml:space="preserve"> </w:t>
      </w:r>
      <w:r>
        <w:rPr>
          <w:rFonts w:eastAsia="宋体" w:hint="eastAsia"/>
          <w:b/>
          <w:bCs/>
        </w:rPr>
        <w:t xml:space="preserve">                                   </w:t>
      </w:r>
      <w:r>
        <w:rPr>
          <w:rFonts w:eastAsia="宋体" w:hint="eastAsia"/>
          <w:b/>
          <w:bCs/>
        </w:rPr>
        <w:t>证券简称：精智达</w:t>
      </w:r>
      <w:r>
        <w:rPr>
          <w:rFonts w:eastAsia="宋体" w:hint="eastAsia"/>
          <w:b/>
          <w:bCs/>
        </w:rPr>
        <w:t xml:space="preserve">            </w:t>
      </w:r>
      <w:r>
        <w:rPr>
          <w:rFonts w:eastAsia="宋体"/>
          <w:b/>
          <w:bCs/>
        </w:rPr>
        <w:t xml:space="preserve">        </w:t>
      </w:r>
      <w:r>
        <w:rPr>
          <w:rFonts w:eastAsia="宋体" w:hint="eastAsia"/>
          <w:b/>
          <w:bCs/>
        </w:rPr>
        <w:t xml:space="preserve">    </w:t>
      </w:r>
    </w:p>
    <w:p w14:paraId="139972A8" w14:textId="77777777" w:rsidR="006727E7" w:rsidRDefault="006727E7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</w:p>
    <w:p w14:paraId="43E1B42C" w14:textId="77777777" w:rsidR="006727E7" w:rsidRDefault="00A54EAA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6727E7" w:rsidRDefault="00A54EAA">
      <w:pPr>
        <w:spacing w:line="420" w:lineRule="exact"/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投资者关系活动记录表</w:t>
      </w:r>
    </w:p>
    <w:p w14:paraId="179AEA56" w14:textId="77777777" w:rsidR="006727E7" w:rsidRDefault="00A54EAA">
      <w:pPr>
        <w:spacing w:line="420" w:lineRule="exact"/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6727E7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6727E7" w:rsidRDefault="00A54EAA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6727E7" w:rsidRDefault="00A54EAA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6727E7" w:rsidRDefault="00A54EAA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6727E7" w:rsidRDefault="00A54EAA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6727E7" w:rsidRDefault="00A54EAA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6727E7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94E4D" w14:textId="31B23F9B" w:rsidR="006727E7" w:rsidRDefault="00A54EAA">
            <w:pPr>
              <w:spacing w:line="400" w:lineRule="exact"/>
              <w:rPr>
                <w:rFonts w:eastAsia="宋体" w:cs="宋体"/>
              </w:rPr>
            </w:pPr>
            <w:r>
              <w:rPr>
                <w:rFonts w:hint="eastAsia"/>
              </w:rPr>
              <w:t>易方达基金、华夏基金、华宝基金、汇添富基金、富国基金、广发基金、鹏华基金、招商基金、华宝兴业基金、华安基金、中银基金、国泰基金、兴证全球基金、大成基金、农银汇理基金、华商基金、兴业期货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长城基金、国寿安保基金、民生加银基金、创金合信基金、中信保诚基金、诺安基金、浦银安盛基金、申万菱信基金、银河基金、西部利得基金、金鹰基金、中海基金、东证融汇证券、东方阿尔法基金、恒越基金、泉果基金、信达澳亚基金、上海彤泰私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东兴基金、西藏东财基金、国融基金、中天汇富基金、华泰保兴基金、百嘉基金、德邦基金、金信基金、太平资管</w:t>
            </w:r>
            <w:r>
              <w:rPr>
                <w:rFonts w:hint="eastAsia"/>
              </w:rPr>
              <w:t>、泰康资管、国寿资产、中国人保资产、平安养老资产、</w:t>
            </w:r>
            <w:r>
              <w:rPr>
                <w:rFonts w:hint="eastAsia"/>
              </w:rPr>
              <w:t>平安养老保险、</w:t>
            </w:r>
            <w:r>
              <w:rPr>
                <w:rFonts w:hint="eastAsia"/>
              </w:rPr>
              <w:t>太平洋资产、新华资产、大家资产、长城财富保险资产</w:t>
            </w:r>
            <w:r>
              <w:rPr>
                <w:rFonts w:hint="eastAsia"/>
              </w:rPr>
              <w:t>、昆仑健康保险资管、永安财产保险、高毅资产、景林资产、运舟资本、彤源投资、华夏未来资本、上海理成资产、上海钦沐资产、上海同犇投资、上海冲积资产、上海禧弘资产、上海名禹资产、上海呈瑞投资、上海杭贵投资、上海森锦投资、上海益理资产、上海益和源资产、上海益昶资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上海顶天投资、上海诚熠私募、上海睿源私募、上海健顺投资、上海亘曦私募、上海申银万国证券、浙商证券、安联投资、</w:t>
            </w:r>
            <w:r>
              <w:rPr>
                <w:rFonts w:hint="eastAsia"/>
              </w:rPr>
              <w:t xml:space="preserve">Neuberger </w:t>
            </w:r>
            <w:r>
              <w:rPr>
                <w:rFonts w:hint="eastAsia"/>
              </w:rPr>
              <w:t>Berman Asia Limited</w:t>
            </w:r>
            <w:r>
              <w:rPr>
                <w:rFonts w:hint="eastAsia"/>
              </w:rPr>
              <w:t>、宏利资产、三井住友德思资产、群益证券、华美国际投资、誉辉资本、武汉证国私募、深圳市恒邦兆丰私募、深圳前海辰星私募、深圳昭图投资、深圳宽裕资产、深圳前海华杉投资、深圳创富兆业、深圳熙山资本、深圳市前海夷吾资产、杭州深沃投资、杭州正鑫私募、杭州潮来投资、杭州俊腾私募、广东天辰元信私</w:t>
            </w:r>
            <w:r>
              <w:rPr>
                <w:rFonts w:hint="eastAsia"/>
              </w:rPr>
              <w:lastRenderedPageBreak/>
              <w:t>募、广东惠正私募、海南果实私募、青骊投资、度势投资、丰琰投资、源阳基金、米仓资本、红华资本、九派资本、泽铭投资、三和投资、易知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投资、北京远惟投资、西安瀑布资产、西安江岳基金、江西和信融智</w:t>
            </w:r>
            <w:r>
              <w:rPr>
                <w:rFonts w:hint="eastAsia"/>
              </w:rPr>
              <w:t>资产、陕西九和岛基金、江苏第五公理投资、浙江英睿投资、西藏源乘投资、香港沪光国际投资、</w:t>
            </w:r>
            <w:r>
              <w:rPr>
                <w:rFonts w:hint="eastAsia"/>
              </w:rPr>
              <w:t>IGWT Investment</w:t>
            </w:r>
            <w:r>
              <w:rPr>
                <w:rFonts w:hint="eastAsia"/>
              </w:rPr>
              <w:t>、道仁资产、共青城鼎睿资产、山东神光、中国证券报、国家开发银行、平安银行、招银理财、中建投信托、中新融创资本、上海大众公用事业（集团）、武汉市汉阳投资发展集团、中信证券、华泰证券、国泰海通证券、海通证券、广发证券、招商证券、东方证券、兴业证券、申万宏源证券、中金公司、中信建投证券、国泰君安证券、国信证券、银河证券、国金证券、国联证券、东兴证券、财通证券、光大证券、中泰证券、中原证券、华西证券、</w:t>
            </w:r>
            <w:r>
              <w:rPr>
                <w:rFonts w:hint="eastAsia"/>
              </w:rPr>
              <w:t>西部证券、浙商证券、长江证券、兴证证券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华源证券、中航证券、首创证券、山西证券、国元证券、德邦证券、金元证券、中天国富证券、国融证券、瑞银证券、华宝证券、中银国际</w:t>
            </w:r>
            <w:r>
              <w:rPr>
                <w:rFonts w:hint="eastAsia"/>
              </w:rPr>
              <w:t>证券、</w:t>
            </w:r>
            <w:r>
              <w:rPr>
                <w:rFonts w:hint="eastAsia"/>
              </w:rPr>
              <w:t>东吴证券</w:t>
            </w:r>
          </w:p>
        </w:tc>
      </w:tr>
      <w:tr w:rsidR="006727E7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lastRenderedPageBreak/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6727E7" w:rsidRDefault="00A54EAA">
            <w:pPr>
              <w:spacing w:line="420" w:lineRule="exac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2026</w:t>
            </w:r>
            <w:r>
              <w:rPr>
                <w:rFonts w:eastAsia="宋体" w:cs="宋体" w:hint="eastAsia"/>
              </w:rPr>
              <w:t>年</w:t>
            </w:r>
            <w:r>
              <w:rPr>
                <w:rFonts w:eastAsia="宋体" w:cs="宋体" w:hint="eastAsia"/>
              </w:rPr>
              <w:t>1</w:t>
            </w:r>
            <w:r>
              <w:rPr>
                <w:rFonts w:eastAsia="宋体" w:cs="宋体" w:hint="eastAsia"/>
              </w:rPr>
              <w:t>月</w:t>
            </w:r>
            <w:r>
              <w:rPr>
                <w:rFonts w:eastAsia="宋体" w:cs="宋体" w:hint="eastAsia"/>
              </w:rPr>
              <w:t>2</w:t>
            </w:r>
            <w:r>
              <w:rPr>
                <w:rFonts w:eastAsia="宋体" w:cs="宋体" w:hint="eastAsia"/>
              </w:rPr>
              <w:t>7</w:t>
            </w:r>
            <w:r>
              <w:rPr>
                <w:rFonts w:eastAsia="宋体" w:cs="宋体" w:hint="eastAsia"/>
              </w:rPr>
              <w:t>日</w:t>
            </w:r>
          </w:p>
        </w:tc>
      </w:tr>
      <w:tr w:rsidR="006727E7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DE05D" w14:textId="77777777" w:rsidR="006727E7" w:rsidRDefault="00A54EAA">
            <w:pPr>
              <w:spacing w:line="420" w:lineRule="exact"/>
              <w:jc w:val="lef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深圳市南山区金蝶云大厦</w:t>
            </w:r>
            <w:r>
              <w:rPr>
                <w:rFonts w:eastAsia="宋体" w:cs="宋体" w:hint="eastAsia"/>
              </w:rPr>
              <w:t>52</w:t>
            </w:r>
            <w:r>
              <w:rPr>
                <w:rFonts w:eastAsia="宋体" w:cs="宋体" w:hint="eastAsia"/>
              </w:rPr>
              <w:t>层会议室</w:t>
            </w:r>
          </w:p>
        </w:tc>
      </w:tr>
      <w:tr w:rsidR="006727E7" w14:paraId="13218405" w14:textId="77777777">
        <w:trPr>
          <w:trHeight w:val="1153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6C8D4" w14:textId="77777777" w:rsidR="006727E7" w:rsidRDefault="00A54EAA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董事：谢思遥</w:t>
            </w:r>
          </w:p>
          <w:p w14:paraId="188B489A" w14:textId="77777777" w:rsidR="006727E7" w:rsidRDefault="00A54EAA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6727E7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6727E7" w:rsidRDefault="00A54EAA">
            <w:pPr>
              <w:spacing w:line="360" w:lineRule="auto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17523" w14:textId="77777777" w:rsidR="006727E7" w:rsidRDefault="00A54EAA">
            <w:pPr>
              <w:spacing w:line="40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一、</w:t>
            </w:r>
            <w:r>
              <w:rPr>
                <w:rFonts w:eastAsia="宋体" w:cs="宋体" w:hint="eastAsia"/>
                <w:b/>
                <w:bCs/>
              </w:rPr>
              <w:t>订单意义解读</w:t>
            </w:r>
          </w:p>
          <w:p w14:paraId="6ED1CF20" w14:textId="77777777" w:rsidR="006727E7" w:rsidRDefault="00A54EAA">
            <w:p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本次落地</w:t>
            </w:r>
            <w:r>
              <w:rPr>
                <w:rFonts w:eastAsia="宋体" w:cs="宋体" w:hint="eastAsia"/>
              </w:rPr>
              <w:t>超</w:t>
            </w:r>
            <w:r>
              <w:rPr>
                <w:rFonts w:eastAsia="宋体" w:cs="宋体" w:hint="eastAsia"/>
              </w:rPr>
              <w:t>13</w:t>
            </w:r>
            <w:r>
              <w:rPr>
                <w:rFonts w:eastAsia="宋体" w:cs="宋体" w:hint="eastAsia"/>
              </w:rPr>
              <w:t>亿元订单，是市场对公司长期投入的高度肯定。这不仅是订单金额的重要突破，更充分验证了公司技术路线的正确性和市场地位的稳固性；在国际供应商交期紧张的当下，这份订单更是国产替代加速的直接体现，凸显了公司在国产供应链中的核心竞争力。</w:t>
            </w:r>
            <w:r>
              <w:rPr>
                <w:rFonts w:eastAsia="宋体" w:cs="宋体" w:hint="eastAsia"/>
              </w:rPr>
              <w:br/>
            </w:r>
          </w:p>
          <w:p w14:paraId="327F7F1C" w14:textId="77777777" w:rsidR="006727E7" w:rsidRDefault="00A54EAA">
            <w:pPr>
              <w:spacing w:line="40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二、新产品进展</w:t>
            </w:r>
          </w:p>
          <w:p w14:paraId="1800C0E9" w14:textId="77777777" w:rsidR="006727E7" w:rsidRDefault="00A54EAA">
            <w:pPr>
              <w:numPr>
                <w:ilvl w:val="255"/>
                <w:numId w:val="0"/>
              </w:num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ASIC</w:t>
            </w:r>
            <w:r>
              <w:rPr>
                <w:rFonts w:eastAsia="宋体" w:cs="宋体" w:hint="eastAsia"/>
              </w:rPr>
              <w:t>芯片：公司已经在稳步推动下一代高速测试产品的研发工作</w:t>
            </w:r>
            <w:r>
              <w:rPr>
                <w:rFonts w:eastAsia="宋体" w:cs="宋体" w:hint="eastAsia"/>
              </w:rPr>
              <w:t>，</w:t>
            </w:r>
            <w:r>
              <w:rPr>
                <w:rFonts w:eastAsia="宋体" w:cs="宋体" w:hint="eastAsia"/>
              </w:rPr>
              <w:t>确保公司在下一代存储技术测试领域的持续领先。</w:t>
            </w:r>
          </w:p>
          <w:p w14:paraId="74042ADA" w14:textId="77777777" w:rsidR="006727E7" w:rsidRDefault="00A54EAA">
            <w:pPr>
              <w:numPr>
                <w:ilvl w:val="255"/>
                <w:numId w:val="0"/>
              </w:num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算力芯片测试机：</w:t>
            </w:r>
            <w:r>
              <w:rPr>
                <w:rFonts w:eastAsia="宋体" w:cs="宋体" w:hint="eastAsia"/>
              </w:rPr>
              <w:t>公司</w:t>
            </w:r>
            <w:r>
              <w:rPr>
                <w:rFonts w:eastAsia="宋体" w:cs="宋体" w:hint="eastAsia"/>
              </w:rPr>
              <w:t>将加快高端算力芯片测试样机的</w:t>
            </w:r>
            <w:r>
              <w:rPr>
                <w:rFonts w:eastAsia="宋体" w:cs="宋体" w:hint="eastAsia"/>
              </w:rPr>
              <w:lastRenderedPageBreak/>
              <w:t>推出。结合战略客户新品节奏，存算一体背景下，</w:t>
            </w:r>
            <w:r>
              <w:rPr>
                <w:rFonts w:eastAsia="宋体" w:cs="宋体" w:hint="eastAsia"/>
              </w:rPr>
              <w:t>公司</w:t>
            </w:r>
            <w:r>
              <w:rPr>
                <w:rFonts w:eastAsia="宋体" w:cs="宋体" w:hint="eastAsia"/>
              </w:rPr>
              <w:t>预期今年将</w:t>
            </w:r>
            <w:r>
              <w:rPr>
                <w:rFonts w:eastAsia="宋体" w:cs="宋体" w:hint="eastAsia"/>
              </w:rPr>
              <w:t>取得进一步</w:t>
            </w:r>
            <w:r>
              <w:rPr>
                <w:rFonts w:eastAsia="宋体" w:cs="宋体" w:hint="eastAsia"/>
              </w:rPr>
              <w:t>进展。</w:t>
            </w:r>
          </w:p>
          <w:p w14:paraId="75643256" w14:textId="77777777" w:rsidR="006727E7" w:rsidRDefault="00A54EAA">
            <w:pPr>
              <w:numPr>
                <w:ilvl w:val="255"/>
                <w:numId w:val="0"/>
              </w:num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以智能眼镜为代表的端侧</w:t>
            </w:r>
            <w:r>
              <w:rPr>
                <w:rFonts w:eastAsia="宋体" w:cs="宋体" w:hint="eastAsia"/>
              </w:rPr>
              <w:t>AI</w:t>
            </w:r>
            <w:r>
              <w:rPr>
                <w:rFonts w:eastAsia="宋体" w:cs="宋体" w:hint="eastAsia"/>
              </w:rPr>
              <w:t>布局：</w:t>
            </w:r>
            <w:r>
              <w:rPr>
                <w:rFonts w:eastAsia="宋体" w:cs="宋体" w:hint="eastAsia"/>
              </w:rPr>
              <w:t>智能眼镜作为</w:t>
            </w:r>
            <w:r>
              <w:rPr>
                <w:rFonts w:eastAsia="宋体" w:cs="宋体" w:hint="eastAsia"/>
              </w:rPr>
              <w:t>AI</w:t>
            </w:r>
            <w:r>
              <w:rPr>
                <w:rFonts w:eastAsia="宋体" w:cs="宋体" w:hint="eastAsia"/>
              </w:rPr>
              <w:t>时代的重要入口，前景乐观。公司将调动全部产品线打造端侧</w:t>
            </w:r>
            <w:r>
              <w:rPr>
                <w:rFonts w:eastAsia="宋体" w:cs="宋体" w:hint="eastAsia"/>
              </w:rPr>
              <w:t>AI</w:t>
            </w:r>
            <w:r>
              <w:rPr>
                <w:rFonts w:eastAsia="宋体" w:cs="宋体" w:hint="eastAsia"/>
              </w:rPr>
              <w:t>的一站式解决方案，包括存储测试、</w:t>
            </w:r>
            <w:r>
              <w:rPr>
                <w:rFonts w:eastAsia="宋体" w:cs="宋体" w:hint="eastAsia"/>
              </w:rPr>
              <w:t>SoC</w:t>
            </w:r>
            <w:r>
              <w:rPr>
                <w:rFonts w:eastAsia="宋体" w:cs="宋体" w:hint="eastAsia"/>
              </w:rPr>
              <w:t>测试、光学检测等。</w:t>
            </w:r>
          </w:p>
          <w:p w14:paraId="5F16D2C1" w14:textId="77777777" w:rsidR="006727E7" w:rsidRDefault="006727E7">
            <w:p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</w:p>
          <w:p w14:paraId="20C58311" w14:textId="77777777" w:rsidR="006727E7" w:rsidRDefault="00A54EAA">
            <w:pPr>
              <w:spacing w:line="400" w:lineRule="exact"/>
              <w:ind w:firstLineChars="200" w:firstLine="482"/>
              <w:outlineLvl w:val="0"/>
              <w:rPr>
                <w:rFonts w:eastAsia="宋体" w:cs="宋体"/>
                <w:b/>
                <w:bCs/>
              </w:rPr>
            </w:pPr>
            <w:r>
              <w:rPr>
                <w:rFonts w:eastAsia="宋体" w:cs="宋体" w:hint="eastAsia"/>
                <w:b/>
                <w:bCs/>
              </w:rPr>
              <w:t>三</w:t>
            </w:r>
            <w:r>
              <w:rPr>
                <w:rFonts w:eastAsia="宋体" w:cs="宋体" w:hint="eastAsia"/>
                <w:b/>
                <w:bCs/>
              </w:rPr>
              <w:t>、</w:t>
            </w:r>
            <w:r>
              <w:rPr>
                <w:rFonts w:eastAsia="宋体" w:cs="宋体" w:hint="eastAsia"/>
                <w:b/>
                <w:bCs/>
              </w:rPr>
              <w:t>2026</w:t>
            </w:r>
            <w:r>
              <w:rPr>
                <w:rFonts w:eastAsia="宋体" w:cs="宋体" w:hint="eastAsia"/>
                <w:b/>
                <w:bCs/>
              </w:rPr>
              <w:t>年展望</w:t>
            </w:r>
          </w:p>
          <w:p w14:paraId="302A7967" w14:textId="77777777" w:rsidR="006727E7" w:rsidRDefault="00A54EAA">
            <w:p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ascii="宋体" w:eastAsia="宋体" w:hAnsi="宋体" w:cs="宋体"/>
              </w:rPr>
              <w:t>当前半导体订单景气度高企，公司核心产能已达满产状态，正依托现有产能全力保障战略客户的产品交付。前沿技术迭代与终端产品创新催生的多元化新需求，持续推动半导体测试检测设备市场加速扩容。国际厂商在前期实现产能三倍增长的基础上持续加码，积极响应行业扩产趋势；公司亦紧跟行业发展浪潮，全力匹配下游客户需求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/>
              </w:rPr>
              <w:t>持续</w:t>
            </w:r>
            <w:r>
              <w:rPr>
                <w:rFonts w:ascii="宋体" w:eastAsia="宋体" w:hAnsi="宋体" w:cs="宋体"/>
              </w:rPr>
              <w:t>推动测试环节自主可控。</w:t>
            </w:r>
          </w:p>
          <w:p w14:paraId="307AC544" w14:textId="77777777" w:rsidR="006727E7" w:rsidRDefault="00A54EAA">
            <w:pPr>
              <w:spacing w:line="400" w:lineRule="exact"/>
              <w:ind w:firstLineChars="200" w:firstLine="480"/>
              <w:outlineLvl w:val="0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半导体测试检测设备是</w:t>
            </w:r>
            <w:r>
              <w:rPr>
                <w:rFonts w:eastAsia="宋体" w:cs="宋体" w:hint="eastAsia"/>
              </w:rPr>
              <w:t>AI</w:t>
            </w:r>
            <w:r>
              <w:rPr>
                <w:rFonts w:eastAsia="宋体" w:cs="宋体" w:hint="eastAsia"/>
              </w:rPr>
              <w:t>产业发展的重要设备基座。当前，前沿技术迭代与终端创新正持续拉动市场加速扩容。公司</w:t>
            </w:r>
            <w:r>
              <w:rPr>
                <w:rFonts w:eastAsia="宋体" w:cs="宋体" w:hint="eastAsia"/>
              </w:rPr>
              <w:t>正</w:t>
            </w:r>
            <w:r>
              <w:rPr>
                <w:rFonts w:eastAsia="宋体" w:cs="宋体" w:hint="eastAsia"/>
              </w:rPr>
              <w:t>跟上行业扩产浪潮，通过优化产能配置、深化产业生态协同，以响应市场增长需求。凭借自主</w:t>
            </w:r>
            <w:r>
              <w:rPr>
                <w:rFonts w:eastAsia="宋体" w:cs="宋体" w:hint="eastAsia"/>
              </w:rPr>
              <w:t>可控的核心技术、全面的产品线及在重点客户的成功突破，公司对</w:t>
            </w:r>
            <w:r>
              <w:rPr>
                <w:rFonts w:eastAsia="宋体" w:cs="宋体" w:hint="eastAsia"/>
              </w:rPr>
              <w:t>2026</w:t>
            </w:r>
            <w:r>
              <w:rPr>
                <w:rFonts w:eastAsia="宋体" w:cs="宋体" w:hint="eastAsia"/>
              </w:rPr>
              <w:t>年及中长期的发展前景充满信心。</w:t>
            </w:r>
          </w:p>
        </w:tc>
      </w:tr>
      <w:tr w:rsidR="006727E7" w14:paraId="75A6AA33" w14:textId="77777777">
        <w:trPr>
          <w:trHeight w:val="895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6727E7" w:rsidRDefault="00A54EAA">
            <w:pPr>
              <w:spacing w:line="420" w:lineRule="exact"/>
              <w:jc w:val="left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>本次活动不涉及应当披露重大信息。</w:t>
            </w:r>
          </w:p>
        </w:tc>
      </w:tr>
      <w:tr w:rsidR="006727E7" w14:paraId="36242F42" w14:textId="77777777">
        <w:trPr>
          <w:trHeight w:val="384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6727E7" w:rsidRDefault="00A54EAA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6727E7" w14:paraId="46A02144" w14:textId="77777777">
        <w:trPr>
          <w:trHeight w:val="482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6727E7" w:rsidRDefault="00A54EAA">
            <w:pPr>
              <w:spacing w:line="420" w:lineRule="exact"/>
              <w:jc w:val="center"/>
              <w:rPr>
                <w:rFonts w:eastAsia="宋体" w:cstheme="minorEastAsia"/>
                <w:b/>
                <w:bCs/>
              </w:rPr>
            </w:pPr>
            <w:r>
              <w:rPr>
                <w:rFonts w:eastAsia="宋体" w:cstheme="minorEastAsia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6727E7" w:rsidRDefault="00A54EAA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2026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9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6727E7" w:rsidRDefault="006727E7">
      <w:pPr>
        <w:spacing w:line="460" w:lineRule="exact"/>
        <w:rPr>
          <w:rFonts w:eastAsia="宋体"/>
        </w:rPr>
      </w:pPr>
    </w:p>
    <w:sectPr w:rsidR="00672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6840" w14:textId="77777777" w:rsidR="00A54EAA" w:rsidRDefault="00A54EAA" w:rsidP="008648B6">
      <w:r>
        <w:separator/>
      </w:r>
    </w:p>
  </w:endnote>
  <w:endnote w:type="continuationSeparator" w:id="0">
    <w:p w14:paraId="0C12DF0D" w14:textId="77777777" w:rsidR="00A54EAA" w:rsidRDefault="00A54EAA" w:rsidP="0086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1E9E" w14:textId="77777777" w:rsidR="00A54EAA" w:rsidRDefault="00A54EAA" w:rsidP="008648B6">
      <w:r>
        <w:separator/>
      </w:r>
    </w:p>
  </w:footnote>
  <w:footnote w:type="continuationSeparator" w:id="0">
    <w:p w14:paraId="1488A57C" w14:textId="77777777" w:rsidR="00A54EAA" w:rsidRDefault="00A54EAA" w:rsidP="0086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809C6"/>
    <w:rsid w:val="000B11FB"/>
    <w:rsid w:val="000E4640"/>
    <w:rsid w:val="00116D03"/>
    <w:rsid w:val="00145A4A"/>
    <w:rsid w:val="001B6AB3"/>
    <w:rsid w:val="001F36A3"/>
    <w:rsid w:val="002229C4"/>
    <w:rsid w:val="002A6741"/>
    <w:rsid w:val="002C18CD"/>
    <w:rsid w:val="003162BD"/>
    <w:rsid w:val="003A55FD"/>
    <w:rsid w:val="003D42F8"/>
    <w:rsid w:val="00436082"/>
    <w:rsid w:val="00492086"/>
    <w:rsid w:val="004D0354"/>
    <w:rsid w:val="004D61A5"/>
    <w:rsid w:val="004E3CEB"/>
    <w:rsid w:val="004F4433"/>
    <w:rsid w:val="00506979"/>
    <w:rsid w:val="00580FCE"/>
    <w:rsid w:val="006727E7"/>
    <w:rsid w:val="007563BB"/>
    <w:rsid w:val="007C1A30"/>
    <w:rsid w:val="007C6B8D"/>
    <w:rsid w:val="007E40A4"/>
    <w:rsid w:val="0081021E"/>
    <w:rsid w:val="008648B6"/>
    <w:rsid w:val="008A74F2"/>
    <w:rsid w:val="00974614"/>
    <w:rsid w:val="00995811"/>
    <w:rsid w:val="009A3F50"/>
    <w:rsid w:val="00A54EAA"/>
    <w:rsid w:val="00AD6F00"/>
    <w:rsid w:val="00B22F5F"/>
    <w:rsid w:val="00B61A3F"/>
    <w:rsid w:val="00C04C42"/>
    <w:rsid w:val="00C2151A"/>
    <w:rsid w:val="00C7271F"/>
    <w:rsid w:val="00CA0A4C"/>
    <w:rsid w:val="00CA0BCB"/>
    <w:rsid w:val="00CC585E"/>
    <w:rsid w:val="00D24809"/>
    <w:rsid w:val="00D3361D"/>
    <w:rsid w:val="00D648DB"/>
    <w:rsid w:val="00DF04ED"/>
    <w:rsid w:val="00E04124"/>
    <w:rsid w:val="00F1179E"/>
    <w:rsid w:val="00FC68A5"/>
    <w:rsid w:val="011E3D92"/>
    <w:rsid w:val="015B3238"/>
    <w:rsid w:val="02201D8C"/>
    <w:rsid w:val="03015719"/>
    <w:rsid w:val="04B9539C"/>
    <w:rsid w:val="06672F9A"/>
    <w:rsid w:val="06C673A5"/>
    <w:rsid w:val="07F76FDC"/>
    <w:rsid w:val="0883674A"/>
    <w:rsid w:val="0892083F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E0109D3"/>
    <w:rsid w:val="0E2A6EC8"/>
    <w:rsid w:val="0E330A6D"/>
    <w:rsid w:val="0E455054"/>
    <w:rsid w:val="0E5055E0"/>
    <w:rsid w:val="0E5D5EC0"/>
    <w:rsid w:val="0E8F62FB"/>
    <w:rsid w:val="0EC63EA9"/>
    <w:rsid w:val="0FB86718"/>
    <w:rsid w:val="0FED14FF"/>
    <w:rsid w:val="0FFE24A1"/>
    <w:rsid w:val="10246863"/>
    <w:rsid w:val="10346D7C"/>
    <w:rsid w:val="106A6FF4"/>
    <w:rsid w:val="1166258B"/>
    <w:rsid w:val="118714DF"/>
    <w:rsid w:val="11917BF1"/>
    <w:rsid w:val="12850115"/>
    <w:rsid w:val="12A92AF0"/>
    <w:rsid w:val="12CF7B44"/>
    <w:rsid w:val="13525B1D"/>
    <w:rsid w:val="13940AFE"/>
    <w:rsid w:val="14A5684C"/>
    <w:rsid w:val="14FC60B6"/>
    <w:rsid w:val="151B6448"/>
    <w:rsid w:val="15A73A04"/>
    <w:rsid w:val="15D1541F"/>
    <w:rsid w:val="166013F8"/>
    <w:rsid w:val="168D3A3C"/>
    <w:rsid w:val="16B24607"/>
    <w:rsid w:val="17313EC8"/>
    <w:rsid w:val="174720B3"/>
    <w:rsid w:val="17926790"/>
    <w:rsid w:val="187C6F87"/>
    <w:rsid w:val="18A63BCA"/>
    <w:rsid w:val="18D86AC4"/>
    <w:rsid w:val="19630A84"/>
    <w:rsid w:val="19AB71E7"/>
    <w:rsid w:val="19DC1649"/>
    <w:rsid w:val="1AC704E3"/>
    <w:rsid w:val="1CF7548B"/>
    <w:rsid w:val="1D3C5874"/>
    <w:rsid w:val="1DF443A0"/>
    <w:rsid w:val="1E2935D2"/>
    <w:rsid w:val="1E396614"/>
    <w:rsid w:val="1FEC5FF4"/>
    <w:rsid w:val="1FF83A6E"/>
    <w:rsid w:val="202C40EB"/>
    <w:rsid w:val="20B87907"/>
    <w:rsid w:val="22A37A2E"/>
    <w:rsid w:val="22B519EC"/>
    <w:rsid w:val="22C75BE0"/>
    <w:rsid w:val="23D5432C"/>
    <w:rsid w:val="2422439F"/>
    <w:rsid w:val="247212EF"/>
    <w:rsid w:val="24E3748B"/>
    <w:rsid w:val="24EF58C2"/>
    <w:rsid w:val="2556645E"/>
    <w:rsid w:val="25766125"/>
    <w:rsid w:val="26834513"/>
    <w:rsid w:val="26F95E44"/>
    <w:rsid w:val="27BD6C9C"/>
    <w:rsid w:val="27CB43C4"/>
    <w:rsid w:val="28071479"/>
    <w:rsid w:val="285223EF"/>
    <w:rsid w:val="285C5774"/>
    <w:rsid w:val="289C18BC"/>
    <w:rsid w:val="295B1778"/>
    <w:rsid w:val="2A8041BE"/>
    <w:rsid w:val="2ABE3D6C"/>
    <w:rsid w:val="2AE632C3"/>
    <w:rsid w:val="2B836D64"/>
    <w:rsid w:val="2BB4516F"/>
    <w:rsid w:val="2C177723"/>
    <w:rsid w:val="2C3761A3"/>
    <w:rsid w:val="2C743D62"/>
    <w:rsid w:val="2C8D0EEE"/>
    <w:rsid w:val="2E0A72C8"/>
    <w:rsid w:val="2E5167EE"/>
    <w:rsid w:val="2E662F01"/>
    <w:rsid w:val="2E6E7857"/>
    <w:rsid w:val="2EBD258D"/>
    <w:rsid w:val="2FC01D17"/>
    <w:rsid w:val="2FC455D7"/>
    <w:rsid w:val="30C33764"/>
    <w:rsid w:val="319A0963"/>
    <w:rsid w:val="320D55D9"/>
    <w:rsid w:val="321626E0"/>
    <w:rsid w:val="32F3657D"/>
    <w:rsid w:val="340842AA"/>
    <w:rsid w:val="34951FE2"/>
    <w:rsid w:val="34A55F9D"/>
    <w:rsid w:val="355C77BE"/>
    <w:rsid w:val="35683252"/>
    <w:rsid w:val="35C61D5E"/>
    <w:rsid w:val="35D46B3A"/>
    <w:rsid w:val="35F07D9F"/>
    <w:rsid w:val="37050429"/>
    <w:rsid w:val="37667C65"/>
    <w:rsid w:val="378974B0"/>
    <w:rsid w:val="38141F91"/>
    <w:rsid w:val="393F076E"/>
    <w:rsid w:val="3A595C16"/>
    <w:rsid w:val="3A687850"/>
    <w:rsid w:val="3B257393"/>
    <w:rsid w:val="3B3E000B"/>
    <w:rsid w:val="3C2974B3"/>
    <w:rsid w:val="3D5D7415"/>
    <w:rsid w:val="3EBC63BD"/>
    <w:rsid w:val="402266F3"/>
    <w:rsid w:val="40345770"/>
    <w:rsid w:val="412C1E99"/>
    <w:rsid w:val="433B01F8"/>
    <w:rsid w:val="43D7658C"/>
    <w:rsid w:val="444C3D3F"/>
    <w:rsid w:val="4565155C"/>
    <w:rsid w:val="45FE72BB"/>
    <w:rsid w:val="460F14C8"/>
    <w:rsid w:val="46F838C7"/>
    <w:rsid w:val="477B2FAE"/>
    <w:rsid w:val="47A02844"/>
    <w:rsid w:val="47C3256A"/>
    <w:rsid w:val="47D92AF8"/>
    <w:rsid w:val="48912668"/>
    <w:rsid w:val="49492F43"/>
    <w:rsid w:val="49C16F7D"/>
    <w:rsid w:val="4A7E276D"/>
    <w:rsid w:val="4AE118F5"/>
    <w:rsid w:val="4C0F7417"/>
    <w:rsid w:val="4C7C4C4C"/>
    <w:rsid w:val="4C8C6177"/>
    <w:rsid w:val="4DAB41CC"/>
    <w:rsid w:val="4DB82438"/>
    <w:rsid w:val="4DD3727F"/>
    <w:rsid w:val="4DF23BA9"/>
    <w:rsid w:val="4EEE25C2"/>
    <w:rsid w:val="4F1D6A04"/>
    <w:rsid w:val="4FF9121F"/>
    <w:rsid w:val="514069D9"/>
    <w:rsid w:val="51624BA2"/>
    <w:rsid w:val="51A67184"/>
    <w:rsid w:val="52513370"/>
    <w:rsid w:val="5546203F"/>
    <w:rsid w:val="55F73341"/>
    <w:rsid w:val="56097CE2"/>
    <w:rsid w:val="574A2360"/>
    <w:rsid w:val="58A35C5E"/>
    <w:rsid w:val="591F796E"/>
    <w:rsid w:val="5A3A490E"/>
    <w:rsid w:val="5A5A2ACE"/>
    <w:rsid w:val="5B8028DC"/>
    <w:rsid w:val="5CB62246"/>
    <w:rsid w:val="5CC44962"/>
    <w:rsid w:val="5D02548B"/>
    <w:rsid w:val="5E61553A"/>
    <w:rsid w:val="5E8341DD"/>
    <w:rsid w:val="5E9B7945"/>
    <w:rsid w:val="5EAF096B"/>
    <w:rsid w:val="5EB3155A"/>
    <w:rsid w:val="5F993E84"/>
    <w:rsid w:val="606F2632"/>
    <w:rsid w:val="618E4F17"/>
    <w:rsid w:val="62355F89"/>
    <w:rsid w:val="6249141B"/>
    <w:rsid w:val="6288306E"/>
    <w:rsid w:val="62992202"/>
    <w:rsid w:val="62FB6C04"/>
    <w:rsid w:val="63780255"/>
    <w:rsid w:val="639D5F0D"/>
    <w:rsid w:val="667F18FA"/>
    <w:rsid w:val="66AB64F3"/>
    <w:rsid w:val="67DB41F5"/>
    <w:rsid w:val="6916161A"/>
    <w:rsid w:val="6A941E18"/>
    <w:rsid w:val="6BEE37AA"/>
    <w:rsid w:val="6C705F6D"/>
    <w:rsid w:val="6C980130"/>
    <w:rsid w:val="6CF51267"/>
    <w:rsid w:val="6DA50B0D"/>
    <w:rsid w:val="6E1B015A"/>
    <w:rsid w:val="6E6C2863"/>
    <w:rsid w:val="6F993A2D"/>
    <w:rsid w:val="705D3AD4"/>
    <w:rsid w:val="70C64A2C"/>
    <w:rsid w:val="70D50A94"/>
    <w:rsid w:val="70EF7378"/>
    <w:rsid w:val="718C3C42"/>
    <w:rsid w:val="72361A07"/>
    <w:rsid w:val="727F4C6A"/>
    <w:rsid w:val="730833A3"/>
    <w:rsid w:val="73B07597"/>
    <w:rsid w:val="73C04B2F"/>
    <w:rsid w:val="744228E5"/>
    <w:rsid w:val="7496678D"/>
    <w:rsid w:val="76EE7A05"/>
    <w:rsid w:val="76EF2683"/>
    <w:rsid w:val="776A3F82"/>
    <w:rsid w:val="77980A6E"/>
    <w:rsid w:val="77A956F9"/>
    <w:rsid w:val="783C3AEF"/>
    <w:rsid w:val="78551933"/>
    <w:rsid w:val="7A633FE0"/>
    <w:rsid w:val="7AB91427"/>
    <w:rsid w:val="7B3C1668"/>
    <w:rsid w:val="7C7D510B"/>
    <w:rsid w:val="7CAD6D69"/>
    <w:rsid w:val="7CE76FA0"/>
    <w:rsid w:val="7D0A7011"/>
    <w:rsid w:val="7D281317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5A381"/>
  <w15:docId w15:val="{26B157EE-EB21-4D58-B961-64A2AF3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005">
    <w:name w:val="005正文"/>
    <w:basedOn w:val="a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b">
    <w:name w:val="页眉 字符"/>
    <w:basedOn w:val="a0"/>
    <w:link w:val="aa"/>
    <w:autoRedefine/>
    <w:qFormat/>
    <w:rPr>
      <w:rFonts w:eastAsiaTheme="minorEastAsia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eastAsiaTheme="minorEastAsia"/>
      <w:kern w:val="2"/>
      <w:sz w:val="18"/>
      <w:szCs w:val="18"/>
    </w:rPr>
  </w:style>
  <w:style w:type="character" w:customStyle="1" w:styleId="a7">
    <w:name w:val="批注框文本 字符"/>
    <w:basedOn w:val="a0"/>
    <w:link w:val="a6"/>
    <w:autoRedefine/>
    <w:qFormat/>
    <w:rPr>
      <w:rFonts w:eastAsiaTheme="minorEastAsia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eastAsiaTheme="minorEastAsia"/>
      <w:kern w:val="2"/>
      <w:sz w:val="24"/>
      <w:szCs w:val="24"/>
    </w:rPr>
  </w:style>
  <w:style w:type="character" w:customStyle="1" w:styleId="ae">
    <w:name w:val="批注主题 字符"/>
    <w:basedOn w:val="a4"/>
    <w:link w:val="ad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6</cp:revision>
  <dcterms:created xsi:type="dcterms:W3CDTF">2025-09-02T06:48:00Z</dcterms:created>
  <dcterms:modified xsi:type="dcterms:W3CDTF">2026-01-29T09:45:00Z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668841EB60B84D1AAFAFC741C9A6F74E_13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