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BD3" w14:textId="77777777" w:rsidR="00FD6F96" w:rsidRDefault="00000000">
      <w:pPr>
        <w:pStyle w:val="1"/>
        <w:spacing w:before="0" w:line="360" w:lineRule="auto"/>
        <w:ind w:left="0"/>
        <w:jc w:val="both"/>
        <w:rPr>
          <w:rFonts w:ascii="Times New Roman" w:hAnsi="Times New Roman" w:cs="Times New Roman"/>
          <w:lang w:eastAsia="zh-CN"/>
        </w:rPr>
      </w:pPr>
      <w:r>
        <w:rPr>
          <w:rFonts w:ascii="Times New Roman" w:hAnsi="Times New Roman" w:cs="Times New Roman"/>
          <w:lang w:eastAsia="zh-CN"/>
        </w:rPr>
        <w:t>证券简称：灿芯股份</w:t>
      </w:r>
      <w:r>
        <w:rPr>
          <w:rFonts w:ascii="Times New Roman" w:hAnsi="Times New Roman" w:cs="Times New Roman"/>
          <w:lang w:eastAsia="zh-CN"/>
        </w:rPr>
        <w:t xml:space="preserve">                                 </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lang w:eastAsia="zh-CN"/>
        </w:rPr>
        <w:t>证券代码：</w:t>
      </w:r>
      <w:r>
        <w:rPr>
          <w:rFonts w:ascii="Times New Roman" w:hAnsi="Times New Roman" w:cs="Times New Roman"/>
          <w:lang w:eastAsia="zh-CN"/>
        </w:rPr>
        <w:t xml:space="preserve">688691 </w:t>
      </w:r>
    </w:p>
    <w:p w14:paraId="53D2D0D4" w14:textId="77777777" w:rsidR="00FD6F96" w:rsidRDefault="00FD6F96">
      <w:pPr>
        <w:pStyle w:val="1"/>
        <w:spacing w:before="0" w:line="360" w:lineRule="auto"/>
        <w:ind w:left="0"/>
        <w:jc w:val="center"/>
        <w:rPr>
          <w:rFonts w:ascii="Times New Roman" w:hAnsi="Times New Roman" w:cs="Times New Roman"/>
          <w:w w:val="95"/>
          <w:sz w:val="32"/>
          <w:szCs w:val="32"/>
          <w:lang w:eastAsia="zh-CN"/>
        </w:rPr>
      </w:pPr>
    </w:p>
    <w:p w14:paraId="59A2312D" w14:textId="77777777" w:rsidR="00FD6F96"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14:textId="77777777" w:rsidR="00FD6F96"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14:textId="05B87A3A" w:rsidR="00FD6F96" w:rsidRDefault="00000000">
      <w:pPr>
        <w:pStyle w:val="1"/>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w:t>
      </w:r>
      <w:r>
        <w:rPr>
          <w:rFonts w:ascii="Times New Roman" w:hAnsi="Times New Roman" w:cs="Times New Roman"/>
          <w:b w:val="0"/>
          <w:bCs w:val="0"/>
          <w:lang w:eastAsia="zh-CN"/>
        </w:rPr>
        <w:t>编号：</w:t>
      </w:r>
      <w:r>
        <w:rPr>
          <w:rFonts w:ascii="Times New Roman" w:hAnsi="Times New Roman" w:cs="Times New Roman"/>
          <w:b w:val="0"/>
          <w:bCs w:val="0"/>
          <w:lang w:eastAsia="zh-CN"/>
        </w:rPr>
        <w:t>202</w:t>
      </w:r>
      <w:r w:rsidR="00ED16D2">
        <w:rPr>
          <w:rFonts w:ascii="Times New Roman" w:hAnsi="Times New Roman" w:cs="Times New Roman" w:hint="eastAsia"/>
          <w:b w:val="0"/>
          <w:bCs w:val="0"/>
          <w:lang w:eastAsia="zh-CN"/>
        </w:rPr>
        <w:t>6-001</w:t>
      </w:r>
    </w:p>
    <w:tbl>
      <w:tblPr>
        <w:tblStyle w:val="TableNormal"/>
        <w:tblW w:w="9541" w:type="dxa"/>
        <w:jc w:val="center"/>
        <w:tblInd w:w="0" w:type="dxa"/>
        <w:tblLayout w:type="fixed"/>
        <w:tblLook w:val="04A0" w:firstRow="1" w:lastRow="0" w:firstColumn="1" w:lastColumn="0" w:noHBand="0" w:noVBand="1"/>
      </w:tblPr>
      <w:tblGrid>
        <w:gridCol w:w="1828"/>
        <w:gridCol w:w="7713"/>
      </w:tblGrid>
      <w:tr w:rsidR="00FD6F96" w14:paraId="66F5D7F6" w14:textId="77777777">
        <w:trPr>
          <w:trHeight w:val="397"/>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13B1F42B"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2CF0C0EE" w14:textId="77777777" w:rsidR="00FD6F96" w:rsidRDefault="00000000">
            <w:pPr>
              <w:pStyle w:val="TableParagraph"/>
              <w:spacing w:line="358" w:lineRule="auto"/>
              <w:jc w:val="center"/>
              <w:rPr>
                <w:rFonts w:ascii="Times New Roman" w:eastAsia="宋体" w:hAnsi="Times New Roman" w:cs="Times New Roman"/>
                <w:sz w:val="24"/>
                <w:szCs w:val="24"/>
              </w:rPr>
            </w:pPr>
            <w:r>
              <w:rPr>
                <w:rFonts w:ascii="Times New Roman" w:eastAsia="宋体" w:hAnsi="Times New Roman" w:cs="Times New Roman"/>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2B2643DA" w14:textId="77777777" w:rsidR="00FD6F96" w:rsidRDefault="00000000">
            <w:pPr>
              <w:pStyle w:val="TableParagraph"/>
              <w:spacing w:before="4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特定对象调研</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分析师会议</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媒体采访</w:t>
            </w:r>
          </w:p>
          <w:p w14:paraId="7605D06B" w14:textId="77777777" w:rsidR="00FD6F96"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业绩说明会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新闻发布会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路演活动</w:t>
            </w:r>
          </w:p>
          <w:p w14:paraId="58198AFC" w14:textId="77777777" w:rsidR="00FD6F96"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现场参观</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其他</w:t>
            </w:r>
          </w:p>
        </w:tc>
      </w:tr>
      <w:tr w:rsidR="00FD6F96" w14:paraId="39F43C11" w14:textId="77777777" w:rsidTr="00ED16D2">
        <w:trPr>
          <w:trHeight w:val="374"/>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06AE039"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BBAD7C4" w14:textId="1A59090E" w:rsidR="00EC1830" w:rsidRDefault="00ED16D2">
            <w:pPr>
              <w:spacing w:line="312" w:lineRule="auto"/>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银华基金、金鹰基金、中金基金、新华资产、国金证券、光大证券、中邮证券</w:t>
            </w:r>
          </w:p>
        </w:tc>
      </w:tr>
      <w:tr w:rsidR="00FD6F96" w14:paraId="034836E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9B1250D"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4BE74B7F" w14:textId="53BD07D0" w:rsidR="00FD6F96" w:rsidRDefault="00000000">
            <w:pPr>
              <w:pStyle w:val="TableParagraph"/>
              <w:spacing w:before="41"/>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sidR="00ED16D2">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ED16D2">
              <w:rPr>
                <w:rFonts w:ascii="Times New Roman" w:eastAsia="宋体" w:hAnsi="Times New Roman" w:cs="Times New Roman" w:hint="eastAsia"/>
                <w:sz w:val="24"/>
                <w:szCs w:val="24"/>
                <w:lang w:eastAsia="zh-CN"/>
              </w:rPr>
              <w:t>1</w:t>
            </w:r>
            <w:r>
              <w:rPr>
                <w:rFonts w:ascii="Times New Roman" w:eastAsia="宋体" w:hAnsi="Times New Roman" w:cs="Times New Roman"/>
                <w:sz w:val="24"/>
                <w:szCs w:val="24"/>
                <w:lang w:eastAsia="zh-CN"/>
              </w:rPr>
              <w:t>月</w:t>
            </w:r>
            <w:r w:rsidR="00ED16D2">
              <w:rPr>
                <w:rFonts w:ascii="Times New Roman" w:eastAsia="宋体" w:hAnsi="Times New Roman" w:cs="Times New Roman" w:hint="eastAsia"/>
                <w:sz w:val="24"/>
                <w:szCs w:val="24"/>
                <w:lang w:eastAsia="zh-CN"/>
              </w:rPr>
              <w:t>30</w:t>
            </w:r>
            <w:r>
              <w:rPr>
                <w:rFonts w:ascii="Times New Roman" w:eastAsia="宋体" w:hAnsi="Times New Roman" w:cs="Times New Roman"/>
                <w:sz w:val="24"/>
                <w:szCs w:val="24"/>
                <w:lang w:eastAsia="zh-CN"/>
              </w:rPr>
              <w:t>日</w:t>
            </w:r>
          </w:p>
        </w:tc>
      </w:tr>
      <w:tr w:rsidR="00FD6F96" w14:paraId="6CBF12E2"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470229B"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vAlign w:val="center"/>
          </w:tcPr>
          <w:p w14:paraId="5CEC3521" w14:textId="77777777" w:rsidR="00FD6F96" w:rsidRDefault="00000000">
            <w:pPr>
              <w:pStyle w:val="TableParagraph"/>
              <w:spacing w:before="4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公司会议室</w:t>
            </w:r>
          </w:p>
        </w:tc>
      </w:tr>
      <w:tr w:rsidR="00FD6F96" w14:paraId="50008BEC"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9446C32"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上市公司</w:t>
            </w:r>
          </w:p>
          <w:p w14:paraId="50F7C35B"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299A6D" w14:textId="77777777" w:rsidR="00FD6F96"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董事会秘书沈文萍女士</w:t>
            </w:r>
          </w:p>
          <w:p w14:paraId="722351A8" w14:textId="77777777" w:rsidR="00FD6F96"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证券事务代表石啸天、梁砚卿</w:t>
            </w:r>
          </w:p>
        </w:tc>
      </w:tr>
      <w:tr w:rsidR="00FD6F96" w14:paraId="534B3F9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004BA2C"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1066F0DF"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活动主要内容</w:t>
            </w:r>
          </w:p>
          <w:p w14:paraId="5833480B"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17B031FF"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公司情况简要介绍：</w:t>
            </w:r>
          </w:p>
          <w:p w14:paraId="4B7B9AEB" w14:textId="77777777" w:rsidR="00FD6F96" w:rsidRDefault="00FD6F96">
            <w:pPr>
              <w:snapToGrid w:val="0"/>
              <w:spacing w:line="312" w:lineRule="auto"/>
              <w:ind w:firstLineChars="200" w:firstLine="480"/>
              <w:jc w:val="both"/>
              <w:rPr>
                <w:rFonts w:ascii="Times New Roman" w:eastAsia="宋体" w:hAnsi="Times New Roman" w:cs="Times New Roman"/>
                <w:sz w:val="24"/>
                <w:szCs w:val="24"/>
                <w:lang w:eastAsia="zh-CN"/>
              </w:rPr>
            </w:pPr>
          </w:p>
          <w:p w14:paraId="7FD07CAC"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w:t>
            </w:r>
            <w:r>
              <w:rPr>
                <w:rFonts w:ascii="Times New Roman" w:eastAsia="宋体" w:hAnsi="Times New Roman" w:cs="Times New Roman"/>
                <w:sz w:val="24"/>
                <w:szCs w:val="24"/>
                <w:lang w:eastAsia="zh-CN"/>
              </w:rPr>
              <w:t>SoC</w:t>
            </w:r>
            <w:r>
              <w:rPr>
                <w:rFonts w:ascii="Times New Roman" w:eastAsia="宋体" w:hAnsi="Times New Roman" w:cs="Times New Roman"/>
                <w:sz w:val="24"/>
                <w:szCs w:val="24"/>
                <w:lang w:eastAsia="zh-CN"/>
              </w:rPr>
              <w:t>定制设计技术与半导体</w:t>
            </w:r>
            <w:r>
              <w:rPr>
                <w:rFonts w:ascii="Times New Roman" w:eastAsia="宋体" w:hAnsi="Times New Roman" w:cs="Times New Roman"/>
                <w:sz w:val="24"/>
                <w:szCs w:val="24"/>
                <w:lang w:eastAsia="zh-CN"/>
              </w:rPr>
              <w:t>IP</w:t>
            </w:r>
            <w:r>
              <w:rPr>
                <w:rFonts w:ascii="Times New Roman" w:eastAsia="宋体" w:hAnsi="Times New Roman" w:cs="Times New Roman"/>
                <w:sz w:val="24"/>
                <w:szCs w:val="24"/>
                <w:lang w:eastAsia="zh-CN"/>
              </w:rPr>
              <w:t>开发技术为核心的全方位技术服务体系。</w:t>
            </w:r>
          </w:p>
          <w:p w14:paraId="64526133"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汽车电子、智慧城市等行业。公司凭借技术和服务的优异表现，获得了“中国半导体创新产品和技术奖”、“中国半导体市场最佳设计企业奖”、“上海市浦东新区科学技术奖”、“</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中国</w:t>
            </w:r>
            <w:r>
              <w:rPr>
                <w:rFonts w:ascii="Times New Roman" w:eastAsia="宋体" w:hAnsi="Times New Roman" w:cs="Times New Roman" w:hint="eastAsia"/>
                <w:sz w:val="24"/>
                <w:szCs w:val="24"/>
                <w:lang w:eastAsia="zh-CN"/>
              </w:rPr>
              <w:t>IC</w:t>
            </w:r>
            <w:r>
              <w:rPr>
                <w:rFonts w:ascii="Times New Roman" w:eastAsia="宋体" w:hAnsi="Times New Roman" w:cs="Times New Roman" w:hint="eastAsia"/>
                <w:sz w:val="24"/>
                <w:szCs w:val="24"/>
                <w:lang w:eastAsia="zh-CN"/>
              </w:rPr>
              <w:t>设计成就奖之年度优秀</w:t>
            </w:r>
            <w:r>
              <w:rPr>
                <w:rFonts w:ascii="Times New Roman" w:eastAsia="宋体" w:hAnsi="Times New Roman" w:cs="Times New Roman" w:hint="eastAsia"/>
                <w:sz w:val="24"/>
                <w:szCs w:val="24"/>
                <w:lang w:eastAsia="zh-CN"/>
              </w:rPr>
              <w:t>IC</w:t>
            </w:r>
            <w:r>
              <w:rPr>
                <w:rFonts w:ascii="Times New Roman" w:eastAsia="宋体" w:hAnsi="Times New Roman" w:cs="Times New Roman" w:hint="eastAsia"/>
                <w:sz w:val="24"/>
                <w:szCs w:val="24"/>
                <w:lang w:eastAsia="zh-CN"/>
              </w:rPr>
              <w:t>设计服务公司”等多项荣誉奖项。</w:t>
            </w:r>
          </w:p>
          <w:p w14:paraId="1E0560B5" w14:textId="77777777" w:rsidR="00ED16D2" w:rsidRDefault="00ED16D2">
            <w:pPr>
              <w:snapToGrid w:val="0"/>
              <w:spacing w:line="312" w:lineRule="auto"/>
              <w:ind w:firstLineChars="200" w:firstLine="480"/>
              <w:jc w:val="both"/>
              <w:rPr>
                <w:rFonts w:ascii="Times New Roman" w:eastAsia="宋体" w:hAnsi="Times New Roman" w:cs="Times New Roman"/>
                <w:sz w:val="24"/>
                <w:szCs w:val="24"/>
                <w:lang w:eastAsia="zh-CN"/>
              </w:rPr>
            </w:pPr>
          </w:p>
          <w:p w14:paraId="028EBEE5" w14:textId="559440ED" w:rsidR="00FD6F96" w:rsidRDefault="00ED16D2">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经公司财务部门初步测算，公司预计</w:t>
            </w:r>
            <w:r w:rsidRPr="00ED16D2">
              <w:rPr>
                <w:rFonts w:ascii="Times New Roman" w:eastAsia="宋体" w:hAnsi="Times New Roman" w:cs="Times New Roman"/>
                <w:sz w:val="24"/>
                <w:szCs w:val="24"/>
                <w:lang w:eastAsia="zh-CN"/>
              </w:rPr>
              <w:t>2025</w:t>
            </w:r>
            <w:r w:rsidRPr="00ED16D2">
              <w:rPr>
                <w:rFonts w:ascii="Times New Roman" w:eastAsia="宋体" w:hAnsi="Times New Roman" w:cs="Times New Roman"/>
                <w:sz w:val="24"/>
                <w:szCs w:val="24"/>
                <w:lang w:eastAsia="zh-CN"/>
              </w:rPr>
              <w:t>年年度实现归属于母公司所</w:t>
            </w:r>
            <w:r w:rsidRPr="00ED16D2">
              <w:rPr>
                <w:rFonts w:ascii="Times New Roman" w:eastAsia="宋体" w:hAnsi="Times New Roman" w:cs="Times New Roman"/>
                <w:sz w:val="24"/>
                <w:szCs w:val="24"/>
                <w:lang w:eastAsia="zh-CN"/>
              </w:rPr>
              <w:lastRenderedPageBreak/>
              <w:t>有者的净利润</w:t>
            </w:r>
            <w:r w:rsidRPr="00ED16D2">
              <w:rPr>
                <w:rFonts w:ascii="Times New Roman" w:eastAsia="宋体" w:hAnsi="Times New Roman" w:cs="Times New Roman"/>
                <w:sz w:val="24"/>
                <w:szCs w:val="24"/>
                <w:lang w:eastAsia="zh-CN"/>
              </w:rPr>
              <w:t>-15,000.00</w:t>
            </w:r>
            <w:r w:rsidRPr="00ED16D2">
              <w:rPr>
                <w:rFonts w:ascii="Times New Roman" w:eastAsia="宋体" w:hAnsi="Times New Roman" w:cs="Times New Roman"/>
                <w:sz w:val="24"/>
                <w:szCs w:val="24"/>
                <w:lang w:eastAsia="zh-CN"/>
              </w:rPr>
              <w:t>万元到</w:t>
            </w:r>
            <w:r w:rsidRPr="00ED16D2">
              <w:rPr>
                <w:rFonts w:ascii="Times New Roman" w:eastAsia="宋体" w:hAnsi="Times New Roman" w:cs="Times New Roman"/>
                <w:sz w:val="24"/>
                <w:szCs w:val="24"/>
                <w:lang w:eastAsia="zh-CN"/>
              </w:rPr>
              <w:t>-11,000.00</w:t>
            </w:r>
            <w:r w:rsidRPr="00ED16D2">
              <w:rPr>
                <w:rFonts w:ascii="Times New Roman" w:eastAsia="宋体" w:hAnsi="Times New Roman" w:cs="Times New Roman"/>
                <w:sz w:val="24"/>
                <w:szCs w:val="24"/>
                <w:lang w:eastAsia="zh-CN"/>
              </w:rPr>
              <w:t>万元，与上年同期（法定披露数据）相比，将出现亏损，减少</w:t>
            </w:r>
            <w:r w:rsidRPr="00ED16D2">
              <w:rPr>
                <w:rFonts w:ascii="Times New Roman" w:eastAsia="宋体" w:hAnsi="Times New Roman" w:cs="Times New Roman"/>
                <w:sz w:val="24"/>
                <w:szCs w:val="24"/>
                <w:lang w:eastAsia="zh-CN"/>
              </w:rPr>
              <w:t>17,104.72</w:t>
            </w:r>
            <w:r w:rsidRPr="00ED16D2">
              <w:rPr>
                <w:rFonts w:ascii="Times New Roman" w:eastAsia="宋体" w:hAnsi="Times New Roman" w:cs="Times New Roman"/>
                <w:sz w:val="24"/>
                <w:szCs w:val="24"/>
                <w:lang w:eastAsia="zh-CN"/>
              </w:rPr>
              <w:t>万元到</w:t>
            </w:r>
            <w:r w:rsidRPr="00ED16D2">
              <w:rPr>
                <w:rFonts w:ascii="Times New Roman" w:eastAsia="宋体" w:hAnsi="Times New Roman" w:cs="Times New Roman"/>
                <w:sz w:val="24"/>
                <w:szCs w:val="24"/>
                <w:lang w:eastAsia="zh-CN"/>
              </w:rPr>
              <w:t>21,104.72</w:t>
            </w:r>
            <w:r w:rsidRPr="00ED16D2">
              <w:rPr>
                <w:rFonts w:ascii="Times New Roman" w:eastAsia="宋体" w:hAnsi="Times New Roman" w:cs="Times New Roman"/>
                <w:sz w:val="24"/>
                <w:szCs w:val="24"/>
                <w:lang w:eastAsia="zh-CN"/>
              </w:rPr>
              <w:t>万元，同比减少</w:t>
            </w:r>
            <w:r w:rsidRPr="00ED16D2">
              <w:rPr>
                <w:rFonts w:ascii="Times New Roman" w:eastAsia="宋体" w:hAnsi="Times New Roman" w:cs="Times New Roman"/>
                <w:sz w:val="24"/>
                <w:szCs w:val="24"/>
                <w:lang w:eastAsia="zh-CN"/>
              </w:rPr>
              <w:t>280.19%</w:t>
            </w:r>
            <w:r w:rsidRPr="00ED16D2">
              <w:rPr>
                <w:rFonts w:ascii="Times New Roman" w:eastAsia="宋体" w:hAnsi="Times New Roman" w:cs="Times New Roman"/>
                <w:sz w:val="24"/>
                <w:szCs w:val="24"/>
                <w:lang w:eastAsia="zh-CN"/>
              </w:rPr>
              <w:t>到</w:t>
            </w:r>
            <w:r w:rsidRPr="00ED16D2">
              <w:rPr>
                <w:rFonts w:ascii="Times New Roman" w:eastAsia="宋体" w:hAnsi="Times New Roman" w:cs="Times New Roman"/>
                <w:sz w:val="24"/>
                <w:szCs w:val="24"/>
                <w:lang w:eastAsia="zh-CN"/>
              </w:rPr>
              <w:t>345.71%</w:t>
            </w:r>
            <w:r w:rsidRPr="00ED16D2">
              <w:rPr>
                <w:rFonts w:ascii="Times New Roman" w:eastAsia="宋体" w:hAnsi="Times New Roman" w:cs="Times New Roman"/>
                <w:sz w:val="24"/>
                <w:szCs w:val="24"/>
                <w:lang w:eastAsia="zh-CN"/>
              </w:rPr>
              <w:t>。</w:t>
            </w:r>
          </w:p>
          <w:p w14:paraId="52E3542A" w14:textId="77777777" w:rsidR="00FD6F96" w:rsidRDefault="00FD6F96">
            <w:pPr>
              <w:snapToGrid w:val="0"/>
              <w:spacing w:line="312" w:lineRule="auto"/>
              <w:ind w:firstLineChars="200" w:firstLine="480"/>
              <w:jc w:val="both"/>
              <w:rPr>
                <w:rFonts w:ascii="Times New Roman" w:eastAsia="宋体" w:hAnsi="Times New Roman" w:cs="Times New Roman"/>
                <w:sz w:val="24"/>
                <w:szCs w:val="24"/>
                <w:lang w:eastAsia="zh-CN"/>
              </w:rPr>
            </w:pPr>
          </w:p>
          <w:p w14:paraId="7620B083"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投资者提出的主要问题及公司回复情况如下：</w:t>
            </w:r>
          </w:p>
          <w:p w14:paraId="5F2088F3" w14:textId="77777777" w:rsidR="00FD6F96" w:rsidRDefault="00FD6F96">
            <w:pPr>
              <w:snapToGrid w:val="0"/>
              <w:spacing w:line="312" w:lineRule="auto"/>
              <w:ind w:firstLineChars="200" w:firstLine="480"/>
              <w:jc w:val="both"/>
              <w:rPr>
                <w:rFonts w:ascii="Times New Roman" w:eastAsia="宋体" w:hAnsi="Times New Roman" w:cs="Times New Roman"/>
                <w:sz w:val="24"/>
                <w:szCs w:val="24"/>
                <w:lang w:eastAsia="zh-CN"/>
              </w:rPr>
            </w:pPr>
          </w:p>
          <w:p w14:paraId="1FA0137E" w14:textId="27C93E45"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sidR="00ED16D2">
              <w:rPr>
                <w:rFonts w:ascii="Times New Roman" w:eastAsia="宋体" w:hAnsi="Times New Roman" w:cs="Times New Roman" w:hint="eastAsia"/>
                <w:sz w:val="24"/>
                <w:szCs w:val="24"/>
                <w:lang w:eastAsia="zh-CN"/>
              </w:rPr>
              <w:t>公司</w:t>
            </w:r>
            <w:r w:rsidR="00ED16D2">
              <w:rPr>
                <w:rFonts w:ascii="Times New Roman" w:eastAsia="宋体" w:hAnsi="Times New Roman" w:cs="Times New Roman" w:hint="eastAsia"/>
                <w:sz w:val="24"/>
                <w:szCs w:val="24"/>
                <w:lang w:eastAsia="zh-CN"/>
              </w:rPr>
              <w:t>2025</w:t>
            </w:r>
            <w:r w:rsidR="00ED16D2">
              <w:rPr>
                <w:rFonts w:ascii="Times New Roman" w:eastAsia="宋体" w:hAnsi="Times New Roman" w:cs="Times New Roman" w:hint="eastAsia"/>
                <w:sz w:val="24"/>
                <w:szCs w:val="24"/>
                <w:lang w:eastAsia="zh-CN"/>
              </w:rPr>
              <w:t>年度业绩变化的主要原因？</w:t>
            </w:r>
          </w:p>
          <w:p w14:paraId="1F5248C9" w14:textId="51BB7FA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sidR="00ED16D2">
              <w:rPr>
                <w:rFonts w:ascii="Times New Roman" w:eastAsia="宋体" w:hAnsi="Times New Roman" w:cs="Times New Roman" w:hint="eastAsia"/>
                <w:sz w:val="24"/>
                <w:szCs w:val="24"/>
                <w:lang w:eastAsia="zh-CN"/>
              </w:rPr>
              <w:t>一方面</w:t>
            </w:r>
            <w:r w:rsidR="00F535BE">
              <w:rPr>
                <w:rFonts w:ascii="Times New Roman" w:eastAsia="宋体" w:hAnsi="Times New Roman" w:cs="Times New Roman" w:hint="eastAsia"/>
                <w:sz w:val="24"/>
                <w:szCs w:val="24"/>
                <w:lang w:eastAsia="zh-CN"/>
              </w:rPr>
              <w:t>，</w:t>
            </w:r>
            <w:r w:rsidR="00F535BE" w:rsidRPr="00F535BE">
              <w:rPr>
                <w:rFonts w:ascii="Times New Roman" w:eastAsia="宋体" w:hAnsi="Times New Roman" w:cs="Times New Roman"/>
                <w:sz w:val="24"/>
                <w:szCs w:val="24"/>
                <w:lang w:eastAsia="zh-CN"/>
              </w:rPr>
              <w:t>报告期内，受部分下游客户需求波动及收入结构变化影响，公司营业收入和毛利率同比下降。</w:t>
            </w:r>
            <w:r w:rsidR="00F535BE">
              <w:rPr>
                <w:rFonts w:ascii="Times New Roman" w:eastAsia="宋体" w:hAnsi="Times New Roman" w:cs="Times New Roman" w:hint="eastAsia"/>
                <w:sz w:val="24"/>
                <w:szCs w:val="24"/>
                <w:lang w:eastAsia="zh-CN"/>
              </w:rPr>
              <w:t>另一方面，</w:t>
            </w:r>
            <w:r w:rsidR="00F535BE" w:rsidRPr="00F535BE">
              <w:rPr>
                <w:rFonts w:ascii="Times New Roman" w:eastAsia="宋体" w:hAnsi="Times New Roman" w:cs="Times New Roman"/>
                <w:sz w:val="24"/>
                <w:szCs w:val="24"/>
                <w:lang w:eastAsia="zh-CN"/>
              </w:rPr>
              <w:t>为进一步巩固公司在芯片设计服务领域的技术优势，公司持续围绕</w:t>
            </w:r>
            <w:r w:rsidR="00F535BE" w:rsidRPr="00F535BE">
              <w:rPr>
                <w:rFonts w:ascii="Times New Roman" w:eastAsia="宋体" w:hAnsi="Times New Roman" w:cs="Times New Roman"/>
                <w:sz w:val="24"/>
                <w:szCs w:val="24"/>
                <w:lang w:eastAsia="zh-CN"/>
              </w:rPr>
              <w:t>“IP+</w:t>
            </w:r>
            <w:r w:rsidR="00F535BE" w:rsidRPr="00F535BE">
              <w:rPr>
                <w:rFonts w:ascii="Times New Roman" w:eastAsia="宋体" w:hAnsi="Times New Roman" w:cs="Times New Roman"/>
                <w:sz w:val="24"/>
                <w:szCs w:val="24"/>
                <w:lang w:eastAsia="zh-CN"/>
              </w:rPr>
              <w:t>平台</w:t>
            </w:r>
            <w:r w:rsidR="00F535BE" w:rsidRPr="00F535BE">
              <w:rPr>
                <w:rFonts w:ascii="Times New Roman" w:eastAsia="宋体" w:hAnsi="Times New Roman" w:cs="Times New Roman"/>
                <w:sz w:val="24"/>
                <w:szCs w:val="24"/>
                <w:lang w:eastAsia="zh-CN"/>
              </w:rPr>
              <w:t>”</w:t>
            </w:r>
            <w:r w:rsidR="00F535BE" w:rsidRPr="00F535BE">
              <w:rPr>
                <w:rFonts w:ascii="Times New Roman" w:eastAsia="宋体" w:hAnsi="Times New Roman" w:cs="Times New Roman"/>
                <w:sz w:val="24"/>
                <w:szCs w:val="24"/>
                <w:lang w:eastAsia="zh-CN"/>
              </w:rPr>
              <w:t>开展研发工作，</w:t>
            </w:r>
            <w:r w:rsidR="00F535BE" w:rsidRPr="00F535BE">
              <w:rPr>
                <w:rFonts w:ascii="Times New Roman" w:eastAsia="宋体" w:hAnsi="Times New Roman" w:cs="Times New Roman"/>
                <w:sz w:val="24"/>
                <w:szCs w:val="24"/>
                <w:lang w:eastAsia="zh-CN"/>
              </w:rPr>
              <w:t>2025</w:t>
            </w:r>
            <w:r w:rsidR="00F535BE" w:rsidRPr="00F535BE">
              <w:rPr>
                <w:rFonts w:ascii="Times New Roman" w:eastAsia="宋体" w:hAnsi="Times New Roman" w:cs="Times New Roman"/>
                <w:sz w:val="24"/>
                <w:szCs w:val="24"/>
                <w:lang w:eastAsia="zh-CN"/>
              </w:rPr>
              <w:t>年度研发费用同比增长。</w:t>
            </w:r>
          </w:p>
          <w:p w14:paraId="4BC6A055" w14:textId="77777777" w:rsidR="00F535BE" w:rsidRDefault="00F535BE">
            <w:pPr>
              <w:snapToGrid w:val="0"/>
              <w:spacing w:line="312" w:lineRule="auto"/>
              <w:ind w:firstLineChars="200" w:firstLine="480"/>
              <w:jc w:val="both"/>
              <w:rPr>
                <w:rFonts w:ascii="Times New Roman" w:eastAsia="宋体" w:hAnsi="Times New Roman" w:cs="Times New Roman"/>
                <w:sz w:val="24"/>
                <w:szCs w:val="24"/>
                <w:lang w:eastAsia="zh-CN"/>
              </w:rPr>
            </w:pPr>
          </w:p>
          <w:p w14:paraId="4158B333" w14:textId="50CCC162" w:rsidR="00F535BE" w:rsidRDefault="00F535B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、公司目前在</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研发方面主要围绕哪些领域展开？</w:t>
            </w:r>
          </w:p>
          <w:p w14:paraId="23DD786D" w14:textId="76FED3E4" w:rsidR="00F535BE" w:rsidRDefault="00F535B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答：公司目前主要围绕高速接口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和高性能模拟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开展研发。在高速接口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DDR</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SerDes</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PCIe</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MIPI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PSRAM</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TCAM</w:t>
            </w:r>
            <w:r>
              <w:rPr>
                <w:rFonts w:ascii="Times New Roman" w:eastAsia="宋体" w:hAnsi="Times New Roman" w:cs="Times New Roman" w:hint="eastAsia"/>
                <w:sz w:val="24"/>
                <w:szCs w:val="24"/>
                <w:lang w:eastAsia="zh-CN"/>
              </w:rPr>
              <w:t>等；在高性能模拟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ADC</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PLL</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PMU</w:t>
            </w:r>
            <w:r>
              <w:rPr>
                <w:rFonts w:ascii="Times New Roman" w:eastAsia="宋体" w:hAnsi="Times New Roman" w:cs="Times New Roman" w:hint="eastAsia"/>
                <w:sz w:val="24"/>
                <w:szCs w:val="24"/>
                <w:lang w:eastAsia="zh-CN"/>
              </w:rPr>
              <w:t>等。</w:t>
            </w:r>
          </w:p>
          <w:p w14:paraId="7528D436" w14:textId="77777777" w:rsidR="00F535BE" w:rsidRDefault="00F535BE">
            <w:pPr>
              <w:snapToGrid w:val="0"/>
              <w:spacing w:line="312" w:lineRule="auto"/>
              <w:ind w:firstLineChars="200" w:firstLine="480"/>
              <w:jc w:val="both"/>
              <w:rPr>
                <w:rFonts w:ascii="Times New Roman" w:eastAsia="宋体" w:hAnsi="Times New Roman" w:cs="Times New Roman"/>
                <w:sz w:val="24"/>
                <w:szCs w:val="24"/>
                <w:lang w:eastAsia="zh-CN"/>
              </w:rPr>
            </w:pPr>
          </w:p>
          <w:p w14:paraId="5C7F6AE6" w14:textId="7557A437" w:rsidR="00F535BE" w:rsidRDefault="00F535B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w:t>
            </w:r>
            <w:r w:rsidR="00D4700A">
              <w:rPr>
                <w:rFonts w:ascii="Times New Roman" w:eastAsia="宋体" w:hAnsi="Times New Roman" w:cs="Times New Roman" w:hint="eastAsia"/>
                <w:sz w:val="24"/>
                <w:szCs w:val="24"/>
                <w:lang w:eastAsia="zh-CN"/>
              </w:rPr>
              <w:t>公司截至</w:t>
            </w:r>
            <w:r w:rsidR="00D4700A">
              <w:rPr>
                <w:rFonts w:ascii="Times New Roman" w:eastAsia="宋体" w:hAnsi="Times New Roman" w:cs="Times New Roman" w:hint="eastAsia"/>
                <w:sz w:val="24"/>
                <w:szCs w:val="24"/>
                <w:lang w:eastAsia="zh-CN"/>
              </w:rPr>
              <w:t>2025</w:t>
            </w:r>
            <w:r w:rsidR="00D4700A">
              <w:rPr>
                <w:rFonts w:ascii="Times New Roman" w:eastAsia="宋体" w:hAnsi="Times New Roman" w:cs="Times New Roman" w:hint="eastAsia"/>
                <w:sz w:val="24"/>
                <w:szCs w:val="24"/>
                <w:lang w:eastAsia="zh-CN"/>
              </w:rPr>
              <w:t>年末的在手订单情况？</w:t>
            </w:r>
          </w:p>
          <w:p w14:paraId="0C51D311" w14:textId="70816BA3" w:rsidR="00FD6F96" w:rsidRDefault="00D4700A" w:rsidP="00D4700A">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sidRPr="00F535BE">
              <w:rPr>
                <w:rFonts w:ascii="Times New Roman" w:eastAsia="宋体" w:hAnsi="Times New Roman" w:cs="Times New Roman"/>
                <w:sz w:val="24"/>
                <w:szCs w:val="24"/>
                <w:lang w:eastAsia="zh-CN"/>
              </w:rPr>
              <w:t>截至</w:t>
            </w:r>
            <w:r w:rsidRPr="00F535BE">
              <w:rPr>
                <w:rFonts w:ascii="Times New Roman" w:eastAsia="宋体" w:hAnsi="Times New Roman" w:cs="Times New Roman"/>
                <w:sz w:val="24"/>
                <w:szCs w:val="24"/>
                <w:lang w:eastAsia="zh-CN"/>
              </w:rPr>
              <w:t>2025</w:t>
            </w:r>
            <w:r w:rsidRPr="00F535BE">
              <w:rPr>
                <w:rFonts w:ascii="Times New Roman" w:eastAsia="宋体" w:hAnsi="Times New Roman" w:cs="Times New Roman"/>
                <w:sz w:val="24"/>
                <w:szCs w:val="24"/>
                <w:lang w:eastAsia="zh-CN"/>
              </w:rPr>
              <w:t>年</w:t>
            </w:r>
            <w:r w:rsidRPr="00F535BE">
              <w:rPr>
                <w:rFonts w:ascii="Times New Roman" w:eastAsia="宋体" w:hAnsi="Times New Roman" w:cs="Times New Roman"/>
                <w:sz w:val="24"/>
                <w:szCs w:val="24"/>
                <w:lang w:eastAsia="zh-CN"/>
              </w:rPr>
              <w:t>12</w:t>
            </w:r>
            <w:r w:rsidRPr="00F535BE">
              <w:rPr>
                <w:rFonts w:ascii="Times New Roman" w:eastAsia="宋体" w:hAnsi="Times New Roman" w:cs="Times New Roman"/>
                <w:sz w:val="24"/>
                <w:szCs w:val="24"/>
                <w:lang w:eastAsia="zh-CN"/>
              </w:rPr>
              <w:t>月末，公司在手订单金额为</w:t>
            </w:r>
            <w:r w:rsidRPr="00F535BE">
              <w:rPr>
                <w:rFonts w:ascii="Times New Roman" w:eastAsia="宋体" w:hAnsi="Times New Roman" w:cs="Times New Roman"/>
                <w:sz w:val="24"/>
                <w:szCs w:val="24"/>
                <w:lang w:eastAsia="zh-CN"/>
              </w:rPr>
              <w:t>9.00</w:t>
            </w:r>
            <w:r w:rsidRPr="00F535BE">
              <w:rPr>
                <w:rFonts w:ascii="Times New Roman" w:eastAsia="宋体" w:hAnsi="Times New Roman" w:cs="Times New Roman"/>
                <w:sz w:val="24"/>
                <w:szCs w:val="24"/>
                <w:lang w:eastAsia="zh-CN"/>
              </w:rPr>
              <w:t>亿元，维持稳定水平。目前公司新增订单及在手订单情况平稳，生产经营工作有序推进。</w:t>
            </w:r>
          </w:p>
          <w:p w14:paraId="3A910CDD" w14:textId="77777777" w:rsidR="00D4700A" w:rsidRDefault="00D4700A" w:rsidP="00D4700A">
            <w:pPr>
              <w:snapToGrid w:val="0"/>
              <w:spacing w:line="312" w:lineRule="auto"/>
              <w:ind w:firstLineChars="200" w:firstLine="480"/>
              <w:jc w:val="both"/>
              <w:rPr>
                <w:rFonts w:ascii="Times New Roman" w:eastAsia="宋体" w:hAnsi="Times New Roman" w:cs="Times New Roman" w:hint="eastAsia"/>
                <w:sz w:val="24"/>
                <w:szCs w:val="24"/>
                <w:lang w:eastAsia="zh-CN"/>
              </w:rPr>
            </w:pPr>
          </w:p>
          <w:p w14:paraId="1B439A8C" w14:textId="21962B87" w:rsidR="00FD6F96" w:rsidRDefault="00D4700A" w:rsidP="00D4700A">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4</w:t>
            </w:r>
            <w:r w:rsidR="00000000">
              <w:rPr>
                <w:rFonts w:ascii="Times New Roman" w:eastAsia="宋体" w:hAnsi="Times New Roman" w:cs="Times New Roman" w:hint="eastAsia"/>
                <w:sz w:val="24"/>
                <w:szCs w:val="24"/>
                <w:lang w:eastAsia="zh-CN"/>
              </w:rPr>
              <w:t>、公司对未来发展的展望？</w:t>
            </w:r>
          </w:p>
          <w:p w14:paraId="0344493B"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Pr>
                <w:rFonts w:ascii="Times New Roman" w:eastAsia="宋体" w:hAnsi="Times New Roman" w:cs="Times New Roman" w:hint="eastAsia"/>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1</w:t>
            </w:r>
            <w:r>
              <w:rPr>
                <w:rFonts w:ascii="Times New Roman" w:eastAsia="宋体" w:hAnsi="Times New Roman" w:cs="Times New Roman" w:hint="eastAsia"/>
                <w:sz w:val="24"/>
                <w:szCs w:val="24"/>
                <w:lang w:eastAsia="zh-CN"/>
              </w:rPr>
              <w:t>）技术研发创新：公司将进一步加大研发投入，提升自主创新能力、完善研发体系与质量管理体系，对现有的以大型</w:t>
            </w:r>
            <w:r>
              <w:rPr>
                <w:rFonts w:ascii="Times New Roman" w:eastAsia="宋体" w:hAnsi="Times New Roman" w:cs="Times New Roman" w:hint="eastAsia"/>
                <w:sz w:val="24"/>
                <w:szCs w:val="24"/>
                <w:lang w:eastAsia="zh-CN"/>
              </w:rPr>
              <w:t>SoC</w:t>
            </w:r>
            <w:r>
              <w:rPr>
                <w:rFonts w:ascii="Times New Roman" w:eastAsia="宋体" w:hAnsi="Times New Roman" w:cs="Times New Roman" w:hint="eastAsia"/>
                <w:sz w:val="24"/>
                <w:szCs w:val="24"/>
                <w:lang w:eastAsia="zh-CN"/>
              </w:rPr>
              <w:t>定制设计技术与半导体</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开发技术为核心的全方位技术服务体系进行持续研发，不断为客户提供高质量、高效率、低成本、低风险的一站式芯片定制服务。</w:t>
            </w:r>
          </w:p>
          <w:p w14:paraId="4DF2D653"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）市场拓展：一方面，公司将加强市场开拓力度，重点布局汽车电子、端侧</w:t>
            </w:r>
            <w:r>
              <w:rPr>
                <w:rFonts w:ascii="Times New Roman" w:eastAsia="宋体" w:hAnsi="Times New Roman" w:cs="Times New Roman" w:hint="eastAsia"/>
                <w:sz w:val="24"/>
                <w:szCs w:val="24"/>
                <w:lang w:eastAsia="zh-CN"/>
              </w:rPr>
              <w:t>AI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AI+IoT</w:t>
            </w:r>
            <w:r>
              <w:rPr>
                <w:rFonts w:ascii="Times New Roman" w:eastAsia="宋体" w:hAnsi="Times New Roman" w:cs="Times New Roman" w:hint="eastAsia"/>
                <w:sz w:val="24"/>
                <w:szCs w:val="24"/>
                <w:lang w:eastAsia="zh-CN"/>
              </w:rPr>
              <w:t>等高潜力领域，加速技术研发成果的市场化应用，增强公司核心竞争力；另一方面，公司将拓展销售与服务网络的覆盖度，提</w:t>
            </w:r>
            <w:r>
              <w:rPr>
                <w:rFonts w:ascii="Times New Roman" w:eastAsia="宋体" w:hAnsi="Times New Roman" w:cs="Times New Roman" w:hint="eastAsia"/>
                <w:sz w:val="24"/>
                <w:szCs w:val="24"/>
                <w:lang w:eastAsia="zh-CN"/>
              </w:rPr>
              <w:lastRenderedPageBreak/>
              <w:t>升销售团队整体专业素质，优化公司营销模式。</w:t>
            </w:r>
          </w:p>
          <w:p w14:paraId="37951349"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14:textId="77777777" w:rsidR="00FD6F96"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rsidR="00FD6F96" w14:paraId="6AB1789B"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8D4A07D"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601D9A33" w14:textId="77777777" w:rsidR="00FD6F96" w:rsidRDefault="00000000">
            <w:pPr>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r w:rsidR="00FD6F96" w14:paraId="7BB253BD"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56CC998"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日期</w:t>
            </w:r>
          </w:p>
        </w:tc>
        <w:tc>
          <w:tcPr>
            <w:tcW w:w="7713" w:type="dxa"/>
            <w:tcBorders>
              <w:top w:val="single" w:sz="6" w:space="0" w:color="000000"/>
              <w:left w:val="single" w:sz="6" w:space="0" w:color="000000"/>
              <w:bottom w:val="single" w:sz="6" w:space="0" w:color="000000"/>
              <w:right w:val="single" w:sz="12" w:space="0" w:color="000000"/>
            </w:tcBorders>
            <w:vAlign w:val="center"/>
          </w:tcPr>
          <w:p w14:paraId="297EACA7" w14:textId="6577C7A1" w:rsidR="00FD6F96" w:rsidRDefault="00000000">
            <w:pPr>
              <w:pStyle w:val="TableParagraph"/>
              <w:jc w:val="both"/>
              <w:rPr>
                <w:rFonts w:ascii="Times New Roman" w:eastAsia="宋体" w:hAnsi="Times New Roman" w:cs="Times New Roman"/>
                <w:sz w:val="24"/>
                <w:szCs w:val="24"/>
              </w:rPr>
            </w:pPr>
            <w:r>
              <w:rPr>
                <w:rFonts w:ascii="Times New Roman" w:eastAsia="宋体" w:hAnsi="Times New Roman" w:cs="Times New Roman"/>
                <w:sz w:val="24"/>
                <w:szCs w:val="24"/>
                <w:lang w:eastAsia="zh-CN"/>
              </w:rPr>
              <w:t>202</w:t>
            </w:r>
            <w:r w:rsidR="00F535BE">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F535BE">
              <w:rPr>
                <w:rFonts w:ascii="Times New Roman" w:eastAsia="宋体" w:hAnsi="Times New Roman" w:cs="Times New Roman" w:hint="eastAsia"/>
                <w:sz w:val="24"/>
                <w:szCs w:val="24"/>
                <w:lang w:eastAsia="zh-CN"/>
              </w:rPr>
              <w:t>1</w:t>
            </w:r>
            <w:r>
              <w:rPr>
                <w:rFonts w:ascii="Times New Roman" w:eastAsia="宋体" w:hAnsi="Times New Roman" w:cs="Times New Roman"/>
                <w:sz w:val="24"/>
                <w:szCs w:val="24"/>
                <w:lang w:eastAsia="zh-CN"/>
              </w:rPr>
              <w:t>月</w:t>
            </w:r>
            <w:r w:rsidR="00F535BE">
              <w:rPr>
                <w:rFonts w:ascii="Times New Roman" w:eastAsia="宋体" w:hAnsi="Times New Roman" w:cs="Times New Roman" w:hint="eastAsia"/>
                <w:sz w:val="24"/>
                <w:szCs w:val="24"/>
                <w:lang w:eastAsia="zh-CN"/>
              </w:rPr>
              <w:t>30</w:t>
            </w:r>
            <w:r>
              <w:rPr>
                <w:rFonts w:ascii="Times New Roman" w:eastAsia="宋体" w:hAnsi="Times New Roman" w:cs="Times New Roman"/>
                <w:sz w:val="24"/>
                <w:szCs w:val="24"/>
                <w:lang w:eastAsia="zh-CN"/>
              </w:rPr>
              <w:t>日</w:t>
            </w:r>
          </w:p>
        </w:tc>
      </w:tr>
      <w:tr w:rsidR="00FD6F96" w14:paraId="6E36D249" w14:textId="77777777">
        <w:trPr>
          <w:trHeight w:val="397"/>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03436809" w14:textId="77777777" w:rsidR="00FD6F96"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关于本次活动是否涉及应当披露重大信息的说明</w:t>
            </w:r>
          </w:p>
        </w:tc>
        <w:tc>
          <w:tcPr>
            <w:tcW w:w="7713" w:type="dxa"/>
            <w:tcBorders>
              <w:top w:val="single" w:sz="6" w:space="0" w:color="000000"/>
              <w:left w:val="single" w:sz="6" w:space="0" w:color="000000"/>
              <w:bottom w:val="single" w:sz="12" w:space="0" w:color="000000"/>
              <w:right w:val="single" w:sz="12" w:space="0" w:color="000000"/>
            </w:tcBorders>
          </w:tcPr>
          <w:p w14:paraId="4BFAC3D0" w14:textId="77777777" w:rsidR="00FD6F96" w:rsidRDefault="00000000">
            <w:pPr>
              <w:pStyle w:val="TableParagraph"/>
              <w:spacing w:before="196"/>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bl>
    <w:p w14:paraId="482E358D" w14:textId="77777777" w:rsidR="00FD6F96" w:rsidRDefault="00FD6F96">
      <w:pPr>
        <w:rPr>
          <w:rFonts w:ascii="Times New Roman" w:eastAsia="宋体" w:hAnsi="Times New Roman" w:cs="Times New Roman"/>
          <w:sz w:val="24"/>
          <w:szCs w:val="24"/>
          <w:lang w:eastAsia="zh-CN"/>
        </w:rPr>
      </w:pPr>
    </w:p>
    <w:sectPr w:rsidR="00FD6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C401" w14:textId="77777777" w:rsidR="00D05040" w:rsidRDefault="00D05040" w:rsidP="00EC1830">
      <w:pPr>
        <w:rPr>
          <w:rFonts w:hint="eastAsia"/>
        </w:rPr>
      </w:pPr>
      <w:r>
        <w:separator/>
      </w:r>
    </w:p>
  </w:endnote>
  <w:endnote w:type="continuationSeparator" w:id="0">
    <w:p w14:paraId="3CFC0861" w14:textId="77777777" w:rsidR="00D05040" w:rsidRDefault="00D05040" w:rsidP="00EC18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6748" w14:textId="77777777" w:rsidR="00D05040" w:rsidRDefault="00D05040" w:rsidP="00EC1830">
      <w:pPr>
        <w:rPr>
          <w:rFonts w:hint="eastAsia"/>
        </w:rPr>
      </w:pPr>
      <w:r>
        <w:separator/>
      </w:r>
    </w:p>
  </w:footnote>
  <w:footnote w:type="continuationSeparator" w:id="0">
    <w:p w14:paraId="6DD494AF" w14:textId="77777777" w:rsidR="00D05040" w:rsidRDefault="00D05040" w:rsidP="00EC18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5C7"/>
    <w:rsid w:val="000146DB"/>
    <w:rsid w:val="000152CD"/>
    <w:rsid w:val="00017DB9"/>
    <w:rsid w:val="00017DDE"/>
    <w:rsid w:val="0002071E"/>
    <w:rsid w:val="00020A15"/>
    <w:rsid w:val="00024237"/>
    <w:rsid w:val="00024589"/>
    <w:rsid w:val="000263A2"/>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319B"/>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349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383F"/>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4407"/>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5BB"/>
    <w:rsid w:val="00527D73"/>
    <w:rsid w:val="00530F08"/>
    <w:rsid w:val="00530F1F"/>
    <w:rsid w:val="005310DA"/>
    <w:rsid w:val="005326CA"/>
    <w:rsid w:val="00532C61"/>
    <w:rsid w:val="005339B2"/>
    <w:rsid w:val="005341A8"/>
    <w:rsid w:val="005349E1"/>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BCA"/>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3D60"/>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0A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2C5C"/>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4DCE"/>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367F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3F00"/>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5040"/>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00A"/>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322"/>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6C9"/>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1692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1830"/>
    <w:rsid w:val="00EC4386"/>
    <w:rsid w:val="00EC5213"/>
    <w:rsid w:val="00EC6264"/>
    <w:rsid w:val="00EC6A43"/>
    <w:rsid w:val="00EC7236"/>
    <w:rsid w:val="00ED16D2"/>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35BE"/>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6F96"/>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657544"/>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326551"/>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311200"/>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014A51"/>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549C1"/>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AB7E3"/>
  <w15:docId w15:val="{E34F13E4-7924-4001-A555-9E4D7EC3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link w:val="10"/>
    <w:uiPriority w:val="9"/>
    <w:qFormat/>
    <w:pPr>
      <w:spacing w:before="26"/>
      <w:ind w:left="602"/>
      <w:outlineLvl w:val="0"/>
    </w:pPr>
    <w:rPr>
      <w:rFonts w:ascii="宋体" w:eastAsia="宋体" w:hAnsi="宋体"/>
      <w:b/>
      <w:bCs/>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36"/>
      <w:ind w:left="120"/>
    </w:pPr>
    <w:rPr>
      <w:rFonts w:ascii="宋体" w:eastAsia="宋体" w:hAnsi="宋体"/>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unhideWhenUsed/>
    <w:qFormat/>
    <w:rPr>
      <w:vertAlign w:val="superscript"/>
    </w:rPr>
  </w:style>
  <w:style w:type="character" w:customStyle="1" w:styleId="10">
    <w:name w:val="标题 1 字符"/>
    <w:basedOn w:val="a0"/>
    <w:link w:val="1"/>
    <w:uiPriority w:val="9"/>
    <w:qFormat/>
    <w:rPr>
      <w:rFonts w:ascii="宋体" w:eastAsia="宋体" w:hAnsi="宋体"/>
      <w:b/>
      <w:bCs/>
      <w:kern w:val="0"/>
      <w:sz w:val="24"/>
      <w:szCs w:val="2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c">
    <w:name w:val="页眉 字符"/>
    <w:basedOn w:val="a0"/>
    <w:link w:val="ab"/>
    <w:uiPriority w:val="99"/>
    <w:qFormat/>
    <w:rPr>
      <w:kern w:val="0"/>
      <w:sz w:val="18"/>
      <w:szCs w:val="18"/>
      <w:lang w:eastAsia="en-US"/>
    </w:rPr>
  </w:style>
  <w:style w:type="character" w:customStyle="1" w:styleId="aa">
    <w:name w:val="页脚 字符"/>
    <w:basedOn w:val="a0"/>
    <w:link w:val="a9"/>
    <w:uiPriority w:val="99"/>
    <w:qFormat/>
    <w:rPr>
      <w:kern w:val="0"/>
      <w:sz w:val="18"/>
      <w:szCs w:val="18"/>
      <w:lang w:eastAsia="en-US"/>
    </w:rPr>
  </w:style>
  <w:style w:type="character" w:customStyle="1" w:styleId="a4">
    <w:name w:val="批注文字 字符"/>
    <w:basedOn w:val="a0"/>
    <w:link w:val="a3"/>
    <w:uiPriority w:val="99"/>
    <w:semiHidden/>
    <w:qFormat/>
    <w:rPr>
      <w:kern w:val="0"/>
      <w:sz w:val="22"/>
      <w:lang w:eastAsia="en-US"/>
    </w:rPr>
  </w:style>
  <w:style w:type="character" w:customStyle="1" w:styleId="af1">
    <w:name w:val="批注主题 字符"/>
    <w:basedOn w:val="a4"/>
    <w:link w:val="af0"/>
    <w:uiPriority w:val="99"/>
    <w:semiHidden/>
    <w:qFormat/>
    <w:rPr>
      <w:b/>
      <w:bCs/>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Char">
    <w:name w:val="报告正文 Char"/>
    <w:link w:val="af6"/>
    <w:qFormat/>
    <w:locked/>
    <w:rPr>
      <w:rFonts w:ascii="Times New Roman" w:eastAsia="宋体" w:hAnsi="Times New Roman" w:cs="Times New Roman"/>
      <w:kern w:val="0"/>
      <w:sz w:val="24"/>
      <w:szCs w:val="24"/>
    </w:rPr>
  </w:style>
  <w:style w:type="paragraph" w:customStyle="1" w:styleId="af6">
    <w:name w:val="报告正文"/>
    <w:basedOn w:val="a"/>
    <w:link w:val="Char"/>
    <w:qFormat/>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qFormat/>
    <w:rPr>
      <w:b/>
      <w:bCs/>
      <w:kern w:val="0"/>
      <w:sz w:val="28"/>
      <w:szCs w:val="28"/>
      <w:lang w:eastAsia="en-US"/>
    </w:rPr>
  </w:style>
  <w:style w:type="character" w:customStyle="1" w:styleId="HTML0">
    <w:name w:val="HTML 预设格式 字符"/>
    <w:basedOn w:val="a0"/>
    <w:link w:val="HTML"/>
    <w:uiPriority w:val="99"/>
    <w:semiHidden/>
    <w:qFormat/>
    <w:rPr>
      <w:rFonts w:ascii="Courier New" w:hAnsi="Courier New" w:cs="Courier New"/>
      <w:kern w:val="0"/>
      <w:sz w:val="20"/>
      <w:szCs w:val="20"/>
      <w:lang w:eastAsia="en-US"/>
    </w:rPr>
  </w:style>
  <w:style w:type="character" w:customStyle="1" w:styleId="ae">
    <w:name w:val="脚注文本 字符"/>
    <w:basedOn w:val="a0"/>
    <w:link w:val="ad"/>
    <w:uiPriority w:val="99"/>
    <w:semiHidden/>
    <w:qFormat/>
    <w:rPr>
      <w:kern w:val="0"/>
      <w:sz w:val="18"/>
      <w:szCs w:val="18"/>
      <w:lang w:eastAsia="en-US"/>
    </w:rPr>
  </w:style>
  <w:style w:type="paragraph" w:styleId="af7">
    <w:name w:val="List Paragraph"/>
    <w:basedOn w:val="a"/>
    <w:uiPriority w:val="99"/>
    <w:qFormat/>
    <w:pPr>
      <w:ind w:firstLineChars="200" w:firstLine="420"/>
      <w:jc w:val="both"/>
    </w:pPr>
    <w:rPr>
      <w:kern w:val="2"/>
      <w:sz w:val="21"/>
      <w:lang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lang w:eastAsia="en-US"/>
    </w:rPr>
  </w:style>
  <w:style w:type="character" w:customStyle="1" w:styleId="bgchighlight-anchor">
    <w:name w:val="bgchighlight-anchor"/>
    <w:basedOn w:val="a0"/>
    <w:qFormat/>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啸天 石</cp:lastModifiedBy>
  <cp:revision>26</cp:revision>
  <dcterms:created xsi:type="dcterms:W3CDTF">2024-05-23T09:21:00Z</dcterms:created>
  <dcterms:modified xsi:type="dcterms:W3CDTF">2026-01-30T06:07:00Z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446425DE13B54F0E9D84C6CF11692604_13</vt:lpwstr>
  </property>
  <property fmtid="{D5CDD505-2E9C-101B-9397-08002B2CF9AE}" pid="4" name="KSOTemplateDocerSaveRecord">
    <vt:lpwstr>eyJoZGlkIjoiM2E3NjgyOTM5OTYxZTVkZmQ2YjJmMWUwYWMyYjlhOGYiLCJ1c2VySWQiOiI2MDgwMzM3MjAifQ==</vt:lpwstr>
  </property>
</Properties>
</file>