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624D4EDD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01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F2AB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35315125" w:rsidR="001C5186" w:rsidRDefault="00AD51A3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5DCBC33E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1F5E2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E84B888" w:rsidR="001C5186" w:rsidRDefault="001F5E29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F56EE0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3DD1438F" w:rsidR="00BF084E" w:rsidRPr="00410AAE" w:rsidRDefault="000F3049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国金证券、华西证券、东吴证券、新华基金、富国基金、华宝基金、汇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丰晋信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、华泰柏瑞、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摩旗投资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兴证全球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、宏利基金、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信达澳亚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、工银安盛、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永赢基金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、安信基金、中邮基金、海富通、银华基金、东吴自营、广发基金、华安基金、前海开源</w:t>
            </w:r>
            <w:r w:rsidR="002D2DF5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2D2DF5"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兴业证券、银河证券、中信建投</w:t>
            </w:r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、红土创新、东方阿尔法、南方基金、长城基金、</w:t>
            </w:r>
            <w:r w:rsidR="002D2DF5"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爱建证券、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固禾资产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、康曼德、国金资管、富智投资、明汯投资、国泰海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通资管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、银河自营、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国投瑞银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敦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和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资管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、人保资产、金鹰基金、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泓澄投资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、信达资产、申万菱信、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西部利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得、华金自营、中信自营、长盛基金、阳光资产、创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钰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投资、杉树资管、西南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医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投、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浦银安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盛、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睿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扬投资、交银基金、建信基金、爱建信托、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添橙投资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2D2DF5"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方正证券、信达证券、</w:t>
            </w:r>
            <w:proofErr w:type="gramStart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创金合</w:t>
            </w:r>
            <w:proofErr w:type="gramEnd"/>
            <w:r w:rsidRPr="000F3049">
              <w:rPr>
                <w:rFonts w:ascii="宋体" w:eastAsia="宋体" w:hAnsi="宋体" w:cs="Times New Roman" w:hint="eastAsia"/>
                <w:sz w:val="24"/>
                <w:szCs w:val="24"/>
              </w:rPr>
              <w:t>信、国联基金、前海联合、海港人寿、江海自营、红塔红土基金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731214AC" w:rsidR="004E372F" w:rsidRPr="00B014A9" w:rsidRDefault="002D2DF5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7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12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13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14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16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21</w:t>
            </w:r>
            <w:r w:rsidR="00410AAE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22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27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28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29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30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02371FB5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2D4BF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D51A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券商策略会</w:t>
            </w:r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</w:p>
        </w:tc>
      </w:tr>
      <w:tr w:rsidR="004166F4" w14:paraId="62AC2FCC" w14:textId="77777777" w:rsidTr="004166F4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992" w14:textId="058C89B3" w:rsidR="004166F4" w:rsidRDefault="00082720" w:rsidP="004166F4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BCF6" w14:textId="6933BAF5" w:rsidR="004166F4" w:rsidRDefault="004166F4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166F4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174" w14:textId="1AE0348C" w:rsidR="004166F4" w:rsidRDefault="004166F4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E754F5" w14:paraId="461F251B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1B28C" w14:textId="77777777" w:rsidR="00E754F5" w:rsidRDefault="00E754F5" w:rsidP="00E754F5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B7F99" w14:textId="35F072E3" w:rsidR="00E754F5" w:rsidRPr="004166F4" w:rsidRDefault="00E754F5" w:rsidP="00E754F5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AE926" w14:textId="64742E87" w:rsidR="00E754F5" w:rsidRDefault="00E754F5" w:rsidP="00E754F5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桂勋（部分）</w:t>
            </w:r>
          </w:p>
        </w:tc>
      </w:tr>
      <w:tr w:rsidR="00B22CF8" w14:paraId="2575BBAA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:rsidRPr="00997B53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Pr="00997B53" w:rsidRDefault="00685B76" w:rsidP="00685B7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97B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60355" w14:textId="07487B92" w:rsidR="00962322" w:rsidRPr="000451CF" w:rsidRDefault="00962322" w:rsidP="00962322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Pr="00786CB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Nectin4 ADC</w:t>
            </w:r>
            <w:r w:rsidR="00CC1A1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研发进展？上市预期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144C4091" w14:textId="0C1850DC" w:rsidR="00962322" w:rsidRPr="00CF480F" w:rsidRDefault="00962322" w:rsidP="0096232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005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DA73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靶向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Nectin-4 ADC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研发代码：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）目前正在尿路上皮癌（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）、宫颈癌（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）、三阴性乳腺癌（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CC1A10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和食管癌（</w:t>
            </w:r>
            <w:r w:rsidR="00CC1A10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="00CC1A10"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适应症全面推进临床研究，</w:t>
            </w:r>
            <w:r w:rsidR="00CC1A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包括二线及以后的单药临床以及联合</w:t>
            </w:r>
            <w:r w:rsidR="00CC1A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PD</w:t>
            </w:r>
            <w:r w:rsidR="00CC1A10">
              <w:rPr>
                <w:rFonts w:ascii="Times New Roman" w:eastAsia="宋体" w:hAnsi="Times New Roman" w:cs="Times New Roman"/>
                <w:sz w:val="24"/>
                <w:szCs w:val="24"/>
              </w:rPr>
              <w:t>-1</w:t>
            </w:r>
            <w:r w:rsidR="00CC1A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PD-1/VEGF</w:t>
            </w:r>
            <w:proofErr w:type="gramStart"/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双抗</w:t>
            </w:r>
            <w:r w:rsidR="00CC1A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proofErr w:type="gramEnd"/>
            <w:r w:rsidR="00CC1A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一线临床。</w:t>
            </w:r>
            <w:r w:rsidR="00DA73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根据公司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DA73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披露的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公告，已</w:t>
            </w:r>
            <w:r w:rsidR="00CC1A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累计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入组超过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DA7336"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900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例受试者，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其临床安全性和有效性已经得到了充分的验证，在全球同靶点药物中，有多项适应症的开发进度处于全球第一</w:t>
            </w:r>
            <w:r w:rsidR="00CC1A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CC1A10" w:rsidRPr="00CC1A10">
              <w:rPr>
                <w:rFonts w:ascii="Times New Roman" w:eastAsia="宋体" w:hAnsi="Times New Roman" w:cs="Times New Roman"/>
                <w:sz w:val="24"/>
                <w:szCs w:val="24"/>
              </w:rPr>
              <w:t>具备泛适应症应用的巨大潜力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005B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有三项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期关键性注册临床正在开展，分别是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单药治疗，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联合治疗，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单药治疗，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单药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单药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计划于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年进行期中分析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，并有望根据期中分析数据向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CDE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提交</w:t>
            </w:r>
            <w:r w:rsidR="008610CC" w:rsidRPr="008610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新药上市申请前会议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C55B1FA" w14:textId="77777777" w:rsidR="00962322" w:rsidRPr="00E12082" w:rsidRDefault="00962322" w:rsidP="00962322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</w:t>
            </w:r>
            <w:r w:rsidRPr="00005B79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FDA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批准在美国针对</w:t>
            </w:r>
            <w:r w:rsidRP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拓扑异构酶</w:t>
            </w:r>
            <w:r w:rsidRP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ADC</w:t>
            </w:r>
            <w:r w:rsidRPr="006047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TNBC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Ib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期临床试验并完成首例患者入组，目前正在积极推进患者入组工作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739475A" w14:textId="77777777" w:rsidR="00962322" w:rsidRPr="00962322" w:rsidRDefault="00962322" w:rsidP="00017F6E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7402299" w14:textId="77777777" w:rsidR="009E5A60" w:rsidRPr="000451CF" w:rsidRDefault="009E5A60" w:rsidP="009E5A60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CDH17 ADC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临床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最新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进展？有哪些差异化优势？</w:t>
            </w:r>
          </w:p>
          <w:p w14:paraId="427BEC5F" w14:textId="0F7D95C3" w:rsidR="009E5A60" w:rsidRPr="00CF480F" w:rsidRDefault="009E5A60" w:rsidP="00BF4580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120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公司靶向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创新药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="00BF45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在中国和美国获</w:t>
            </w:r>
            <w:proofErr w:type="gramStart"/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批</w:t>
            </w:r>
            <w:r w:rsidR="00DA73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</w:t>
            </w:r>
            <w:proofErr w:type="gramEnd"/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临床试验，并分别于</w:t>
            </w:r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月和</w:t>
            </w:r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BF4580" w:rsidRPr="00BF4580">
              <w:rPr>
                <w:rFonts w:ascii="Times New Roman" w:eastAsia="宋体" w:hAnsi="Times New Roman" w:cs="Times New Roman"/>
                <w:sz w:val="24"/>
                <w:szCs w:val="24"/>
              </w:rPr>
              <w:t>月完成首例患者给药，有望尽快获得验证性人体数据。</w:t>
            </w:r>
          </w:p>
          <w:p w14:paraId="2727D979" w14:textId="77777777" w:rsidR="009E5A60" w:rsidRPr="00E12082" w:rsidRDefault="009E5A60" w:rsidP="009E5A6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公司于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月在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Cell Reports Medicine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发表了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临床前研究成果，显示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拥有五大优势：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分子设计方面，均质化载药（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DAR=4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比例＞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95%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）与稳定连接子赋予优异血浆稳定性，高膜渗透性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MF-6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毒素产生强效旁观者杀伤；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抗肿瘤活性方面，在结直肠癌、胃癌及胰腺癌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PDX/CDX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模型中均展现深度抑瘤效应，且对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RAS/BRAF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等多种突变及不同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CMS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分型结直肠癌有效；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耐药突破方面，在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ABC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转运蛋白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介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导的多药耐药模型中疗效显著优于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MMAE/</w:t>
            </w:r>
            <w:proofErr w:type="spell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DXd</w:t>
            </w:r>
            <w:proofErr w:type="spell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类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，并能逆转此类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治疗后的肿瘤进展；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靶标普适性方面，对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CDH17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中低表达肿瘤仍保持显著活性；而且在结直肠癌、胃癌及胰腺癌等消化道恶性肿瘤中呈现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显著过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表达；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安全性方面，小鼠研究显示有限组织分布及食蟹猴毒理研究显示可控代谢特征（适中半衰期、无蓄积倾向）和</w:t>
            </w:r>
            <w:proofErr w:type="gramStart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宽治疗</w:t>
            </w:r>
            <w:proofErr w:type="gramEnd"/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窗口，未观察到显著毒性信号。基于以上优势，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Pr="00E12082">
              <w:rPr>
                <w:rFonts w:ascii="Times New Roman" w:eastAsia="宋体" w:hAnsi="Times New Roman" w:cs="Times New Roman"/>
                <w:sz w:val="24"/>
                <w:szCs w:val="24"/>
              </w:rPr>
              <w:t>已展现出成为晚期消化道实体瘤变革性疗法的潜力。</w:t>
            </w:r>
          </w:p>
          <w:p w14:paraId="45AA5231" w14:textId="77777777" w:rsidR="00962322" w:rsidRPr="009E5A60" w:rsidRDefault="00962322" w:rsidP="00017F6E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5502BDB4" w14:textId="291CFADF" w:rsidR="00017F6E" w:rsidRPr="000451CF" w:rsidRDefault="00017F6E" w:rsidP="00017F6E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问：</w:t>
            </w:r>
            <w:r w:rsidR="000B7874"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IL-11</w:t>
            </w:r>
            <w:r w:rsidR="000B7874"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</w:t>
            </w:r>
            <w:proofErr w:type="gramStart"/>
            <w:r w:rsidR="000B7874"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抗</w:t>
            </w:r>
            <w:r w:rsidR="00A56D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国内</w:t>
            </w:r>
            <w:proofErr w:type="gramEnd"/>
            <w:r w:rsidR="00A56DE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和海外</w:t>
            </w:r>
            <w:r w:rsidR="000B7874" w:rsidRPr="000B787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临床</w:t>
            </w:r>
            <w:r w:rsidR="00A6792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进展？</w:t>
            </w:r>
          </w:p>
          <w:p w14:paraId="629E41F9" w14:textId="3C9DBD9E" w:rsidR="00A01451" w:rsidRDefault="00017F6E" w:rsidP="00A01451">
            <w:pPr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985381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985381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是一种在慢性炎症和纤维化相关疾病中发挥关键作用的细胞因子，广泛参与多个器官的纤维化进程。</w:t>
            </w:r>
            <w:r w:rsidR="00DA733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抗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单抗（研发代号：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  <w:r w:rsidR="00A56D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针对病理性瘢痕的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期临床试验</w:t>
            </w:r>
            <w:r w:rsidR="00A56D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于</w:t>
            </w:r>
            <w:r w:rsidR="00A56DE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2025</w:t>
            </w:r>
            <w:r w:rsidR="00A56D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A56D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</w:t>
            </w:r>
            <w:r w:rsidR="00A56DE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="00A56D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完成首例患者给药，成为全球首款针对病理性瘢痕开展临床试验的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靶向药物。</w:t>
            </w:r>
            <w:r w:rsidR="004E5DAB" w:rsidRPr="00E47CD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该临床为一项随机、双盲、安慰剂对照的以评价</w:t>
            </w:r>
            <w:r w:rsidR="004E5DAB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4E5DAB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在病理性瘢痕患者中的安全性、耐受性、药代动力学特征及初步有效性的</w:t>
            </w:r>
            <w:r w:rsidR="004E5DAB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</w:t>
            </w:r>
            <w:r w:rsidR="004E5DAB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期临床试验</w:t>
            </w:r>
            <w:r w:rsidR="00985381" w:rsidRPr="00E47CD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7D1612" w:rsidRPr="00E47CD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该</w:t>
            </w:r>
            <w:r w:rsidR="00837338" w:rsidRPr="00E47CD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临床周期相对较短，有望快速获得人体</w:t>
            </w:r>
            <w:r w:rsidR="00837338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POC</w:t>
            </w:r>
            <w:r w:rsidR="00BC59DC" w:rsidRPr="00E47CD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数据</w:t>
            </w:r>
            <w:r w:rsidR="00837338" w:rsidRPr="00E47CD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2D30B5FD" w14:textId="0A802B98" w:rsidR="00985381" w:rsidRDefault="00DA7336" w:rsidP="00705AD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抗</w:t>
            </w:r>
            <w:r w:rsidR="00BD5D4D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BD5D4D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</w:t>
            </w:r>
            <w:proofErr w:type="gramStart"/>
            <w:r w:rsidR="00BD5D4D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抗</w:t>
            </w:r>
            <w:r w:rsidR="0098538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海外</w:t>
            </w:r>
            <w:proofErr w:type="gramEnd"/>
            <w:r w:rsidR="0098538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权益已经授权</w:t>
            </w:r>
            <w:r w:rsidR="0098538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CALICO</w:t>
            </w:r>
            <w:r w:rsidR="0098538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开发抗衰老相关适应症</w:t>
            </w:r>
            <w:r w:rsidR="00BD5D4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BD5D4D" w:rsidRPr="00BD5D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CALICO</w:t>
            </w:r>
            <w:r w:rsidR="00BD5D4D" w:rsidRPr="00BD5D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</w:t>
            </w:r>
            <w:r w:rsidR="00BD5D4D" w:rsidRPr="00BD5D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Alphabet</w:t>
            </w:r>
            <w:r w:rsidR="00BD5D4D" w:rsidRPr="00BD5D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旗下聚焦抗衰老创新疗法的公司，其在抗衰老研究方面具有深厚的研究基础。目前，</w:t>
            </w:r>
            <w:r w:rsidR="00BD5D4D" w:rsidRPr="00BD5D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CALICO</w:t>
            </w:r>
            <w:r w:rsidR="00BD5D4D" w:rsidRPr="00BD5D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正在积极与</w:t>
            </w:r>
            <w:r w:rsidR="00BD5D4D" w:rsidRPr="00BD5D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FDA</w:t>
            </w:r>
            <w:r w:rsidR="00BD5D4D" w:rsidRPr="00BD5D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沟通美国抗衰老相关的临床方案。</w:t>
            </w:r>
          </w:p>
          <w:p w14:paraId="640CFF26" w14:textId="77777777" w:rsidR="00017F6E" w:rsidRPr="00E12082" w:rsidRDefault="00017F6E" w:rsidP="00705AD5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E558B9" w14:textId="5AE3F083" w:rsidR="00A01131" w:rsidRPr="00857FC6" w:rsidRDefault="00A01131" w:rsidP="00A01131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BD5D4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IL</w:t>
            </w:r>
            <w:r w:rsidR="00BD5D4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11</w:t>
            </w:r>
            <w:proofErr w:type="gramStart"/>
            <w:r w:rsidR="00BD5D4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单抗成药性</w:t>
            </w:r>
            <w:proofErr w:type="gramEnd"/>
            <w:r w:rsidR="00BD5D4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如何评价</w:t>
            </w:r>
            <w:r w:rsidR="00FF7C6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12AC7A33" w14:textId="0E533F63" w:rsidR="00BD5D4D" w:rsidRPr="008D33F4" w:rsidRDefault="00A01131" w:rsidP="00BD5D4D">
            <w:pPr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BB3009" w:rsidRPr="00BB30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IL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11</w:t>
            </w:r>
            <w:r w:rsidR="00BB3009" w:rsidRPr="00BB30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单抗</w:t>
            </w:r>
            <w:r w:rsidR="00BB3009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（研发代号：</w:t>
            </w:r>
            <w:r w:rsidR="00BB3009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BB3009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  <w:r w:rsidR="00BB3009" w:rsidRPr="00BB30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成药性体现在几个方面：①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已在人体来源瘢痕疙瘩模型中初步验证有效性。通过构建人体来源瘢痕疙瘩小鼠模型，分别进行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瘢痕内和全身给药，能够看到显著的瘢痕缩小以及胶原蛋白沉积水平降低。在动物模型中初步验证有效性。</w:t>
            </w:r>
            <w:r w:rsidR="00BB3009" w:rsidRPr="00BB30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②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已完成澳洲及中国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期健康人试验，结果显示其安全性良好</w:t>
            </w:r>
            <w:r w:rsidR="00BB30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，未出现严重不良反应，</w:t>
            </w:r>
            <w:r w:rsidR="00BB3009" w:rsidRPr="00BB3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半衰期超过一个月</w:t>
            </w:r>
            <w:r w:rsidR="00BB3009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  <w:r w:rsidR="00BB3009" w:rsidRPr="008D33F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③</w:t>
            </w:r>
            <w:r w:rsidR="002D6E4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上海九院</w:t>
            </w:r>
            <w:r w:rsidR="008D33F4" w:rsidRPr="008D33F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发表在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Journal of Investigative Dermatology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上的文章《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CD39+ Fibroblasts Enhance Myofibroblast Activation by Promoting IL-11 Secretion in Hypertrophic Scars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》研究证实了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在瘢痕形成过程中的重要作用。</w:t>
            </w:r>
            <w:r w:rsidR="002D6E4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公司发表在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Nature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旗下子刊</w:t>
            </w:r>
            <w:proofErr w:type="spellStart"/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npj</w:t>
            </w:r>
            <w:proofErr w:type="spellEnd"/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Precision Oncology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上</w:t>
            </w:r>
            <w:r w:rsidR="00DA733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文章《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IL-11/IL-11R signal inhibition by 9MW3811 remodels immune tumor microenvironment and enhances anti-tumor efficacy of PD-1 blockade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》，对</w:t>
            </w:r>
            <w:r w:rsidR="008D33F4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的分子特性做了详细阐述：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）抗体的阻断效率以及亲和力更强；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  <w:r w:rsidR="008D33F4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分子属性也更优，在人体半衰期超过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  <w:r w:rsidR="008D33F4" w:rsidRPr="008D33F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个月，更适合长期给药。</w:t>
            </w:r>
          </w:p>
          <w:p w14:paraId="49895ACB" w14:textId="212F115E" w:rsidR="00A01131" w:rsidRPr="00BB3009" w:rsidRDefault="008D33F4" w:rsidP="00090DB2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D33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根据弗若斯特沙利文的数据，病理性瘢痕的全球患者约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2,500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万人（中国约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740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万人），发病率呈持续上升趋势，预计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2030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年中国患者将突破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1,000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万。针对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IL-11</w:t>
            </w:r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的靶</w:t>
            </w:r>
            <w:proofErr w:type="gramStart"/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向治疗</w:t>
            </w:r>
            <w:proofErr w:type="gramEnd"/>
            <w:r w:rsidRPr="008D33F4">
              <w:rPr>
                <w:rFonts w:ascii="Times New Roman" w:eastAsia="宋体" w:hAnsi="Times New Roman" w:cs="Times New Roman"/>
                <w:sz w:val="24"/>
                <w:szCs w:val="24"/>
              </w:rPr>
              <w:t>因此具备显著的临床价值和市场前景。</w:t>
            </w:r>
          </w:p>
          <w:p w14:paraId="7EB1E198" w14:textId="0F7F35CA" w:rsidR="00E12082" w:rsidRDefault="00E12082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8F4F19A" w14:textId="0399B660" w:rsidR="008B6ACA" w:rsidRPr="000451CF" w:rsidRDefault="008B6ACA" w:rsidP="008B6ACA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问：</w:t>
            </w:r>
            <w:r w:rsidR="0060472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公司小核酸药物</w:t>
            </w:r>
            <w:r w:rsidR="004B4DD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布局和研发规划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11BF82F4" w14:textId="6EB7FAFD" w:rsidR="00263EAF" w:rsidRDefault="008B6ACA" w:rsidP="00604728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263EAF" w:rsidRP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公司小核酸药物研发进度最快的为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，是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公司自主研发的一款处于临床前阶段的双靶点小核酸药物，主要针对血脂异常人群的血脂调控以及高危心血管事件的预防，</w:t>
            </w:r>
            <w:r w:rsidR="004B4D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去年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月与</w:t>
            </w:r>
            <w:proofErr w:type="spellStart"/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Aditum</w:t>
            </w:r>
            <w:proofErr w:type="spellEnd"/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Bio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成立的</w:t>
            </w:r>
            <w:proofErr w:type="spellStart"/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Kalexo</w:t>
            </w:r>
            <w:proofErr w:type="spellEnd"/>
            <w:r w:rsidR="00263EA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Bio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达成全球独家授权协议，总交易额达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亿美元。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为肝脏递送，</w:t>
            </w:r>
            <w:r w:rsidR="00604728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采用双靶点设计，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协同调控效应明确，在临床前研究中展现出对靶基因强效且持久的抑制效果，且脱靶风险较低。目前处于临床前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CMC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阶段，预计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263EAF">
              <w:rPr>
                <w:rFonts w:ascii="Times New Roman" w:eastAsia="宋体" w:hAnsi="Times New Roman" w:cs="Times New Roman"/>
                <w:sz w:val="24"/>
                <w:szCs w:val="24"/>
              </w:rPr>
              <w:t>026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年提交中美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IND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申请。</w:t>
            </w:r>
          </w:p>
          <w:p w14:paraId="1E3F2ED9" w14:textId="37BB7CD5" w:rsidR="008B6ACA" w:rsidRDefault="00604728" w:rsidP="0060472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除了肝脏靶向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</w:t>
            </w: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，公司也在探索肝外靶向，</w:t>
            </w:r>
            <w:r w:rsid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目前仍处于临床前阶段，</w:t>
            </w:r>
            <w:r w:rsidR="006764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包括</w:t>
            </w:r>
            <w:r w:rsidR="004B4D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靶向</w:t>
            </w: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脂肪</w:t>
            </w:r>
            <w:r w:rsidR="004B4D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、肌肉</w:t>
            </w: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CNS</w:t>
            </w:r>
            <w:r w:rsidR="004B4D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是未来的重点方向</w:t>
            </w:r>
            <w:r w:rsidR="008B6ACA" w:rsidRPr="00BA7ED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4B4D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针对</w:t>
            </w:r>
            <w:r w:rsidR="00BB30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中枢神经系统</w:t>
            </w:r>
            <w:r w:rsidR="006B194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等专业</w:t>
            </w:r>
            <w:r w:rsidR="00BB30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领域，会寻求和专业背景比较强的团队共同开发。</w:t>
            </w:r>
          </w:p>
          <w:p w14:paraId="22D9408A" w14:textId="7CD72351" w:rsidR="00E12082" w:rsidRPr="00E12082" w:rsidRDefault="00E12082" w:rsidP="00BB3009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FDBDD09" w14:textId="77777777" w:rsidR="001C5186" w:rsidRPr="00997B53" w:rsidRDefault="001C5186" w:rsidP="00546326">
      <w:pPr>
        <w:spacing w:line="300" w:lineRule="auto"/>
        <w:rPr>
          <w:rFonts w:ascii="Times New Roman" w:eastAsia="宋体" w:hAnsi="Times New Roman"/>
        </w:rPr>
      </w:pPr>
    </w:p>
    <w:sectPr w:rsidR="001C5186" w:rsidRPr="00997B53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5D64" w14:textId="77777777" w:rsidR="001A706A" w:rsidRDefault="001A706A">
      <w:r>
        <w:separator/>
      </w:r>
    </w:p>
  </w:endnote>
  <w:endnote w:type="continuationSeparator" w:id="0">
    <w:p w14:paraId="4E6C8A1A" w14:textId="77777777" w:rsidR="001A706A" w:rsidRDefault="001A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fldSimple w:instr=" NUMPAGES  ">
      <w:r w:rsidR="0071606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889C" w14:textId="77777777" w:rsidR="001A706A" w:rsidRDefault="001A706A">
      <w:r>
        <w:separator/>
      </w:r>
    </w:p>
  </w:footnote>
  <w:footnote w:type="continuationSeparator" w:id="0">
    <w:p w14:paraId="2A306635" w14:textId="77777777" w:rsidR="001A706A" w:rsidRDefault="001A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05B79"/>
    <w:rsid w:val="00015407"/>
    <w:rsid w:val="00015BB9"/>
    <w:rsid w:val="00017F6E"/>
    <w:rsid w:val="00020932"/>
    <w:rsid w:val="00021F79"/>
    <w:rsid w:val="00036090"/>
    <w:rsid w:val="00037DDF"/>
    <w:rsid w:val="000451CF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2720"/>
    <w:rsid w:val="00086367"/>
    <w:rsid w:val="00087041"/>
    <w:rsid w:val="00090DB2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7874"/>
    <w:rsid w:val="000B7BDC"/>
    <w:rsid w:val="000C7C96"/>
    <w:rsid w:val="000D5829"/>
    <w:rsid w:val="000D5B67"/>
    <w:rsid w:val="000D753F"/>
    <w:rsid w:val="000E4584"/>
    <w:rsid w:val="000F0F7E"/>
    <w:rsid w:val="000F3049"/>
    <w:rsid w:val="000F39A6"/>
    <w:rsid w:val="000F50F6"/>
    <w:rsid w:val="000F70A8"/>
    <w:rsid w:val="00100BC3"/>
    <w:rsid w:val="00101157"/>
    <w:rsid w:val="001019DA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A6"/>
    <w:rsid w:val="00134CBB"/>
    <w:rsid w:val="00134CCA"/>
    <w:rsid w:val="0013672E"/>
    <w:rsid w:val="00137B79"/>
    <w:rsid w:val="001401BB"/>
    <w:rsid w:val="00142315"/>
    <w:rsid w:val="00146095"/>
    <w:rsid w:val="00153560"/>
    <w:rsid w:val="0015790D"/>
    <w:rsid w:val="001606B6"/>
    <w:rsid w:val="00160F95"/>
    <w:rsid w:val="00164671"/>
    <w:rsid w:val="00166FFC"/>
    <w:rsid w:val="0017329E"/>
    <w:rsid w:val="00174CF4"/>
    <w:rsid w:val="00180A9C"/>
    <w:rsid w:val="00182D6A"/>
    <w:rsid w:val="001837A4"/>
    <w:rsid w:val="00190CFD"/>
    <w:rsid w:val="0019125C"/>
    <w:rsid w:val="0019188C"/>
    <w:rsid w:val="001A0C33"/>
    <w:rsid w:val="001A0F46"/>
    <w:rsid w:val="001A335B"/>
    <w:rsid w:val="001A3A12"/>
    <w:rsid w:val="001A464D"/>
    <w:rsid w:val="001A679D"/>
    <w:rsid w:val="001A706A"/>
    <w:rsid w:val="001B085E"/>
    <w:rsid w:val="001B3A13"/>
    <w:rsid w:val="001B3EAD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5BE8"/>
    <w:rsid w:val="001F5E29"/>
    <w:rsid w:val="001F6616"/>
    <w:rsid w:val="001F7AB0"/>
    <w:rsid w:val="00203DB1"/>
    <w:rsid w:val="0021035B"/>
    <w:rsid w:val="002103CB"/>
    <w:rsid w:val="0021054A"/>
    <w:rsid w:val="00210EB1"/>
    <w:rsid w:val="002116A1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37F45"/>
    <w:rsid w:val="00240914"/>
    <w:rsid w:val="00244F1B"/>
    <w:rsid w:val="00256110"/>
    <w:rsid w:val="00260BEE"/>
    <w:rsid w:val="00263EAF"/>
    <w:rsid w:val="002665B9"/>
    <w:rsid w:val="00267AD1"/>
    <w:rsid w:val="00271E8F"/>
    <w:rsid w:val="00274A19"/>
    <w:rsid w:val="00277E2D"/>
    <w:rsid w:val="00277F39"/>
    <w:rsid w:val="00283D13"/>
    <w:rsid w:val="00284599"/>
    <w:rsid w:val="00285B72"/>
    <w:rsid w:val="002910D0"/>
    <w:rsid w:val="00294C20"/>
    <w:rsid w:val="00296315"/>
    <w:rsid w:val="00297D44"/>
    <w:rsid w:val="00297D5F"/>
    <w:rsid w:val="002A3289"/>
    <w:rsid w:val="002B6B66"/>
    <w:rsid w:val="002C35FB"/>
    <w:rsid w:val="002C44F5"/>
    <w:rsid w:val="002C4AB5"/>
    <w:rsid w:val="002D07A3"/>
    <w:rsid w:val="002D2DF5"/>
    <w:rsid w:val="002D3F5B"/>
    <w:rsid w:val="002D4BF2"/>
    <w:rsid w:val="002D63A0"/>
    <w:rsid w:val="002D6E40"/>
    <w:rsid w:val="002D7142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16A2"/>
    <w:rsid w:val="003160FC"/>
    <w:rsid w:val="003168ED"/>
    <w:rsid w:val="003222E0"/>
    <w:rsid w:val="00326F2A"/>
    <w:rsid w:val="003271AD"/>
    <w:rsid w:val="003328E1"/>
    <w:rsid w:val="00333438"/>
    <w:rsid w:val="00335621"/>
    <w:rsid w:val="003367FB"/>
    <w:rsid w:val="003416BF"/>
    <w:rsid w:val="00342894"/>
    <w:rsid w:val="003429D3"/>
    <w:rsid w:val="0034354C"/>
    <w:rsid w:val="00347506"/>
    <w:rsid w:val="00350699"/>
    <w:rsid w:val="0035095B"/>
    <w:rsid w:val="00351D24"/>
    <w:rsid w:val="003528B2"/>
    <w:rsid w:val="003534FC"/>
    <w:rsid w:val="00354696"/>
    <w:rsid w:val="0035682E"/>
    <w:rsid w:val="00357BD6"/>
    <w:rsid w:val="00361143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27D2"/>
    <w:rsid w:val="003B3463"/>
    <w:rsid w:val="003B6B03"/>
    <w:rsid w:val="003C1801"/>
    <w:rsid w:val="003C459F"/>
    <w:rsid w:val="003C6873"/>
    <w:rsid w:val="003C6E38"/>
    <w:rsid w:val="003C7AB3"/>
    <w:rsid w:val="003C7C0B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0AAE"/>
    <w:rsid w:val="00412568"/>
    <w:rsid w:val="004134D7"/>
    <w:rsid w:val="00414894"/>
    <w:rsid w:val="00415142"/>
    <w:rsid w:val="004166F4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9187E"/>
    <w:rsid w:val="00494022"/>
    <w:rsid w:val="0049457C"/>
    <w:rsid w:val="00495906"/>
    <w:rsid w:val="00495AA5"/>
    <w:rsid w:val="004A17AF"/>
    <w:rsid w:val="004A1DA0"/>
    <w:rsid w:val="004A2F6A"/>
    <w:rsid w:val="004A636E"/>
    <w:rsid w:val="004B47A7"/>
    <w:rsid w:val="004B4DDF"/>
    <w:rsid w:val="004B72CF"/>
    <w:rsid w:val="004C006E"/>
    <w:rsid w:val="004C0D1C"/>
    <w:rsid w:val="004C133A"/>
    <w:rsid w:val="004C1E6C"/>
    <w:rsid w:val="004C1F95"/>
    <w:rsid w:val="004C3A99"/>
    <w:rsid w:val="004C5755"/>
    <w:rsid w:val="004D1EC5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72F"/>
    <w:rsid w:val="004E3777"/>
    <w:rsid w:val="004E40D0"/>
    <w:rsid w:val="004E5683"/>
    <w:rsid w:val="004E5DAB"/>
    <w:rsid w:val="004F0A76"/>
    <w:rsid w:val="004F16DD"/>
    <w:rsid w:val="004F472D"/>
    <w:rsid w:val="004F4C47"/>
    <w:rsid w:val="004F562F"/>
    <w:rsid w:val="004F7559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47B35"/>
    <w:rsid w:val="00550740"/>
    <w:rsid w:val="00551A0E"/>
    <w:rsid w:val="00553D3B"/>
    <w:rsid w:val="00555133"/>
    <w:rsid w:val="00557732"/>
    <w:rsid w:val="005650CD"/>
    <w:rsid w:val="00567907"/>
    <w:rsid w:val="005707E2"/>
    <w:rsid w:val="005738C3"/>
    <w:rsid w:val="00574D50"/>
    <w:rsid w:val="0057624D"/>
    <w:rsid w:val="0058079A"/>
    <w:rsid w:val="00581E6D"/>
    <w:rsid w:val="00583E99"/>
    <w:rsid w:val="005844A0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B79FC"/>
    <w:rsid w:val="005C1967"/>
    <w:rsid w:val="005C2817"/>
    <w:rsid w:val="005C2A2F"/>
    <w:rsid w:val="005C6A94"/>
    <w:rsid w:val="005D35B2"/>
    <w:rsid w:val="005D38CC"/>
    <w:rsid w:val="005D5107"/>
    <w:rsid w:val="005D69F7"/>
    <w:rsid w:val="005D7B64"/>
    <w:rsid w:val="005E2125"/>
    <w:rsid w:val="005E231C"/>
    <w:rsid w:val="005E5157"/>
    <w:rsid w:val="005E7193"/>
    <w:rsid w:val="005E7D5E"/>
    <w:rsid w:val="005F2AB1"/>
    <w:rsid w:val="00604728"/>
    <w:rsid w:val="00604ED6"/>
    <w:rsid w:val="00606CBD"/>
    <w:rsid w:val="00607861"/>
    <w:rsid w:val="00614C64"/>
    <w:rsid w:val="0062233D"/>
    <w:rsid w:val="00622BE0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464E1"/>
    <w:rsid w:val="00654ADA"/>
    <w:rsid w:val="00656534"/>
    <w:rsid w:val="00656724"/>
    <w:rsid w:val="00666159"/>
    <w:rsid w:val="0066703B"/>
    <w:rsid w:val="00670A47"/>
    <w:rsid w:val="00672A62"/>
    <w:rsid w:val="006731A1"/>
    <w:rsid w:val="006733BF"/>
    <w:rsid w:val="00673BA0"/>
    <w:rsid w:val="00674CB6"/>
    <w:rsid w:val="00675771"/>
    <w:rsid w:val="00676462"/>
    <w:rsid w:val="00677501"/>
    <w:rsid w:val="006815D6"/>
    <w:rsid w:val="00683423"/>
    <w:rsid w:val="00684A43"/>
    <w:rsid w:val="00685B76"/>
    <w:rsid w:val="00687991"/>
    <w:rsid w:val="00690747"/>
    <w:rsid w:val="00690E73"/>
    <w:rsid w:val="006910B3"/>
    <w:rsid w:val="00694A84"/>
    <w:rsid w:val="0069509D"/>
    <w:rsid w:val="006973BE"/>
    <w:rsid w:val="006A15F7"/>
    <w:rsid w:val="006A4067"/>
    <w:rsid w:val="006B17D2"/>
    <w:rsid w:val="006B194B"/>
    <w:rsid w:val="006B4424"/>
    <w:rsid w:val="006B5FE5"/>
    <w:rsid w:val="006B7047"/>
    <w:rsid w:val="006C03AE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05AD5"/>
    <w:rsid w:val="00714C1B"/>
    <w:rsid w:val="00715E24"/>
    <w:rsid w:val="00716068"/>
    <w:rsid w:val="007170E7"/>
    <w:rsid w:val="00717952"/>
    <w:rsid w:val="00720A08"/>
    <w:rsid w:val="00721CA3"/>
    <w:rsid w:val="00722E93"/>
    <w:rsid w:val="0072368D"/>
    <w:rsid w:val="007240E2"/>
    <w:rsid w:val="00725576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6CBD"/>
    <w:rsid w:val="007872FB"/>
    <w:rsid w:val="00787325"/>
    <w:rsid w:val="007A183C"/>
    <w:rsid w:val="007A3B81"/>
    <w:rsid w:val="007A5F2E"/>
    <w:rsid w:val="007A622F"/>
    <w:rsid w:val="007B21C4"/>
    <w:rsid w:val="007B2790"/>
    <w:rsid w:val="007B3565"/>
    <w:rsid w:val="007B52A7"/>
    <w:rsid w:val="007B531E"/>
    <w:rsid w:val="007B630F"/>
    <w:rsid w:val="007C3658"/>
    <w:rsid w:val="007C4447"/>
    <w:rsid w:val="007C4BB5"/>
    <w:rsid w:val="007C4E01"/>
    <w:rsid w:val="007C520C"/>
    <w:rsid w:val="007C6606"/>
    <w:rsid w:val="007C77B4"/>
    <w:rsid w:val="007D0C7C"/>
    <w:rsid w:val="007D1612"/>
    <w:rsid w:val="007D1BF0"/>
    <w:rsid w:val="007D23BD"/>
    <w:rsid w:val="007E0BF8"/>
    <w:rsid w:val="007E332F"/>
    <w:rsid w:val="007E37EB"/>
    <w:rsid w:val="007E54D2"/>
    <w:rsid w:val="007E592F"/>
    <w:rsid w:val="007E6D68"/>
    <w:rsid w:val="007E76DD"/>
    <w:rsid w:val="007F071A"/>
    <w:rsid w:val="007F0DF8"/>
    <w:rsid w:val="0080062C"/>
    <w:rsid w:val="00801B53"/>
    <w:rsid w:val="00802982"/>
    <w:rsid w:val="008102B7"/>
    <w:rsid w:val="00810408"/>
    <w:rsid w:val="0081065D"/>
    <w:rsid w:val="0081164B"/>
    <w:rsid w:val="00812403"/>
    <w:rsid w:val="008137EF"/>
    <w:rsid w:val="00817934"/>
    <w:rsid w:val="0082000B"/>
    <w:rsid w:val="008200C7"/>
    <w:rsid w:val="00821DC3"/>
    <w:rsid w:val="00823346"/>
    <w:rsid w:val="008244D5"/>
    <w:rsid w:val="0082669B"/>
    <w:rsid w:val="0082731E"/>
    <w:rsid w:val="0083339A"/>
    <w:rsid w:val="00837338"/>
    <w:rsid w:val="00841D78"/>
    <w:rsid w:val="00842E25"/>
    <w:rsid w:val="00843E73"/>
    <w:rsid w:val="00847D6D"/>
    <w:rsid w:val="008540FB"/>
    <w:rsid w:val="00854B7A"/>
    <w:rsid w:val="00856304"/>
    <w:rsid w:val="008571FA"/>
    <w:rsid w:val="00857FC6"/>
    <w:rsid w:val="00860892"/>
    <w:rsid w:val="008610CC"/>
    <w:rsid w:val="008626F3"/>
    <w:rsid w:val="008701CE"/>
    <w:rsid w:val="00871B85"/>
    <w:rsid w:val="00874474"/>
    <w:rsid w:val="008745FB"/>
    <w:rsid w:val="008754FE"/>
    <w:rsid w:val="008758AE"/>
    <w:rsid w:val="00876FFF"/>
    <w:rsid w:val="008803D6"/>
    <w:rsid w:val="00885AE3"/>
    <w:rsid w:val="00886F20"/>
    <w:rsid w:val="00890042"/>
    <w:rsid w:val="00890C01"/>
    <w:rsid w:val="00893267"/>
    <w:rsid w:val="008A059F"/>
    <w:rsid w:val="008A6A3B"/>
    <w:rsid w:val="008B271E"/>
    <w:rsid w:val="008B425A"/>
    <w:rsid w:val="008B49E4"/>
    <w:rsid w:val="008B6ACA"/>
    <w:rsid w:val="008B75A3"/>
    <w:rsid w:val="008C1A11"/>
    <w:rsid w:val="008C1D59"/>
    <w:rsid w:val="008C617C"/>
    <w:rsid w:val="008C6CEA"/>
    <w:rsid w:val="008D1F3B"/>
    <w:rsid w:val="008D2317"/>
    <w:rsid w:val="008D33F4"/>
    <w:rsid w:val="008D6D53"/>
    <w:rsid w:val="008D7BE6"/>
    <w:rsid w:val="008E069C"/>
    <w:rsid w:val="008E1E81"/>
    <w:rsid w:val="008E201E"/>
    <w:rsid w:val="008E5F2F"/>
    <w:rsid w:val="008F0142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11D1"/>
    <w:rsid w:val="00923825"/>
    <w:rsid w:val="00923E91"/>
    <w:rsid w:val="00924339"/>
    <w:rsid w:val="00926AA9"/>
    <w:rsid w:val="009276EA"/>
    <w:rsid w:val="00931AF6"/>
    <w:rsid w:val="00932317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56F8D"/>
    <w:rsid w:val="00962322"/>
    <w:rsid w:val="00963B33"/>
    <w:rsid w:val="00964127"/>
    <w:rsid w:val="00965E4E"/>
    <w:rsid w:val="00966CE8"/>
    <w:rsid w:val="00967AC0"/>
    <w:rsid w:val="00967FD7"/>
    <w:rsid w:val="00970511"/>
    <w:rsid w:val="00970794"/>
    <w:rsid w:val="00971ED0"/>
    <w:rsid w:val="00975242"/>
    <w:rsid w:val="00977B0E"/>
    <w:rsid w:val="00985381"/>
    <w:rsid w:val="00987756"/>
    <w:rsid w:val="00990DF7"/>
    <w:rsid w:val="0099429C"/>
    <w:rsid w:val="00995EA9"/>
    <w:rsid w:val="00997B53"/>
    <w:rsid w:val="009A078F"/>
    <w:rsid w:val="009A34FB"/>
    <w:rsid w:val="009A38D8"/>
    <w:rsid w:val="009A76CD"/>
    <w:rsid w:val="009B09FA"/>
    <w:rsid w:val="009B12C6"/>
    <w:rsid w:val="009B678E"/>
    <w:rsid w:val="009C6078"/>
    <w:rsid w:val="009D2191"/>
    <w:rsid w:val="009D4B62"/>
    <w:rsid w:val="009D5825"/>
    <w:rsid w:val="009D783A"/>
    <w:rsid w:val="009E2FD5"/>
    <w:rsid w:val="009E31A5"/>
    <w:rsid w:val="009E5A60"/>
    <w:rsid w:val="009F1398"/>
    <w:rsid w:val="009F152B"/>
    <w:rsid w:val="009F1688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1131"/>
    <w:rsid w:val="00A01451"/>
    <w:rsid w:val="00A02798"/>
    <w:rsid w:val="00A02F6D"/>
    <w:rsid w:val="00A04F4E"/>
    <w:rsid w:val="00A069D4"/>
    <w:rsid w:val="00A12895"/>
    <w:rsid w:val="00A143C3"/>
    <w:rsid w:val="00A1743F"/>
    <w:rsid w:val="00A23658"/>
    <w:rsid w:val="00A23E8B"/>
    <w:rsid w:val="00A30B36"/>
    <w:rsid w:val="00A32CB8"/>
    <w:rsid w:val="00A33E63"/>
    <w:rsid w:val="00A35068"/>
    <w:rsid w:val="00A426CF"/>
    <w:rsid w:val="00A4361D"/>
    <w:rsid w:val="00A436EC"/>
    <w:rsid w:val="00A45CB7"/>
    <w:rsid w:val="00A46018"/>
    <w:rsid w:val="00A5297A"/>
    <w:rsid w:val="00A56DEF"/>
    <w:rsid w:val="00A57E80"/>
    <w:rsid w:val="00A602E6"/>
    <w:rsid w:val="00A61CFB"/>
    <w:rsid w:val="00A62952"/>
    <w:rsid w:val="00A62962"/>
    <w:rsid w:val="00A641F4"/>
    <w:rsid w:val="00A66FBB"/>
    <w:rsid w:val="00A67926"/>
    <w:rsid w:val="00A7199D"/>
    <w:rsid w:val="00A766C6"/>
    <w:rsid w:val="00A76907"/>
    <w:rsid w:val="00A77202"/>
    <w:rsid w:val="00A83C4A"/>
    <w:rsid w:val="00A84125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B18"/>
    <w:rsid w:val="00AB3C1F"/>
    <w:rsid w:val="00AB43A2"/>
    <w:rsid w:val="00AC23EC"/>
    <w:rsid w:val="00AC5196"/>
    <w:rsid w:val="00AD06B2"/>
    <w:rsid w:val="00AD51A3"/>
    <w:rsid w:val="00AD686A"/>
    <w:rsid w:val="00AD6F3C"/>
    <w:rsid w:val="00AE076A"/>
    <w:rsid w:val="00AE3047"/>
    <w:rsid w:val="00AF251E"/>
    <w:rsid w:val="00AF4DC9"/>
    <w:rsid w:val="00AF69FE"/>
    <w:rsid w:val="00AF7008"/>
    <w:rsid w:val="00AF737A"/>
    <w:rsid w:val="00B014A9"/>
    <w:rsid w:val="00B02441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56B"/>
    <w:rsid w:val="00B22CF8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60587"/>
    <w:rsid w:val="00B630C2"/>
    <w:rsid w:val="00B638DB"/>
    <w:rsid w:val="00B6525C"/>
    <w:rsid w:val="00B67A59"/>
    <w:rsid w:val="00B67F5C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A7EDF"/>
    <w:rsid w:val="00BB0070"/>
    <w:rsid w:val="00BB058C"/>
    <w:rsid w:val="00BB13A9"/>
    <w:rsid w:val="00BB1B2B"/>
    <w:rsid w:val="00BB297F"/>
    <w:rsid w:val="00BB3009"/>
    <w:rsid w:val="00BB62E5"/>
    <w:rsid w:val="00BB6710"/>
    <w:rsid w:val="00BC59DC"/>
    <w:rsid w:val="00BC6836"/>
    <w:rsid w:val="00BD0162"/>
    <w:rsid w:val="00BD0997"/>
    <w:rsid w:val="00BD0B68"/>
    <w:rsid w:val="00BD0DC7"/>
    <w:rsid w:val="00BD2AD6"/>
    <w:rsid w:val="00BD3BF1"/>
    <w:rsid w:val="00BD5D4D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4580"/>
    <w:rsid w:val="00BF6A25"/>
    <w:rsid w:val="00BF6FAD"/>
    <w:rsid w:val="00C014DE"/>
    <w:rsid w:val="00C01D71"/>
    <w:rsid w:val="00C01ED0"/>
    <w:rsid w:val="00C028FC"/>
    <w:rsid w:val="00C03703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1E44"/>
    <w:rsid w:val="00C45991"/>
    <w:rsid w:val="00C4617B"/>
    <w:rsid w:val="00C55FB3"/>
    <w:rsid w:val="00C57214"/>
    <w:rsid w:val="00C60C66"/>
    <w:rsid w:val="00C66998"/>
    <w:rsid w:val="00C676F1"/>
    <w:rsid w:val="00C707C5"/>
    <w:rsid w:val="00C73D0C"/>
    <w:rsid w:val="00C75A9A"/>
    <w:rsid w:val="00C80A94"/>
    <w:rsid w:val="00C80F43"/>
    <w:rsid w:val="00C841E8"/>
    <w:rsid w:val="00C85A1B"/>
    <w:rsid w:val="00C85ABF"/>
    <w:rsid w:val="00C86581"/>
    <w:rsid w:val="00C9063F"/>
    <w:rsid w:val="00C90656"/>
    <w:rsid w:val="00C91101"/>
    <w:rsid w:val="00C91D12"/>
    <w:rsid w:val="00C94520"/>
    <w:rsid w:val="00C94C4F"/>
    <w:rsid w:val="00C962C9"/>
    <w:rsid w:val="00C9731E"/>
    <w:rsid w:val="00CA3A81"/>
    <w:rsid w:val="00CA5F5E"/>
    <w:rsid w:val="00CA6533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1A10"/>
    <w:rsid w:val="00CC7F84"/>
    <w:rsid w:val="00CD5784"/>
    <w:rsid w:val="00CD64DB"/>
    <w:rsid w:val="00CD7100"/>
    <w:rsid w:val="00CE032B"/>
    <w:rsid w:val="00CE110B"/>
    <w:rsid w:val="00CE40D8"/>
    <w:rsid w:val="00CE43E3"/>
    <w:rsid w:val="00CE44D7"/>
    <w:rsid w:val="00CF28A7"/>
    <w:rsid w:val="00CF480F"/>
    <w:rsid w:val="00D10177"/>
    <w:rsid w:val="00D1072C"/>
    <w:rsid w:val="00D156F0"/>
    <w:rsid w:val="00D17143"/>
    <w:rsid w:val="00D206CF"/>
    <w:rsid w:val="00D21E75"/>
    <w:rsid w:val="00D24D72"/>
    <w:rsid w:val="00D262F6"/>
    <w:rsid w:val="00D27E90"/>
    <w:rsid w:val="00D31370"/>
    <w:rsid w:val="00D3281A"/>
    <w:rsid w:val="00D375E0"/>
    <w:rsid w:val="00D37C6D"/>
    <w:rsid w:val="00D407F1"/>
    <w:rsid w:val="00D4185A"/>
    <w:rsid w:val="00D44461"/>
    <w:rsid w:val="00D45D73"/>
    <w:rsid w:val="00D47795"/>
    <w:rsid w:val="00D5246E"/>
    <w:rsid w:val="00D52A2A"/>
    <w:rsid w:val="00D54315"/>
    <w:rsid w:val="00D55319"/>
    <w:rsid w:val="00D57DAB"/>
    <w:rsid w:val="00D60369"/>
    <w:rsid w:val="00D60A7A"/>
    <w:rsid w:val="00D6450A"/>
    <w:rsid w:val="00D65272"/>
    <w:rsid w:val="00D66322"/>
    <w:rsid w:val="00D70470"/>
    <w:rsid w:val="00D7211B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36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10C8"/>
    <w:rsid w:val="00E03C20"/>
    <w:rsid w:val="00E12082"/>
    <w:rsid w:val="00E1311F"/>
    <w:rsid w:val="00E13D67"/>
    <w:rsid w:val="00E16216"/>
    <w:rsid w:val="00E172AF"/>
    <w:rsid w:val="00E21AB8"/>
    <w:rsid w:val="00E21CFE"/>
    <w:rsid w:val="00E23FB6"/>
    <w:rsid w:val="00E2658E"/>
    <w:rsid w:val="00E27352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47CD4"/>
    <w:rsid w:val="00E50023"/>
    <w:rsid w:val="00E52835"/>
    <w:rsid w:val="00E54E25"/>
    <w:rsid w:val="00E56162"/>
    <w:rsid w:val="00E61BAB"/>
    <w:rsid w:val="00E62AAE"/>
    <w:rsid w:val="00E6380F"/>
    <w:rsid w:val="00E644A1"/>
    <w:rsid w:val="00E64DCF"/>
    <w:rsid w:val="00E70572"/>
    <w:rsid w:val="00E71F93"/>
    <w:rsid w:val="00E754F5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042A"/>
    <w:rsid w:val="00EA1EC4"/>
    <w:rsid w:val="00EB0D44"/>
    <w:rsid w:val="00EB1DC7"/>
    <w:rsid w:val="00EB2035"/>
    <w:rsid w:val="00EB5CBB"/>
    <w:rsid w:val="00EB6CCA"/>
    <w:rsid w:val="00EC460C"/>
    <w:rsid w:val="00EC4E66"/>
    <w:rsid w:val="00EC7305"/>
    <w:rsid w:val="00EC7498"/>
    <w:rsid w:val="00EC7D93"/>
    <w:rsid w:val="00ED164C"/>
    <w:rsid w:val="00ED3813"/>
    <w:rsid w:val="00ED6092"/>
    <w:rsid w:val="00EE5F2C"/>
    <w:rsid w:val="00EE6009"/>
    <w:rsid w:val="00EF0883"/>
    <w:rsid w:val="00EF3E19"/>
    <w:rsid w:val="00EF6F7C"/>
    <w:rsid w:val="00EF7FB5"/>
    <w:rsid w:val="00F01524"/>
    <w:rsid w:val="00F02DF8"/>
    <w:rsid w:val="00F03F76"/>
    <w:rsid w:val="00F04730"/>
    <w:rsid w:val="00F05192"/>
    <w:rsid w:val="00F05368"/>
    <w:rsid w:val="00F06D6A"/>
    <w:rsid w:val="00F07166"/>
    <w:rsid w:val="00F07232"/>
    <w:rsid w:val="00F16EDC"/>
    <w:rsid w:val="00F20909"/>
    <w:rsid w:val="00F21602"/>
    <w:rsid w:val="00F22800"/>
    <w:rsid w:val="00F239E0"/>
    <w:rsid w:val="00F24B9C"/>
    <w:rsid w:val="00F26C8A"/>
    <w:rsid w:val="00F320A4"/>
    <w:rsid w:val="00F33544"/>
    <w:rsid w:val="00F35397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01B0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0917"/>
    <w:rsid w:val="00F91105"/>
    <w:rsid w:val="00F92AFA"/>
    <w:rsid w:val="00F93FB9"/>
    <w:rsid w:val="00F95806"/>
    <w:rsid w:val="00F95C34"/>
    <w:rsid w:val="00FA01B2"/>
    <w:rsid w:val="00FA4244"/>
    <w:rsid w:val="00FA4E84"/>
    <w:rsid w:val="00FB4C52"/>
    <w:rsid w:val="00FB6587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D3DF0"/>
    <w:rsid w:val="00FE177F"/>
    <w:rsid w:val="00FE2377"/>
    <w:rsid w:val="00FE24F9"/>
    <w:rsid w:val="00FE3A05"/>
    <w:rsid w:val="00FF1B0F"/>
    <w:rsid w:val="00FF360B"/>
    <w:rsid w:val="00FF4956"/>
    <w:rsid w:val="00FF6B4B"/>
    <w:rsid w:val="00FF7C6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C03A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9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85C4-1CB6-4C74-8081-39AB07B5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高戈</cp:lastModifiedBy>
  <cp:revision>3</cp:revision>
  <cp:lastPrinted>2024-03-29T07:44:00Z</cp:lastPrinted>
  <dcterms:created xsi:type="dcterms:W3CDTF">2026-02-02T10:08:00Z</dcterms:created>
  <dcterms:modified xsi:type="dcterms:W3CDTF">2026-02-02T10:17:00Z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