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58755">
      <w:pPr>
        <w:spacing w:before="156" w:beforeLines="50" w:after="156" w:afterLines="50" w:line="400" w:lineRule="exact"/>
        <w:rPr>
          <w:rFonts w:hint="default" w:ascii="Times New Roman" w:hAnsi="Times New Roman" w:cs="Times New Roman"/>
          <w:bCs/>
          <w:iCs/>
          <w:color w:val="000000"/>
          <w:sz w:val="24"/>
        </w:rPr>
      </w:pPr>
      <w:r>
        <w:rPr>
          <w:rFonts w:hint="default" w:ascii="Times New Roman" w:hAnsi="Times New Roman" w:cs="Times New Roman"/>
          <w:bCs/>
          <w:iCs/>
          <w:color w:val="000000"/>
          <w:sz w:val="24"/>
        </w:rPr>
        <w:t xml:space="preserve">证券代码：688303                               </w:t>
      </w:r>
      <w:r>
        <w:rPr>
          <w:rFonts w:hint="eastAsia" w:cs="Times New Roman"/>
          <w:bCs/>
          <w:iCs/>
          <w:color w:val="000000"/>
          <w:sz w:val="24"/>
          <w:lang w:val="en-US" w:eastAsia="zh-CN"/>
        </w:rPr>
        <w:t xml:space="preserve">                                    </w:t>
      </w:r>
      <w:r>
        <w:rPr>
          <w:rFonts w:hint="default" w:ascii="Times New Roman" w:hAnsi="Times New Roman" w:cs="Times New Roman"/>
          <w:bCs/>
          <w:iCs/>
          <w:color w:val="000000"/>
          <w:sz w:val="24"/>
        </w:rPr>
        <w:t xml:space="preserve">   证券简称：大全能源</w:t>
      </w:r>
    </w:p>
    <w:p w14:paraId="3B9ABF04">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新疆大全新能源股份有限公司投资者关系活动记录表</w:t>
      </w:r>
    </w:p>
    <w:p w14:paraId="75948F23">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color w:val="FF0000"/>
          <w:lang w:val="en-US" w:eastAsia="zh-CN"/>
        </w:rPr>
      </w:pPr>
      <w:r>
        <w:rPr>
          <w:rFonts w:hint="default" w:ascii="Times New Roman" w:hAnsi="Times New Roman" w:cs="Times New Roman"/>
        </w:rPr>
        <w:t>编号：</w:t>
      </w:r>
      <w:r>
        <w:rPr>
          <w:rFonts w:hint="default" w:ascii="Times New Roman" w:hAnsi="Times New Roman" w:cs="Times New Roman"/>
          <w:lang w:val="en-US" w:eastAsia="zh-CN"/>
        </w:rPr>
        <w:t>202</w:t>
      </w:r>
      <w:r>
        <w:rPr>
          <w:rFonts w:hint="eastAsia" w:cs="Times New Roman"/>
          <w:lang w:val="en-US" w:eastAsia="zh-CN"/>
        </w:rPr>
        <w:t>6</w:t>
      </w:r>
      <w:r>
        <w:rPr>
          <w:rFonts w:hint="default" w:ascii="Times New Roman" w:hAnsi="Times New Roman" w:cs="Times New Roman"/>
          <w:lang w:val="en-US" w:eastAsia="zh-CN"/>
        </w:rPr>
        <w:t>-</w:t>
      </w:r>
      <w:r>
        <w:rPr>
          <w:rFonts w:hint="eastAsia" w:cs="Times New Roman"/>
          <w:lang w:val="en-US" w:eastAsia="zh-CN"/>
        </w:rPr>
        <w:t>1</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6666"/>
      </w:tblGrid>
      <w:tr w14:paraId="1F8D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856" w:type="dxa"/>
            <w:shd w:val="clear" w:color="auto" w:fill="auto"/>
            <w:vAlign w:val="center"/>
          </w:tcPr>
          <w:p w14:paraId="720201E6">
            <w:pPr>
              <w:jc w:val="center"/>
              <w:rPr>
                <w:rFonts w:hint="default" w:ascii="Times New Roman" w:hAnsi="Times New Roman" w:cs="Times New Roman"/>
                <w:b/>
                <w:sz w:val="24"/>
                <w:szCs w:val="24"/>
              </w:rPr>
            </w:pPr>
            <w:r>
              <w:rPr>
                <w:rFonts w:hint="default" w:ascii="Times New Roman" w:hAnsi="Times New Roman" w:cs="Times New Roman"/>
                <w:b/>
                <w:sz w:val="24"/>
                <w:szCs w:val="24"/>
              </w:rPr>
              <w:t>投资者活动类别</w:t>
            </w:r>
          </w:p>
        </w:tc>
        <w:tc>
          <w:tcPr>
            <w:tcW w:w="6666" w:type="dxa"/>
            <w:shd w:val="clear" w:color="auto" w:fill="auto"/>
            <w:vAlign w:val="center"/>
          </w:tcPr>
          <w:p w14:paraId="3545796E">
            <w:pPr>
              <w:jc w:val="both"/>
              <w:rPr>
                <w:rFonts w:hint="default" w:ascii="Times New Roman" w:hAnsi="Times New Roman" w:cs="Times New Roman"/>
                <w:sz w:val="24"/>
                <w:szCs w:val="24"/>
              </w:rPr>
            </w:pPr>
            <w:r>
              <w:rPr>
                <w:rFonts w:hint="default" w:ascii="Times New Roman" w:hAnsi="Times New Roman" w:cs="Times New Roman"/>
                <w:sz w:val="24"/>
                <w:szCs w:val="24"/>
                <w:lang w:eastAsia="zh-CN"/>
              </w:rPr>
              <w:sym w:font="Wingdings 2" w:char="00A3"/>
            </w:r>
            <w:r>
              <w:rPr>
                <w:rFonts w:hint="default" w:ascii="Times New Roman" w:hAnsi="Times New Roman" w:cs="Times New Roman"/>
                <w:sz w:val="24"/>
                <w:szCs w:val="24"/>
              </w:rPr>
              <w:t xml:space="preserve">特定对象调研  </w:t>
            </w:r>
            <w:r>
              <w:rPr>
                <w:rFonts w:hint="default" w:ascii="Times New Roman" w:hAnsi="Times New Roman" w:cs="Times New Roman"/>
                <w:sz w:val="24"/>
                <w:szCs w:val="24"/>
              </w:rPr>
              <w:sym w:font="Wingdings 2" w:char="0052"/>
            </w:r>
            <w:r>
              <w:rPr>
                <w:rFonts w:hint="default" w:ascii="Times New Roman" w:hAnsi="Times New Roman" w:cs="Times New Roman"/>
                <w:sz w:val="24"/>
                <w:szCs w:val="24"/>
              </w:rPr>
              <w:t xml:space="preserve">分析师会议 </w:t>
            </w:r>
            <w:bookmarkStart w:id="0" w:name="OLE_LINK7"/>
            <w:bookmarkStart w:id="1" w:name="OLE_LINK8"/>
            <w:r>
              <w:rPr>
                <w:rFonts w:hint="default" w:ascii="Times New Roman" w:hAnsi="Times New Roman" w:cs="Times New Roman"/>
                <w:sz w:val="24"/>
                <w:szCs w:val="24"/>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媒体采访</w:t>
            </w:r>
            <w:bookmarkEnd w:id="0"/>
            <w:bookmarkEnd w:id="1"/>
            <w:r>
              <w:rPr>
                <w:rFonts w:hint="default" w:ascii="Times New Roman" w:hAnsi="Times New Roman" w:cs="Times New Roman"/>
                <w:sz w:val="24"/>
                <w:szCs w:val="24"/>
              </w:rPr>
              <w:t xml:space="preserve"> </w:t>
            </w:r>
          </w:p>
          <w:p w14:paraId="08C02B83">
            <w:pPr>
              <w:jc w:val="both"/>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 xml:space="preserve">业绩说明会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 xml:space="preserve">新闻发布会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路演活动</w:t>
            </w:r>
          </w:p>
          <w:p w14:paraId="67A14D30">
            <w:pPr>
              <w:jc w:val="both"/>
              <w:rPr>
                <w:rFonts w:hint="default" w:ascii="Times New Roman" w:hAnsi="Times New Roman" w:cs="Times New Roman"/>
                <w:sz w:val="24"/>
                <w:szCs w:val="24"/>
              </w:rPr>
            </w:pPr>
            <w:r>
              <w:rPr>
                <w:rFonts w:hint="default" w:ascii="Times New Roman" w:hAnsi="Times New Roman" w:cs="Times New Roman"/>
                <w:sz w:val="24"/>
                <w:szCs w:val="24"/>
                <w:lang w:eastAsia="zh-CN"/>
              </w:rPr>
              <w:sym w:font="Wingdings 2" w:char="00A3"/>
            </w:r>
            <w:r>
              <w:rPr>
                <w:rFonts w:hint="default" w:ascii="Times New Roman" w:hAnsi="Times New Roman" w:cs="Times New Roman"/>
                <w:sz w:val="24"/>
                <w:szCs w:val="24"/>
              </w:rPr>
              <w:t>现场参观</w:t>
            </w:r>
          </w:p>
          <w:p w14:paraId="4B7B2DA5">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sym w:font="Wingdings 2" w:char="0052"/>
            </w:r>
            <w:r>
              <w:rPr>
                <w:rFonts w:hint="default" w:ascii="Times New Roman" w:hAnsi="Times New Roman" w:cs="Times New Roman"/>
                <w:sz w:val="24"/>
                <w:szCs w:val="24"/>
              </w:rPr>
              <w:t>其他</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u w:val="single"/>
                <w:lang w:val="en-US" w:eastAsia="zh-CN"/>
              </w:rPr>
              <w:t>策略会</w:t>
            </w:r>
          </w:p>
        </w:tc>
      </w:tr>
      <w:tr w14:paraId="07F1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856" w:type="dxa"/>
            <w:shd w:val="clear" w:color="auto" w:fill="auto"/>
            <w:vAlign w:val="center"/>
          </w:tcPr>
          <w:p w14:paraId="15515446">
            <w:pPr>
              <w:jc w:val="center"/>
              <w:rPr>
                <w:rFonts w:hint="default" w:ascii="Times New Roman" w:hAnsi="Times New Roman" w:cs="Times New Roman"/>
                <w:sz w:val="24"/>
                <w:szCs w:val="24"/>
              </w:rPr>
            </w:pPr>
            <w:r>
              <w:rPr>
                <w:rFonts w:hint="default" w:ascii="Times New Roman" w:hAnsi="Times New Roman" w:cs="Times New Roman"/>
                <w:b/>
                <w:sz w:val="24"/>
                <w:szCs w:val="24"/>
              </w:rPr>
              <w:t>公司接待</w:t>
            </w:r>
          </w:p>
          <w:p w14:paraId="6EECEAA7">
            <w:pPr>
              <w:jc w:val="center"/>
              <w:rPr>
                <w:rFonts w:hint="default" w:ascii="Times New Roman" w:hAnsi="Times New Roman" w:cs="Times New Roman"/>
                <w:b/>
                <w:sz w:val="24"/>
                <w:szCs w:val="24"/>
              </w:rPr>
            </w:pPr>
            <w:r>
              <w:rPr>
                <w:rFonts w:hint="default" w:ascii="Times New Roman" w:hAnsi="Times New Roman" w:cs="Times New Roman"/>
                <w:b/>
                <w:sz w:val="24"/>
                <w:szCs w:val="24"/>
              </w:rPr>
              <w:t>成员名单</w:t>
            </w:r>
          </w:p>
        </w:tc>
        <w:tc>
          <w:tcPr>
            <w:tcW w:w="6666" w:type="dxa"/>
            <w:shd w:val="clear" w:color="auto" w:fill="auto"/>
            <w:vAlign w:val="center"/>
          </w:tcPr>
          <w:p w14:paraId="4229A7D3">
            <w:pPr>
              <w:pStyle w:val="17"/>
              <w:ind w:left="0" w:leftChars="0" w:firstLine="240" w:firstLineChars="100"/>
              <w:rPr>
                <w:rFonts w:hint="default" w:ascii="Times New Roman" w:hAnsi="Times New Roman" w:eastAsia="宋体" w:cs="Times New Roman"/>
                <w:bCs/>
                <w:iCs/>
                <w:color w:val="000000"/>
                <w:kern w:val="0"/>
                <w:sz w:val="24"/>
                <w:szCs w:val="24"/>
                <w:lang w:val="en-US" w:eastAsia="zh-CN" w:bidi="ar-SA"/>
              </w:rPr>
            </w:pPr>
            <w:bookmarkStart w:id="2" w:name="OLE_LINK10"/>
            <w:r>
              <w:rPr>
                <w:rFonts w:hint="default" w:ascii="Times New Roman" w:hAnsi="Times New Roman" w:cs="Times New Roman"/>
                <w:bCs/>
                <w:iCs/>
                <w:color w:val="000000"/>
                <w:kern w:val="0"/>
                <w:sz w:val="24"/>
                <w:szCs w:val="24"/>
                <w:lang w:val="en-US" w:eastAsia="zh-CN" w:bidi="ar-SA"/>
              </w:rPr>
              <w:t>孙逸铖  董事、董事会秘书</w:t>
            </w:r>
          </w:p>
          <w:p w14:paraId="02508468">
            <w:pPr>
              <w:pStyle w:val="17"/>
              <w:keepNext w:val="0"/>
              <w:keepLines w:val="0"/>
              <w:pageBreakBefore w:val="0"/>
              <w:widowControl/>
              <w:kinsoku/>
              <w:wordWrap/>
              <w:overflowPunct/>
              <w:topLinePunct w:val="0"/>
              <w:autoSpaceDE/>
              <w:autoSpaceDN/>
              <w:bidi w:val="0"/>
              <w:adjustRightInd/>
              <w:snapToGrid/>
              <w:spacing w:line="240" w:lineRule="auto"/>
              <w:ind w:left="0" w:leftChars="0" w:firstLine="240" w:firstLineChars="100"/>
              <w:textAlignment w:val="baseline"/>
              <w:rPr>
                <w:rFonts w:hint="default" w:ascii="Times New Roman" w:hAnsi="Times New Roman" w:eastAsia="宋体" w:cs="Times New Roman"/>
                <w:bCs/>
                <w:iCs/>
                <w:color w:val="000000"/>
                <w:kern w:val="0"/>
                <w:sz w:val="24"/>
                <w:szCs w:val="24"/>
                <w:lang w:val="en-US" w:eastAsia="zh-CN" w:bidi="ar-SA"/>
              </w:rPr>
            </w:pPr>
            <w:r>
              <w:rPr>
                <w:rFonts w:hint="default" w:ascii="Times New Roman" w:hAnsi="Times New Roman" w:cs="Times New Roman"/>
                <w:bCs/>
                <w:iCs/>
                <w:color w:val="000000"/>
                <w:kern w:val="0"/>
                <w:sz w:val="24"/>
                <w:szCs w:val="24"/>
                <w:lang w:val="en-US" w:eastAsia="zh-CN" w:bidi="ar-SA"/>
              </w:rPr>
              <w:t xml:space="preserve">杨呈杰  </w:t>
            </w:r>
            <w:r>
              <w:rPr>
                <w:rFonts w:hint="default" w:ascii="Times New Roman" w:hAnsi="Times New Roman" w:eastAsia="宋体" w:cs="Times New Roman"/>
                <w:bCs/>
                <w:iCs/>
                <w:color w:val="000000"/>
                <w:kern w:val="0"/>
                <w:sz w:val="24"/>
                <w:szCs w:val="24"/>
                <w:lang w:val="en-US" w:eastAsia="zh-CN" w:bidi="ar-SA"/>
              </w:rPr>
              <w:t>投资者关系</w:t>
            </w:r>
          </w:p>
          <w:p w14:paraId="0E016B7A">
            <w:pPr>
              <w:pStyle w:val="17"/>
              <w:keepNext w:val="0"/>
              <w:keepLines w:val="0"/>
              <w:pageBreakBefore w:val="0"/>
              <w:widowControl/>
              <w:kinsoku/>
              <w:wordWrap/>
              <w:overflowPunct/>
              <w:topLinePunct w:val="0"/>
              <w:autoSpaceDE/>
              <w:autoSpaceDN/>
              <w:bidi w:val="0"/>
              <w:adjustRightInd/>
              <w:snapToGrid/>
              <w:spacing w:line="240" w:lineRule="auto"/>
              <w:ind w:left="0" w:leftChars="0" w:firstLine="240" w:firstLineChars="100"/>
              <w:textAlignment w:val="baseline"/>
              <w:rPr>
                <w:rFonts w:hint="default" w:ascii="Times New Roman" w:hAnsi="Times New Roman" w:eastAsia="宋体" w:cs="Times New Roman"/>
                <w:bCs/>
                <w:iCs/>
                <w:color w:val="000000"/>
                <w:kern w:val="0"/>
                <w:sz w:val="24"/>
                <w:szCs w:val="24"/>
                <w:lang w:val="en-US" w:eastAsia="zh-CN" w:bidi="ar-SA"/>
              </w:rPr>
            </w:pPr>
            <w:r>
              <w:rPr>
                <w:rFonts w:hint="default" w:ascii="Times New Roman" w:hAnsi="Times New Roman" w:cs="Times New Roman"/>
                <w:bCs/>
                <w:iCs/>
                <w:color w:val="000000"/>
                <w:kern w:val="0"/>
                <w:sz w:val="24"/>
                <w:szCs w:val="24"/>
                <w:lang w:val="en-US" w:eastAsia="zh-CN" w:bidi="ar-SA"/>
              </w:rPr>
              <w:t xml:space="preserve">崔    景  </w:t>
            </w:r>
            <w:r>
              <w:rPr>
                <w:rFonts w:hint="default" w:ascii="Times New Roman" w:hAnsi="Times New Roman" w:eastAsia="宋体" w:cs="Times New Roman"/>
                <w:bCs/>
                <w:iCs/>
                <w:color w:val="000000"/>
                <w:kern w:val="0"/>
                <w:sz w:val="24"/>
                <w:szCs w:val="24"/>
                <w:lang w:val="en-US" w:eastAsia="zh-CN" w:bidi="ar-SA"/>
              </w:rPr>
              <w:t>投资者关系</w:t>
            </w:r>
            <w:bookmarkEnd w:id="2"/>
          </w:p>
        </w:tc>
      </w:tr>
      <w:tr w14:paraId="0DC2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856" w:type="dxa"/>
            <w:shd w:val="clear" w:color="auto" w:fill="auto"/>
            <w:vAlign w:val="center"/>
          </w:tcPr>
          <w:p w14:paraId="198F4760">
            <w:pPr>
              <w:jc w:val="center"/>
              <w:rPr>
                <w:rFonts w:hint="default" w:ascii="Times New Roman" w:hAnsi="Times New Roman" w:cs="Times New Roman"/>
                <w:b/>
                <w:sz w:val="24"/>
                <w:szCs w:val="24"/>
              </w:rPr>
            </w:pPr>
            <w:r>
              <w:rPr>
                <w:rFonts w:hint="default" w:ascii="Times New Roman" w:hAnsi="Times New Roman" w:cs="Times New Roman"/>
                <w:b/>
                <w:sz w:val="24"/>
                <w:szCs w:val="24"/>
              </w:rPr>
              <w:t>参与单位名称及人员姓名</w:t>
            </w:r>
          </w:p>
        </w:tc>
        <w:tc>
          <w:tcPr>
            <w:tcW w:w="6666" w:type="dxa"/>
            <w:shd w:val="clear" w:color="auto" w:fill="auto"/>
            <w:vAlign w:val="center"/>
          </w:tcPr>
          <w:p w14:paraId="19303C7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val="0"/>
                <w:bCs w:val="0"/>
                <w:kern w:val="0"/>
                <w:sz w:val="24"/>
                <w:szCs w:val="24"/>
                <w:highlight w:val="none"/>
                <w:lang w:val="en-US" w:eastAsia="zh-CN" w:bidi="ar-SA"/>
              </w:rPr>
              <w:t>参加了</w:t>
            </w:r>
            <w:bookmarkStart w:id="3" w:name="OLE_LINK2"/>
            <w:r>
              <w:rPr>
                <w:rFonts w:hint="default" w:ascii="Times New Roman" w:hAnsi="Times New Roman" w:cs="Times New Roman"/>
                <w:b w:val="0"/>
                <w:bCs w:val="0"/>
                <w:kern w:val="0"/>
                <w:sz w:val="24"/>
                <w:szCs w:val="24"/>
                <w:highlight w:val="none"/>
                <w:lang w:val="en-US" w:eastAsia="zh-CN" w:bidi="ar-SA"/>
              </w:rPr>
              <w:t>财通证券</w:t>
            </w:r>
            <w:r>
              <w:rPr>
                <w:rFonts w:hint="default" w:ascii="Times New Roman" w:hAnsi="Times New Roman" w:eastAsia="宋体" w:cs="Times New Roman"/>
                <w:b w:val="0"/>
                <w:bCs w:val="0"/>
                <w:kern w:val="0"/>
                <w:sz w:val="24"/>
                <w:szCs w:val="24"/>
                <w:highlight w:val="none"/>
                <w:lang w:val="en-US" w:eastAsia="zh-CN" w:bidi="ar-SA"/>
              </w:rPr>
              <w:t>、</w:t>
            </w:r>
            <w:r>
              <w:rPr>
                <w:rFonts w:hint="default" w:ascii="Times New Roman" w:hAnsi="Times New Roman" w:cs="Times New Roman"/>
                <w:b w:val="0"/>
                <w:bCs w:val="0"/>
                <w:kern w:val="0"/>
                <w:sz w:val="24"/>
                <w:szCs w:val="24"/>
                <w:highlight w:val="none"/>
                <w:lang w:val="en-US" w:eastAsia="zh-CN" w:bidi="ar-SA"/>
              </w:rPr>
              <w:t>中信建投</w:t>
            </w:r>
            <w:r>
              <w:rPr>
                <w:rFonts w:hint="default" w:ascii="Times New Roman" w:hAnsi="Times New Roman" w:eastAsia="宋体" w:cs="Times New Roman"/>
                <w:b w:val="0"/>
                <w:bCs w:val="0"/>
                <w:kern w:val="0"/>
                <w:sz w:val="24"/>
                <w:szCs w:val="24"/>
                <w:highlight w:val="none"/>
                <w:lang w:val="en-US" w:eastAsia="zh-CN" w:bidi="ar-SA"/>
              </w:rPr>
              <w:t>证券等券商机构组织的策略会和交流会。</w:t>
            </w:r>
            <w:bookmarkEnd w:id="3"/>
          </w:p>
        </w:tc>
      </w:tr>
      <w:tr w14:paraId="4785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856" w:type="dxa"/>
            <w:shd w:val="clear" w:color="auto" w:fill="auto"/>
            <w:vAlign w:val="center"/>
          </w:tcPr>
          <w:p w14:paraId="6694E493">
            <w:pPr>
              <w:jc w:val="center"/>
              <w:rPr>
                <w:rFonts w:hint="default" w:ascii="Times New Roman" w:hAnsi="Times New Roman" w:cs="Times New Roman"/>
                <w:b/>
                <w:sz w:val="24"/>
                <w:szCs w:val="24"/>
              </w:rPr>
            </w:pPr>
            <w:r>
              <w:rPr>
                <w:rFonts w:hint="default" w:ascii="Times New Roman" w:hAnsi="Times New Roman" w:cs="Times New Roman"/>
                <w:b/>
                <w:sz w:val="24"/>
                <w:szCs w:val="24"/>
              </w:rPr>
              <w:t>时间</w:t>
            </w:r>
          </w:p>
        </w:tc>
        <w:tc>
          <w:tcPr>
            <w:tcW w:w="6666" w:type="dxa"/>
            <w:shd w:val="clear" w:color="auto" w:fill="auto"/>
            <w:vAlign w:val="center"/>
          </w:tcPr>
          <w:p w14:paraId="3AC49EC3">
            <w:pPr>
              <w:pStyle w:val="17"/>
              <w:ind w:left="0" w:leftChars="0" w:firstLine="240" w:firstLineChars="100"/>
              <w:rPr>
                <w:rFonts w:hint="default" w:ascii="Times New Roman" w:hAnsi="Times New Roman" w:cs="Times New Roman"/>
                <w:sz w:val="24"/>
                <w:szCs w:val="24"/>
                <w:lang w:val="en-US" w:eastAsia="zh-CN"/>
              </w:rPr>
            </w:pPr>
            <w:r>
              <w:rPr>
                <w:rFonts w:hint="default" w:ascii="Times New Roman" w:hAnsi="Times New Roman" w:cs="Times New Roman"/>
                <w:b w:val="0"/>
                <w:bCs w:val="0"/>
                <w:sz w:val="24"/>
                <w:szCs w:val="24"/>
                <w:highlight w:val="none"/>
                <w:lang w:val="en-US" w:eastAsia="zh-CN"/>
              </w:rPr>
              <w:t>2026年1月15日-1月28日</w:t>
            </w:r>
          </w:p>
        </w:tc>
      </w:tr>
      <w:tr w14:paraId="48C1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56" w:type="dxa"/>
            <w:shd w:val="clear" w:color="auto" w:fill="auto"/>
            <w:vAlign w:val="center"/>
          </w:tcPr>
          <w:p w14:paraId="09B6092A">
            <w:pPr>
              <w:jc w:val="center"/>
              <w:rPr>
                <w:rFonts w:hint="default" w:ascii="Times New Roman" w:hAnsi="Times New Roman" w:cs="Times New Roman"/>
                <w:b/>
                <w:sz w:val="24"/>
                <w:szCs w:val="24"/>
              </w:rPr>
            </w:pPr>
            <w:r>
              <w:rPr>
                <w:rFonts w:hint="default" w:ascii="Times New Roman" w:hAnsi="Times New Roman" w:cs="Times New Roman"/>
                <w:b/>
                <w:sz w:val="24"/>
                <w:szCs w:val="24"/>
              </w:rPr>
              <w:t>地点</w:t>
            </w:r>
          </w:p>
        </w:tc>
        <w:tc>
          <w:tcPr>
            <w:tcW w:w="6666" w:type="dxa"/>
            <w:shd w:val="clear" w:color="auto" w:fill="auto"/>
            <w:vAlign w:val="center"/>
          </w:tcPr>
          <w:p w14:paraId="78B1575C">
            <w:pPr>
              <w:keepNext w:val="0"/>
              <w:keepLines w:val="0"/>
              <w:widowControl/>
              <w:suppressLineNumbers w:val="0"/>
              <w:ind w:firstLine="240" w:firstLineChars="100"/>
              <w:jc w:val="both"/>
              <w:textAlignment w:val="center"/>
              <w:rPr>
                <w:rFonts w:hint="default" w:ascii="Times New Roman" w:hAnsi="Times New Roman" w:eastAsia="宋体" w:cs="Times New Roman"/>
                <w:bCs/>
                <w:i w:val="0"/>
                <w:iCs/>
                <w:color w:val="000000"/>
                <w:kern w:val="0"/>
                <w:sz w:val="24"/>
                <w:szCs w:val="24"/>
                <w:u w:val="none"/>
                <w:lang w:val="en-US" w:eastAsia="zh-CN" w:bidi="ar-SA"/>
              </w:rPr>
            </w:pPr>
            <w:r>
              <w:rPr>
                <w:rFonts w:hint="default" w:ascii="Times New Roman" w:hAnsi="Times New Roman" w:eastAsia="宋体" w:cs="Times New Roman"/>
                <w:bCs/>
                <w:iCs/>
                <w:color w:val="000000"/>
                <w:kern w:val="0"/>
                <w:sz w:val="24"/>
                <w:szCs w:val="24"/>
                <w:lang w:val="en-US" w:eastAsia="zh-CN" w:bidi="ar-SA"/>
              </w:rPr>
              <w:t>上海</w:t>
            </w:r>
          </w:p>
        </w:tc>
      </w:tr>
      <w:tr w14:paraId="5CDB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856" w:type="dxa"/>
            <w:shd w:val="clear" w:color="auto" w:fill="auto"/>
            <w:vAlign w:val="center"/>
          </w:tcPr>
          <w:p w14:paraId="2EDFDA19">
            <w:pPr>
              <w:keepNext w:val="0"/>
              <w:keepLines w:val="0"/>
              <w:widowControl/>
              <w:suppressLineNumbers w:val="0"/>
              <w:jc w:val="center"/>
              <w:textAlignment w:val="center"/>
              <w:rPr>
                <w:rFonts w:hint="default" w:ascii="Times New Roman" w:hAnsi="Times New Roman" w:cs="Times New Roman"/>
                <w:sz w:val="24"/>
                <w:szCs w:val="24"/>
                <w:lang w:val="en-US" w:eastAsia="zh-CN"/>
              </w:rPr>
            </w:pPr>
            <w:r>
              <w:rPr>
                <w:rFonts w:hint="default" w:ascii="Times New Roman" w:hAnsi="Times New Roman" w:cs="Times New Roman"/>
                <w:b/>
                <w:sz w:val="24"/>
                <w:szCs w:val="24"/>
                <w:lang w:val="en-US" w:eastAsia="zh-CN"/>
              </w:rPr>
              <w:t>形式</w:t>
            </w:r>
          </w:p>
        </w:tc>
        <w:tc>
          <w:tcPr>
            <w:tcW w:w="6666" w:type="dxa"/>
            <w:shd w:val="clear" w:color="auto" w:fill="auto"/>
            <w:vAlign w:val="center"/>
          </w:tcPr>
          <w:p w14:paraId="620BB60E">
            <w:pPr>
              <w:keepNext w:val="0"/>
              <w:keepLines w:val="0"/>
              <w:widowControl/>
              <w:suppressLineNumbers w:val="0"/>
              <w:ind w:firstLine="240" w:firstLineChars="100"/>
              <w:jc w:val="both"/>
              <w:textAlignment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线下会议</w:t>
            </w:r>
          </w:p>
        </w:tc>
      </w:tr>
      <w:tr w14:paraId="1825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56" w:type="dxa"/>
            <w:shd w:val="clear" w:color="auto" w:fill="auto"/>
            <w:vAlign w:val="center"/>
          </w:tcPr>
          <w:p w14:paraId="6B943A7F">
            <w:pPr>
              <w:pStyle w:val="9"/>
              <w:shd w:val="clear" w:color="auto" w:fill="FFFFFF"/>
              <w:spacing w:before="150" w:after="150" w:line="435" w:lineRule="atLeast"/>
              <w:ind w:firstLine="205" w:firstLineChars="85"/>
              <w:jc w:val="both"/>
              <w:rPr>
                <w:rFonts w:hint="default" w:ascii="Times New Roman" w:hAnsi="Times New Roman" w:cs="Times New Roman"/>
                <w:bCs/>
                <w:iCs/>
                <w:color w:val="000000"/>
                <w:sz w:val="24"/>
                <w:szCs w:val="24"/>
                <w:lang w:val="en-US" w:eastAsia="zh-CN"/>
              </w:rPr>
            </w:pPr>
            <w:r>
              <w:rPr>
                <w:rFonts w:hint="default" w:ascii="Times New Roman" w:hAnsi="Times New Roman" w:eastAsia="宋体" w:cs="Times New Roman"/>
                <w:b/>
                <w:kern w:val="0"/>
                <w:sz w:val="24"/>
                <w:szCs w:val="24"/>
                <w:lang w:val="en-US" w:eastAsia="zh-CN" w:bidi="ar-SA"/>
              </w:rPr>
              <w:t>活动内容</w:t>
            </w:r>
          </w:p>
        </w:tc>
        <w:tc>
          <w:tcPr>
            <w:tcW w:w="6666" w:type="dxa"/>
            <w:shd w:val="clear" w:color="auto" w:fill="auto"/>
            <w:vAlign w:val="center"/>
          </w:tcPr>
          <w:p w14:paraId="21FFD5B7">
            <w:pPr>
              <w:pStyle w:val="17"/>
              <w:keepNext w:val="0"/>
              <w:keepLines w:val="0"/>
              <w:pageBreakBefore w:val="0"/>
              <w:widowControl/>
              <w:numPr>
                <w:ilvl w:val="0"/>
                <w:numId w:val="1"/>
              </w:numPr>
              <w:kinsoku/>
              <w:wordWrap/>
              <w:overflowPunct/>
              <w:topLinePunct w:val="0"/>
              <w:autoSpaceDE/>
              <w:autoSpaceDN/>
              <w:bidi w:val="0"/>
              <w:adjustRightInd/>
              <w:snapToGrid/>
              <w:spacing w:before="157" w:beforeLines="50" w:after="0" w:line="360" w:lineRule="auto"/>
              <w:ind w:left="0" w:leftChars="0" w:firstLine="0" w:firstLineChars="0"/>
              <w:textAlignment w:val="baseline"/>
              <w:rPr>
                <w:rFonts w:hint="default" w:ascii="Times New Roman" w:hAnsi="Times New Roman" w:eastAsia="宋体" w:cs="Times New Roman"/>
                <w:b/>
                <w:bCs/>
                <w:i w:val="0"/>
                <w:iCs w:val="0"/>
                <w:caps w:val="0"/>
                <w:color w:val="333333"/>
                <w:spacing w:val="0"/>
                <w:sz w:val="24"/>
                <w:szCs w:val="24"/>
                <w:shd w:val="clear" w:fill="FFFFFF"/>
                <w:lang w:val="en-US" w:eastAsia="zh-CN"/>
              </w:rPr>
            </w:pPr>
            <w:r>
              <w:rPr>
                <w:rFonts w:hint="default" w:ascii="Times New Roman" w:hAnsi="Times New Roman" w:eastAsia="宋体" w:cs="Times New Roman"/>
                <w:b/>
                <w:bCs/>
                <w:i w:val="0"/>
                <w:iCs w:val="0"/>
                <w:caps w:val="0"/>
                <w:color w:val="333333"/>
                <w:spacing w:val="0"/>
                <w:sz w:val="24"/>
                <w:szCs w:val="24"/>
                <w:shd w:val="clear" w:fill="FFFFFF"/>
                <w:lang w:val="en-US" w:eastAsia="zh-CN"/>
              </w:rPr>
              <w:t>未来</w:t>
            </w:r>
            <w:r>
              <w:rPr>
                <w:rFonts w:hint="default" w:ascii="Times New Roman" w:hAnsi="Times New Roman" w:cs="Times New Roman"/>
                <w:b/>
                <w:bCs/>
                <w:i w:val="0"/>
                <w:iCs w:val="0"/>
                <w:caps w:val="0"/>
                <w:color w:val="333333"/>
                <w:spacing w:val="0"/>
                <w:sz w:val="24"/>
                <w:szCs w:val="24"/>
                <w:shd w:val="clear" w:fill="FFFFFF"/>
                <w:lang w:val="en-US" w:eastAsia="zh-CN"/>
              </w:rPr>
              <w:t>公司将如何开展“反内卷”工作，推动</w:t>
            </w:r>
            <w:r>
              <w:rPr>
                <w:rFonts w:hint="default" w:ascii="Times New Roman" w:hAnsi="Times New Roman" w:eastAsia="宋体" w:cs="Times New Roman"/>
                <w:b/>
                <w:bCs/>
                <w:i w:val="0"/>
                <w:iCs w:val="0"/>
                <w:caps w:val="0"/>
                <w:color w:val="333333"/>
                <w:spacing w:val="0"/>
                <w:sz w:val="24"/>
                <w:szCs w:val="24"/>
                <w:shd w:val="clear" w:fill="FFFFFF"/>
                <w:lang w:val="en-US" w:eastAsia="zh-CN"/>
              </w:rPr>
              <w:t>行业</w:t>
            </w:r>
            <w:r>
              <w:rPr>
                <w:rFonts w:hint="default" w:ascii="Times New Roman" w:hAnsi="Times New Roman" w:cs="Times New Roman"/>
                <w:b/>
                <w:bCs/>
                <w:i w:val="0"/>
                <w:iCs w:val="0"/>
                <w:caps w:val="0"/>
                <w:color w:val="333333"/>
                <w:spacing w:val="0"/>
                <w:sz w:val="24"/>
                <w:szCs w:val="24"/>
                <w:shd w:val="clear" w:fill="FFFFFF"/>
                <w:lang w:val="en-US" w:eastAsia="zh-CN"/>
              </w:rPr>
              <w:t>实现</w:t>
            </w:r>
            <w:r>
              <w:rPr>
                <w:rFonts w:hint="default" w:ascii="Times New Roman" w:hAnsi="Times New Roman" w:eastAsia="宋体" w:cs="Times New Roman"/>
                <w:b/>
                <w:bCs/>
                <w:i w:val="0"/>
                <w:iCs w:val="0"/>
                <w:caps w:val="0"/>
                <w:color w:val="333333"/>
                <w:spacing w:val="0"/>
                <w:sz w:val="24"/>
                <w:szCs w:val="24"/>
                <w:shd w:val="clear" w:fill="FFFFFF"/>
                <w:lang w:val="en-US" w:eastAsia="zh-CN"/>
              </w:rPr>
              <w:t>良性发展？</w:t>
            </w:r>
          </w:p>
          <w:p w14:paraId="671C0FA2">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baseline"/>
              <w:rPr>
                <w:rFonts w:hint="default" w:ascii="Times New Roman" w:hAnsi="Times New Roman" w:cs="Times New Roman"/>
                <w:b w:val="0"/>
                <w:bCs w:val="0"/>
                <w:color w:val="auto"/>
                <w:kern w:val="0"/>
                <w:sz w:val="24"/>
                <w:szCs w:val="24"/>
                <w:lang w:val="en-US" w:eastAsia="zh-CN" w:bidi="ar-SA"/>
              </w:rPr>
            </w:pPr>
            <w:r>
              <w:rPr>
                <w:rFonts w:hint="default" w:ascii="Times New Roman" w:hAnsi="Times New Roman" w:cs="Times New Roman"/>
                <w:b w:val="0"/>
                <w:bCs w:val="0"/>
                <w:color w:val="auto"/>
                <w:kern w:val="0"/>
                <w:sz w:val="24"/>
                <w:szCs w:val="24"/>
                <w:lang w:val="en-US" w:eastAsia="zh-CN" w:bidi="ar-SA"/>
              </w:rPr>
              <w:t>答：公司将严格遵循主管</w:t>
            </w:r>
            <w:r>
              <w:rPr>
                <w:rFonts w:hint="eastAsia" w:ascii="Times New Roman" w:hAnsi="Times New Roman" w:cs="Times New Roman"/>
                <w:b w:val="0"/>
                <w:bCs w:val="0"/>
                <w:color w:val="auto"/>
                <w:kern w:val="0"/>
                <w:sz w:val="24"/>
                <w:szCs w:val="24"/>
                <w:lang w:val="en-US" w:eastAsia="zh-CN" w:bidi="ar-SA"/>
              </w:rPr>
              <w:t>部门</w:t>
            </w:r>
            <w:r>
              <w:rPr>
                <w:rFonts w:hint="default" w:ascii="Times New Roman" w:hAnsi="Times New Roman" w:cs="Times New Roman"/>
                <w:b w:val="0"/>
                <w:bCs w:val="0"/>
                <w:color w:val="auto"/>
                <w:kern w:val="0"/>
                <w:sz w:val="24"/>
                <w:szCs w:val="24"/>
                <w:lang w:val="en-US" w:eastAsia="zh-CN" w:bidi="ar-SA"/>
              </w:rPr>
              <w:t>和监管部门的</w:t>
            </w:r>
            <w:r>
              <w:rPr>
                <w:rFonts w:hint="eastAsia" w:ascii="Times New Roman" w:hAnsi="Times New Roman" w:cs="Times New Roman"/>
                <w:b w:val="0"/>
                <w:bCs w:val="0"/>
                <w:color w:val="auto"/>
                <w:kern w:val="0"/>
                <w:sz w:val="24"/>
                <w:szCs w:val="24"/>
                <w:lang w:val="en-US" w:eastAsia="zh-CN" w:bidi="ar-SA"/>
              </w:rPr>
              <w:t>指导</w:t>
            </w:r>
            <w:r>
              <w:rPr>
                <w:rFonts w:hint="default" w:ascii="Times New Roman" w:hAnsi="Times New Roman" w:cs="Times New Roman"/>
                <w:b w:val="0"/>
                <w:bCs w:val="0"/>
                <w:color w:val="auto"/>
                <w:kern w:val="0"/>
                <w:sz w:val="24"/>
                <w:szCs w:val="24"/>
                <w:lang w:val="en-US" w:eastAsia="zh-CN" w:bidi="ar-SA"/>
              </w:rPr>
              <w:t>，依法依规地落实</w:t>
            </w:r>
            <w:r>
              <w:rPr>
                <w:rFonts w:hint="eastAsia" w:ascii="Times New Roman" w:hAnsi="Times New Roman" w:cs="Times New Roman"/>
                <w:b w:val="0"/>
                <w:bCs w:val="0"/>
                <w:color w:val="auto"/>
                <w:kern w:val="0"/>
                <w:sz w:val="24"/>
                <w:szCs w:val="24"/>
                <w:lang w:val="en-US" w:eastAsia="zh-CN" w:bidi="ar-SA"/>
              </w:rPr>
              <w:t>“</w:t>
            </w:r>
            <w:r>
              <w:rPr>
                <w:rFonts w:hint="default" w:ascii="Times New Roman" w:hAnsi="Times New Roman" w:cs="Times New Roman"/>
                <w:b w:val="0"/>
                <w:bCs w:val="0"/>
                <w:color w:val="auto"/>
                <w:kern w:val="0"/>
                <w:sz w:val="24"/>
                <w:szCs w:val="24"/>
                <w:lang w:val="en-US" w:eastAsia="zh-CN" w:bidi="ar-SA"/>
              </w:rPr>
              <w:t>反内卷</w:t>
            </w:r>
            <w:r>
              <w:rPr>
                <w:rFonts w:hint="eastAsia" w:ascii="Times New Roman" w:hAnsi="Times New Roman" w:cs="Times New Roman"/>
                <w:b w:val="0"/>
                <w:bCs w:val="0"/>
                <w:color w:val="auto"/>
                <w:kern w:val="0"/>
                <w:sz w:val="24"/>
                <w:szCs w:val="24"/>
                <w:lang w:val="en-US" w:eastAsia="zh-CN" w:bidi="ar-SA"/>
              </w:rPr>
              <w:t>”</w:t>
            </w:r>
            <w:r>
              <w:rPr>
                <w:rFonts w:hint="default" w:ascii="Times New Roman" w:hAnsi="Times New Roman" w:cs="Times New Roman"/>
                <w:b w:val="0"/>
                <w:bCs w:val="0"/>
                <w:color w:val="auto"/>
                <w:kern w:val="0"/>
                <w:sz w:val="24"/>
                <w:szCs w:val="24"/>
                <w:lang w:val="en-US" w:eastAsia="zh-CN" w:bidi="ar-SA"/>
              </w:rPr>
              <w:t>相关工作举措；同时立足自身经营，协同产业链各方，以市场化、法治化的方式，共同推动行业回归良性竞争、理性发展的轨道。</w:t>
            </w:r>
          </w:p>
          <w:p w14:paraId="5E9561AB">
            <w:pPr>
              <w:pStyle w:val="17"/>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Times New Roman" w:hAnsi="Times New Roman" w:cs="Times New Roman"/>
                <w:b w:val="0"/>
                <w:bCs w:val="0"/>
                <w:i w:val="0"/>
                <w:iCs w:val="0"/>
                <w:caps w:val="0"/>
                <w:color w:val="333333"/>
                <w:spacing w:val="0"/>
                <w:sz w:val="24"/>
                <w:szCs w:val="24"/>
                <w:highlight w:val="none"/>
                <w:shd w:val="clear" w:fill="FFFFFF"/>
                <w:lang w:val="en-US" w:eastAsia="zh-CN"/>
              </w:rPr>
            </w:pPr>
            <w:bookmarkStart w:id="4" w:name="OLE_LINK1"/>
            <w:r>
              <w:rPr>
                <w:rFonts w:hint="default" w:ascii="Times New Roman" w:hAnsi="Times New Roman" w:cs="Times New Roman"/>
                <w:b/>
                <w:bCs/>
                <w:i w:val="0"/>
                <w:iCs w:val="0"/>
                <w:caps w:val="0"/>
                <w:color w:val="333333"/>
                <w:spacing w:val="0"/>
                <w:sz w:val="24"/>
                <w:szCs w:val="24"/>
                <w:highlight w:val="none"/>
                <w:shd w:val="clear" w:fill="FFFFFF"/>
                <w:lang w:val="en-US" w:eastAsia="zh-CN"/>
              </w:rPr>
              <w:t>多晶硅近期售价是多少？公司如何看待多晶硅价格走势？未来</w:t>
            </w:r>
            <w:r>
              <w:rPr>
                <w:rFonts w:hint="default" w:ascii="Times New Roman" w:hAnsi="Times New Roman" w:eastAsia="宋体" w:cs="Times New Roman"/>
                <w:b/>
                <w:bCs/>
                <w:i w:val="0"/>
                <w:iCs w:val="0"/>
                <w:caps w:val="0"/>
                <w:color w:val="333333"/>
                <w:spacing w:val="0"/>
                <w:sz w:val="24"/>
                <w:szCs w:val="24"/>
                <w:highlight w:val="none"/>
                <w:shd w:val="clear" w:fill="FFFFFF"/>
                <w:lang w:val="en-US" w:eastAsia="zh-CN"/>
              </w:rPr>
              <w:t>将如何保障经营的稳定性？</w:t>
            </w:r>
            <w:r>
              <w:rPr>
                <w:rFonts w:hint="default" w:ascii="Times New Roman" w:hAnsi="Times New Roman" w:cs="Times New Roman"/>
                <w:b/>
                <w:bCs/>
                <w:i w:val="0"/>
                <w:iCs w:val="0"/>
                <w:caps w:val="0"/>
                <w:color w:val="333333"/>
                <w:spacing w:val="0"/>
                <w:sz w:val="24"/>
                <w:szCs w:val="24"/>
                <w:highlight w:val="none"/>
                <w:shd w:val="clear" w:fill="FFFFFF"/>
                <w:lang w:val="en-US" w:eastAsia="zh-CN"/>
              </w:rPr>
              <w:t xml:space="preserve">   </w:t>
            </w:r>
          </w:p>
          <w:p w14:paraId="355D5BFE">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i w:val="0"/>
                <w:iCs w:val="0"/>
                <w:caps w:val="0"/>
                <w:color w:val="333333"/>
                <w:spacing w:val="0"/>
                <w:sz w:val="24"/>
                <w:szCs w:val="24"/>
                <w:shd w:val="clear" w:fill="FFFFFF"/>
                <w:lang w:val="en-US" w:eastAsia="zh-CN"/>
              </w:rPr>
            </w:pPr>
            <w:r>
              <w:rPr>
                <w:rFonts w:hint="default" w:ascii="Times New Roman" w:hAnsi="Times New Roman" w:cs="Times New Roman"/>
                <w:b w:val="0"/>
                <w:bCs w:val="0"/>
                <w:i w:val="0"/>
                <w:iCs w:val="0"/>
                <w:caps w:val="0"/>
                <w:color w:val="333333"/>
                <w:spacing w:val="0"/>
                <w:sz w:val="24"/>
                <w:szCs w:val="24"/>
                <w:shd w:val="clear" w:fill="FFFFFF"/>
                <w:lang w:val="en-US" w:eastAsia="zh-CN"/>
              </w:rPr>
              <w:t>答：公司的销售工作严格遵照《反不正当竞争法》《价格法》及相关法律法规开展。多晶硅价格详情可参考第三方机构统计的公开报价信息。</w:t>
            </w:r>
          </w:p>
          <w:p w14:paraId="2C1C80DF">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i w:val="0"/>
                <w:iCs w:val="0"/>
                <w:caps w:val="0"/>
                <w:color w:val="333333"/>
                <w:spacing w:val="0"/>
                <w:sz w:val="24"/>
                <w:szCs w:val="24"/>
                <w:shd w:val="clear" w:fill="FFFFFF"/>
                <w:lang w:val="en-US" w:eastAsia="zh-CN"/>
              </w:rPr>
            </w:pPr>
            <w:r>
              <w:rPr>
                <w:rFonts w:hint="default" w:ascii="Times New Roman" w:hAnsi="Times New Roman" w:cs="Times New Roman"/>
                <w:b w:val="0"/>
                <w:bCs w:val="0"/>
                <w:i w:val="0"/>
                <w:iCs w:val="0"/>
                <w:caps w:val="0"/>
                <w:color w:val="333333"/>
                <w:spacing w:val="0"/>
                <w:sz w:val="24"/>
                <w:szCs w:val="24"/>
                <w:shd w:val="clear" w:fill="FFFFFF"/>
                <w:lang w:val="en-US" w:eastAsia="zh-CN"/>
              </w:rPr>
              <w:t>多晶硅价格走势受行业供需格局、上下游库存情况、终端光伏装机需求、产能出清进度，叠加原材料成本波动、光伏产业政策调整等多重因素共同作用。</w:t>
            </w:r>
            <w:bookmarkStart w:id="5" w:name="_GoBack"/>
            <w:r>
              <w:rPr>
                <w:rFonts w:hint="default" w:ascii="Times New Roman" w:hAnsi="Times New Roman" w:cs="Times New Roman"/>
                <w:b w:val="0"/>
                <w:bCs w:val="0"/>
                <w:i w:val="0"/>
                <w:iCs w:val="0"/>
                <w:caps w:val="0"/>
                <w:color w:val="333333"/>
                <w:spacing w:val="0"/>
                <w:sz w:val="24"/>
                <w:szCs w:val="24"/>
                <w:shd w:val="clear" w:fill="FFFFFF"/>
                <w:lang w:val="en-US" w:eastAsia="zh-CN"/>
              </w:rPr>
              <w:t>公司将基于对市场情况的研判，持续进行降本增效、巩固核心竞争优势</w:t>
            </w:r>
            <w:r>
              <w:rPr>
                <w:rFonts w:hint="eastAsia" w:ascii="Times New Roman" w:hAnsi="Times New Roman" w:cs="Times New Roman"/>
                <w:b w:val="0"/>
                <w:bCs w:val="0"/>
                <w:i w:val="0"/>
                <w:iCs w:val="0"/>
                <w:caps w:val="0"/>
                <w:color w:val="333333"/>
                <w:spacing w:val="0"/>
                <w:sz w:val="24"/>
                <w:szCs w:val="24"/>
                <w:shd w:val="clear" w:fill="FFFFFF"/>
                <w:lang w:val="en-US" w:eastAsia="zh-CN"/>
              </w:rPr>
              <w:t>；</w:t>
            </w:r>
            <w:r>
              <w:rPr>
                <w:rFonts w:hint="default" w:ascii="Times New Roman" w:hAnsi="Times New Roman" w:cs="Times New Roman"/>
                <w:b w:val="0"/>
                <w:bCs w:val="0"/>
                <w:i w:val="0"/>
                <w:iCs w:val="0"/>
                <w:caps w:val="0"/>
                <w:color w:val="333333"/>
                <w:spacing w:val="0"/>
                <w:sz w:val="24"/>
                <w:szCs w:val="24"/>
                <w:shd w:val="clear" w:fill="FFFFFF"/>
                <w:lang w:val="en-US" w:eastAsia="zh-CN"/>
              </w:rPr>
              <w:t>保持稳健的</w:t>
            </w:r>
            <w:r>
              <w:rPr>
                <w:rFonts w:hint="eastAsia" w:ascii="Times New Roman" w:hAnsi="Times New Roman" w:cs="Times New Roman"/>
                <w:b w:val="0"/>
                <w:bCs w:val="0"/>
                <w:i w:val="0"/>
                <w:iCs w:val="0"/>
                <w:caps w:val="0"/>
                <w:color w:val="333333"/>
                <w:spacing w:val="0"/>
                <w:sz w:val="24"/>
                <w:szCs w:val="24"/>
                <w:shd w:val="clear" w:fill="FFFFFF"/>
                <w:lang w:val="en-US" w:eastAsia="zh-CN"/>
              </w:rPr>
              <w:t>财务策略</w:t>
            </w:r>
            <w:r>
              <w:rPr>
                <w:rFonts w:hint="default" w:ascii="Times New Roman" w:hAnsi="Times New Roman" w:cs="Times New Roman"/>
                <w:b w:val="0"/>
                <w:bCs w:val="0"/>
                <w:i w:val="0"/>
                <w:iCs w:val="0"/>
                <w:caps w:val="0"/>
                <w:color w:val="333333"/>
                <w:spacing w:val="0"/>
                <w:sz w:val="24"/>
                <w:szCs w:val="24"/>
                <w:shd w:val="clear" w:fill="FFFFFF"/>
                <w:lang w:val="en-US" w:eastAsia="zh-CN"/>
              </w:rPr>
              <w:t>，维持充沛的现金与低资产负债率</w:t>
            </w:r>
            <w:r>
              <w:rPr>
                <w:rFonts w:hint="eastAsia" w:ascii="Times New Roman" w:hAnsi="Times New Roman" w:cs="Times New Roman"/>
                <w:b w:val="0"/>
                <w:bCs w:val="0"/>
                <w:i w:val="0"/>
                <w:iCs w:val="0"/>
                <w:caps w:val="0"/>
                <w:color w:val="333333"/>
                <w:spacing w:val="0"/>
                <w:sz w:val="24"/>
                <w:szCs w:val="24"/>
                <w:shd w:val="clear" w:fill="FFFFFF"/>
                <w:lang w:val="en-US" w:eastAsia="zh-CN"/>
              </w:rPr>
              <w:t>；</w:t>
            </w:r>
            <w:r>
              <w:rPr>
                <w:rFonts w:hint="default" w:ascii="Times New Roman" w:hAnsi="Times New Roman" w:cs="Times New Roman"/>
                <w:b w:val="0"/>
                <w:bCs w:val="0"/>
                <w:i w:val="0"/>
                <w:iCs w:val="0"/>
                <w:caps w:val="0"/>
                <w:color w:val="333333"/>
                <w:spacing w:val="0"/>
                <w:sz w:val="24"/>
                <w:szCs w:val="24"/>
                <w:shd w:val="clear" w:fill="FFFFFF"/>
                <w:lang w:val="en-US" w:eastAsia="zh-CN"/>
              </w:rPr>
              <w:t>灵活调整生产与销售策略，提高运营效率</w:t>
            </w:r>
            <w:r>
              <w:rPr>
                <w:rFonts w:hint="eastAsia" w:ascii="Times New Roman" w:hAnsi="Times New Roman" w:cs="Times New Roman"/>
                <w:b w:val="0"/>
                <w:bCs w:val="0"/>
                <w:i w:val="0"/>
                <w:iCs w:val="0"/>
                <w:caps w:val="0"/>
                <w:color w:val="333333"/>
                <w:spacing w:val="0"/>
                <w:sz w:val="24"/>
                <w:szCs w:val="24"/>
                <w:shd w:val="clear" w:fill="FFFFFF"/>
                <w:lang w:val="en-US" w:eastAsia="zh-CN"/>
              </w:rPr>
              <w:t>，以</w:t>
            </w:r>
            <w:r>
              <w:rPr>
                <w:rFonts w:hint="default" w:ascii="Times New Roman" w:hAnsi="Times New Roman" w:cs="Times New Roman"/>
                <w:b w:val="0"/>
                <w:bCs w:val="0"/>
                <w:i w:val="0"/>
                <w:iCs w:val="0"/>
                <w:caps w:val="0"/>
                <w:color w:val="333333"/>
                <w:spacing w:val="0"/>
                <w:sz w:val="24"/>
                <w:szCs w:val="24"/>
                <w:shd w:val="clear" w:fill="FFFFFF"/>
                <w:lang w:val="en-US" w:eastAsia="zh-CN"/>
              </w:rPr>
              <w:t>积极应对市场变化。</w:t>
            </w:r>
            <w:bookmarkEnd w:id="5"/>
          </w:p>
          <w:p w14:paraId="5FE601E0">
            <w:pPr>
              <w:pStyle w:val="17"/>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Times New Roman" w:hAnsi="Times New Roman" w:cs="Times New Roman"/>
                <w:b/>
                <w:bCs/>
                <w:i w:val="0"/>
                <w:iCs w:val="0"/>
                <w:caps w:val="0"/>
                <w:color w:val="333333"/>
                <w:spacing w:val="0"/>
                <w:sz w:val="24"/>
                <w:szCs w:val="24"/>
                <w:shd w:val="clear" w:fill="FFFFFF"/>
                <w:lang w:val="en-US" w:eastAsia="zh-CN"/>
              </w:rPr>
            </w:pPr>
            <w:r>
              <w:rPr>
                <w:rFonts w:hint="eastAsia" w:ascii="Times New Roman" w:hAnsi="Times New Roman" w:cs="Times New Roman"/>
                <w:b/>
                <w:bCs/>
                <w:i w:val="0"/>
                <w:iCs w:val="0"/>
                <w:caps w:val="0"/>
                <w:color w:val="333333"/>
                <w:spacing w:val="0"/>
                <w:sz w:val="24"/>
                <w:szCs w:val="24"/>
                <w:shd w:val="clear" w:fill="FFFFFF"/>
                <w:lang w:val="en-US" w:eastAsia="zh-CN"/>
              </w:rPr>
              <w:t>公司未来会开展套期保值工作吗？</w:t>
            </w:r>
          </w:p>
          <w:p w14:paraId="0037605D">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eastAsia" w:ascii="Times New Roman" w:hAnsi="Times New Roman" w:cs="Times New Roman"/>
                <w:b w:val="0"/>
                <w:bCs w:val="0"/>
                <w:i w:val="0"/>
                <w:iCs w:val="0"/>
                <w:caps w:val="0"/>
                <w:color w:val="333333"/>
                <w:spacing w:val="0"/>
                <w:sz w:val="24"/>
                <w:szCs w:val="24"/>
                <w:shd w:val="clear" w:fill="FFFFFF"/>
                <w:lang w:val="en-US" w:eastAsia="zh-CN"/>
              </w:rPr>
            </w:pPr>
            <w:r>
              <w:rPr>
                <w:rFonts w:hint="eastAsia" w:ascii="Times New Roman" w:hAnsi="Times New Roman" w:cs="Times New Roman"/>
                <w:b w:val="0"/>
                <w:bCs w:val="0"/>
                <w:i w:val="0"/>
                <w:iCs w:val="0"/>
                <w:caps w:val="0"/>
                <w:color w:val="333333"/>
                <w:spacing w:val="0"/>
                <w:sz w:val="24"/>
                <w:szCs w:val="24"/>
                <w:shd w:val="clear" w:fill="FFFFFF"/>
                <w:lang w:val="en-US" w:eastAsia="zh-CN"/>
              </w:rPr>
              <w:t>答：为规避产成品价格波动给公司带来的经营风险，保障及提高公司盈利能力，公司及子公司拟结合自身经营情况择机开展期货套期保值业务，充分利用期货市场套期保值的避险机制，提高抵御市场价格波动风险的能力，保障主营业务稳步发展。</w:t>
            </w:r>
          </w:p>
          <w:p w14:paraId="3BE269A5">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i w:val="0"/>
                <w:iCs w:val="0"/>
                <w:caps w:val="0"/>
                <w:color w:val="333333"/>
                <w:spacing w:val="0"/>
                <w:sz w:val="24"/>
                <w:szCs w:val="24"/>
                <w:shd w:val="clear" w:fill="FFFFFF"/>
                <w:lang w:val="en-US" w:eastAsia="zh-CN"/>
              </w:rPr>
            </w:pPr>
            <w:r>
              <w:rPr>
                <w:rFonts w:hint="eastAsia" w:ascii="Times New Roman" w:hAnsi="Times New Roman" w:cs="Times New Roman"/>
                <w:b w:val="0"/>
                <w:bCs w:val="0"/>
                <w:i w:val="0"/>
                <w:iCs w:val="0"/>
                <w:caps w:val="0"/>
                <w:color w:val="333333"/>
                <w:spacing w:val="0"/>
                <w:sz w:val="24"/>
                <w:szCs w:val="24"/>
                <w:shd w:val="clear" w:fill="FFFFFF"/>
                <w:lang w:val="en-US" w:eastAsia="zh-CN"/>
              </w:rPr>
              <w:t>公司已就2026年度开展期货套期保值业务履行审议程序，并披露了</w:t>
            </w:r>
            <w:r>
              <w:rPr>
                <w:rFonts w:hint="eastAsia" w:ascii="宋体" w:hAnsi="宋体" w:eastAsia="宋体" w:cs="宋体"/>
                <w:sz w:val="24"/>
                <w:szCs w:val="24"/>
                <w:lang w:val="en-US" w:eastAsia="zh-CN"/>
              </w:rPr>
              <w:t>《新疆大全新能源股份有限公司关于2026年度开展期货套期保值业务的公告》</w:t>
            </w:r>
            <w:r>
              <w:rPr>
                <w:rFonts w:hint="eastAsia" w:ascii="Times New Roman" w:hAnsi="Times New Roman" w:cs="Times New Roman"/>
                <w:b w:val="0"/>
                <w:bCs w:val="0"/>
                <w:i w:val="0"/>
                <w:iCs w:val="0"/>
                <w:caps w:val="0"/>
                <w:color w:val="333333"/>
                <w:spacing w:val="0"/>
                <w:sz w:val="24"/>
                <w:szCs w:val="24"/>
                <w:shd w:val="clear" w:fill="FFFFFF"/>
                <w:lang w:val="en-US" w:eastAsia="zh-CN"/>
              </w:rPr>
              <w:t>（公告编号：2026-002），</w:t>
            </w:r>
            <w:r>
              <w:rPr>
                <w:rFonts w:hint="eastAsia" w:ascii="宋体" w:hAnsi="宋体" w:eastAsia="宋体" w:cs="宋体"/>
                <w:sz w:val="24"/>
                <w:szCs w:val="24"/>
                <w:lang w:val="en-US" w:eastAsia="zh-CN"/>
              </w:rPr>
              <w:t>关于本次套期保值业务的详细交易情况，敬请参阅上述公告；后续业务进展，公司将严格遵照法律法规及监管要求，及时履行信息披露义务，相关信息均以公司在上海证券交易所网站发布的公告为准。</w:t>
            </w:r>
          </w:p>
          <w:p w14:paraId="27FA1C05">
            <w:pPr>
              <w:pStyle w:val="17"/>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Times New Roman" w:hAnsi="Times New Roman" w:cs="Times New Roman"/>
                <w:b/>
                <w:bCs/>
                <w:color w:val="auto"/>
                <w:kern w:val="0"/>
                <w:sz w:val="24"/>
                <w:szCs w:val="24"/>
                <w:highlight w:val="none"/>
                <w:lang w:val="en-US" w:eastAsia="zh-CN" w:bidi="ar-SA"/>
              </w:rPr>
            </w:pPr>
            <w:r>
              <w:rPr>
                <w:rFonts w:hint="default" w:ascii="Times New Roman" w:hAnsi="Times New Roman" w:cs="Times New Roman"/>
                <w:b/>
                <w:bCs/>
                <w:color w:val="auto"/>
                <w:kern w:val="0"/>
                <w:sz w:val="24"/>
                <w:szCs w:val="24"/>
                <w:highlight w:val="none"/>
                <w:lang w:val="en-US" w:eastAsia="zh-CN" w:bidi="ar-SA"/>
              </w:rPr>
              <w:t>公司2025年业绩情况如何？</w:t>
            </w:r>
          </w:p>
          <w:p w14:paraId="46421C61">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color w:val="auto"/>
                <w:kern w:val="0"/>
                <w:sz w:val="24"/>
                <w:szCs w:val="24"/>
                <w:highlight w:val="none"/>
                <w:lang w:val="en-US" w:eastAsia="zh-CN" w:bidi="ar-SA"/>
              </w:rPr>
            </w:pPr>
            <w:r>
              <w:rPr>
                <w:rFonts w:hint="default" w:ascii="Times New Roman" w:hAnsi="Times New Roman" w:cs="Times New Roman"/>
                <w:b w:val="0"/>
                <w:bCs w:val="0"/>
                <w:color w:val="auto"/>
                <w:kern w:val="0"/>
                <w:sz w:val="24"/>
                <w:szCs w:val="24"/>
                <w:highlight w:val="none"/>
                <w:lang w:val="en-US" w:eastAsia="zh-CN" w:bidi="ar-SA"/>
              </w:rPr>
              <w:t>答：2025年，随着行业政策引导的持续深化，国内多晶硅价格自第三季度起呈现恢复性上涨，但多晶硅产业整体仍面临高库存与弱需求的现实挑战。业绩预告期内，公司持续推进精细化管理与技术工艺创新，有效实现了生产成本的降低与运营效率的提升，为改善盈利水平提供了重要支撑。同时，受到资产减值因素变动的影响，公司净亏损较上年同期大幅收窄。</w:t>
            </w:r>
          </w:p>
          <w:p w14:paraId="06323C2A">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eastAsia="宋体" w:cs="Times New Roman"/>
                <w:sz w:val="24"/>
                <w:szCs w:val="24"/>
                <w:lang w:eastAsia="zh-CN"/>
              </w:rPr>
            </w:pPr>
            <w:r>
              <w:rPr>
                <w:rFonts w:hint="default" w:ascii="Times New Roman" w:hAnsi="Times New Roman" w:cs="Times New Roman"/>
                <w:b w:val="0"/>
                <w:bCs w:val="0"/>
                <w:color w:val="auto"/>
                <w:kern w:val="0"/>
                <w:sz w:val="24"/>
                <w:szCs w:val="24"/>
                <w:highlight w:val="none"/>
                <w:lang w:val="en-US" w:eastAsia="zh-CN" w:bidi="ar-SA"/>
              </w:rPr>
              <w:t>根据2025 年年度业绩预告，</w:t>
            </w:r>
            <w:r>
              <w:rPr>
                <w:rFonts w:ascii="宋体" w:hAnsi="宋体" w:eastAsia="宋体" w:cs="宋体"/>
                <w:sz w:val="24"/>
                <w:szCs w:val="24"/>
              </w:rPr>
              <w:t>经财务部门初步测算</w:t>
            </w:r>
            <w:r>
              <w:rPr>
                <w:rFonts w:hint="eastAsia" w:ascii="宋体" w:hAnsi="宋体" w:eastAsia="宋体" w:cs="宋体"/>
                <w:sz w:val="24"/>
                <w:szCs w:val="24"/>
                <w:lang w:eastAsia="zh-CN"/>
              </w:rPr>
              <w:t>，</w:t>
            </w:r>
            <w:r>
              <w:rPr>
                <w:rFonts w:hint="default" w:ascii="Times New Roman" w:hAnsi="Times New Roman" w:eastAsia="宋体" w:cs="Times New Roman"/>
                <w:sz w:val="24"/>
                <w:szCs w:val="24"/>
              </w:rPr>
              <w:t>公司预计</w:t>
            </w:r>
            <w:r>
              <w:rPr>
                <w:rFonts w:hint="eastAsia" w:ascii="Times New Roman" w:hAnsi="Times New Roman" w:eastAsia="宋体" w:cs="Times New Roman"/>
                <w:sz w:val="24"/>
                <w:szCs w:val="24"/>
                <w:lang w:val="en-US" w:eastAsia="zh-CN"/>
              </w:rPr>
              <w:t>报告期内</w:t>
            </w:r>
            <w:r>
              <w:rPr>
                <w:rFonts w:hint="default" w:ascii="Times New Roman" w:hAnsi="Times New Roman" w:eastAsia="宋体" w:cs="Times New Roman"/>
                <w:sz w:val="24"/>
                <w:szCs w:val="24"/>
              </w:rPr>
              <w:t>实现归属于母公司所有者的净亏损为100</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000.00万元到 130</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000.00 万元，与上年同期（法定披露数据）相比，亏损幅度同比收窄52.17</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到63.21%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具体经营数据请以公司后续披露的年度报告为准</w:t>
            </w:r>
            <w:r>
              <w:rPr>
                <w:rFonts w:hint="default" w:ascii="Times New Roman" w:hAnsi="Times New Roman" w:eastAsia="宋体" w:cs="Times New Roman"/>
                <w:sz w:val="24"/>
                <w:szCs w:val="24"/>
                <w:lang w:eastAsia="zh-CN"/>
              </w:rPr>
              <w:t>。</w:t>
            </w:r>
          </w:p>
          <w:p w14:paraId="76533506">
            <w:pPr>
              <w:pStyle w:val="17"/>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Times New Roman" w:hAnsi="Times New Roman" w:cs="Times New Roman"/>
                <w:b/>
                <w:bCs/>
                <w:color w:val="auto"/>
                <w:kern w:val="0"/>
                <w:sz w:val="24"/>
                <w:szCs w:val="24"/>
                <w:highlight w:val="none"/>
                <w:lang w:val="en-US" w:eastAsia="zh-CN" w:bidi="ar-SA"/>
              </w:rPr>
            </w:pPr>
            <w:r>
              <w:rPr>
                <w:rFonts w:hint="eastAsia" w:ascii="Times New Roman" w:hAnsi="Times New Roman" w:cs="Times New Roman"/>
                <w:b/>
                <w:bCs/>
                <w:color w:val="auto"/>
                <w:kern w:val="0"/>
                <w:sz w:val="24"/>
                <w:szCs w:val="24"/>
                <w:highlight w:val="none"/>
                <w:lang w:val="en-US" w:eastAsia="zh-CN" w:bidi="ar-SA"/>
              </w:rPr>
              <w:t>近期市场对太空光伏关注度较高，请问公司目前是否有相关业务？</w:t>
            </w:r>
          </w:p>
          <w:p w14:paraId="15B62726">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eastAsia"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答：公司主营业务聚焦于高纯多晶硅产品的研发、生产与销售，目前核心匹配是以地面光伏大规模装机需求为主，</w:t>
            </w:r>
            <w:r>
              <w:rPr>
                <w:rFonts w:ascii="宋体" w:hAnsi="宋体" w:eastAsia="宋体" w:cs="宋体"/>
                <w:sz w:val="24"/>
                <w:szCs w:val="24"/>
              </w:rPr>
              <w:t>而太空光伏因</w:t>
            </w:r>
            <w:r>
              <w:rPr>
                <w:rFonts w:hint="eastAsia" w:ascii="宋体" w:hAnsi="宋体" w:eastAsia="宋体" w:cs="宋体"/>
                <w:sz w:val="24"/>
                <w:szCs w:val="24"/>
                <w:lang w:val="en-US" w:eastAsia="zh-CN"/>
              </w:rPr>
              <w:t>其</w:t>
            </w:r>
            <w:r>
              <w:rPr>
                <w:rFonts w:ascii="宋体" w:hAnsi="宋体" w:eastAsia="宋体" w:cs="宋体"/>
                <w:sz w:val="24"/>
                <w:szCs w:val="24"/>
              </w:rPr>
              <w:t>应用场景</w:t>
            </w:r>
            <w:r>
              <w:rPr>
                <w:rFonts w:hint="eastAsia" w:ascii="宋体" w:hAnsi="宋体" w:eastAsia="宋体" w:cs="宋体"/>
                <w:sz w:val="24"/>
                <w:szCs w:val="24"/>
                <w:lang w:eastAsia="zh-CN"/>
              </w:rPr>
              <w:t>的</w:t>
            </w:r>
            <w:r>
              <w:rPr>
                <w:rFonts w:ascii="宋体" w:hAnsi="宋体" w:eastAsia="宋体" w:cs="宋体"/>
                <w:sz w:val="24"/>
                <w:szCs w:val="24"/>
              </w:rPr>
              <w:t>特殊</w:t>
            </w:r>
            <w:r>
              <w:rPr>
                <w:rFonts w:hint="eastAsia" w:ascii="宋体" w:hAnsi="宋体" w:eastAsia="宋体" w:cs="宋体"/>
                <w:sz w:val="24"/>
                <w:szCs w:val="24"/>
                <w:lang w:val="en-US" w:eastAsia="zh-CN"/>
              </w:rPr>
              <w:t>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对材料的使用要求与地面光伏场景有所差异，</w:t>
            </w:r>
            <w:r>
              <w:rPr>
                <w:rFonts w:hint="eastAsia" w:ascii="Times New Roman" w:hAnsi="Times New Roman" w:cs="Times New Roman"/>
                <w:b w:val="0"/>
                <w:bCs w:val="0"/>
                <w:color w:val="auto"/>
                <w:kern w:val="0"/>
                <w:sz w:val="24"/>
                <w:szCs w:val="24"/>
                <w:highlight w:val="none"/>
                <w:lang w:val="en-US" w:eastAsia="zh-CN" w:bidi="ar-SA"/>
              </w:rPr>
              <w:t>但是太空光伏作为光伏产业突破场景限制、重构能源应用逻辑的重要方向，其长远发展价值、产业潜力拓展空间值得期待。</w:t>
            </w:r>
            <w:bookmarkEnd w:id="4"/>
          </w:p>
          <w:p w14:paraId="30FE4F81">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eastAsia"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公司会持续关注太空光伏领域的技术突破、材料需求迭代及商业化落地节奏，未来若该赛道技术路径清晰化，或出现公司产品关联应用的切入点，公司会结合自身战略发展节奏，审慎评估并积极探索布局机会。</w:t>
            </w:r>
          </w:p>
          <w:p w14:paraId="454AEAAA">
            <w:pPr>
              <w:pStyle w:val="17"/>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Times New Roman" w:hAnsi="Times New Roman" w:cs="Times New Roman"/>
                <w:b/>
                <w:bCs/>
                <w:color w:val="auto"/>
                <w:kern w:val="0"/>
                <w:sz w:val="24"/>
                <w:szCs w:val="24"/>
                <w:highlight w:val="none"/>
                <w:lang w:val="en-US" w:eastAsia="zh-CN" w:bidi="ar-SA"/>
              </w:rPr>
            </w:pPr>
            <w:r>
              <w:rPr>
                <w:rFonts w:hint="default" w:ascii="Times New Roman" w:hAnsi="Times New Roman" w:cs="Times New Roman"/>
                <w:b/>
                <w:bCs/>
                <w:color w:val="auto"/>
                <w:kern w:val="0"/>
                <w:sz w:val="24"/>
                <w:szCs w:val="24"/>
                <w:highlight w:val="none"/>
                <w:lang w:val="en-US" w:eastAsia="zh-CN" w:bidi="ar-SA"/>
              </w:rPr>
              <w:t>公司回购进展如何？</w:t>
            </w:r>
          </w:p>
          <w:p w14:paraId="403E496A">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color w:val="auto"/>
                <w:kern w:val="0"/>
                <w:sz w:val="24"/>
                <w:szCs w:val="24"/>
                <w:highlight w:val="yellow"/>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答：截至 2025年12月31日，公司通过上海证券交易所交易系统以集中竞价交易方式累计回购公司股份226,270 股，支付的资金总额为人民币5,970,521.34 元。</w:t>
            </w:r>
            <w:r>
              <w:rPr>
                <w:rFonts w:hint="default" w:ascii="Times New Roman" w:hAnsi="Times New Roman" w:cs="Times New Roman"/>
                <w:b w:val="0"/>
                <w:bCs w:val="0"/>
                <w:color w:val="auto"/>
                <w:kern w:val="0"/>
                <w:sz w:val="24"/>
                <w:szCs w:val="24"/>
                <w:highlight w:val="none"/>
                <w:lang w:val="en-US" w:eastAsia="zh-CN" w:bidi="ar-SA"/>
              </w:rPr>
              <w:t>公司将严格按照《上市公司股份回购规则》《上海证券交易所上市公司自律监管指引第 7 号</w:t>
            </w:r>
            <w:r>
              <w:rPr>
                <w:rFonts w:hint="eastAsia" w:ascii="Times New Roman" w:hAnsi="Times New Roman" w:cs="Times New Roman"/>
                <w:b w:val="0"/>
                <w:bCs w:val="0"/>
                <w:color w:val="auto"/>
                <w:kern w:val="0"/>
                <w:sz w:val="24"/>
                <w:szCs w:val="24"/>
                <w:highlight w:val="none"/>
                <w:lang w:val="en-US" w:eastAsia="zh-CN" w:bidi="ar-SA"/>
              </w:rPr>
              <w:t>——</w:t>
            </w:r>
            <w:r>
              <w:rPr>
                <w:rFonts w:hint="default" w:ascii="Times New Roman" w:hAnsi="Times New Roman" w:cs="Times New Roman"/>
                <w:b w:val="0"/>
                <w:bCs w:val="0"/>
                <w:color w:val="auto"/>
                <w:kern w:val="0"/>
                <w:sz w:val="24"/>
                <w:szCs w:val="24"/>
                <w:highlight w:val="none"/>
                <w:lang w:val="en-US" w:eastAsia="zh-CN" w:bidi="ar-SA"/>
              </w:rPr>
              <w:t>回购股份》等相关规定，在回购期限内根据市场情况择机做出回购决策并予以实施，同时根据回购股份事项进展情况及时履行信息披露义务。</w:t>
            </w:r>
          </w:p>
        </w:tc>
      </w:tr>
      <w:tr w14:paraId="077A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856" w:type="dxa"/>
            <w:shd w:val="clear" w:color="auto" w:fill="auto"/>
            <w:vAlign w:val="center"/>
          </w:tcPr>
          <w:p w14:paraId="1569CD08">
            <w:pPr>
              <w:jc w:val="center"/>
              <w:rPr>
                <w:rFonts w:hint="default" w:ascii="Times New Roman" w:hAnsi="Times New Roman" w:eastAsia="宋体" w:cs="Times New Roman"/>
                <w:b/>
                <w:kern w:val="0"/>
                <w:sz w:val="24"/>
                <w:szCs w:val="24"/>
                <w:lang w:val="en-US" w:eastAsia="zh-CN" w:bidi="ar-SA"/>
              </w:rPr>
            </w:pPr>
            <w:r>
              <w:rPr>
                <w:rFonts w:hint="default" w:ascii="Times New Roman" w:hAnsi="Times New Roman" w:cs="Times New Roman"/>
                <w:b/>
                <w:sz w:val="24"/>
                <w:szCs w:val="24"/>
              </w:rPr>
              <w:t>风险提示</w:t>
            </w:r>
          </w:p>
        </w:tc>
        <w:tc>
          <w:tcPr>
            <w:tcW w:w="6666" w:type="dxa"/>
            <w:shd w:val="clear" w:color="auto" w:fill="auto"/>
            <w:vAlign w:val="center"/>
          </w:tcPr>
          <w:p w14:paraId="4035EF8A">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b/>
                <w:bCs/>
                <w:sz w:val="24"/>
                <w:szCs w:val="24"/>
              </w:rPr>
              <w:t>以上如涉及对行业的预测、公司发展战略规划等相关内容，不能视作公司或公司管理层对行业、公司发展的承诺和保证，敬请广大投资者注意投资风险。</w:t>
            </w:r>
          </w:p>
        </w:tc>
      </w:tr>
      <w:tr w14:paraId="7D8A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856" w:type="dxa"/>
            <w:shd w:val="clear" w:color="auto" w:fill="auto"/>
            <w:vAlign w:val="center"/>
          </w:tcPr>
          <w:p w14:paraId="67B4B434">
            <w:pPr>
              <w:jc w:val="center"/>
              <w:rPr>
                <w:rFonts w:hint="default" w:ascii="Times New Roman" w:hAnsi="Times New Roman" w:cs="Times New Roman"/>
                <w:b/>
                <w:sz w:val="24"/>
                <w:szCs w:val="24"/>
              </w:rPr>
            </w:pPr>
            <w:r>
              <w:rPr>
                <w:rFonts w:hint="default" w:ascii="Times New Roman" w:hAnsi="Times New Roman" w:cs="Times New Roman"/>
                <w:b/>
                <w:sz w:val="24"/>
                <w:szCs w:val="24"/>
              </w:rPr>
              <w:t>日期</w:t>
            </w:r>
          </w:p>
        </w:tc>
        <w:tc>
          <w:tcPr>
            <w:tcW w:w="6666" w:type="dxa"/>
            <w:shd w:val="clear" w:color="auto" w:fill="auto"/>
            <w:vAlign w:val="center"/>
          </w:tcPr>
          <w:p w14:paraId="13850943">
            <w:pPr>
              <w:ind w:firstLine="204" w:firstLineChars="85"/>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202</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年</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月</w:t>
            </w:r>
            <w:r>
              <w:rPr>
                <w:rFonts w:hint="default" w:ascii="Times New Roman" w:hAnsi="Times New Roman" w:cs="Times New Roman"/>
                <w:sz w:val="24"/>
                <w:szCs w:val="24"/>
                <w:lang w:val="en-US" w:eastAsia="zh-CN"/>
              </w:rPr>
              <w:t>31日</w:t>
            </w:r>
          </w:p>
        </w:tc>
      </w:tr>
    </w:tbl>
    <w:p w14:paraId="46679B55">
      <w:pPr>
        <w:pStyle w:val="17"/>
        <w:ind w:left="0" w:leftChars="0" w:firstLine="0" w:firstLineChars="0"/>
        <w:rPr>
          <w:rFonts w:hint="default" w:ascii="Times New Roman" w:hAnsi="Times New Roman" w:cs="Times New Roman"/>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9CC8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FA41A">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3FA41A">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4325D"/>
    <w:multiLevelType w:val="singleLevel"/>
    <w:tmpl w:val="E054325D"/>
    <w:lvl w:ilvl="0" w:tentative="0">
      <w:start w:val="1"/>
      <w:numFmt w:val="chineseCounting"/>
      <w:suff w:val="nothing"/>
      <w:lvlText w:val="%1、"/>
      <w:lvlJc w:val="left"/>
      <w:pPr>
        <w:ind w:left="0" w:firstLine="42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2YWM4ZGMxMWRhMDU1YjU4NmI2YTYyMDIxMTU4ZjcifQ=="/>
    <w:docVar w:name="KSO_WPS_MARK_KEY" w:val="9744ed95-e099-48c5-99b4-2a38b735fe23"/>
  </w:docVars>
  <w:rsids>
    <w:rsidRoot w:val="009543BA"/>
    <w:rsid w:val="00016021"/>
    <w:rsid w:val="0002218E"/>
    <w:rsid w:val="00084462"/>
    <w:rsid w:val="000A02A2"/>
    <w:rsid w:val="001740DA"/>
    <w:rsid w:val="002D268D"/>
    <w:rsid w:val="002E0130"/>
    <w:rsid w:val="00306310"/>
    <w:rsid w:val="00384B92"/>
    <w:rsid w:val="003B72A8"/>
    <w:rsid w:val="00470E82"/>
    <w:rsid w:val="00525711"/>
    <w:rsid w:val="007F48F7"/>
    <w:rsid w:val="00801414"/>
    <w:rsid w:val="008A3773"/>
    <w:rsid w:val="009543BA"/>
    <w:rsid w:val="009E3578"/>
    <w:rsid w:val="00A245A2"/>
    <w:rsid w:val="00A245B4"/>
    <w:rsid w:val="00A824DD"/>
    <w:rsid w:val="00AC40B5"/>
    <w:rsid w:val="00B85C06"/>
    <w:rsid w:val="00BC27E1"/>
    <w:rsid w:val="00C80206"/>
    <w:rsid w:val="00D1567A"/>
    <w:rsid w:val="00D91E6C"/>
    <w:rsid w:val="00DB330E"/>
    <w:rsid w:val="00E166B7"/>
    <w:rsid w:val="00E434B8"/>
    <w:rsid w:val="00EF1A16"/>
    <w:rsid w:val="00F7100C"/>
    <w:rsid w:val="00FE4F04"/>
    <w:rsid w:val="010C0073"/>
    <w:rsid w:val="01BA04E4"/>
    <w:rsid w:val="020B6A0C"/>
    <w:rsid w:val="02182655"/>
    <w:rsid w:val="02C1374A"/>
    <w:rsid w:val="032D26DE"/>
    <w:rsid w:val="03B66504"/>
    <w:rsid w:val="03E11DFE"/>
    <w:rsid w:val="04253689"/>
    <w:rsid w:val="043F5083"/>
    <w:rsid w:val="04C602E0"/>
    <w:rsid w:val="050D65F7"/>
    <w:rsid w:val="05216642"/>
    <w:rsid w:val="057C0D10"/>
    <w:rsid w:val="06486A8B"/>
    <w:rsid w:val="06691F53"/>
    <w:rsid w:val="068E6E0A"/>
    <w:rsid w:val="069C7F0D"/>
    <w:rsid w:val="06A64813"/>
    <w:rsid w:val="06C278B5"/>
    <w:rsid w:val="06FC4E78"/>
    <w:rsid w:val="072365A6"/>
    <w:rsid w:val="073922DA"/>
    <w:rsid w:val="076646E5"/>
    <w:rsid w:val="07697D31"/>
    <w:rsid w:val="07746E01"/>
    <w:rsid w:val="07782440"/>
    <w:rsid w:val="080041F1"/>
    <w:rsid w:val="080C703A"/>
    <w:rsid w:val="08284B72"/>
    <w:rsid w:val="08DD4532"/>
    <w:rsid w:val="08E753B1"/>
    <w:rsid w:val="092258F8"/>
    <w:rsid w:val="0933275D"/>
    <w:rsid w:val="095E2640"/>
    <w:rsid w:val="09B259BF"/>
    <w:rsid w:val="09EA213F"/>
    <w:rsid w:val="0A1D37C1"/>
    <w:rsid w:val="0A4C1970"/>
    <w:rsid w:val="0A832A87"/>
    <w:rsid w:val="0ACE05D7"/>
    <w:rsid w:val="0B8D0492"/>
    <w:rsid w:val="0BBF153D"/>
    <w:rsid w:val="0BF47BED"/>
    <w:rsid w:val="0C210BDA"/>
    <w:rsid w:val="0C22507E"/>
    <w:rsid w:val="0C48260B"/>
    <w:rsid w:val="0CEE1657"/>
    <w:rsid w:val="0CF61A8A"/>
    <w:rsid w:val="0CF75E98"/>
    <w:rsid w:val="0DCE2E9E"/>
    <w:rsid w:val="0DD864EF"/>
    <w:rsid w:val="0DE079FA"/>
    <w:rsid w:val="0DE51060"/>
    <w:rsid w:val="0E002589"/>
    <w:rsid w:val="0E121122"/>
    <w:rsid w:val="0E211365"/>
    <w:rsid w:val="0E99714E"/>
    <w:rsid w:val="0E9B1E28"/>
    <w:rsid w:val="0EBE0962"/>
    <w:rsid w:val="0ED10695"/>
    <w:rsid w:val="0F001A96"/>
    <w:rsid w:val="0F3B6457"/>
    <w:rsid w:val="0F553B85"/>
    <w:rsid w:val="0FED7751"/>
    <w:rsid w:val="101A031D"/>
    <w:rsid w:val="10E87F18"/>
    <w:rsid w:val="10EA0134"/>
    <w:rsid w:val="10FA6071"/>
    <w:rsid w:val="110411F6"/>
    <w:rsid w:val="112206A6"/>
    <w:rsid w:val="113F59F6"/>
    <w:rsid w:val="1156182E"/>
    <w:rsid w:val="11785740"/>
    <w:rsid w:val="11F849BE"/>
    <w:rsid w:val="121460C3"/>
    <w:rsid w:val="1222745A"/>
    <w:rsid w:val="123B54AB"/>
    <w:rsid w:val="12891287"/>
    <w:rsid w:val="12E764B7"/>
    <w:rsid w:val="13A02D2C"/>
    <w:rsid w:val="13D675B8"/>
    <w:rsid w:val="1420412F"/>
    <w:rsid w:val="14B63572"/>
    <w:rsid w:val="14C96572"/>
    <w:rsid w:val="14DA34FB"/>
    <w:rsid w:val="14F6421B"/>
    <w:rsid w:val="155F2836"/>
    <w:rsid w:val="15724254"/>
    <w:rsid w:val="159D5775"/>
    <w:rsid w:val="15C46ECC"/>
    <w:rsid w:val="15EC04AB"/>
    <w:rsid w:val="16461969"/>
    <w:rsid w:val="16CD208A"/>
    <w:rsid w:val="16D04334"/>
    <w:rsid w:val="16EE3C9A"/>
    <w:rsid w:val="17254582"/>
    <w:rsid w:val="174B1B73"/>
    <w:rsid w:val="178D5A10"/>
    <w:rsid w:val="17C74E1D"/>
    <w:rsid w:val="17F35371"/>
    <w:rsid w:val="180C7535"/>
    <w:rsid w:val="185C03F8"/>
    <w:rsid w:val="1889721A"/>
    <w:rsid w:val="1899795C"/>
    <w:rsid w:val="18B3705E"/>
    <w:rsid w:val="18F421FA"/>
    <w:rsid w:val="19120F75"/>
    <w:rsid w:val="19793E03"/>
    <w:rsid w:val="19C05FE4"/>
    <w:rsid w:val="1A1E0DCC"/>
    <w:rsid w:val="1A442A66"/>
    <w:rsid w:val="1AAC1FB7"/>
    <w:rsid w:val="1AE81873"/>
    <w:rsid w:val="1BA57132"/>
    <w:rsid w:val="1BCF77FF"/>
    <w:rsid w:val="1C3A12E6"/>
    <w:rsid w:val="1C8E406A"/>
    <w:rsid w:val="1C940F54"/>
    <w:rsid w:val="1CB83E9F"/>
    <w:rsid w:val="1CC932F4"/>
    <w:rsid w:val="1D2B0F6C"/>
    <w:rsid w:val="1D304A69"/>
    <w:rsid w:val="1D3E783E"/>
    <w:rsid w:val="1D4665DA"/>
    <w:rsid w:val="1D666D95"/>
    <w:rsid w:val="1D684E70"/>
    <w:rsid w:val="1D7768AC"/>
    <w:rsid w:val="1DE55F0B"/>
    <w:rsid w:val="1DEA3522"/>
    <w:rsid w:val="1E05331F"/>
    <w:rsid w:val="1E380731"/>
    <w:rsid w:val="1EF06916"/>
    <w:rsid w:val="1F325180"/>
    <w:rsid w:val="1F345854"/>
    <w:rsid w:val="1F4C5154"/>
    <w:rsid w:val="1F5466D3"/>
    <w:rsid w:val="1F68119F"/>
    <w:rsid w:val="1F704E11"/>
    <w:rsid w:val="1FD52EB0"/>
    <w:rsid w:val="1FEC7D94"/>
    <w:rsid w:val="20191E9C"/>
    <w:rsid w:val="20653333"/>
    <w:rsid w:val="20E42B11"/>
    <w:rsid w:val="21350F58"/>
    <w:rsid w:val="21355D04"/>
    <w:rsid w:val="21A30D62"/>
    <w:rsid w:val="21B31E7D"/>
    <w:rsid w:val="21BC068A"/>
    <w:rsid w:val="21C92738"/>
    <w:rsid w:val="21E07451"/>
    <w:rsid w:val="21E94280"/>
    <w:rsid w:val="22364F87"/>
    <w:rsid w:val="223D08D7"/>
    <w:rsid w:val="22602004"/>
    <w:rsid w:val="228D4E06"/>
    <w:rsid w:val="22A3046A"/>
    <w:rsid w:val="22C35463"/>
    <w:rsid w:val="22DB000E"/>
    <w:rsid w:val="23160915"/>
    <w:rsid w:val="23311652"/>
    <w:rsid w:val="235755D2"/>
    <w:rsid w:val="237911D4"/>
    <w:rsid w:val="237C4FE1"/>
    <w:rsid w:val="23B048C6"/>
    <w:rsid w:val="23C45431"/>
    <w:rsid w:val="23D6056F"/>
    <w:rsid w:val="24241CC0"/>
    <w:rsid w:val="246057D0"/>
    <w:rsid w:val="24952361"/>
    <w:rsid w:val="24A34325"/>
    <w:rsid w:val="24DE247B"/>
    <w:rsid w:val="25162E4E"/>
    <w:rsid w:val="252B1830"/>
    <w:rsid w:val="254730DF"/>
    <w:rsid w:val="255521CD"/>
    <w:rsid w:val="2593624D"/>
    <w:rsid w:val="26473DB9"/>
    <w:rsid w:val="26600825"/>
    <w:rsid w:val="26C11752"/>
    <w:rsid w:val="273677D8"/>
    <w:rsid w:val="2793077B"/>
    <w:rsid w:val="28053934"/>
    <w:rsid w:val="28E53ED3"/>
    <w:rsid w:val="28EB12EF"/>
    <w:rsid w:val="292E4C0A"/>
    <w:rsid w:val="29686FB1"/>
    <w:rsid w:val="298E6E7F"/>
    <w:rsid w:val="29F85409"/>
    <w:rsid w:val="29FB2C9C"/>
    <w:rsid w:val="2A494AE3"/>
    <w:rsid w:val="2A57080F"/>
    <w:rsid w:val="2AF53506"/>
    <w:rsid w:val="2AF65BAE"/>
    <w:rsid w:val="2B0741DE"/>
    <w:rsid w:val="2B201FFC"/>
    <w:rsid w:val="2B3C3CFC"/>
    <w:rsid w:val="2BD51703"/>
    <w:rsid w:val="2BED61CA"/>
    <w:rsid w:val="2C482373"/>
    <w:rsid w:val="2C7A5D3F"/>
    <w:rsid w:val="2CAB2CBB"/>
    <w:rsid w:val="2CB20E1B"/>
    <w:rsid w:val="2D4516F5"/>
    <w:rsid w:val="2D5269EE"/>
    <w:rsid w:val="2E183166"/>
    <w:rsid w:val="2E2B3D7D"/>
    <w:rsid w:val="2E3F73B2"/>
    <w:rsid w:val="2E433BD4"/>
    <w:rsid w:val="2E450B99"/>
    <w:rsid w:val="2E833314"/>
    <w:rsid w:val="2EB72FAC"/>
    <w:rsid w:val="2ED51684"/>
    <w:rsid w:val="2F0361F1"/>
    <w:rsid w:val="2F0A1CD2"/>
    <w:rsid w:val="300F0BC6"/>
    <w:rsid w:val="30141434"/>
    <w:rsid w:val="301B3E9D"/>
    <w:rsid w:val="303B135D"/>
    <w:rsid w:val="30411766"/>
    <w:rsid w:val="30656A38"/>
    <w:rsid w:val="30EB77A1"/>
    <w:rsid w:val="311D6658"/>
    <w:rsid w:val="31386792"/>
    <w:rsid w:val="319943C6"/>
    <w:rsid w:val="31A30A4A"/>
    <w:rsid w:val="31D6746F"/>
    <w:rsid w:val="32476D3D"/>
    <w:rsid w:val="327D275F"/>
    <w:rsid w:val="32A45F3D"/>
    <w:rsid w:val="32BF4133"/>
    <w:rsid w:val="32D0306E"/>
    <w:rsid w:val="332477A8"/>
    <w:rsid w:val="33715E85"/>
    <w:rsid w:val="3379483E"/>
    <w:rsid w:val="33B65F28"/>
    <w:rsid w:val="33D463AE"/>
    <w:rsid w:val="34144C3F"/>
    <w:rsid w:val="34203644"/>
    <w:rsid w:val="34232F74"/>
    <w:rsid w:val="345469C5"/>
    <w:rsid w:val="345C79CB"/>
    <w:rsid w:val="34E90E6C"/>
    <w:rsid w:val="34FA62E8"/>
    <w:rsid w:val="352256B5"/>
    <w:rsid w:val="352B46F4"/>
    <w:rsid w:val="357A2F85"/>
    <w:rsid w:val="358A27C1"/>
    <w:rsid w:val="358B46D1"/>
    <w:rsid w:val="35D42696"/>
    <w:rsid w:val="35D501BC"/>
    <w:rsid w:val="36401AD9"/>
    <w:rsid w:val="365740F9"/>
    <w:rsid w:val="36610D3B"/>
    <w:rsid w:val="36865309"/>
    <w:rsid w:val="36DE78BB"/>
    <w:rsid w:val="370D3891"/>
    <w:rsid w:val="371B2546"/>
    <w:rsid w:val="372C0A6A"/>
    <w:rsid w:val="37D502EF"/>
    <w:rsid w:val="37F76B0F"/>
    <w:rsid w:val="381C6BD2"/>
    <w:rsid w:val="38303AF2"/>
    <w:rsid w:val="38C62C27"/>
    <w:rsid w:val="38F00852"/>
    <w:rsid w:val="392E43AB"/>
    <w:rsid w:val="393769E8"/>
    <w:rsid w:val="393C3CE1"/>
    <w:rsid w:val="393F5A64"/>
    <w:rsid w:val="398D21EF"/>
    <w:rsid w:val="39911300"/>
    <w:rsid w:val="39DF17FD"/>
    <w:rsid w:val="3A4E0C27"/>
    <w:rsid w:val="3A660847"/>
    <w:rsid w:val="3AAA60BB"/>
    <w:rsid w:val="3ABF48FF"/>
    <w:rsid w:val="3AE55345"/>
    <w:rsid w:val="3AED32A5"/>
    <w:rsid w:val="3B6174EB"/>
    <w:rsid w:val="3B9B2B3A"/>
    <w:rsid w:val="3BA3045E"/>
    <w:rsid w:val="3C2A6DF9"/>
    <w:rsid w:val="3C807D22"/>
    <w:rsid w:val="3C9C0948"/>
    <w:rsid w:val="3CA62CFD"/>
    <w:rsid w:val="3CBB0420"/>
    <w:rsid w:val="3CD81A6B"/>
    <w:rsid w:val="3CE024D8"/>
    <w:rsid w:val="3CF153F9"/>
    <w:rsid w:val="3D0D0EE1"/>
    <w:rsid w:val="3D3879AE"/>
    <w:rsid w:val="3D9425AC"/>
    <w:rsid w:val="3DD60F75"/>
    <w:rsid w:val="3DD60F7C"/>
    <w:rsid w:val="3DD671C7"/>
    <w:rsid w:val="3E1C1EF6"/>
    <w:rsid w:val="3E3C34CE"/>
    <w:rsid w:val="3E3C7FE6"/>
    <w:rsid w:val="3EA177D5"/>
    <w:rsid w:val="3EDD6CD8"/>
    <w:rsid w:val="3F0C10F2"/>
    <w:rsid w:val="3F1B7587"/>
    <w:rsid w:val="3F9A6706"/>
    <w:rsid w:val="3FDD2DA4"/>
    <w:rsid w:val="401B44D0"/>
    <w:rsid w:val="403331ED"/>
    <w:rsid w:val="404D19C2"/>
    <w:rsid w:val="40645910"/>
    <w:rsid w:val="40A278CC"/>
    <w:rsid w:val="410B1366"/>
    <w:rsid w:val="41107BC1"/>
    <w:rsid w:val="412A5860"/>
    <w:rsid w:val="41714D8A"/>
    <w:rsid w:val="41A359E8"/>
    <w:rsid w:val="41FA741E"/>
    <w:rsid w:val="42024A2E"/>
    <w:rsid w:val="42070318"/>
    <w:rsid w:val="421877CE"/>
    <w:rsid w:val="42265860"/>
    <w:rsid w:val="42274AC7"/>
    <w:rsid w:val="42440BA3"/>
    <w:rsid w:val="42A45AE6"/>
    <w:rsid w:val="42CE1845"/>
    <w:rsid w:val="430965FA"/>
    <w:rsid w:val="431C567C"/>
    <w:rsid w:val="4335673E"/>
    <w:rsid w:val="437A1BA2"/>
    <w:rsid w:val="43B00525"/>
    <w:rsid w:val="44305883"/>
    <w:rsid w:val="44337121"/>
    <w:rsid w:val="44D035AC"/>
    <w:rsid w:val="44DB34F6"/>
    <w:rsid w:val="450B3ED7"/>
    <w:rsid w:val="45361227"/>
    <w:rsid w:val="4541586E"/>
    <w:rsid w:val="45765517"/>
    <w:rsid w:val="458B6F1A"/>
    <w:rsid w:val="45966D83"/>
    <w:rsid w:val="45CB4ADB"/>
    <w:rsid w:val="45DD06E1"/>
    <w:rsid w:val="464253F9"/>
    <w:rsid w:val="46720027"/>
    <w:rsid w:val="47021D7C"/>
    <w:rsid w:val="47264849"/>
    <w:rsid w:val="47467536"/>
    <w:rsid w:val="477E6905"/>
    <w:rsid w:val="47A940DA"/>
    <w:rsid w:val="47D1716B"/>
    <w:rsid w:val="47F15951"/>
    <w:rsid w:val="480A2EC3"/>
    <w:rsid w:val="481F3F04"/>
    <w:rsid w:val="483714DD"/>
    <w:rsid w:val="486024AF"/>
    <w:rsid w:val="488315CD"/>
    <w:rsid w:val="488E19A2"/>
    <w:rsid w:val="48D569F9"/>
    <w:rsid w:val="492C0A93"/>
    <w:rsid w:val="49713590"/>
    <w:rsid w:val="49B17AC3"/>
    <w:rsid w:val="49F94308"/>
    <w:rsid w:val="4A0C644A"/>
    <w:rsid w:val="4A987CDE"/>
    <w:rsid w:val="4AD256ED"/>
    <w:rsid w:val="4B35377F"/>
    <w:rsid w:val="4B683B54"/>
    <w:rsid w:val="4B700C5B"/>
    <w:rsid w:val="4BFC604B"/>
    <w:rsid w:val="4C7A729B"/>
    <w:rsid w:val="4CC556D4"/>
    <w:rsid w:val="4CD56804"/>
    <w:rsid w:val="4CE57C6E"/>
    <w:rsid w:val="4D0D6D01"/>
    <w:rsid w:val="4D1D0015"/>
    <w:rsid w:val="4D565C2E"/>
    <w:rsid w:val="4D61004B"/>
    <w:rsid w:val="4D65537F"/>
    <w:rsid w:val="4D7165E7"/>
    <w:rsid w:val="4DA06861"/>
    <w:rsid w:val="4DCC61A3"/>
    <w:rsid w:val="4E176C4B"/>
    <w:rsid w:val="4E1F3556"/>
    <w:rsid w:val="4E3E0D43"/>
    <w:rsid w:val="4E900D80"/>
    <w:rsid w:val="4EB10C75"/>
    <w:rsid w:val="4EBB6482"/>
    <w:rsid w:val="4F306126"/>
    <w:rsid w:val="4F436AA0"/>
    <w:rsid w:val="4F624D5E"/>
    <w:rsid w:val="4F72126C"/>
    <w:rsid w:val="4F763358"/>
    <w:rsid w:val="4FDD4E67"/>
    <w:rsid w:val="4FF754A7"/>
    <w:rsid w:val="50060376"/>
    <w:rsid w:val="50322EC1"/>
    <w:rsid w:val="504E09F4"/>
    <w:rsid w:val="509275A7"/>
    <w:rsid w:val="5115039D"/>
    <w:rsid w:val="51600471"/>
    <w:rsid w:val="518E26B3"/>
    <w:rsid w:val="51FE227C"/>
    <w:rsid w:val="52534D66"/>
    <w:rsid w:val="527E5A0B"/>
    <w:rsid w:val="52946FAB"/>
    <w:rsid w:val="52A40059"/>
    <w:rsid w:val="52F774FB"/>
    <w:rsid w:val="536C7562"/>
    <w:rsid w:val="53B87C77"/>
    <w:rsid w:val="54040D0B"/>
    <w:rsid w:val="540A298D"/>
    <w:rsid w:val="545244CF"/>
    <w:rsid w:val="546926EB"/>
    <w:rsid w:val="55067F3A"/>
    <w:rsid w:val="55255BBE"/>
    <w:rsid w:val="552C79A0"/>
    <w:rsid w:val="55413554"/>
    <w:rsid w:val="555B5122"/>
    <w:rsid w:val="55913CA7"/>
    <w:rsid w:val="55FA2E24"/>
    <w:rsid w:val="55FD5B12"/>
    <w:rsid w:val="560F6013"/>
    <w:rsid w:val="561C557A"/>
    <w:rsid w:val="56496F49"/>
    <w:rsid w:val="567A298E"/>
    <w:rsid w:val="56AE4935"/>
    <w:rsid w:val="56B01028"/>
    <w:rsid w:val="56B011F9"/>
    <w:rsid w:val="56B57E6A"/>
    <w:rsid w:val="572D5C52"/>
    <w:rsid w:val="573F0586"/>
    <w:rsid w:val="57841F1C"/>
    <w:rsid w:val="57CE19E2"/>
    <w:rsid w:val="57CE621C"/>
    <w:rsid w:val="57E24F30"/>
    <w:rsid w:val="58294CE8"/>
    <w:rsid w:val="58405511"/>
    <w:rsid w:val="58562F86"/>
    <w:rsid w:val="585E0FDB"/>
    <w:rsid w:val="586C4654"/>
    <w:rsid w:val="588548A0"/>
    <w:rsid w:val="58E41FBC"/>
    <w:rsid w:val="58F357A9"/>
    <w:rsid w:val="594F3C5E"/>
    <w:rsid w:val="599C6117"/>
    <w:rsid w:val="59C81C62"/>
    <w:rsid w:val="59E0440D"/>
    <w:rsid w:val="5A356228"/>
    <w:rsid w:val="5A6B1344"/>
    <w:rsid w:val="5AE44879"/>
    <w:rsid w:val="5AEA3C95"/>
    <w:rsid w:val="5B1E5FDD"/>
    <w:rsid w:val="5B4300F6"/>
    <w:rsid w:val="5B831260"/>
    <w:rsid w:val="5B896942"/>
    <w:rsid w:val="5B896F2F"/>
    <w:rsid w:val="5B910C3D"/>
    <w:rsid w:val="5BB66216"/>
    <w:rsid w:val="5BB73D3C"/>
    <w:rsid w:val="5C182A2D"/>
    <w:rsid w:val="5C734107"/>
    <w:rsid w:val="5C91632B"/>
    <w:rsid w:val="5CFB79C1"/>
    <w:rsid w:val="5D212C28"/>
    <w:rsid w:val="5D294FB4"/>
    <w:rsid w:val="5D3E32D0"/>
    <w:rsid w:val="5D526412"/>
    <w:rsid w:val="5D657148"/>
    <w:rsid w:val="5D730187"/>
    <w:rsid w:val="5DA01B06"/>
    <w:rsid w:val="5DBB72DF"/>
    <w:rsid w:val="5DC32E6C"/>
    <w:rsid w:val="5E6C52B2"/>
    <w:rsid w:val="5E6E5D58"/>
    <w:rsid w:val="5E912ACB"/>
    <w:rsid w:val="5EA96363"/>
    <w:rsid w:val="5F1D5C23"/>
    <w:rsid w:val="5F451537"/>
    <w:rsid w:val="5F557759"/>
    <w:rsid w:val="5F6C0DA5"/>
    <w:rsid w:val="5F824661"/>
    <w:rsid w:val="5F93686E"/>
    <w:rsid w:val="5FAC3111"/>
    <w:rsid w:val="5FC51FC2"/>
    <w:rsid w:val="603B05A2"/>
    <w:rsid w:val="603B466F"/>
    <w:rsid w:val="605303FB"/>
    <w:rsid w:val="6070305D"/>
    <w:rsid w:val="60720577"/>
    <w:rsid w:val="614D13CA"/>
    <w:rsid w:val="615764B7"/>
    <w:rsid w:val="615F5E74"/>
    <w:rsid w:val="61707879"/>
    <w:rsid w:val="619C5EAE"/>
    <w:rsid w:val="62214605"/>
    <w:rsid w:val="62783A56"/>
    <w:rsid w:val="62AA3548"/>
    <w:rsid w:val="62E754DB"/>
    <w:rsid w:val="63505382"/>
    <w:rsid w:val="63E70161"/>
    <w:rsid w:val="641E0DFC"/>
    <w:rsid w:val="642D55E5"/>
    <w:rsid w:val="643C0CE2"/>
    <w:rsid w:val="643E3A8F"/>
    <w:rsid w:val="650153DC"/>
    <w:rsid w:val="651915C4"/>
    <w:rsid w:val="652E506F"/>
    <w:rsid w:val="65566528"/>
    <w:rsid w:val="65913850"/>
    <w:rsid w:val="659A011A"/>
    <w:rsid w:val="659B647C"/>
    <w:rsid w:val="65DA51F7"/>
    <w:rsid w:val="65EE6E39"/>
    <w:rsid w:val="663C03C1"/>
    <w:rsid w:val="66811273"/>
    <w:rsid w:val="66C31E79"/>
    <w:rsid w:val="66E53E53"/>
    <w:rsid w:val="67185FD7"/>
    <w:rsid w:val="67717D90"/>
    <w:rsid w:val="67747AB8"/>
    <w:rsid w:val="6785407E"/>
    <w:rsid w:val="685E6478"/>
    <w:rsid w:val="686229AB"/>
    <w:rsid w:val="68EF4668"/>
    <w:rsid w:val="69302E1A"/>
    <w:rsid w:val="69364FD8"/>
    <w:rsid w:val="694A2693"/>
    <w:rsid w:val="69643755"/>
    <w:rsid w:val="697C7C9C"/>
    <w:rsid w:val="699D6C67"/>
    <w:rsid w:val="6A3824EC"/>
    <w:rsid w:val="6A3A6264"/>
    <w:rsid w:val="6A624B72"/>
    <w:rsid w:val="6AA81420"/>
    <w:rsid w:val="6AB04A26"/>
    <w:rsid w:val="6AF0758F"/>
    <w:rsid w:val="6B28594A"/>
    <w:rsid w:val="6B3D425E"/>
    <w:rsid w:val="6B6B07C2"/>
    <w:rsid w:val="6B8F438D"/>
    <w:rsid w:val="6BA755D2"/>
    <w:rsid w:val="6BC947BB"/>
    <w:rsid w:val="6BFF2DE1"/>
    <w:rsid w:val="6C0E1756"/>
    <w:rsid w:val="6C4247CC"/>
    <w:rsid w:val="6C517307"/>
    <w:rsid w:val="6C606698"/>
    <w:rsid w:val="6CDB5DB4"/>
    <w:rsid w:val="6CEA1EDF"/>
    <w:rsid w:val="6D0F75C8"/>
    <w:rsid w:val="6D1F078B"/>
    <w:rsid w:val="6D9B526C"/>
    <w:rsid w:val="6DB47563"/>
    <w:rsid w:val="6DBD764E"/>
    <w:rsid w:val="6DCB188A"/>
    <w:rsid w:val="6DFD5F26"/>
    <w:rsid w:val="6E2214E9"/>
    <w:rsid w:val="6E4E6782"/>
    <w:rsid w:val="6E565636"/>
    <w:rsid w:val="6E9934A1"/>
    <w:rsid w:val="6EAD34A8"/>
    <w:rsid w:val="6F17084F"/>
    <w:rsid w:val="6F3B5E65"/>
    <w:rsid w:val="6F3F0452"/>
    <w:rsid w:val="6F4F630E"/>
    <w:rsid w:val="6F547DC8"/>
    <w:rsid w:val="6F5E54CB"/>
    <w:rsid w:val="6F610745"/>
    <w:rsid w:val="6F926B42"/>
    <w:rsid w:val="6FD675DE"/>
    <w:rsid w:val="701B368C"/>
    <w:rsid w:val="703917D0"/>
    <w:rsid w:val="704E3146"/>
    <w:rsid w:val="705810AB"/>
    <w:rsid w:val="70675DE3"/>
    <w:rsid w:val="70E9243E"/>
    <w:rsid w:val="70F03B20"/>
    <w:rsid w:val="71273AD8"/>
    <w:rsid w:val="71285068"/>
    <w:rsid w:val="7143743F"/>
    <w:rsid w:val="71557E27"/>
    <w:rsid w:val="717233C4"/>
    <w:rsid w:val="719C15B2"/>
    <w:rsid w:val="71DA3910"/>
    <w:rsid w:val="71F90300"/>
    <w:rsid w:val="72253C9E"/>
    <w:rsid w:val="72370D0B"/>
    <w:rsid w:val="726C5429"/>
    <w:rsid w:val="7282447F"/>
    <w:rsid w:val="72AC594A"/>
    <w:rsid w:val="72C75AAA"/>
    <w:rsid w:val="72EB65D2"/>
    <w:rsid w:val="7317587D"/>
    <w:rsid w:val="73502181"/>
    <w:rsid w:val="735623C8"/>
    <w:rsid w:val="7366631C"/>
    <w:rsid w:val="73995D32"/>
    <w:rsid w:val="740022CC"/>
    <w:rsid w:val="740A6CA7"/>
    <w:rsid w:val="742A3DEB"/>
    <w:rsid w:val="749A63B4"/>
    <w:rsid w:val="753205EE"/>
    <w:rsid w:val="75357D54"/>
    <w:rsid w:val="753F755F"/>
    <w:rsid w:val="75654BD9"/>
    <w:rsid w:val="758E02CF"/>
    <w:rsid w:val="763439C1"/>
    <w:rsid w:val="764C5FBF"/>
    <w:rsid w:val="764D5571"/>
    <w:rsid w:val="769A1D62"/>
    <w:rsid w:val="76F06113"/>
    <w:rsid w:val="770F024F"/>
    <w:rsid w:val="771166DA"/>
    <w:rsid w:val="771D6F35"/>
    <w:rsid w:val="778047FC"/>
    <w:rsid w:val="778356EE"/>
    <w:rsid w:val="778925D9"/>
    <w:rsid w:val="77A318EC"/>
    <w:rsid w:val="77B2090C"/>
    <w:rsid w:val="77D97A1B"/>
    <w:rsid w:val="77E31CE9"/>
    <w:rsid w:val="77F55523"/>
    <w:rsid w:val="77F87164"/>
    <w:rsid w:val="7836748D"/>
    <w:rsid w:val="78574485"/>
    <w:rsid w:val="78743289"/>
    <w:rsid w:val="78B0592F"/>
    <w:rsid w:val="78C53087"/>
    <w:rsid w:val="78FE2B52"/>
    <w:rsid w:val="793D6305"/>
    <w:rsid w:val="795919F3"/>
    <w:rsid w:val="7A0C6C81"/>
    <w:rsid w:val="7A0E7F9F"/>
    <w:rsid w:val="7A431165"/>
    <w:rsid w:val="7A5A200A"/>
    <w:rsid w:val="7A5D5C58"/>
    <w:rsid w:val="7A6335B5"/>
    <w:rsid w:val="7A70182E"/>
    <w:rsid w:val="7A9F2B27"/>
    <w:rsid w:val="7AAC729E"/>
    <w:rsid w:val="7B000E04"/>
    <w:rsid w:val="7B190B54"/>
    <w:rsid w:val="7B2D5FB5"/>
    <w:rsid w:val="7BBF5D15"/>
    <w:rsid w:val="7C376AA7"/>
    <w:rsid w:val="7C787354"/>
    <w:rsid w:val="7CCE37B5"/>
    <w:rsid w:val="7D2A6445"/>
    <w:rsid w:val="7D2A660C"/>
    <w:rsid w:val="7D505A02"/>
    <w:rsid w:val="7D810A5C"/>
    <w:rsid w:val="7E357016"/>
    <w:rsid w:val="7E372D8F"/>
    <w:rsid w:val="7E480AE5"/>
    <w:rsid w:val="7E5F0A07"/>
    <w:rsid w:val="7E705C9C"/>
    <w:rsid w:val="7E9975A5"/>
    <w:rsid w:val="7EB3201F"/>
    <w:rsid w:val="7ED95A43"/>
    <w:rsid w:val="7F3861DF"/>
    <w:rsid w:val="7F6573DA"/>
    <w:rsid w:val="7FCE3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kern w:val="0"/>
      <w:sz w:val="20"/>
      <w:szCs w:val="20"/>
      <w:lang w:val="en-US" w:eastAsia="zh-CN" w:bidi="ar-SA"/>
    </w:rPr>
  </w:style>
  <w:style w:type="paragraph" w:styleId="2">
    <w:name w:val="heading 3"/>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link w:val="22"/>
    <w:autoRedefine/>
    <w:qFormat/>
    <w:uiPriority w:val="9"/>
    <w:pPr>
      <w:keepNext/>
      <w:keepLines/>
      <w:widowControl w:val="0"/>
      <w:spacing w:before="60" w:after="60"/>
      <w:jc w:val="both"/>
      <w:outlineLvl w:val="4"/>
    </w:pPr>
    <w:rPr>
      <w:rFonts w:ascii="Calibri" w:hAnsi="Calibri" w:cs="Times New Roman"/>
      <w:b/>
      <w:bCs/>
      <w:kern w:val="2"/>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Plain Text"/>
    <w:basedOn w:val="1"/>
    <w:autoRedefine/>
    <w:unhideWhenUsed/>
    <w:qFormat/>
    <w:uiPriority w:val="99"/>
    <w:rPr>
      <w:rFonts w:ascii="宋体" w:hAnsi="Courier New" w:eastAsia="宋体" w:cs="Courier New"/>
      <w:szCs w:val="21"/>
    </w:rPr>
  </w:style>
  <w:style w:type="paragraph" w:styleId="6">
    <w:name w:val="footer"/>
    <w:basedOn w:val="1"/>
    <w:autoRedefine/>
    <w:unhideWhenUsed/>
    <w:qFormat/>
    <w:uiPriority w:val="99"/>
    <w:pPr>
      <w:tabs>
        <w:tab w:val="center" w:pos="4153"/>
        <w:tab w:val="right" w:pos="8306"/>
      </w:tabs>
      <w:snapToGrid w:val="0"/>
      <w:spacing w:line="240" w:lineRule="auto"/>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List"/>
    <w:basedOn w:val="1"/>
    <w:autoRedefine/>
    <w:qFormat/>
    <w:uiPriority w:val="0"/>
  </w:style>
  <w:style w:type="paragraph" w:styleId="9">
    <w:name w:val="HTML Preformatted"/>
    <w:basedOn w:val="1"/>
    <w:link w:val="20"/>
    <w:autoRedefine/>
    <w:qFormat/>
    <w:uiPriority w:val="0"/>
    <w:rPr>
      <w:rFonts w:ascii="Courier New" w:hAnsi="Courier New" w:cs="Courier New"/>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22"/>
    <w:rPr>
      <w:b/>
    </w:rPr>
  </w:style>
  <w:style w:type="character" w:styleId="15">
    <w:name w:val="Emphasis"/>
    <w:basedOn w:val="13"/>
    <w:autoRedefine/>
    <w:qFormat/>
    <w:uiPriority w:val="20"/>
    <w:rPr>
      <w:i/>
    </w:rPr>
  </w:style>
  <w:style w:type="character" w:styleId="16">
    <w:name w:val="Hyperlink"/>
    <w:basedOn w:val="13"/>
    <w:autoRedefine/>
    <w:semiHidden/>
    <w:unhideWhenUsed/>
    <w:qFormat/>
    <w:uiPriority w:val="99"/>
    <w:rPr>
      <w:color w:val="0000FF"/>
      <w:u w:val="single"/>
    </w:rPr>
  </w:style>
  <w:style w:type="paragraph" w:customStyle="1" w:styleId="17">
    <w:name w:val="BodyText1I2"/>
    <w:basedOn w:val="18"/>
    <w:autoRedefine/>
    <w:qFormat/>
    <w:uiPriority w:val="0"/>
    <w:pPr>
      <w:spacing w:after="0"/>
      <w:ind w:firstLine="200" w:firstLineChars="200"/>
    </w:pPr>
    <w:rPr>
      <w:rFonts w:ascii="Calibri" w:hAnsi="Calibri"/>
    </w:rPr>
  </w:style>
  <w:style w:type="paragraph" w:customStyle="1" w:styleId="18">
    <w:name w:val="BodyTextIndent"/>
    <w:basedOn w:val="1"/>
    <w:next w:val="19"/>
    <w:autoRedefine/>
    <w:qFormat/>
    <w:uiPriority w:val="0"/>
    <w:pPr>
      <w:spacing w:after="120"/>
      <w:ind w:left="200" w:leftChars="200"/>
      <w:textAlignment w:val="baseline"/>
    </w:pPr>
    <w:rPr>
      <w:rFonts w:ascii="Times New Roman" w:hAnsi="Times New Roman"/>
      <w:szCs w:val="24"/>
    </w:rPr>
  </w:style>
  <w:style w:type="paragraph" w:customStyle="1" w:styleId="19">
    <w:name w:val="NormalIndent"/>
    <w:basedOn w:val="1"/>
    <w:autoRedefine/>
    <w:qFormat/>
    <w:uiPriority w:val="0"/>
    <w:pPr>
      <w:ind w:firstLine="200" w:firstLineChars="200"/>
      <w:textAlignment w:val="baseline"/>
    </w:pPr>
    <w:rPr>
      <w:rFonts w:ascii="Times New Roman" w:hAnsi="Times New Roman" w:eastAsia="仿宋"/>
      <w:sz w:val="32"/>
      <w:szCs w:val="24"/>
    </w:rPr>
  </w:style>
  <w:style w:type="character" w:customStyle="1" w:styleId="20">
    <w:name w:val="HTML 预设格式 字符"/>
    <w:basedOn w:val="13"/>
    <w:link w:val="9"/>
    <w:autoRedefine/>
    <w:qFormat/>
    <w:uiPriority w:val="0"/>
    <w:rPr>
      <w:rFonts w:ascii="Courier New" w:hAnsi="Courier New" w:eastAsia="宋体" w:cs="Courier New"/>
      <w:kern w:val="0"/>
      <w:sz w:val="20"/>
      <w:szCs w:val="20"/>
    </w:rPr>
  </w:style>
  <w:style w:type="paragraph" w:styleId="21">
    <w:name w:val="List Paragraph"/>
    <w:basedOn w:val="1"/>
    <w:autoRedefine/>
    <w:qFormat/>
    <w:uiPriority w:val="99"/>
    <w:pPr>
      <w:ind w:firstLine="420" w:firstLineChars="200"/>
    </w:pPr>
  </w:style>
  <w:style w:type="character" w:customStyle="1" w:styleId="22">
    <w:name w:val="标题 5 字符"/>
    <w:basedOn w:val="13"/>
    <w:link w:val="3"/>
    <w:autoRedefine/>
    <w:qFormat/>
    <w:uiPriority w:val="9"/>
    <w:rPr>
      <w:rFonts w:ascii="Calibri" w:hAnsi="Calibri" w:cs="Times New Roman"/>
      <w:b/>
      <w:bCs/>
      <w:kern w:val="2"/>
      <w:szCs w:val="28"/>
    </w:rPr>
  </w:style>
  <w:style w:type="paragraph" w:customStyle="1" w:styleId="23">
    <w:name w:val="_Style 6"/>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1635</Words>
  <Characters>1727</Characters>
  <Lines>1</Lines>
  <Paragraphs>1</Paragraphs>
  <TotalTime>35</TotalTime>
  <ScaleCrop>false</ScaleCrop>
  <LinksUpToDate>false</LinksUpToDate>
  <CharactersWithSpaces>1834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2022-06-02T04:28:00Z</dcterms:created>
  <dc:creator>段莉雯</dc:creator>
  <cp:lastModifiedBy>yangc</cp:lastModifiedBy>
  <dcterms:modified xsi:type="dcterms:W3CDTF">2026-02-03T06:13:22Z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FC0F8F1694E74EFB94A79CEC65705BD5_13</vt:lpwstr>
  </property>
  <property fmtid="{D5CDD505-2E9C-101B-9397-08002B2CF9AE}" pid="4" name="KSOTemplateDocerSaveRecord">
    <vt:lpwstr>eyJoZGlkIjoiMzEwNTM5NzYwMDRjMzkwZTVkZjY2ODkwMGIxNGU0OTUiLCJ1c2VySWQiOiIzNzYxNTQ1ODYifQ==</vt:lpwstr>
  </property>
</Properties>
</file>