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562DD8C1"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435675">
        <w:rPr>
          <w:rFonts w:ascii="宋体" w:eastAsia="宋体" w:hAnsi="宋体" w:cs="Times New Roman" w:hint="eastAsia"/>
          <w:b/>
          <w:bCs/>
          <w:sz w:val="24"/>
          <w:szCs w:val="24"/>
        </w:rPr>
        <w:t>6</w:t>
      </w:r>
      <w:r>
        <w:rPr>
          <w:rFonts w:ascii="宋体" w:eastAsia="宋体" w:hAnsi="宋体" w:cs="Times New Roman" w:hint="eastAsia"/>
          <w:b/>
          <w:bCs/>
          <w:sz w:val="24"/>
          <w:szCs w:val="24"/>
        </w:rPr>
        <w:t>-</w:t>
      </w:r>
      <w:r>
        <w:rPr>
          <w:rFonts w:ascii="宋体" w:eastAsia="宋体" w:hAnsi="宋体" w:cs="Times New Roman"/>
          <w:b/>
          <w:bCs/>
          <w:sz w:val="24"/>
          <w:szCs w:val="24"/>
        </w:rPr>
        <w:t>0</w:t>
      </w:r>
      <w:r w:rsidR="00435675">
        <w:rPr>
          <w:rFonts w:ascii="宋体" w:eastAsia="宋体" w:hAnsi="宋体" w:cs="Times New Roman" w:hint="eastAsia"/>
          <w:b/>
          <w:bCs/>
          <w:sz w:val="24"/>
          <w:szCs w:val="24"/>
        </w:rPr>
        <w:t>0</w:t>
      </w:r>
      <w:r w:rsidR="005F3FEF">
        <w:rPr>
          <w:rFonts w:ascii="宋体" w:eastAsia="宋体" w:hAnsi="宋体" w:cs="Times New Roman" w:hint="eastAsia"/>
          <w:b/>
          <w:bCs/>
          <w:sz w:val="24"/>
          <w:szCs w:val="24"/>
        </w:rPr>
        <w:t>2</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tcPr>
          <w:p w14:paraId="6CD5AC64" w14:textId="28FD166E" w:rsidR="009B3F30" w:rsidRDefault="00D43058">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E00AE3" w:rsidRPr="00EA1E96">
              <w:rPr>
                <w:rFonts w:ascii="Times New Roman" w:hAnsi="Times New Roman" w:cs="Times New Roman" w:hint="eastAsia"/>
                <w:bCs/>
                <w:iCs/>
                <w:sz w:val="24"/>
                <w:szCs w:val="24"/>
              </w:rPr>
              <w:t>√</w:t>
            </w:r>
            <w:r w:rsidR="00A0742C">
              <w:rPr>
                <w:rFonts w:ascii="Times New Roman" w:hAnsiTheme="minorEastAsia" w:cs="Times New Roman"/>
                <w:sz w:val="24"/>
                <w:szCs w:val="24"/>
              </w:rPr>
              <w:t>分析师会议</w:t>
            </w:r>
          </w:p>
          <w:p w14:paraId="5C436FC3" w14:textId="5A6C9EDC"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E00AE3">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68917AE5"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r w:rsidR="00167EDC" w:rsidRPr="00EA1E96">
              <w:rPr>
                <w:rFonts w:ascii="Times New Roman" w:hAnsi="Times New Roman" w:cs="Times New Roman" w:hint="eastAsia"/>
                <w:bCs/>
                <w:iCs/>
                <w:sz w:val="24"/>
                <w:szCs w:val="24"/>
              </w:rPr>
              <w:t>√</w:t>
            </w:r>
            <w:r>
              <w:rPr>
                <w:rFonts w:ascii="Times New Roman" w:hAnsiTheme="minorEastAsia" w:cs="Times New Roman"/>
                <w:sz w:val="24"/>
                <w:szCs w:val="24"/>
              </w:rPr>
              <w:t>路演活动</w:t>
            </w:r>
          </w:p>
          <w:p w14:paraId="4619F230" w14:textId="76285F41"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EA1E96">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vAlign w:val="center"/>
          </w:tcPr>
          <w:p w14:paraId="1D3D4216"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景顺长城</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陆哲皓</w:t>
            </w:r>
          </w:p>
          <w:p w14:paraId="521D0E4C"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东吴证券</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张文佳</w:t>
            </w:r>
          </w:p>
          <w:p w14:paraId="3FBA5E50"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东方证券</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宋鑫宇</w:t>
            </w:r>
          </w:p>
          <w:p w14:paraId="6BC101B2"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鹏华基金</w:t>
            </w:r>
            <w:r w:rsidRPr="007C196F">
              <w:rPr>
                <w:rFonts w:ascii="Times New Roman" w:hAnsiTheme="minorEastAsia" w:cs="Times New Roman" w:hint="eastAsia"/>
                <w:bCs/>
                <w:iCs/>
                <w:sz w:val="24"/>
                <w:szCs w:val="24"/>
              </w:rPr>
              <w:tab/>
            </w:r>
            <w:proofErr w:type="gramStart"/>
            <w:r w:rsidRPr="007C196F">
              <w:rPr>
                <w:rFonts w:ascii="Times New Roman" w:hAnsiTheme="minorEastAsia" w:cs="Times New Roman" w:hint="eastAsia"/>
                <w:bCs/>
                <w:iCs/>
                <w:sz w:val="24"/>
                <w:szCs w:val="24"/>
              </w:rPr>
              <w:t>甘洋科</w:t>
            </w:r>
            <w:proofErr w:type="gramEnd"/>
          </w:p>
          <w:p w14:paraId="666AF350"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鹏华基金</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闫思倩</w:t>
            </w:r>
          </w:p>
          <w:p w14:paraId="09C5E1AE" w14:textId="77777777" w:rsidR="00E11032" w:rsidRDefault="007C196F" w:rsidP="007C196F">
            <w:pPr>
              <w:spacing w:line="360" w:lineRule="auto"/>
              <w:rPr>
                <w:rFonts w:ascii="Times New Roman" w:hAnsiTheme="minorEastAsia" w:cs="Times New Roman"/>
                <w:bCs/>
                <w:iCs/>
                <w:sz w:val="24"/>
                <w:szCs w:val="24"/>
              </w:rPr>
            </w:pPr>
            <w:r w:rsidRPr="007C196F">
              <w:rPr>
                <w:rFonts w:ascii="Times New Roman" w:hAnsiTheme="minorEastAsia" w:cs="Times New Roman" w:hint="eastAsia"/>
                <w:bCs/>
                <w:iCs/>
                <w:sz w:val="24"/>
                <w:szCs w:val="24"/>
              </w:rPr>
              <w:t>中</w:t>
            </w:r>
            <w:proofErr w:type="gramStart"/>
            <w:r w:rsidRPr="007C196F">
              <w:rPr>
                <w:rFonts w:ascii="Times New Roman" w:hAnsiTheme="minorEastAsia" w:cs="Times New Roman" w:hint="eastAsia"/>
                <w:bCs/>
                <w:iCs/>
                <w:sz w:val="24"/>
                <w:szCs w:val="24"/>
              </w:rPr>
              <w:t>信建投</w:t>
            </w:r>
            <w:proofErr w:type="gramEnd"/>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张敏</w:t>
            </w:r>
          </w:p>
          <w:p w14:paraId="1D495A9E"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华商基金</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王云翥</w:t>
            </w:r>
          </w:p>
          <w:p w14:paraId="22262083" w14:textId="77777777" w:rsidR="007C196F" w:rsidRPr="007C196F" w:rsidRDefault="007C196F" w:rsidP="007C196F">
            <w:pPr>
              <w:spacing w:line="360" w:lineRule="auto"/>
              <w:rPr>
                <w:rFonts w:ascii="Times New Roman" w:hAnsiTheme="minorEastAsia" w:cs="Times New Roman" w:hint="eastAsia"/>
                <w:bCs/>
                <w:iCs/>
                <w:sz w:val="24"/>
                <w:szCs w:val="24"/>
              </w:rPr>
            </w:pPr>
            <w:proofErr w:type="gramStart"/>
            <w:r w:rsidRPr="007C196F">
              <w:rPr>
                <w:rFonts w:ascii="Times New Roman" w:hAnsiTheme="minorEastAsia" w:cs="Times New Roman" w:hint="eastAsia"/>
                <w:bCs/>
                <w:iCs/>
                <w:sz w:val="24"/>
                <w:szCs w:val="24"/>
              </w:rPr>
              <w:t>煜</w:t>
            </w:r>
            <w:proofErr w:type="gramEnd"/>
            <w:r w:rsidRPr="007C196F">
              <w:rPr>
                <w:rFonts w:ascii="Times New Roman" w:hAnsiTheme="minorEastAsia" w:cs="Times New Roman" w:hint="eastAsia"/>
                <w:bCs/>
                <w:iCs/>
                <w:sz w:val="24"/>
                <w:szCs w:val="24"/>
              </w:rPr>
              <w:t>德投资</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程跃</w:t>
            </w:r>
          </w:p>
          <w:p w14:paraId="2BBA1583"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中信</w:t>
            </w:r>
            <w:proofErr w:type="gramStart"/>
            <w:r w:rsidRPr="007C196F">
              <w:rPr>
                <w:rFonts w:ascii="Times New Roman" w:hAnsiTheme="minorEastAsia" w:cs="Times New Roman" w:hint="eastAsia"/>
                <w:bCs/>
                <w:iCs/>
                <w:sz w:val="24"/>
                <w:szCs w:val="24"/>
              </w:rPr>
              <w:t>建投基金</w:t>
            </w:r>
            <w:proofErr w:type="gramEnd"/>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赵</w:t>
            </w:r>
            <w:proofErr w:type="gramStart"/>
            <w:r w:rsidRPr="007C196F">
              <w:rPr>
                <w:rFonts w:ascii="Times New Roman" w:hAnsiTheme="minorEastAsia" w:cs="Times New Roman" w:hint="eastAsia"/>
                <w:bCs/>
                <w:iCs/>
                <w:sz w:val="24"/>
                <w:szCs w:val="24"/>
              </w:rPr>
              <w:t>坚</w:t>
            </w:r>
            <w:proofErr w:type="gramEnd"/>
          </w:p>
          <w:p w14:paraId="1CD806DA"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中信证券自营</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宋文开</w:t>
            </w:r>
          </w:p>
          <w:p w14:paraId="268B9EE1"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国</w:t>
            </w:r>
            <w:proofErr w:type="gramStart"/>
            <w:r w:rsidRPr="007C196F">
              <w:rPr>
                <w:rFonts w:ascii="Times New Roman" w:hAnsiTheme="minorEastAsia" w:cs="Times New Roman" w:hint="eastAsia"/>
                <w:bCs/>
                <w:iCs/>
                <w:sz w:val="24"/>
                <w:szCs w:val="24"/>
              </w:rPr>
              <w:t>新国证基金</w:t>
            </w:r>
            <w:proofErr w:type="gramEnd"/>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范贵龙</w:t>
            </w:r>
          </w:p>
          <w:p w14:paraId="555AF4BB"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诺安基金</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刘慧影</w:t>
            </w:r>
          </w:p>
          <w:p w14:paraId="1D6B7F5B"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开源证券</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刘逍遥</w:t>
            </w:r>
          </w:p>
          <w:p w14:paraId="40017C3B"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Brilliance</w:t>
            </w:r>
            <w:r w:rsidRPr="007C196F">
              <w:rPr>
                <w:rFonts w:ascii="Times New Roman" w:hAnsiTheme="minorEastAsia" w:cs="Times New Roman" w:hint="eastAsia"/>
                <w:bCs/>
                <w:iCs/>
                <w:sz w:val="24"/>
                <w:szCs w:val="24"/>
              </w:rPr>
              <w:tab/>
            </w:r>
            <w:proofErr w:type="gramStart"/>
            <w:r w:rsidRPr="007C196F">
              <w:rPr>
                <w:rFonts w:ascii="Times New Roman" w:hAnsiTheme="minorEastAsia" w:cs="Times New Roman" w:hint="eastAsia"/>
                <w:bCs/>
                <w:iCs/>
                <w:sz w:val="24"/>
                <w:szCs w:val="24"/>
              </w:rPr>
              <w:t>胡镜誉</w:t>
            </w:r>
            <w:proofErr w:type="gramEnd"/>
          </w:p>
          <w:p w14:paraId="1407C9CA" w14:textId="77777777" w:rsidR="007C196F" w:rsidRPr="007C196F" w:rsidRDefault="007C196F" w:rsidP="007C196F">
            <w:pPr>
              <w:spacing w:line="360" w:lineRule="auto"/>
              <w:rPr>
                <w:rFonts w:ascii="Times New Roman" w:hAnsiTheme="minorEastAsia" w:cs="Times New Roman" w:hint="eastAsia"/>
                <w:bCs/>
                <w:iCs/>
                <w:sz w:val="24"/>
                <w:szCs w:val="24"/>
              </w:rPr>
            </w:pPr>
            <w:proofErr w:type="gramStart"/>
            <w:r w:rsidRPr="007C196F">
              <w:rPr>
                <w:rFonts w:ascii="Times New Roman" w:hAnsiTheme="minorEastAsia" w:cs="Times New Roman" w:hint="eastAsia"/>
                <w:bCs/>
                <w:iCs/>
                <w:sz w:val="24"/>
                <w:szCs w:val="24"/>
              </w:rPr>
              <w:t>国君资管</w:t>
            </w:r>
            <w:proofErr w:type="gramEnd"/>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范明</w:t>
            </w:r>
          </w:p>
          <w:p w14:paraId="09D50282" w14:textId="77777777" w:rsidR="007C196F" w:rsidRPr="007C196F" w:rsidRDefault="007C196F" w:rsidP="007C196F">
            <w:pPr>
              <w:spacing w:line="360" w:lineRule="auto"/>
              <w:rPr>
                <w:rFonts w:ascii="Times New Roman" w:hAnsiTheme="minorEastAsia" w:cs="Times New Roman" w:hint="eastAsia"/>
                <w:bCs/>
                <w:iCs/>
                <w:sz w:val="24"/>
                <w:szCs w:val="24"/>
              </w:rPr>
            </w:pPr>
            <w:proofErr w:type="gramStart"/>
            <w:r w:rsidRPr="007C196F">
              <w:rPr>
                <w:rFonts w:ascii="Times New Roman" w:hAnsiTheme="minorEastAsia" w:cs="Times New Roman" w:hint="eastAsia"/>
                <w:bCs/>
                <w:iCs/>
                <w:sz w:val="24"/>
                <w:szCs w:val="24"/>
              </w:rPr>
              <w:t>君阳私募</w:t>
            </w:r>
            <w:proofErr w:type="gramEnd"/>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张春龙</w:t>
            </w:r>
          </w:p>
          <w:p w14:paraId="4BCDEA93"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凯恩投资</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熊晓峰</w:t>
            </w:r>
          </w:p>
          <w:p w14:paraId="35ACEFD5"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lastRenderedPageBreak/>
              <w:t>星泰投资</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曹秉超</w:t>
            </w:r>
          </w:p>
          <w:p w14:paraId="46797D78"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中信期货</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魏巍</w:t>
            </w:r>
          </w:p>
          <w:p w14:paraId="3DCF3C2F"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中</w:t>
            </w:r>
            <w:proofErr w:type="gramStart"/>
            <w:r w:rsidRPr="007C196F">
              <w:rPr>
                <w:rFonts w:ascii="Times New Roman" w:hAnsiTheme="minorEastAsia" w:cs="Times New Roman" w:hint="eastAsia"/>
                <w:bCs/>
                <w:iCs/>
                <w:sz w:val="24"/>
                <w:szCs w:val="24"/>
              </w:rPr>
              <w:t>银基金</w:t>
            </w:r>
            <w:proofErr w:type="gramEnd"/>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赵建忠</w:t>
            </w:r>
          </w:p>
          <w:p w14:paraId="5244BDE0"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易川资产</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冯强</w:t>
            </w:r>
          </w:p>
          <w:p w14:paraId="32351C4F" w14:textId="77777777" w:rsidR="007C196F" w:rsidRPr="007C196F" w:rsidRDefault="007C196F" w:rsidP="007C196F">
            <w:pPr>
              <w:spacing w:line="360" w:lineRule="auto"/>
              <w:rPr>
                <w:rFonts w:ascii="Times New Roman" w:hAnsiTheme="minorEastAsia" w:cs="Times New Roman" w:hint="eastAsia"/>
                <w:bCs/>
                <w:iCs/>
                <w:sz w:val="24"/>
                <w:szCs w:val="24"/>
              </w:rPr>
            </w:pPr>
            <w:proofErr w:type="gramStart"/>
            <w:r w:rsidRPr="007C196F">
              <w:rPr>
                <w:rFonts w:ascii="Times New Roman" w:hAnsiTheme="minorEastAsia" w:cs="Times New Roman" w:hint="eastAsia"/>
                <w:bCs/>
                <w:iCs/>
                <w:sz w:val="24"/>
                <w:szCs w:val="24"/>
              </w:rPr>
              <w:t>名禹资产</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朱细汇</w:t>
            </w:r>
            <w:proofErr w:type="gramEnd"/>
          </w:p>
          <w:p w14:paraId="3A8BC5B0" w14:textId="77777777" w:rsidR="007C196F" w:rsidRPr="007C196F" w:rsidRDefault="007C196F" w:rsidP="007C196F">
            <w:pPr>
              <w:spacing w:line="360" w:lineRule="auto"/>
              <w:rPr>
                <w:rFonts w:ascii="Times New Roman" w:hAnsiTheme="minorEastAsia" w:cs="Times New Roman"/>
                <w:bCs/>
                <w:iCs/>
                <w:sz w:val="24"/>
                <w:szCs w:val="24"/>
              </w:rPr>
            </w:pPr>
            <w:r w:rsidRPr="007C196F">
              <w:rPr>
                <w:rFonts w:ascii="Times New Roman" w:hAnsiTheme="minorEastAsia" w:cs="Times New Roman"/>
                <w:bCs/>
                <w:iCs/>
                <w:sz w:val="24"/>
                <w:szCs w:val="24"/>
              </w:rPr>
              <w:t>PLEAID</w:t>
            </w:r>
            <w:r w:rsidRPr="007C196F">
              <w:rPr>
                <w:rFonts w:ascii="Times New Roman" w:hAnsiTheme="minorEastAsia" w:cs="Times New Roman"/>
                <w:bCs/>
                <w:iCs/>
                <w:sz w:val="24"/>
                <w:szCs w:val="24"/>
              </w:rPr>
              <w:tab/>
              <w:t>Simon</w:t>
            </w:r>
          </w:p>
          <w:p w14:paraId="1F2BB340"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仁</w:t>
            </w:r>
            <w:proofErr w:type="gramStart"/>
            <w:r w:rsidRPr="007C196F">
              <w:rPr>
                <w:rFonts w:ascii="Times New Roman" w:hAnsiTheme="minorEastAsia" w:cs="Times New Roman" w:hint="eastAsia"/>
                <w:bCs/>
                <w:iCs/>
                <w:sz w:val="24"/>
                <w:szCs w:val="24"/>
              </w:rPr>
              <w:t>灏</w:t>
            </w:r>
            <w:proofErr w:type="gramEnd"/>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王贵州</w:t>
            </w:r>
          </w:p>
          <w:p w14:paraId="6A886E92"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东吴证券</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田华</w:t>
            </w:r>
          </w:p>
          <w:p w14:paraId="0F06CC74"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东吴证券</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张文佳</w:t>
            </w:r>
          </w:p>
          <w:p w14:paraId="12DE49D2"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博时基金</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郭子琪</w:t>
            </w:r>
          </w:p>
          <w:p w14:paraId="74C2C24C"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五矿自营</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吴秋如</w:t>
            </w:r>
          </w:p>
          <w:p w14:paraId="6EA4C29C" w14:textId="77777777" w:rsidR="007C196F" w:rsidRPr="007C196F" w:rsidRDefault="007C196F" w:rsidP="007C196F">
            <w:pPr>
              <w:spacing w:line="360" w:lineRule="auto"/>
              <w:rPr>
                <w:rFonts w:ascii="Times New Roman" w:hAnsiTheme="minorEastAsia" w:cs="Times New Roman" w:hint="eastAsia"/>
                <w:bCs/>
                <w:iCs/>
                <w:sz w:val="24"/>
                <w:szCs w:val="24"/>
              </w:rPr>
            </w:pPr>
            <w:proofErr w:type="gramStart"/>
            <w:r w:rsidRPr="007C196F">
              <w:rPr>
                <w:rFonts w:ascii="Times New Roman" w:hAnsiTheme="minorEastAsia" w:cs="Times New Roman" w:hint="eastAsia"/>
                <w:bCs/>
                <w:iCs/>
                <w:sz w:val="24"/>
                <w:szCs w:val="24"/>
              </w:rPr>
              <w:t>玄卜投资</w:t>
            </w:r>
            <w:proofErr w:type="gramEnd"/>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夏一</w:t>
            </w:r>
          </w:p>
          <w:p w14:paraId="41CAD52E"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东北自营</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吴江涛</w:t>
            </w:r>
          </w:p>
          <w:p w14:paraId="1D611EF4"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东吴自营</w:t>
            </w:r>
            <w:r w:rsidRPr="007C196F">
              <w:rPr>
                <w:rFonts w:ascii="Times New Roman" w:hAnsiTheme="minorEastAsia" w:cs="Times New Roman" w:hint="eastAsia"/>
                <w:bCs/>
                <w:iCs/>
                <w:sz w:val="24"/>
                <w:szCs w:val="24"/>
              </w:rPr>
              <w:tab/>
            </w:r>
            <w:proofErr w:type="gramStart"/>
            <w:r w:rsidRPr="007C196F">
              <w:rPr>
                <w:rFonts w:ascii="Times New Roman" w:hAnsiTheme="minorEastAsia" w:cs="Times New Roman" w:hint="eastAsia"/>
                <w:bCs/>
                <w:iCs/>
                <w:sz w:val="24"/>
                <w:szCs w:val="24"/>
              </w:rPr>
              <w:t>杨默曦</w:t>
            </w:r>
            <w:proofErr w:type="gramEnd"/>
          </w:p>
          <w:p w14:paraId="31ED36EE"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东吴证券</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王紫敬</w:t>
            </w:r>
          </w:p>
          <w:p w14:paraId="74611C74" w14:textId="77777777" w:rsidR="007C196F" w:rsidRPr="007C196F" w:rsidRDefault="007C196F" w:rsidP="007C196F">
            <w:pPr>
              <w:spacing w:line="360" w:lineRule="auto"/>
              <w:rPr>
                <w:rFonts w:ascii="Times New Roman" w:hAnsiTheme="minorEastAsia" w:cs="Times New Roman" w:hint="eastAsia"/>
                <w:bCs/>
                <w:iCs/>
                <w:sz w:val="24"/>
                <w:szCs w:val="24"/>
              </w:rPr>
            </w:pPr>
            <w:proofErr w:type="gramStart"/>
            <w:r w:rsidRPr="007C196F">
              <w:rPr>
                <w:rFonts w:ascii="Times New Roman" w:hAnsiTheme="minorEastAsia" w:cs="Times New Roman" w:hint="eastAsia"/>
                <w:bCs/>
                <w:iCs/>
                <w:sz w:val="24"/>
                <w:szCs w:val="24"/>
              </w:rPr>
              <w:t>名禹资产</w:t>
            </w:r>
            <w:proofErr w:type="gramEnd"/>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王友红</w:t>
            </w:r>
          </w:p>
          <w:p w14:paraId="4C8D7FBB" w14:textId="77777777" w:rsidR="007C196F" w:rsidRPr="007C196F" w:rsidRDefault="007C196F" w:rsidP="007C196F">
            <w:pPr>
              <w:spacing w:line="360" w:lineRule="auto"/>
              <w:rPr>
                <w:rFonts w:ascii="Times New Roman" w:hAnsiTheme="minorEastAsia" w:cs="Times New Roman" w:hint="eastAsia"/>
                <w:bCs/>
                <w:iCs/>
                <w:sz w:val="24"/>
                <w:szCs w:val="24"/>
              </w:rPr>
            </w:pPr>
            <w:proofErr w:type="gramStart"/>
            <w:r w:rsidRPr="007C196F">
              <w:rPr>
                <w:rFonts w:ascii="Times New Roman" w:hAnsiTheme="minorEastAsia" w:cs="Times New Roman" w:hint="eastAsia"/>
                <w:bCs/>
                <w:iCs/>
                <w:sz w:val="24"/>
                <w:szCs w:val="24"/>
              </w:rPr>
              <w:t>平安资管</w:t>
            </w:r>
            <w:proofErr w:type="gramEnd"/>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万淑珊</w:t>
            </w:r>
          </w:p>
          <w:p w14:paraId="6B6A10DB"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国泰投信</w:t>
            </w:r>
            <w:r w:rsidRPr="007C196F">
              <w:rPr>
                <w:rFonts w:ascii="Times New Roman" w:hAnsiTheme="minorEastAsia" w:cs="Times New Roman" w:hint="eastAsia"/>
                <w:bCs/>
                <w:iCs/>
                <w:sz w:val="24"/>
                <w:szCs w:val="24"/>
              </w:rPr>
              <w:tab/>
              <w:t>Albert</w:t>
            </w:r>
          </w:p>
          <w:p w14:paraId="5F159F49"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正德泰投资</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钟华</w:t>
            </w:r>
          </w:p>
          <w:p w14:paraId="5B8CABEE"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复星保德信</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李心宇</w:t>
            </w:r>
          </w:p>
          <w:p w14:paraId="3EAC9F54"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东方</w:t>
            </w:r>
            <w:proofErr w:type="gramStart"/>
            <w:r w:rsidRPr="007C196F">
              <w:rPr>
                <w:rFonts w:ascii="Times New Roman" w:hAnsiTheme="minorEastAsia" w:cs="Times New Roman" w:hint="eastAsia"/>
                <w:bCs/>
                <w:iCs/>
                <w:sz w:val="24"/>
                <w:szCs w:val="24"/>
              </w:rPr>
              <w:t>睿</w:t>
            </w:r>
            <w:proofErr w:type="gramEnd"/>
            <w:r w:rsidRPr="007C196F">
              <w:rPr>
                <w:rFonts w:ascii="Times New Roman" w:hAnsiTheme="minorEastAsia" w:cs="Times New Roman" w:hint="eastAsia"/>
                <w:bCs/>
                <w:iCs/>
                <w:sz w:val="24"/>
                <w:szCs w:val="24"/>
              </w:rPr>
              <w:t>石</w:t>
            </w:r>
            <w:r w:rsidRPr="007C196F">
              <w:rPr>
                <w:rFonts w:ascii="Times New Roman" w:hAnsiTheme="minorEastAsia" w:cs="Times New Roman" w:hint="eastAsia"/>
                <w:bCs/>
                <w:iCs/>
                <w:sz w:val="24"/>
                <w:szCs w:val="24"/>
              </w:rPr>
              <w:tab/>
            </w:r>
            <w:proofErr w:type="gramStart"/>
            <w:r w:rsidRPr="007C196F">
              <w:rPr>
                <w:rFonts w:ascii="Times New Roman" w:hAnsiTheme="minorEastAsia" w:cs="Times New Roman" w:hint="eastAsia"/>
                <w:bCs/>
                <w:iCs/>
                <w:sz w:val="24"/>
                <w:szCs w:val="24"/>
              </w:rPr>
              <w:t>唐谷军</w:t>
            </w:r>
            <w:proofErr w:type="gramEnd"/>
          </w:p>
          <w:p w14:paraId="7F69397F" w14:textId="77777777" w:rsidR="007C196F" w:rsidRPr="007C196F" w:rsidRDefault="007C196F" w:rsidP="007C196F">
            <w:pPr>
              <w:spacing w:line="360" w:lineRule="auto"/>
              <w:rPr>
                <w:rFonts w:ascii="Times New Roman" w:hAnsiTheme="minorEastAsia" w:cs="Times New Roman" w:hint="eastAsia"/>
                <w:bCs/>
                <w:iCs/>
                <w:sz w:val="24"/>
                <w:szCs w:val="24"/>
              </w:rPr>
            </w:pPr>
            <w:proofErr w:type="gramStart"/>
            <w:r w:rsidRPr="007C196F">
              <w:rPr>
                <w:rFonts w:ascii="Times New Roman" w:hAnsiTheme="minorEastAsia" w:cs="Times New Roman" w:hint="eastAsia"/>
                <w:bCs/>
                <w:iCs/>
                <w:sz w:val="24"/>
                <w:szCs w:val="24"/>
              </w:rPr>
              <w:t>国寿安保</w:t>
            </w:r>
            <w:proofErr w:type="gramEnd"/>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张帆</w:t>
            </w:r>
          </w:p>
          <w:p w14:paraId="02CFB121"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富兰克林华美</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陈宏毅</w:t>
            </w:r>
          </w:p>
          <w:p w14:paraId="74CAF95B"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金鹰基金</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陈颖</w:t>
            </w:r>
          </w:p>
          <w:p w14:paraId="29CD0502" w14:textId="77777777" w:rsidR="007C196F" w:rsidRPr="007C196F" w:rsidRDefault="007C196F" w:rsidP="007C196F">
            <w:pPr>
              <w:spacing w:line="360" w:lineRule="auto"/>
              <w:rPr>
                <w:rFonts w:ascii="Times New Roman" w:hAnsiTheme="minorEastAsia" w:cs="Times New Roman" w:hint="eastAsia"/>
                <w:bCs/>
                <w:iCs/>
                <w:sz w:val="24"/>
                <w:szCs w:val="24"/>
              </w:rPr>
            </w:pPr>
            <w:proofErr w:type="gramStart"/>
            <w:r w:rsidRPr="007C196F">
              <w:rPr>
                <w:rFonts w:ascii="Times New Roman" w:hAnsiTheme="minorEastAsia" w:cs="Times New Roman" w:hint="eastAsia"/>
                <w:bCs/>
                <w:iCs/>
                <w:sz w:val="24"/>
                <w:szCs w:val="24"/>
              </w:rPr>
              <w:t>元兹投资</w:t>
            </w:r>
            <w:proofErr w:type="gramEnd"/>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黄颖峰</w:t>
            </w:r>
          </w:p>
          <w:p w14:paraId="3945EC54"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Infini</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刘书豪</w:t>
            </w:r>
          </w:p>
          <w:p w14:paraId="4A881ABF"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博时基金</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孔祥瑞</w:t>
            </w:r>
          </w:p>
          <w:p w14:paraId="6276EF1F"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野</w:t>
            </w:r>
            <w:proofErr w:type="gramStart"/>
            <w:r w:rsidRPr="007C196F">
              <w:rPr>
                <w:rFonts w:ascii="Times New Roman" w:hAnsiTheme="minorEastAsia" w:cs="Times New Roman" w:hint="eastAsia"/>
                <w:bCs/>
                <w:iCs/>
                <w:sz w:val="24"/>
                <w:szCs w:val="24"/>
              </w:rPr>
              <w:t>村资管</w:t>
            </w:r>
            <w:proofErr w:type="gramEnd"/>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江俊晨</w:t>
            </w:r>
          </w:p>
          <w:p w14:paraId="07C05B05"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铭基博远</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祝泉</w:t>
            </w:r>
          </w:p>
          <w:p w14:paraId="797091B9" w14:textId="77777777" w:rsidR="007C196F" w:rsidRPr="007C196F" w:rsidRDefault="007C196F" w:rsidP="007C196F">
            <w:pPr>
              <w:spacing w:line="360" w:lineRule="auto"/>
              <w:rPr>
                <w:rFonts w:ascii="Times New Roman" w:hAnsiTheme="minorEastAsia" w:cs="Times New Roman" w:hint="eastAsia"/>
                <w:bCs/>
                <w:iCs/>
                <w:sz w:val="24"/>
                <w:szCs w:val="24"/>
              </w:rPr>
            </w:pPr>
            <w:proofErr w:type="gramStart"/>
            <w:r w:rsidRPr="007C196F">
              <w:rPr>
                <w:rFonts w:ascii="Times New Roman" w:hAnsiTheme="minorEastAsia" w:cs="Times New Roman" w:hint="eastAsia"/>
                <w:bCs/>
                <w:iCs/>
                <w:sz w:val="24"/>
                <w:szCs w:val="24"/>
              </w:rPr>
              <w:lastRenderedPageBreak/>
              <w:t>恒复投资</w:t>
            </w:r>
            <w:proofErr w:type="gramEnd"/>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刘强</w:t>
            </w:r>
          </w:p>
          <w:p w14:paraId="6E936E46"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明河投资</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王蒙</w:t>
            </w:r>
          </w:p>
          <w:p w14:paraId="28FA6E3D" w14:textId="77777777" w:rsidR="007C196F" w:rsidRPr="007C196F" w:rsidRDefault="007C196F" w:rsidP="007C196F">
            <w:pPr>
              <w:spacing w:line="360" w:lineRule="auto"/>
              <w:rPr>
                <w:rFonts w:ascii="Times New Roman" w:hAnsiTheme="minorEastAsia" w:cs="Times New Roman" w:hint="eastAsia"/>
                <w:bCs/>
                <w:iCs/>
                <w:sz w:val="24"/>
                <w:szCs w:val="24"/>
              </w:rPr>
            </w:pPr>
            <w:proofErr w:type="gramStart"/>
            <w:r w:rsidRPr="007C196F">
              <w:rPr>
                <w:rFonts w:ascii="Times New Roman" w:hAnsiTheme="minorEastAsia" w:cs="Times New Roman" w:hint="eastAsia"/>
                <w:bCs/>
                <w:iCs/>
                <w:sz w:val="24"/>
                <w:szCs w:val="24"/>
              </w:rPr>
              <w:t>汇添富</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劳</w:t>
            </w:r>
            <w:proofErr w:type="gramEnd"/>
            <w:r w:rsidRPr="007C196F">
              <w:rPr>
                <w:rFonts w:ascii="Times New Roman" w:hAnsiTheme="minorEastAsia" w:cs="Times New Roman" w:hint="eastAsia"/>
                <w:bCs/>
                <w:iCs/>
                <w:sz w:val="24"/>
                <w:szCs w:val="24"/>
              </w:rPr>
              <w:t>杰男</w:t>
            </w:r>
          </w:p>
          <w:p w14:paraId="2A63E8E9"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长安基金</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徐小勇</w:t>
            </w:r>
          </w:p>
          <w:p w14:paraId="55EB08D0"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中信期货</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魏巍</w:t>
            </w:r>
          </w:p>
          <w:p w14:paraId="34BDE90F"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南方基金</w:t>
            </w:r>
            <w:r w:rsidRPr="007C196F">
              <w:rPr>
                <w:rFonts w:ascii="Times New Roman" w:hAnsiTheme="minorEastAsia" w:cs="Times New Roman" w:hint="eastAsia"/>
                <w:bCs/>
                <w:iCs/>
                <w:sz w:val="24"/>
                <w:szCs w:val="24"/>
              </w:rPr>
              <w:tab/>
            </w:r>
            <w:proofErr w:type="gramStart"/>
            <w:r w:rsidRPr="007C196F">
              <w:rPr>
                <w:rFonts w:ascii="Times New Roman" w:hAnsiTheme="minorEastAsia" w:cs="Times New Roman" w:hint="eastAsia"/>
                <w:bCs/>
                <w:iCs/>
                <w:sz w:val="24"/>
                <w:szCs w:val="24"/>
              </w:rPr>
              <w:t>陆宇轩</w:t>
            </w:r>
            <w:proofErr w:type="gramEnd"/>
          </w:p>
          <w:p w14:paraId="74A2A196" w14:textId="77777777" w:rsidR="007C196F" w:rsidRPr="007C196F" w:rsidRDefault="007C196F" w:rsidP="007C196F">
            <w:pPr>
              <w:spacing w:line="360" w:lineRule="auto"/>
              <w:rPr>
                <w:rFonts w:ascii="Times New Roman" w:hAnsiTheme="minorEastAsia" w:cs="Times New Roman" w:hint="eastAsia"/>
                <w:bCs/>
                <w:iCs/>
                <w:sz w:val="24"/>
                <w:szCs w:val="24"/>
              </w:rPr>
            </w:pPr>
            <w:proofErr w:type="gramStart"/>
            <w:r w:rsidRPr="007C196F">
              <w:rPr>
                <w:rFonts w:ascii="Times New Roman" w:hAnsiTheme="minorEastAsia" w:cs="Times New Roman" w:hint="eastAsia"/>
                <w:bCs/>
                <w:iCs/>
                <w:sz w:val="24"/>
                <w:szCs w:val="24"/>
              </w:rPr>
              <w:t>肇万资产</w:t>
            </w:r>
            <w:proofErr w:type="gramEnd"/>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李</w:t>
            </w:r>
            <w:proofErr w:type="gramStart"/>
            <w:r w:rsidRPr="007C196F">
              <w:rPr>
                <w:rFonts w:ascii="Times New Roman" w:hAnsiTheme="minorEastAsia" w:cs="Times New Roman" w:hint="eastAsia"/>
                <w:bCs/>
                <w:iCs/>
                <w:sz w:val="24"/>
                <w:szCs w:val="24"/>
              </w:rPr>
              <w:t>大瑞</w:t>
            </w:r>
            <w:proofErr w:type="gramEnd"/>
          </w:p>
          <w:p w14:paraId="1E1E0017"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东吴证券</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常海</w:t>
            </w:r>
          </w:p>
          <w:p w14:paraId="7FF62AEC" w14:textId="77777777"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国新自营</w:t>
            </w:r>
            <w:r w:rsidRPr="007C196F">
              <w:rPr>
                <w:rFonts w:ascii="Times New Roman" w:hAnsiTheme="minorEastAsia" w:cs="Times New Roman" w:hint="eastAsia"/>
                <w:bCs/>
                <w:iCs/>
                <w:sz w:val="24"/>
                <w:szCs w:val="24"/>
              </w:rPr>
              <w:tab/>
            </w:r>
            <w:r w:rsidRPr="007C196F">
              <w:rPr>
                <w:rFonts w:ascii="Times New Roman" w:hAnsiTheme="minorEastAsia" w:cs="Times New Roman" w:hint="eastAsia"/>
                <w:bCs/>
                <w:iCs/>
                <w:sz w:val="24"/>
                <w:szCs w:val="24"/>
              </w:rPr>
              <w:t>高伟绚</w:t>
            </w:r>
          </w:p>
          <w:p w14:paraId="4F510145" w14:textId="21D9A542" w:rsidR="007C196F" w:rsidRPr="007C196F" w:rsidRDefault="007C196F" w:rsidP="007C196F">
            <w:pPr>
              <w:spacing w:line="360" w:lineRule="auto"/>
              <w:rPr>
                <w:rFonts w:ascii="Times New Roman" w:hAnsiTheme="minorEastAsia" w:cs="Times New Roman" w:hint="eastAsia"/>
                <w:bCs/>
                <w:iCs/>
                <w:sz w:val="24"/>
                <w:szCs w:val="24"/>
              </w:rPr>
            </w:pPr>
            <w:r w:rsidRPr="007C196F">
              <w:rPr>
                <w:rFonts w:ascii="Times New Roman" w:hAnsiTheme="minorEastAsia" w:cs="Times New Roman" w:hint="eastAsia"/>
                <w:bCs/>
                <w:iCs/>
                <w:sz w:val="24"/>
                <w:szCs w:val="24"/>
              </w:rPr>
              <w:t>宁远资本</w:t>
            </w:r>
            <w:r w:rsidRPr="007C196F">
              <w:rPr>
                <w:rFonts w:ascii="Times New Roman" w:hAnsiTheme="minorEastAsia" w:cs="Times New Roman" w:hint="eastAsia"/>
                <w:bCs/>
                <w:iCs/>
                <w:sz w:val="24"/>
                <w:szCs w:val="24"/>
              </w:rPr>
              <w:tab/>
            </w:r>
            <w:proofErr w:type="gramStart"/>
            <w:r w:rsidRPr="007C196F">
              <w:rPr>
                <w:rFonts w:ascii="Times New Roman" w:hAnsiTheme="minorEastAsia" w:cs="Times New Roman" w:hint="eastAsia"/>
                <w:bCs/>
                <w:iCs/>
                <w:sz w:val="24"/>
                <w:szCs w:val="24"/>
              </w:rPr>
              <w:t>张辛洋</w:t>
            </w:r>
            <w:proofErr w:type="gramEnd"/>
          </w:p>
        </w:tc>
      </w:tr>
      <w:tr w:rsidR="009B3F30" w14:paraId="65B8BDD9" w14:textId="77777777">
        <w:trPr>
          <w:trHeight w:val="512"/>
        </w:trPr>
        <w:tc>
          <w:tcPr>
            <w:tcW w:w="2723" w:type="dxa"/>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会议时间</w:t>
            </w:r>
          </w:p>
        </w:tc>
        <w:tc>
          <w:tcPr>
            <w:tcW w:w="5891" w:type="dxa"/>
          </w:tcPr>
          <w:p w14:paraId="6670224D" w14:textId="70AD2013" w:rsidR="007C196F" w:rsidRDefault="007C196F" w:rsidP="007C196F">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2026年</w:t>
            </w:r>
            <w:r>
              <w:rPr>
                <w:rFonts w:ascii="宋体" w:eastAsia="宋体" w:hAnsi="宋体" w:cs="宋体" w:hint="eastAsia"/>
                <w:bCs/>
                <w:iCs/>
                <w:color w:val="000000"/>
                <w:sz w:val="24"/>
              </w:rPr>
              <w:t>1</w:t>
            </w:r>
            <w:r>
              <w:rPr>
                <w:rFonts w:ascii="宋体" w:eastAsia="宋体" w:hAnsi="宋体" w:cs="宋体" w:hint="eastAsia"/>
                <w:bCs/>
                <w:iCs/>
                <w:color w:val="000000"/>
                <w:sz w:val="24"/>
              </w:rPr>
              <w:t>月</w:t>
            </w:r>
            <w:r>
              <w:rPr>
                <w:rFonts w:ascii="宋体" w:eastAsia="宋体" w:hAnsi="宋体" w:cs="宋体" w:hint="eastAsia"/>
                <w:bCs/>
                <w:iCs/>
                <w:color w:val="000000"/>
                <w:sz w:val="24"/>
              </w:rPr>
              <w:t>15</w:t>
            </w:r>
            <w:r>
              <w:rPr>
                <w:rFonts w:ascii="宋体" w:eastAsia="宋体" w:hAnsi="宋体" w:cs="宋体" w:hint="eastAsia"/>
                <w:bCs/>
                <w:iCs/>
                <w:color w:val="000000"/>
                <w:sz w:val="24"/>
              </w:rPr>
              <w:t>日</w:t>
            </w:r>
          </w:p>
          <w:p w14:paraId="76E0C4DA" w14:textId="4AC96E62" w:rsidR="007C196F" w:rsidRDefault="007C196F" w:rsidP="007C196F">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2026年</w:t>
            </w:r>
            <w:r>
              <w:rPr>
                <w:rFonts w:ascii="宋体" w:eastAsia="宋体" w:hAnsi="宋体" w:cs="宋体" w:hint="eastAsia"/>
                <w:bCs/>
                <w:iCs/>
                <w:color w:val="000000"/>
                <w:sz w:val="24"/>
              </w:rPr>
              <w:t>1</w:t>
            </w:r>
            <w:r>
              <w:rPr>
                <w:rFonts w:ascii="宋体" w:eastAsia="宋体" w:hAnsi="宋体" w:cs="宋体" w:hint="eastAsia"/>
                <w:bCs/>
                <w:iCs/>
                <w:color w:val="000000"/>
                <w:sz w:val="24"/>
              </w:rPr>
              <w:t>月</w:t>
            </w:r>
            <w:r>
              <w:rPr>
                <w:rFonts w:ascii="宋体" w:eastAsia="宋体" w:hAnsi="宋体" w:cs="宋体" w:hint="eastAsia"/>
                <w:bCs/>
                <w:iCs/>
                <w:color w:val="000000"/>
                <w:sz w:val="24"/>
              </w:rPr>
              <w:t>19</w:t>
            </w:r>
            <w:r>
              <w:rPr>
                <w:rFonts w:ascii="宋体" w:eastAsia="宋体" w:hAnsi="宋体" w:cs="宋体" w:hint="eastAsia"/>
                <w:bCs/>
                <w:iCs/>
                <w:color w:val="000000"/>
                <w:sz w:val="24"/>
              </w:rPr>
              <w:t>日</w:t>
            </w:r>
          </w:p>
          <w:p w14:paraId="27ECDA14" w14:textId="6627AED1" w:rsidR="007C196F" w:rsidRDefault="007C196F" w:rsidP="007C196F">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2026年</w:t>
            </w:r>
            <w:r>
              <w:rPr>
                <w:rFonts w:ascii="宋体" w:eastAsia="宋体" w:hAnsi="宋体" w:cs="宋体" w:hint="eastAsia"/>
                <w:bCs/>
                <w:iCs/>
                <w:color w:val="000000"/>
                <w:sz w:val="24"/>
              </w:rPr>
              <w:t>1</w:t>
            </w:r>
            <w:r>
              <w:rPr>
                <w:rFonts w:ascii="宋体" w:eastAsia="宋体" w:hAnsi="宋体" w:cs="宋体" w:hint="eastAsia"/>
                <w:bCs/>
                <w:iCs/>
                <w:color w:val="000000"/>
                <w:sz w:val="24"/>
              </w:rPr>
              <w:t>月2</w:t>
            </w:r>
            <w:r>
              <w:rPr>
                <w:rFonts w:ascii="宋体" w:eastAsia="宋体" w:hAnsi="宋体" w:cs="宋体" w:hint="eastAsia"/>
                <w:bCs/>
                <w:iCs/>
                <w:color w:val="000000"/>
                <w:sz w:val="24"/>
              </w:rPr>
              <w:t>8</w:t>
            </w:r>
            <w:r>
              <w:rPr>
                <w:rFonts w:ascii="宋体" w:eastAsia="宋体" w:hAnsi="宋体" w:cs="宋体" w:hint="eastAsia"/>
                <w:bCs/>
                <w:iCs/>
                <w:color w:val="000000"/>
                <w:sz w:val="24"/>
              </w:rPr>
              <w:t>日</w:t>
            </w:r>
          </w:p>
          <w:p w14:paraId="11A97B6C" w14:textId="5DF702BB" w:rsidR="00E11032" w:rsidRDefault="009E4B61" w:rsidP="002A0A83">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202</w:t>
            </w:r>
            <w:r w:rsidR="003B5D71">
              <w:rPr>
                <w:rFonts w:ascii="宋体" w:eastAsia="宋体" w:hAnsi="宋体" w:cs="宋体" w:hint="eastAsia"/>
                <w:bCs/>
                <w:iCs/>
                <w:color w:val="000000"/>
                <w:sz w:val="24"/>
              </w:rPr>
              <w:t>6</w:t>
            </w:r>
            <w:r>
              <w:rPr>
                <w:rFonts w:ascii="宋体" w:eastAsia="宋体" w:hAnsi="宋体" w:cs="宋体" w:hint="eastAsia"/>
                <w:bCs/>
                <w:iCs/>
                <w:color w:val="000000"/>
                <w:sz w:val="24"/>
              </w:rPr>
              <w:t>年</w:t>
            </w:r>
            <w:r w:rsidR="007853A8">
              <w:rPr>
                <w:rFonts w:ascii="宋体" w:eastAsia="宋体" w:hAnsi="宋体" w:cs="宋体" w:hint="eastAsia"/>
                <w:bCs/>
                <w:iCs/>
                <w:color w:val="000000"/>
                <w:sz w:val="24"/>
              </w:rPr>
              <w:t>2</w:t>
            </w:r>
            <w:r>
              <w:rPr>
                <w:rFonts w:ascii="宋体" w:eastAsia="宋体" w:hAnsi="宋体" w:cs="宋体" w:hint="eastAsia"/>
                <w:bCs/>
                <w:iCs/>
                <w:color w:val="000000"/>
                <w:sz w:val="24"/>
              </w:rPr>
              <w:t>月</w:t>
            </w:r>
            <w:r w:rsidR="003B5D71">
              <w:rPr>
                <w:rFonts w:ascii="宋体" w:eastAsia="宋体" w:hAnsi="宋体" w:cs="宋体" w:hint="eastAsia"/>
                <w:bCs/>
                <w:iCs/>
                <w:color w:val="000000"/>
                <w:sz w:val="24"/>
              </w:rPr>
              <w:t>2</w:t>
            </w:r>
            <w:r>
              <w:rPr>
                <w:rFonts w:ascii="宋体" w:eastAsia="宋体" w:hAnsi="宋体" w:cs="宋体" w:hint="eastAsia"/>
                <w:bCs/>
                <w:iCs/>
                <w:color w:val="000000"/>
                <w:sz w:val="24"/>
              </w:rPr>
              <w:t>日</w:t>
            </w:r>
          </w:p>
          <w:p w14:paraId="7F9D1599" w14:textId="21F789DF" w:rsidR="007853A8" w:rsidRDefault="007853A8" w:rsidP="007853A8">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2026年2月</w:t>
            </w:r>
            <w:r>
              <w:rPr>
                <w:rFonts w:ascii="宋体" w:eastAsia="宋体" w:hAnsi="宋体" w:cs="宋体" w:hint="eastAsia"/>
                <w:bCs/>
                <w:iCs/>
                <w:color w:val="000000"/>
                <w:sz w:val="24"/>
              </w:rPr>
              <w:t>3</w:t>
            </w:r>
            <w:r>
              <w:rPr>
                <w:rFonts w:ascii="宋体" w:eastAsia="宋体" w:hAnsi="宋体" w:cs="宋体" w:hint="eastAsia"/>
                <w:bCs/>
                <w:iCs/>
                <w:color w:val="000000"/>
                <w:sz w:val="24"/>
              </w:rPr>
              <w:t>日</w:t>
            </w:r>
          </w:p>
          <w:p w14:paraId="7A20F28C" w14:textId="454E52B3" w:rsidR="007853A8" w:rsidRDefault="007853A8" w:rsidP="007853A8">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2026年2月</w:t>
            </w:r>
            <w:r>
              <w:rPr>
                <w:rFonts w:ascii="宋体" w:eastAsia="宋体" w:hAnsi="宋体" w:cs="宋体" w:hint="eastAsia"/>
                <w:bCs/>
                <w:iCs/>
                <w:color w:val="000000"/>
                <w:sz w:val="24"/>
              </w:rPr>
              <w:t>4</w:t>
            </w:r>
            <w:r>
              <w:rPr>
                <w:rFonts w:ascii="宋体" w:eastAsia="宋体" w:hAnsi="宋体" w:cs="宋体" w:hint="eastAsia"/>
                <w:bCs/>
                <w:iCs/>
                <w:color w:val="000000"/>
                <w:sz w:val="24"/>
              </w:rPr>
              <w:t>日</w:t>
            </w:r>
          </w:p>
          <w:p w14:paraId="73BE470D" w14:textId="516C1A9B" w:rsidR="007853A8" w:rsidRPr="007853A8" w:rsidRDefault="007853A8" w:rsidP="002A0A83">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2026年2月</w:t>
            </w:r>
            <w:r>
              <w:rPr>
                <w:rFonts w:ascii="宋体" w:eastAsia="宋体" w:hAnsi="宋体" w:cs="宋体" w:hint="eastAsia"/>
                <w:bCs/>
                <w:iCs/>
                <w:color w:val="000000"/>
                <w:sz w:val="24"/>
              </w:rPr>
              <w:t>6</w:t>
            </w:r>
            <w:r>
              <w:rPr>
                <w:rFonts w:ascii="宋体" w:eastAsia="宋体" w:hAnsi="宋体" w:cs="宋体" w:hint="eastAsia"/>
                <w:bCs/>
                <w:iCs/>
                <w:color w:val="000000"/>
                <w:sz w:val="24"/>
              </w:rPr>
              <w:t>日</w:t>
            </w:r>
          </w:p>
        </w:tc>
      </w:tr>
      <w:tr w:rsidR="009B3F30" w14:paraId="26C19CF6" w14:textId="77777777">
        <w:tc>
          <w:tcPr>
            <w:tcW w:w="2723" w:type="dxa"/>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tcPr>
          <w:p w14:paraId="7EABFACE" w14:textId="20B1C98A" w:rsidR="009B3F30" w:rsidRDefault="003B5D71" w:rsidP="009E4B61">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线上说明会</w:t>
            </w:r>
            <w:r w:rsidR="00946F45">
              <w:rPr>
                <w:rFonts w:ascii="Times New Roman" w:hAnsi="Times New Roman" w:cs="Times New Roman" w:hint="eastAsia"/>
                <w:bCs/>
                <w:iCs/>
                <w:sz w:val="24"/>
                <w:szCs w:val="24"/>
              </w:rPr>
              <w:t>、公司会议室</w:t>
            </w:r>
          </w:p>
        </w:tc>
      </w:tr>
      <w:tr w:rsidR="009B3F30" w14:paraId="5BE176EA" w14:textId="77777777">
        <w:tc>
          <w:tcPr>
            <w:tcW w:w="2723" w:type="dxa"/>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tcPr>
          <w:p w14:paraId="1CE616E2" w14:textId="77777777" w:rsidR="006939E3" w:rsidRDefault="009E4B61">
            <w:pPr>
              <w:spacing w:line="360" w:lineRule="auto"/>
              <w:rPr>
                <w:rFonts w:ascii="宋体" w:eastAsia="宋体" w:hAnsi="宋体" w:cs="宋体" w:hint="eastAsia"/>
                <w:sz w:val="24"/>
                <w:szCs w:val="24"/>
              </w:rPr>
            </w:pPr>
            <w:r>
              <w:rPr>
                <w:rFonts w:ascii="宋体" w:eastAsia="宋体" w:hAnsi="宋体" w:cs="宋体" w:hint="eastAsia"/>
                <w:sz w:val="24"/>
                <w:szCs w:val="24"/>
              </w:rPr>
              <w:t>董事会秘书：张哲</w:t>
            </w:r>
          </w:p>
          <w:p w14:paraId="47E5F47F" w14:textId="71E85FA3" w:rsidR="009771BA" w:rsidRPr="00347900" w:rsidRDefault="009771BA">
            <w:pPr>
              <w:spacing w:line="360" w:lineRule="auto"/>
              <w:rPr>
                <w:rFonts w:ascii="Times New Roman" w:hAnsiTheme="minorEastAsia" w:cs="Times New Roman" w:hint="eastAsia"/>
                <w:bCs/>
                <w:iCs/>
                <w:sz w:val="24"/>
                <w:szCs w:val="24"/>
              </w:rPr>
            </w:pPr>
            <w:r>
              <w:rPr>
                <w:rFonts w:ascii="宋体" w:eastAsia="宋体" w:hAnsi="宋体" w:cs="宋体" w:hint="eastAsia"/>
                <w:sz w:val="24"/>
                <w:szCs w:val="24"/>
              </w:rPr>
              <w:t>投资者关系负责人：袁璐</w:t>
            </w:r>
          </w:p>
        </w:tc>
      </w:tr>
      <w:tr w:rsidR="009B3F30" w14:paraId="3F36C581" w14:textId="77777777">
        <w:trPr>
          <w:trHeight w:val="558"/>
        </w:trPr>
        <w:tc>
          <w:tcPr>
            <w:tcW w:w="2723" w:type="dxa"/>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tcPr>
          <w:p w14:paraId="209E6AB4"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1、公司在境外基地方面的布局计划如何？</w:t>
            </w:r>
          </w:p>
          <w:p w14:paraId="787046B1" w14:textId="70D76AD5"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公司于2024年整合了位于东南亚的一个超过1000人的标注基地。该基地主要提供内容审核和数据标注服务。预计2025年该基地</w:t>
            </w:r>
            <w:proofErr w:type="gramStart"/>
            <w:r w:rsidRPr="00E11032">
              <w:rPr>
                <w:rFonts w:ascii="宋体" w:eastAsia="宋体" w:hAnsi="宋体" w:cs="Times New Roman" w:hint="eastAsia"/>
                <w:bCs/>
                <w:iCs/>
                <w:sz w:val="24"/>
                <w:szCs w:val="24"/>
              </w:rPr>
              <w:t>将贡献</w:t>
            </w:r>
            <w:proofErr w:type="gramEnd"/>
            <w:r w:rsidRPr="00E11032">
              <w:rPr>
                <w:rFonts w:ascii="宋体" w:eastAsia="宋体" w:hAnsi="宋体" w:cs="Times New Roman" w:hint="eastAsia"/>
                <w:bCs/>
                <w:iCs/>
                <w:sz w:val="24"/>
                <w:szCs w:val="24"/>
              </w:rPr>
              <w:t>千万级美元收入。此次布局标志着公司境外交付能力建设进入了新阶段。我们计划于2026年在东南亚地区建设第二个本地化交付基地</w:t>
            </w:r>
            <w:r w:rsidR="004B49D1">
              <w:rPr>
                <w:rFonts w:ascii="宋体" w:eastAsia="宋体" w:hAnsi="宋体" w:cs="Times New Roman" w:hint="eastAsia"/>
                <w:bCs/>
                <w:iCs/>
                <w:sz w:val="24"/>
                <w:szCs w:val="24"/>
              </w:rPr>
              <w:t>，</w:t>
            </w:r>
            <w:r w:rsidRPr="00E11032">
              <w:rPr>
                <w:rFonts w:ascii="宋体" w:eastAsia="宋体" w:hAnsi="宋体" w:cs="Times New Roman" w:hint="eastAsia"/>
                <w:bCs/>
                <w:iCs/>
                <w:sz w:val="24"/>
                <w:szCs w:val="24"/>
              </w:rPr>
              <w:t>预计到2026年底，境外基地总人数将再新增500人左右。</w:t>
            </w:r>
          </w:p>
          <w:p w14:paraId="0654E333"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该类基地建设为公司未来承接中国一线科技公司</w:t>
            </w:r>
            <w:r w:rsidRPr="00E11032">
              <w:rPr>
                <w:rFonts w:ascii="宋体" w:eastAsia="宋体" w:hAnsi="宋体" w:cs="Times New Roman" w:hint="eastAsia"/>
                <w:bCs/>
                <w:iCs/>
                <w:sz w:val="24"/>
                <w:szCs w:val="24"/>
              </w:rPr>
              <w:lastRenderedPageBreak/>
              <w:t>的出海业务、以及北美头部客户的定制</w:t>
            </w:r>
            <w:proofErr w:type="gramStart"/>
            <w:r w:rsidRPr="00E11032">
              <w:rPr>
                <w:rFonts w:ascii="宋体" w:eastAsia="宋体" w:hAnsi="宋体" w:cs="Times New Roman" w:hint="eastAsia"/>
                <w:bCs/>
                <w:iCs/>
                <w:sz w:val="24"/>
                <w:szCs w:val="24"/>
              </w:rPr>
              <w:t>化大型</w:t>
            </w:r>
            <w:proofErr w:type="gramEnd"/>
            <w:r w:rsidRPr="00E11032">
              <w:rPr>
                <w:rFonts w:ascii="宋体" w:eastAsia="宋体" w:hAnsi="宋体" w:cs="Times New Roman" w:hint="eastAsia"/>
                <w:bCs/>
                <w:iCs/>
                <w:sz w:val="24"/>
                <w:szCs w:val="24"/>
              </w:rPr>
              <w:t>订单提供了关键的基础保障。</w:t>
            </w:r>
          </w:p>
          <w:p w14:paraId="019CC86A"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2、境外传统训练数据业务的驱动因素是什么？</w:t>
            </w:r>
          </w:p>
          <w:p w14:paraId="76C1366A"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过往多年，公司持续为境外多家头部科技大厂的全球人工智能产品的本地化及出海提供关键的多语种、多模态数据支撑。随着全球化AI应用场景的快速落地，市场对高质量、多语种、场景化训练数据的需求持续提升。具体而言，驱动需求的产品线主要包括但不限于：</w:t>
            </w:r>
          </w:p>
          <w:p w14:paraId="6D516B48" w14:textId="28ADC324" w:rsidR="00E11032" w:rsidRPr="00E11032" w:rsidRDefault="004B49D1" w:rsidP="00E11032">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w:t>
            </w:r>
            <w:r w:rsidR="00E11032" w:rsidRPr="00E11032">
              <w:rPr>
                <w:rFonts w:ascii="宋体" w:eastAsia="宋体" w:hAnsi="宋体" w:cs="Times New Roman" w:hint="eastAsia"/>
                <w:bCs/>
                <w:iCs/>
                <w:sz w:val="24"/>
                <w:szCs w:val="24"/>
              </w:rPr>
              <w:t>多语种语音识别数据：服务于智能助手、客服机器人等产品的全球化部署与口音适配。</w:t>
            </w:r>
          </w:p>
          <w:p w14:paraId="678D8863" w14:textId="5114874C" w:rsidR="00E11032" w:rsidRPr="00E11032" w:rsidRDefault="004B49D1" w:rsidP="00E11032">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w:t>
            </w:r>
            <w:r w:rsidR="00E11032" w:rsidRPr="00E11032">
              <w:rPr>
                <w:rFonts w:ascii="宋体" w:eastAsia="宋体" w:hAnsi="宋体" w:cs="Times New Roman" w:hint="eastAsia"/>
                <w:bCs/>
                <w:iCs/>
                <w:sz w:val="24"/>
                <w:szCs w:val="24"/>
              </w:rPr>
              <w:t>多语种手写体数据：支持金融票据识别、表单处理、手写笔记数字化等应用在不同语言文字区域的准确理解。</w:t>
            </w:r>
          </w:p>
          <w:p w14:paraId="3BB63913" w14:textId="6935B25F" w:rsidR="00E11032" w:rsidRPr="00E11032" w:rsidRDefault="004B49D1" w:rsidP="00E11032">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（3）</w:t>
            </w:r>
            <w:r w:rsidR="00E11032" w:rsidRPr="00E11032">
              <w:rPr>
                <w:rFonts w:ascii="宋体" w:eastAsia="宋体" w:hAnsi="宋体" w:cs="Times New Roman" w:hint="eastAsia"/>
                <w:bCs/>
                <w:iCs/>
                <w:sz w:val="24"/>
                <w:szCs w:val="24"/>
              </w:rPr>
              <w:t>多语种文本数据：涵盖自然语言理解、内容审核、机器翻译等任务所需的多语言文本语料库。</w:t>
            </w:r>
          </w:p>
          <w:p w14:paraId="58B85216"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公司凭借在多语言、多模态数据处理领域长期积累的全球供应链管理能力和技术know-how，正在持续获取并交付此类项目，从而推动境外数据业务的快速发展。</w:t>
            </w:r>
          </w:p>
          <w:p w14:paraId="3231FB12"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3、政府类业务布局和进展如何？</w:t>
            </w:r>
          </w:p>
          <w:p w14:paraId="4279BCA7"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目前，我们与地方政府的合作已形成清晰的模式：一是基于地方特色数据（如农业、文旅）建设行业高质量数据集；二是搭建可信数据空间，保障数据安全；三是参与建设数据交易平台，促进数据流通；四是向下游延伸，开展场景化模型开发与应用落地。</w:t>
            </w:r>
          </w:p>
          <w:p w14:paraId="534727B6"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在项目进展方面，公司已与成都、长沙等国家级数据标注基地试点城市建立合作，同时与广西、呼和浩特、保定、彭州等地方政府已启动具体项目推进。今年第三季度，公司已完成呼和浩特首批高质量行业数据集，以</w:t>
            </w:r>
            <w:r w:rsidRPr="00E11032">
              <w:rPr>
                <w:rFonts w:ascii="宋体" w:eastAsia="宋体" w:hAnsi="宋体" w:cs="Times New Roman" w:hint="eastAsia"/>
                <w:bCs/>
                <w:iCs/>
                <w:sz w:val="24"/>
                <w:szCs w:val="24"/>
              </w:rPr>
              <w:lastRenderedPageBreak/>
              <w:t>及首批广西东盟语料库数据的交付。</w:t>
            </w:r>
          </w:p>
          <w:p w14:paraId="6BCB512C"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4、请问公司如何</w:t>
            </w:r>
            <w:proofErr w:type="gramStart"/>
            <w:r w:rsidRPr="00E11032">
              <w:rPr>
                <w:rFonts w:ascii="宋体" w:eastAsia="宋体" w:hAnsi="宋体" w:cs="Times New Roman" w:hint="eastAsia"/>
                <w:bCs/>
                <w:iCs/>
                <w:sz w:val="24"/>
                <w:szCs w:val="24"/>
              </w:rPr>
              <w:t>看待具身智能</w:t>
            </w:r>
            <w:proofErr w:type="gramEnd"/>
            <w:r w:rsidRPr="00E11032">
              <w:rPr>
                <w:rFonts w:ascii="宋体" w:eastAsia="宋体" w:hAnsi="宋体" w:cs="Times New Roman" w:hint="eastAsia"/>
                <w:bCs/>
                <w:iCs/>
                <w:sz w:val="24"/>
                <w:szCs w:val="24"/>
              </w:rPr>
              <w:t>数据业务？海天在该方向上有具体的计划吗？</w:t>
            </w:r>
          </w:p>
          <w:p w14:paraId="71F5FFF0"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公司非常</w:t>
            </w:r>
            <w:proofErr w:type="gramStart"/>
            <w:r w:rsidRPr="00E11032">
              <w:rPr>
                <w:rFonts w:ascii="宋体" w:eastAsia="宋体" w:hAnsi="宋体" w:cs="Times New Roman" w:hint="eastAsia"/>
                <w:bCs/>
                <w:iCs/>
                <w:sz w:val="24"/>
                <w:szCs w:val="24"/>
              </w:rPr>
              <w:t>看好具身智能</w:t>
            </w:r>
            <w:proofErr w:type="gramEnd"/>
            <w:r w:rsidRPr="00E11032">
              <w:rPr>
                <w:rFonts w:ascii="宋体" w:eastAsia="宋体" w:hAnsi="宋体" w:cs="Times New Roman" w:hint="eastAsia"/>
                <w:bCs/>
                <w:iCs/>
                <w:sz w:val="24"/>
                <w:szCs w:val="24"/>
              </w:rPr>
              <w:t>数据领域作为高增长的新兴赛道，已</w:t>
            </w:r>
            <w:proofErr w:type="gramStart"/>
            <w:r w:rsidRPr="00E11032">
              <w:rPr>
                <w:rFonts w:ascii="宋体" w:eastAsia="宋体" w:hAnsi="宋体" w:cs="Times New Roman" w:hint="eastAsia"/>
                <w:bCs/>
                <w:iCs/>
                <w:sz w:val="24"/>
                <w:szCs w:val="24"/>
              </w:rPr>
              <w:t>组建具身智能</w:t>
            </w:r>
            <w:proofErr w:type="gramEnd"/>
            <w:r w:rsidRPr="00E11032">
              <w:rPr>
                <w:rFonts w:ascii="宋体" w:eastAsia="宋体" w:hAnsi="宋体" w:cs="Times New Roman" w:hint="eastAsia"/>
                <w:bCs/>
                <w:iCs/>
                <w:sz w:val="24"/>
                <w:szCs w:val="24"/>
              </w:rPr>
              <w:t>数据专项团队开展相关业务，并开始在全国多个城市启动专项公司的选址。</w:t>
            </w:r>
          </w:p>
          <w:p w14:paraId="05689D3E"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一方面，国家已</w:t>
            </w:r>
            <w:proofErr w:type="gramStart"/>
            <w:r w:rsidRPr="00E11032">
              <w:rPr>
                <w:rFonts w:ascii="宋体" w:eastAsia="宋体" w:hAnsi="宋体" w:cs="Times New Roman" w:hint="eastAsia"/>
                <w:bCs/>
                <w:iCs/>
                <w:sz w:val="24"/>
                <w:szCs w:val="24"/>
              </w:rPr>
              <w:t>将具身智能</w:t>
            </w:r>
            <w:proofErr w:type="gramEnd"/>
            <w:r w:rsidRPr="00E11032">
              <w:rPr>
                <w:rFonts w:ascii="宋体" w:eastAsia="宋体" w:hAnsi="宋体" w:cs="Times New Roman" w:hint="eastAsia"/>
                <w:bCs/>
                <w:iCs/>
                <w:sz w:val="24"/>
                <w:szCs w:val="24"/>
              </w:rPr>
              <w:t>列为未来产业予以重点培育。另一方面，控制机器人认知决策等“大脑”仍处于发展早期，大模型在泛化能力上仍有不足，因此想实现规模化落地将依赖大量高质量、细颗粒度的训练数据，因此这一领域市场潜力巨大。</w:t>
            </w:r>
          </w:p>
          <w:p w14:paraId="1964FB2A"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当前，国内、外多家头部科技企业已</w:t>
            </w:r>
            <w:proofErr w:type="gramStart"/>
            <w:r w:rsidRPr="00E11032">
              <w:rPr>
                <w:rFonts w:ascii="宋体" w:eastAsia="宋体" w:hAnsi="宋体" w:cs="Times New Roman" w:hint="eastAsia"/>
                <w:bCs/>
                <w:iCs/>
                <w:sz w:val="24"/>
                <w:szCs w:val="24"/>
              </w:rPr>
              <w:t>启动具身智能</w:t>
            </w:r>
            <w:proofErr w:type="gramEnd"/>
            <w:r w:rsidRPr="00E11032">
              <w:rPr>
                <w:rFonts w:ascii="宋体" w:eastAsia="宋体" w:hAnsi="宋体" w:cs="Times New Roman" w:hint="eastAsia"/>
                <w:bCs/>
                <w:iCs/>
                <w:sz w:val="24"/>
                <w:szCs w:val="24"/>
              </w:rPr>
              <w:t>数据的规模采购，需求涵盖机器人在真实场景下的交互数据、构建仿真世界模型所需数据等。同时，部分地方政府也在积极规划建设“具身智能训练场”，旨在工程化生产</w:t>
            </w:r>
            <w:proofErr w:type="gramStart"/>
            <w:r w:rsidRPr="00E11032">
              <w:rPr>
                <w:rFonts w:ascii="宋体" w:eastAsia="宋体" w:hAnsi="宋体" w:cs="Times New Roman" w:hint="eastAsia"/>
                <w:bCs/>
                <w:iCs/>
                <w:sz w:val="24"/>
                <w:szCs w:val="24"/>
              </w:rPr>
              <w:t>高质量具身数据</w:t>
            </w:r>
            <w:proofErr w:type="gramEnd"/>
            <w:r w:rsidRPr="00E11032">
              <w:rPr>
                <w:rFonts w:ascii="宋体" w:eastAsia="宋体" w:hAnsi="宋体" w:cs="Times New Roman" w:hint="eastAsia"/>
                <w:bCs/>
                <w:iCs/>
                <w:sz w:val="24"/>
                <w:szCs w:val="24"/>
              </w:rPr>
              <w:t>，赋能科研与产业应用。</w:t>
            </w:r>
          </w:p>
          <w:p w14:paraId="5204311B"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目前，公司已与多家机器人本体厂商展开合作，并与若干家头部科技大厂及地方政府启动订单需求对接，正在推进相关样</w:t>
            </w:r>
            <w:proofErr w:type="gramStart"/>
            <w:r w:rsidRPr="00E11032">
              <w:rPr>
                <w:rFonts w:ascii="宋体" w:eastAsia="宋体" w:hAnsi="宋体" w:cs="Times New Roman" w:hint="eastAsia"/>
                <w:bCs/>
                <w:iCs/>
                <w:sz w:val="24"/>
                <w:szCs w:val="24"/>
              </w:rPr>
              <w:t>例数据</w:t>
            </w:r>
            <w:proofErr w:type="gramEnd"/>
            <w:r w:rsidRPr="00E11032">
              <w:rPr>
                <w:rFonts w:ascii="宋体" w:eastAsia="宋体" w:hAnsi="宋体" w:cs="Times New Roman" w:hint="eastAsia"/>
                <w:bCs/>
                <w:iCs/>
                <w:sz w:val="24"/>
                <w:szCs w:val="24"/>
              </w:rPr>
              <w:t>交付与训练场方案的设计与落地，为</w:t>
            </w:r>
            <w:proofErr w:type="gramStart"/>
            <w:r w:rsidRPr="00E11032">
              <w:rPr>
                <w:rFonts w:ascii="宋体" w:eastAsia="宋体" w:hAnsi="宋体" w:cs="Times New Roman" w:hint="eastAsia"/>
                <w:bCs/>
                <w:iCs/>
                <w:sz w:val="24"/>
                <w:szCs w:val="24"/>
              </w:rPr>
              <w:t>下一步具身智能</w:t>
            </w:r>
            <w:proofErr w:type="gramEnd"/>
            <w:r w:rsidRPr="00E11032">
              <w:rPr>
                <w:rFonts w:ascii="宋体" w:eastAsia="宋体" w:hAnsi="宋体" w:cs="Times New Roman" w:hint="eastAsia"/>
                <w:bCs/>
                <w:iCs/>
                <w:sz w:val="24"/>
                <w:szCs w:val="24"/>
              </w:rPr>
              <w:t>数据业务的加速发展奠定坚实基础。</w:t>
            </w:r>
          </w:p>
          <w:p w14:paraId="05DCB127"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5、请介绍一下公司在训练数据领域的竞争优势</w:t>
            </w:r>
          </w:p>
          <w:p w14:paraId="7E84DE8F"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经过多年发展与积累，公司逐步构建起了在行业内的竞争壁垒，核心竞争力主要体现在：</w:t>
            </w:r>
          </w:p>
          <w:p w14:paraId="4A5B1965"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（1）公司的业务模式是服务产品双模式，且产品化贡献显著，是收入和毛利的主要来源，标准化数据集的</w:t>
            </w:r>
            <w:proofErr w:type="gramStart"/>
            <w:r w:rsidRPr="00E11032">
              <w:rPr>
                <w:rFonts w:ascii="宋体" w:eastAsia="宋体" w:hAnsi="宋体" w:cs="Times New Roman" w:hint="eastAsia"/>
                <w:bCs/>
                <w:iCs/>
                <w:sz w:val="24"/>
                <w:szCs w:val="24"/>
              </w:rPr>
              <w:t>研</w:t>
            </w:r>
            <w:proofErr w:type="gramEnd"/>
            <w:r w:rsidRPr="00E11032">
              <w:rPr>
                <w:rFonts w:ascii="宋体" w:eastAsia="宋体" w:hAnsi="宋体" w:cs="Times New Roman" w:hint="eastAsia"/>
                <w:bCs/>
                <w:iCs/>
                <w:sz w:val="24"/>
                <w:szCs w:val="24"/>
              </w:rPr>
              <w:t>、产、销体系是公司从业多年探索出来的业务模式，其复用性为公司的规模化和高利润</w:t>
            </w:r>
            <w:proofErr w:type="gramStart"/>
            <w:r w:rsidRPr="00E11032">
              <w:rPr>
                <w:rFonts w:ascii="宋体" w:eastAsia="宋体" w:hAnsi="宋体" w:cs="Times New Roman" w:hint="eastAsia"/>
                <w:bCs/>
                <w:iCs/>
                <w:sz w:val="24"/>
                <w:szCs w:val="24"/>
              </w:rPr>
              <w:t>率提供</w:t>
            </w:r>
            <w:proofErr w:type="gramEnd"/>
            <w:r w:rsidRPr="00E11032">
              <w:rPr>
                <w:rFonts w:ascii="宋体" w:eastAsia="宋体" w:hAnsi="宋体" w:cs="Times New Roman" w:hint="eastAsia"/>
                <w:bCs/>
                <w:iCs/>
                <w:sz w:val="24"/>
                <w:szCs w:val="24"/>
              </w:rPr>
              <w:t>了保障。而保持这样的能力需要具备对行业需求的强判断力和较强</w:t>
            </w:r>
            <w:r w:rsidRPr="00E11032">
              <w:rPr>
                <w:rFonts w:ascii="宋体" w:eastAsia="宋体" w:hAnsi="宋体" w:cs="Times New Roman" w:hint="eastAsia"/>
                <w:bCs/>
                <w:iCs/>
                <w:sz w:val="24"/>
                <w:szCs w:val="24"/>
              </w:rPr>
              <w:lastRenderedPageBreak/>
              <w:t>的资金实力。</w:t>
            </w:r>
          </w:p>
          <w:p w14:paraId="23EA24DD"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2）技术平台能力：公司历来重视技术的研发，近年来更是加大研发投入的力度，全面提升公司的算法能力、平台能力、工程化能力，加深算法辅助能力与人工工作的结合，达到更佳的人机协同效率，这样能够做大规模、提升效率、降低成本。</w:t>
            </w:r>
          </w:p>
          <w:p w14:paraId="6894FEB6"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（3）供应链资源管理能力：公司通过长期建设的供应链体系，保障资源的获取，未来，公司会进一步加大供应</w:t>
            </w:r>
            <w:proofErr w:type="gramStart"/>
            <w:r w:rsidRPr="00E11032">
              <w:rPr>
                <w:rFonts w:ascii="宋体" w:eastAsia="宋体" w:hAnsi="宋体" w:cs="Times New Roman" w:hint="eastAsia"/>
                <w:bCs/>
                <w:iCs/>
                <w:sz w:val="24"/>
                <w:szCs w:val="24"/>
              </w:rPr>
              <w:t>链资源</w:t>
            </w:r>
            <w:proofErr w:type="gramEnd"/>
            <w:r w:rsidRPr="00E11032">
              <w:rPr>
                <w:rFonts w:ascii="宋体" w:eastAsia="宋体" w:hAnsi="宋体" w:cs="Times New Roman" w:hint="eastAsia"/>
                <w:bCs/>
                <w:iCs/>
                <w:sz w:val="24"/>
                <w:szCs w:val="24"/>
              </w:rPr>
              <w:t>平台的建设，使人员管理、采标资源分配、质量检验、远程工作等各方面的能力得到显著提升，为客群拓展提供有力支撑。</w:t>
            </w:r>
          </w:p>
          <w:p w14:paraId="36FC7072"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（4）数据安全及合</w:t>
            </w:r>
            <w:proofErr w:type="gramStart"/>
            <w:r w:rsidRPr="00E11032">
              <w:rPr>
                <w:rFonts w:ascii="宋体" w:eastAsia="宋体" w:hAnsi="宋体" w:cs="Times New Roman" w:hint="eastAsia"/>
                <w:bCs/>
                <w:iCs/>
                <w:sz w:val="24"/>
                <w:szCs w:val="24"/>
              </w:rPr>
              <w:t>规</w:t>
            </w:r>
            <w:proofErr w:type="gramEnd"/>
            <w:r w:rsidRPr="00E11032">
              <w:rPr>
                <w:rFonts w:ascii="宋体" w:eastAsia="宋体" w:hAnsi="宋体" w:cs="Times New Roman" w:hint="eastAsia"/>
                <w:bCs/>
                <w:iCs/>
                <w:sz w:val="24"/>
                <w:szCs w:val="24"/>
              </w:rPr>
              <w:t>能力：数据安全及合</w:t>
            </w:r>
            <w:proofErr w:type="gramStart"/>
            <w:r w:rsidRPr="00E11032">
              <w:rPr>
                <w:rFonts w:ascii="宋体" w:eastAsia="宋体" w:hAnsi="宋体" w:cs="Times New Roman" w:hint="eastAsia"/>
                <w:bCs/>
                <w:iCs/>
                <w:sz w:val="24"/>
                <w:szCs w:val="24"/>
              </w:rPr>
              <w:t>规</w:t>
            </w:r>
            <w:proofErr w:type="gramEnd"/>
            <w:r w:rsidRPr="00E11032">
              <w:rPr>
                <w:rFonts w:ascii="宋体" w:eastAsia="宋体" w:hAnsi="宋体" w:cs="Times New Roman" w:hint="eastAsia"/>
                <w:bCs/>
                <w:iCs/>
                <w:sz w:val="24"/>
                <w:szCs w:val="24"/>
              </w:rPr>
              <w:t>能力已经成为了衡量品牌数据服务</w:t>
            </w:r>
            <w:proofErr w:type="gramStart"/>
            <w:r w:rsidRPr="00E11032">
              <w:rPr>
                <w:rFonts w:ascii="宋体" w:eastAsia="宋体" w:hAnsi="宋体" w:cs="Times New Roman" w:hint="eastAsia"/>
                <w:bCs/>
                <w:iCs/>
                <w:sz w:val="24"/>
                <w:szCs w:val="24"/>
              </w:rPr>
              <w:t>商综合</w:t>
            </w:r>
            <w:proofErr w:type="gramEnd"/>
            <w:r w:rsidRPr="00E11032">
              <w:rPr>
                <w:rFonts w:ascii="宋体" w:eastAsia="宋体" w:hAnsi="宋体" w:cs="Times New Roman" w:hint="eastAsia"/>
                <w:bCs/>
                <w:iCs/>
                <w:sz w:val="24"/>
                <w:szCs w:val="24"/>
              </w:rPr>
              <w:t>能力的重要指标。公司在多年数据风险识别和管理实践中，已形成了较为成熟的安全、合</w:t>
            </w:r>
            <w:proofErr w:type="gramStart"/>
            <w:r w:rsidRPr="00E11032">
              <w:rPr>
                <w:rFonts w:ascii="宋体" w:eastAsia="宋体" w:hAnsi="宋体" w:cs="Times New Roman" w:hint="eastAsia"/>
                <w:bCs/>
                <w:iCs/>
                <w:sz w:val="24"/>
                <w:szCs w:val="24"/>
              </w:rPr>
              <w:t>规</w:t>
            </w:r>
            <w:proofErr w:type="gramEnd"/>
            <w:r w:rsidRPr="00E11032">
              <w:rPr>
                <w:rFonts w:ascii="宋体" w:eastAsia="宋体" w:hAnsi="宋体" w:cs="Times New Roman" w:hint="eastAsia"/>
                <w:bCs/>
                <w:iCs/>
                <w:sz w:val="24"/>
                <w:szCs w:val="24"/>
              </w:rPr>
              <w:t>管理体系。</w:t>
            </w:r>
          </w:p>
          <w:p w14:paraId="0D72A793"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公司全方位做好数据风险管控工作，通过了业内重要的 ISO/IEC 27001体系认证、ISO27701个人隐私信息安全管理体系认证，形成了具有自身特色的数据安全与隐私保护整体解决方案。公司已获得了北京市规划和自然资源委员会行政许可，获得乙级测绘资质，为公司智能驾驶采集业务拓展奠定基础；同时开展信息系统等级保护测评工作，</w:t>
            </w:r>
            <w:proofErr w:type="gramStart"/>
            <w:r w:rsidRPr="00E11032">
              <w:rPr>
                <w:rFonts w:ascii="宋体" w:eastAsia="宋体" w:hAnsi="宋体" w:cs="Times New Roman" w:hint="eastAsia"/>
                <w:bCs/>
                <w:iCs/>
                <w:sz w:val="24"/>
                <w:szCs w:val="24"/>
              </w:rPr>
              <w:t>获得等保三级</w:t>
            </w:r>
            <w:proofErr w:type="gramEnd"/>
            <w:r w:rsidRPr="00E11032">
              <w:rPr>
                <w:rFonts w:ascii="宋体" w:eastAsia="宋体" w:hAnsi="宋体" w:cs="Times New Roman" w:hint="eastAsia"/>
                <w:bCs/>
                <w:iCs/>
                <w:sz w:val="24"/>
                <w:szCs w:val="24"/>
              </w:rPr>
              <w:t>备案证明；目前，公司符合GDPR、《数据安全法》、《个人信息保护法》等一系列国际通用与国内法律法规的管理规范要求，获得了业务领域合作客户的高度认可。</w:t>
            </w:r>
          </w:p>
          <w:p w14:paraId="029363EF" w14:textId="539D3942"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6、</w:t>
            </w:r>
            <w:r w:rsidR="007C196F" w:rsidRPr="007C196F">
              <w:rPr>
                <w:rFonts w:ascii="宋体" w:eastAsia="宋体" w:hAnsi="宋体" w:cs="Times New Roman"/>
                <w:bCs/>
                <w:iCs/>
                <w:sz w:val="24"/>
                <w:szCs w:val="24"/>
              </w:rPr>
              <w:t>客户也在做自己的算法，也可以用</w:t>
            </w:r>
            <w:proofErr w:type="gramStart"/>
            <w:r w:rsidR="007C196F" w:rsidRPr="007C196F">
              <w:rPr>
                <w:rFonts w:ascii="宋体" w:eastAsia="宋体" w:hAnsi="宋体" w:cs="Times New Roman"/>
                <w:bCs/>
                <w:iCs/>
                <w:sz w:val="24"/>
                <w:szCs w:val="24"/>
              </w:rPr>
              <w:t>算法做预标注</w:t>
            </w:r>
            <w:proofErr w:type="gramEnd"/>
            <w:r w:rsidR="007C196F" w:rsidRPr="007C196F">
              <w:rPr>
                <w:rFonts w:ascii="宋体" w:eastAsia="宋体" w:hAnsi="宋体" w:cs="Times New Roman"/>
                <w:bCs/>
                <w:iCs/>
                <w:sz w:val="24"/>
                <w:szCs w:val="24"/>
              </w:rPr>
              <w:t>，海天瑞声的价值在哪里？</w:t>
            </w:r>
          </w:p>
          <w:p w14:paraId="6B6D7DC5" w14:textId="737E782A" w:rsidR="00E11032" w:rsidRPr="00E11032" w:rsidRDefault="007C196F" w:rsidP="00E11032">
            <w:pPr>
              <w:spacing w:line="360" w:lineRule="auto"/>
              <w:ind w:firstLineChars="202" w:firstLine="485"/>
              <w:rPr>
                <w:rFonts w:ascii="宋体" w:eastAsia="宋体" w:hAnsi="宋体" w:cs="Times New Roman" w:hint="eastAsia"/>
                <w:bCs/>
                <w:iCs/>
                <w:sz w:val="24"/>
                <w:szCs w:val="24"/>
              </w:rPr>
            </w:pPr>
            <w:r w:rsidRPr="007C196F">
              <w:rPr>
                <w:rFonts w:ascii="宋体" w:eastAsia="宋体" w:hAnsi="宋体" w:cs="Times New Roman"/>
                <w:bCs/>
                <w:iCs/>
                <w:sz w:val="24"/>
                <w:szCs w:val="24"/>
              </w:rPr>
              <w:t>目前行业内确实存在</w:t>
            </w:r>
            <w:r>
              <w:rPr>
                <w:rFonts w:ascii="宋体" w:eastAsia="宋体" w:hAnsi="宋体" w:cs="Times New Roman" w:hint="eastAsia"/>
                <w:bCs/>
                <w:iCs/>
                <w:sz w:val="24"/>
                <w:szCs w:val="24"/>
              </w:rPr>
              <w:t>部分</w:t>
            </w:r>
            <w:r w:rsidRPr="007C196F">
              <w:rPr>
                <w:rFonts w:ascii="宋体" w:eastAsia="宋体" w:hAnsi="宋体" w:cs="Times New Roman"/>
                <w:bCs/>
                <w:iCs/>
                <w:sz w:val="24"/>
                <w:szCs w:val="24"/>
              </w:rPr>
              <w:t>客户自身利用算法进行预标注的情况，但该类客户仍有大量数据需求依赖第三</w:t>
            </w:r>
            <w:r w:rsidRPr="007C196F">
              <w:rPr>
                <w:rFonts w:ascii="宋体" w:eastAsia="宋体" w:hAnsi="宋体" w:cs="Times New Roman"/>
                <w:bCs/>
                <w:iCs/>
                <w:sz w:val="24"/>
                <w:szCs w:val="24"/>
              </w:rPr>
              <w:lastRenderedPageBreak/>
              <w:t>方数据服务商解决。一方面，对于已经过客户算法预标注的数据，仍将依赖第三</w:t>
            </w:r>
            <w:proofErr w:type="gramStart"/>
            <w:r w:rsidRPr="007C196F">
              <w:rPr>
                <w:rFonts w:ascii="宋体" w:eastAsia="宋体" w:hAnsi="宋体" w:cs="Times New Roman"/>
                <w:bCs/>
                <w:iCs/>
                <w:sz w:val="24"/>
                <w:szCs w:val="24"/>
              </w:rPr>
              <w:t>方服务</w:t>
            </w:r>
            <w:proofErr w:type="gramEnd"/>
            <w:r w:rsidRPr="007C196F">
              <w:rPr>
                <w:rFonts w:ascii="宋体" w:eastAsia="宋体" w:hAnsi="宋体" w:cs="Times New Roman"/>
                <w:bCs/>
                <w:iCs/>
                <w:sz w:val="24"/>
                <w:szCs w:val="24"/>
              </w:rPr>
              <w:t>商在其预标注结果基础上进行更高难度、更加精细化的处理，以达到更高的数据准确率。相比于客户的预标注算法，海天瑞声在部分场景下具有更优的算法预标注能力，因为公司算法迭代速度更快，我们是以人机藕合的方式进行数据处理，我们的预标注算法能够第一时间、甚至以近乎实时的方式得到人工处理的反馈，使得预标注算法能够在最短的时间内实现快速迭代，最大程度提升对数据的预标注效果。另一方面，由于其预标注范围仅局限于其过往积累的数据现象，客户算法通常无法覆盖所有类型的数据标注需求，因此，对于行业较为前沿、愈加丰富的数据需求或标注场景，客户仍将依赖专业的第三方数据服务机构进行数据处理。</w:t>
            </w:r>
          </w:p>
          <w:p w14:paraId="627EE661" w14:textId="74FF3248"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7、</w:t>
            </w:r>
            <w:r w:rsidR="007C196F" w:rsidRPr="007C196F">
              <w:rPr>
                <w:rFonts w:ascii="宋体" w:eastAsia="宋体" w:hAnsi="宋体" w:cs="Times New Roman"/>
                <w:bCs/>
                <w:iCs/>
                <w:sz w:val="24"/>
                <w:szCs w:val="24"/>
              </w:rPr>
              <w:t>公司的业务是否存在规模效应？</w:t>
            </w:r>
          </w:p>
          <w:p w14:paraId="78B3EB71" w14:textId="77777777" w:rsidR="007C196F" w:rsidRPr="007C196F" w:rsidRDefault="007C196F" w:rsidP="007C196F">
            <w:pPr>
              <w:spacing w:line="360" w:lineRule="auto"/>
              <w:ind w:firstLineChars="202" w:firstLine="485"/>
              <w:rPr>
                <w:rFonts w:ascii="宋体" w:eastAsia="宋体" w:hAnsi="宋体" w:cs="Times New Roman" w:hint="eastAsia"/>
                <w:bCs/>
                <w:iCs/>
                <w:sz w:val="24"/>
                <w:szCs w:val="24"/>
              </w:rPr>
            </w:pPr>
            <w:r w:rsidRPr="007C196F">
              <w:rPr>
                <w:rFonts w:ascii="宋体" w:eastAsia="宋体" w:hAnsi="宋体" w:cs="Times New Roman" w:hint="eastAsia"/>
                <w:bCs/>
                <w:iCs/>
                <w:sz w:val="24"/>
                <w:szCs w:val="24"/>
              </w:rPr>
              <w:t>公司业务是存在规模效应的，一方面随着公司在研发方面加大投入，自</w:t>
            </w:r>
            <w:proofErr w:type="gramStart"/>
            <w:r w:rsidRPr="007C196F">
              <w:rPr>
                <w:rFonts w:ascii="宋体" w:eastAsia="宋体" w:hAnsi="宋体" w:cs="Times New Roman" w:hint="eastAsia"/>
                <w:bCs/>
                <w:iCs/>
                <w:sz w:val="24"/>
                <w:szCs w:val="24"/>
              </w:rPr>
              <w:t>研</w:t>
            </w:r>
            <w:proofErr w:type="gramEnd"/>
            <w:r w:rsidRPr="007C196F">
              <w:rPr>
                <w:rFonts w:ascii="宋体" w:eastAsia="宋体" w:hAnsi="宋体" w:cs="Times New Roman" w:hint="eastAsia"/>
                <w:bCs/>
                <w:iCs/>
                <w:sz w:val="24"/>
                <w:szCs w:val="24"/>
              </w:rPr>
              <w:t>平台的能力逐步提升，可以赋能数据处理过程中的人机协作朝着更加智能化的方向前进，这就使得公司进行更大规模的数据生产成为可能。同时，数据产品的积累、平台以及工具的研发，在公司业务规模逐渐上升的情况下，相关的研发费用、管理费用将被摊薄；</w:t>
            </w:r>
          </w:p>
          <w:p w14:paraId="295C415E" w14:textId="77777777" w:rsidR="007C196F" w:rsidRPr="007C196F" w:rsidRDefault="007C196F" w:rsidP="007C196F">
            <w:pPr>
              <w:spacing w:line="360" w:lineRule="auto"/>
              <w:ind w:firstLineChars="202" w:firstLine="485"/>
              <w:rPr>
                <w:rFonts w:ascii="宋体" w:eastAsia="宋体" w:hAnsi="宋体" w:cs="Times New Roman" w:hint="eastAsia"/>
                <w:bCs/>
                <w:iCs/>
                <w:sz w:val="24"/>
                <w:szCs w:val="24"/>
              </w:rPr>
            </w:pPr>
            <w:r w:rsidRPr="007C196F">
              <w:rPr>
                <w:rFonts w:ascii="宋体" w:eastAsia="宋体" w:hAnsi="宋体" w:cs="Times New Roman" w:hint="eastAsia"/>
                <w:bCs/>
                <w:iCs/>
                <w:sz w:val="24"/>
                <w:szCs w:val="24"/>
              </w:rPr>
              <w:t>从成本端看，数据生产的成本还有很大的下沉空间，对于成本控制我们会在两方面进行持续投入：一方面是继续加大技术投入，采用更为合理的人机协同比例完成数据处理任务，降低人员投入，提高处理效率；另一方面是加强供应链资源管理能力，扩大资源供给，降低单位成本。</w:t>
            </w:r>
          </w:p>
          <w:p w14:paraId="599EE151" w14:textId="53447B9A" w:rsidR="001A5F3B" w:rsidRPr="007C196F" w:rsidRDefault="007C196F" w:rsidP="007C196F">
            <w:pPr>
              <w:spacing w:line="360" w:lineRule="auto"/>
              <w:ind w:firstLineChars="202" w:firstLine="485"/>
              <w:rPr>
                <w:rFonts w:ascii="宋体" w:eastAsia="宋体" w:hAnsi="宋体" w:cs="Times New Roman" w:hint="eastAsia"/>
                <w:bCs/>
                <w:iCs/>
                <w:sz w:val="24"/>
                <w:szCs w:val="24"/>
              </w:rPr>
            </w:pPr>
            <w:r w:rsidRPr="007C196F">
              <w:rPr>
                <w:rFonts w:ascii="宋体" w:eastAsia="宋体" w:hAnsi="宋体" w:cs="Times New Roman" w:hint="eastAsia"/>
                <w:bCs/>
                <w:iCs/>
                <w:sz w:val="24"/>
                <w:szCs w:val="24"/>
              </w:rPr>
              <w:t>此外，数据集产品一直是我们公司所坚持的重点方</w:t>
            </w:r>
            <w:r w:rsidRPr="007C196F">
              <w:rPr>
                <w:rFonts w:ascii="宋体" w:eastAsia="宋体" w:hAnsi="宋体" w:cs="Times New Roman" w:hint="eastAsia"/>
                <w:bCs/>
                <w:iCs/>
                <w:sz w:val="24"/>
                <w:szCs w:val="24"/>
              </w:rPr>
              <w:lastRenderedPageBreak/>
              <w:t>向，公司开发大量通用型、</w:t>
            </w:r>
            <w:proofErr w:type="gramStart"/>
            <w:r w:rsidRPr="007C196F">
              <w:rPr>
                <w:rFonts w:ascii="宋体" w:eastAsia="宋体" w:hAnsi="宋体" w:cs="Times New Roman" w:hint="eastAsia"/>
                <w:bCs/>
                <w:iCs/>
                <w:sz w:val="24"/>
                <w:szCs w:val="24"/>
              </w:rPr>
              <w:t>复卖率</w:t>
            </w:r>
            <w:proofErr w:type="gramEnd"/>
            <w:r w:rsidRPr="007C196F">
              <w:rPr>
                <w:rFonts w:ascii="宋体" w:eastAsia="宋体" w:hAnsi="宋体" w:cs="Times New Roman" w:hint="eastAsia"/>
                <w:bCs/>
                <w:iCs/>
                <w:sz w:val="24"/>
                <w:szCs w:val="24"/>
              </w:rPr>
              <w:t>高的标准化产品数据集，反复给公司带来利润，也能实现训练数据产品的规模化效应。</w:t>
            </w:r>
          </w:p>
        </w:tc>
      </w:tr>
      <w:tr w:rsidR="009B3F30" w14:paraId="7886FD57" w14:textId="77777777">
        <w:tc>
          <w:tcPr>
            <w:tcW w:w="2723" w:type="dxa"/>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vAlign w:val="center"/>
          </w:tcPr>
          <w:p w14:paraId="5DF389FF" w14:textId="7FC72677"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3F7EED">
              <w:rPr>
                <w:rFonts w:ascii="Times New Roman" w:hAnsi="Times New Roman" w:cs="Times New Roman" w:hint="eastAsia"/>
                <w:iCs/>
                <w:sz w:val="24"/>
                <w:szCs w:val="24"/>
              </w:rPr>
              <w:t>6</w:t>
            </w:r>
            <w:r>
              <w:rPr>
                <w:rFonts w:ascii="Times New Roman" w:hAnsiTheme="minorEastAsia" w:cs="Times New Roman" w:hint="eastAsia"/>
                <w:iCs/>
                <w:sz w:val="24"/>
                <w:szCs w:val="24"/>
              </w:rPr>
              <w:t>年</w:t>
            </w:r>
            <w:r w:rsidR="007853A8">
              <w:rPr>
                <w:rFonts w:ascii="Times New Roman" w:hAnsiTheme="minorEastAsia" w:cs="Times New Roman" w:hint="eastAsia"/>
                <w:iCs/>
                <w:sz w:val="24"/>
                <w:szCs w:val="24"/>
              </w:rPr>
              <w:t>2</w:t>
            </w:r>
            <w:r>
              <w:rPr>
                <w:rFonts w:ascii="Times New Roman" w:hAnsiTheme="minorEastAsia" w:cs="Times New Roman" w:hint="eastAsia"/>
                <w:iCs/>
                <w:sz w:val="24"/>
                <w:szCs w:val="24"/>
              </w:rPr>
              <w:t>月</w:t>
            </w:r>
            <w:r w:rsidR="007853A8">
              <w:rPr>
                <w:rFonts w:ascii="Times New Roman" w:hAnsiTheme="minorEastAsia" w:cs="Times New Roman" w:hint="eastAsia"/>
                <w:iCs/>
                <w:sz w:val="24"/>
                <w:szCs w:val="24"/>
              </w:rPr>
              <w:t>9</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EC90" w14:textId="77777777" w:rsidR="002842C2" w:rsidRDefault="002842C2" w:rsidP="00443C3B">
      <w:r>
        <w:separator/>
      </w:r>
    </w:p>
  </w:endnote>
  <w:endnote w:type="continuationSeparator" w:id="0">
    <w:p w14:paraId="37CD21C1" w14:textId="77777777" w:rsidR="002842C2" w:rsidRDefault="002842C2"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CB0B" w14:textId="77777777" w:rsidR="002842C2" w:rsidRDefault="002842C2" w:rsidP="00443C3B">
      <w:r>
        <w:separator/>
      </w:r>
    </w:p>
  </w:footnote>
  <w:footnote w:type="continuationSeparator" w:id="0">
    <w:p w14:paraId="648A3ACC" w14:textId="77777777" w:rsidR="002842C2" w:rsidRDefault="002842C2"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5722"/>
    <w:rsid w:val="00007952"/>
    <w:rsid w:val="000102A6"/>
    <w:rsid w:val="00010A50"/>
    <w:rsid w:val="00013150"/>
    <w:rsid w:val="0001386A"/>
    <w:rsid w:val="00014EDC"/>
    <w:rsid w:val="00014F2A"/>
    <w:rsid w:val="00015D2B"/>
    <w:rsid w:val="00020F0F"/>
    <w:rsid w:val="00021111"/>
    <w:rsid w:val="00021F69"/>
    <w:rsid w:val="00023722"/>
    <w:rsid w:val="00023F7B"/>
    <w:rsid w:val="000241CD"/>
    <w:rsid w:val="00024770"/>
    <w:rsid w:val="000247EE"/>
    <w:rsid w:val="000248F9"/>
    <w:rsid w:val="00025342"/>
    <w:rsid w:val="00025CDE"/>
    <w:rsid w:val="000260E7"/>
    <w:rsid w:val="000269F1"/>
    <w:rsid w:val="00026CD7"/>
    <w:rsid w:val="00026E2B"/>
    <w:rsid w:val="000270E5"/>
    <w:rsid w:val="00031915"/>
    <w:rsid w:val="00031DE9"/>
    <w:rsid w:val="000333DF"/>
    <w:rsid w:val="00033E92"/>
    <w:rsid w:val="0003486A"/>
    <w:rsid w:val="0004055C"/>
    <w:rsid w:val="00040DF8"/>
    <w:rsid w:val="00042C46"/>
    <w:rsid w:val="00043A25"/>
    <w:rsid w:val="00043B3C"/>
    <w:rsid w:val="000444E5"/>
    <w:rsid w:val="00044D53"/>
    <w:rsid w:val="00045AD4"/>
    <w:rsid w:val="00045FD8"/>
    <w:rsid w:val="00046A14"/>
    <w:rsid w:val="0004736A"/>
    <w:rsid w:val="00050458"/>
    <w:rsid w:val="00050B21"/>
    <w:rsid w:val="000528A8"/>
    <w:rsid w:val="00054035"/>
    <w:rsid w:val="0005452E"/>
    <w:rsid w:val="00054885"/>
    <w:rsid w:val="00054E0F"/>
    <w:rsid w:val="00054E37"/>
    <w:rsid w:val="0005528A"/>
    <w:rsid w:val="000560AE"/>
    <w:rsid w:val="000578B7"/>
    <w:rsid w:val="000627CC"/>
    <w:rsid w:val="00063B15"/>
    <w:rsid w:val="00063DB5"/>
    <w:rsid w:val="000640F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B8C"/>
    <w:rsid w:val="00086C90"/>
    <w:rsid w:val="00086DCC"/>
    <w:rsid w:val="00086EF5"/>
    <w:rsid w:val="000910C1"/>
    <w:rsid w:val="00092024"/>
    <w:rsid w:val="00092176"/>
    <w:rsid w:val="00092A36"/>
    <w:rsid w:val="00094E5E"/>
    <w:rsid w:val="000A0B2F"/>
    <w:rsid w:val="000A1265"/>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E4B25"/>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27C80"/>
    <w:rsid w:val="001304EB"/>
    <w:rsid w:val="00131999"/>
    <w:rsid w:val="00132076"/>
    <w:rsid w:val="00133401"/>
    <w:rsid w:val="001334C1"/>
    <w:rsid w:val="00133B96"/>
    <w:rsid w:val="001362D2"/>
    <w:rsid w:val="00136998"/>
    <w:rsid w:val="00136BC5"/>
    <w:rsid w:val="0014089A"/>
    <w:rsid w:val="00140FCB"/>
    <w:rsid w:val="00142876"/>
    <w:rsid w:val="00143385"/>
    <w:rsid w:val="00143A57"/>
    <w:rsid w:val="0014466B"/>
    <w:rsid w:val="00144BFB"/>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67EDC"/>
    <w:rsid w:val="00172CBD"/>
    <w:rsid w:val="00174F53"/>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128"/>
    <w:rsid w:val="001A42E1"/>
    <w:rsid w:val="001A4DE3"/>
    <w:rsid w:val="001A5F3B"/>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32"/>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16"/>
    <w:rsid w:val="0020193A"/>
    <w:rsid w:val="00202984"/>
    <w:rsid w:val="002031D7"/>
    <w:rsid w:val="002031DD"/>
    <w:rsid w:val="00205438"/>
    <w:rsid w:val="0020584D"/>
    <w:rsid w:val="002060E3"/>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2C9F"/>
    <w:rsid w:val="0022418E"/>
    <w:rsid w:val="00225EE5"/>
    <w:rsid w:val="00225F4A"/>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4B8B"/>
    <w:rsid w:val="00246478"/>
    <w:rsid w:val="002509A2"/>
    <w:rsid w:val="00251EF8"/>
    <w:rsid w:val="002525E9"/>
    <w:rsid w:val="0025271B"/>
    <w:rsid w:val="002532A8"/>
    <w:rsid w:val="00255B4A"/>
    <w:rsid w:val="00256250"/>
    <w:rsid w:val="0025755E"/>
    <w:rsid w:val="002600F4"/>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2C2"/>
    <w:rsid w:val="00284DD9"/>
    <w:rsid w:val="002858FF"/>
    <w:rsid w:val="002866F8"/>
    <w:rsid w:val="00286F7B"/>
    <w:rsid w:val="00292460"/>
    <w:rsid w:val="0029285E"/>
    <w:rsid w:val="00293FBB"/>
    <w:rsid w:val="00294319"/>
    <w:rsid w:val="002948B3"/>
    <w:rsid w:val="00295236"/>
    <w:rsid w:val="0029596D"/>
    <w:rsid w:val="002965C4"/>
    <w:rsid w:val="002A0A83"/>
    <w:rsid w:val="002A15B6"/>
    <w:rsid w:val="002A278C"/>
    <w:rsid w:val="002A3DCB"/>
    <w:rsid w:val="002A3FE2"/>
    <w:rsid w:val="002A4B51"/>
    <w:rsid w:val="002A5B9F"/>
    <w:rsid w:val="002B0AD4"/>
    <w:rsid w:val="002B0FC5"/>
    <w:rsid w:val="002B1992"/>
    <w:rsid w:val="002B2439"/>
    <w:rsid w:val="002B3674"/>
    <w:rsid w:val="002B6F3E"/>
    <w:rsid w:val="002B75F5"/>
    <w:rsid w:val="002B7F70"/>
    <w:rsid w:val="002C0025"/>
    <w:rsid w:val="002C1C3B"/>
    <w:rsid w:val="002C23DD"/>
    <w:rsid w:val="002C3AD1"/>
    <w:rsid w:val="002C4C3F"/>
    <w:rsid w:val="002C5824"/>
    <w:rsid w:val="002D15D1"/>
    <w:rsid w:val="002D1F0B"/>
    <w:rsid w:val="002D2714"/>
    <w:rsid w:val="002D315B"/>
    <w:rsid w:val="002D3753"/>
    <w:rsid w:val="002D6ABB"/>
    <w:rsid w:val="002D767C"/>
    <w:rsid w:val="002E07E2"/>
    <w:rsid w:val="002E11E8"/>
    <w:rsid w:val="002E1730"/>
    <w:rsid w:val="002E1C52"/>
    <w:rsid w:val="002E6438"/>
    <w:rsid w:val="002F0CA6"/>
    <w:rsid w:val="002F157D"/>
    <w:rsid w:val="002F1B04"/>
    <w:rsid w:val="002F1D0F"/>
    <w:rsid w:val="002F2E6F"/>
    <w:rsid w:val="002F4C46"/>
    <w:rsid w:val="002F51C7"/>
    <w:rsid w:val="002F529C"/>
    <w:rsid w:val="002F6BEF"/>
    <w:rsid w:val="002F6EAD"/>
    <w:rsid w:val="00303A37"/>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5660"/>
    <w:rsid w:val="003269E7"/>
    <w:rsid w:val="00327CE4"/>
    <w:rsid w:val="00327DDA"/>
    <w:rsid w:val="00330410"/>
    <w:rsid w:val="00331978"/>
    <w:rsid w:val="0033607B"/>
    <w:rsid w:val="00336191"/>
    <w:rsid w:val="00336995"/>
    <w:rsid w:val="00340873"/>
    <w:rsid w:val="00340A0E"/>
    <w:rsid w:val="003413A5"/>
    <w:rsid w:val="003413FD"/>
    <w:rsid w:val="00342338"/>
    <w:rsid w:val="00342B8D"/>
    <w:rsid w:val="00342E67"/>
    <w:rsid w:val="00343EBB"/>
    <w:rsid w:val="00344309"/>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29C5"/>
    <w:rsid w:val="00373C0E"/>
    <w:rsid w:val="003745F1"/>
    <w:rsid w:val="00374947"/>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2830"/>
    <w:rsid w:val="00394C3B"/>
    <w:rsid w:val="0039505C"/>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B5D71"/>
    <w:rsid w:val="003C0892"/>
    <w:rsid w:val="003C0D1D"/>
    <w:rsid w:val="003C12FD"/>
    <w:rsid w:val="003C176D"/>
    <w:rsid w:val="003C2E6C"/>
    <w:rsid w:val="003C491C"/>
    <w:rsid w:val="003C50C5"/>
    <w:rsid w:val="003C54AD"/>
    <w:rsid w:val="003C57C9"/>
    <w:rsid w:val="003C63F8"/>
    <w:rsid w:val="003C7021"/>
    <w:rsid w:val="003C7D69"/>
    <w:rsid w:val="003C7EAA"/>
    <w:rsid w:val="003D1467"/>
    <w:rsid w:val="003D2A88"/>
    <w:rsid w:val="003D2F73"/>
    <w:rsid w:val="003D40E0"/>
    <w:rsid w:val="003D467C"/>
    <w:rsid w:val="003E0AE1"/>
    <w:rsid w:val="003E5836"/>
    <w:rsid w:val="003E5DAC"/>
    <w:rsid w:val="003E6407"/>
    <w:rsid w:val="003E68B6"/>
    <w:rsid w:val="003E753D"/>
    <w:rsid w:val="003E7BC5"/>
    <w:rsid w:val="003F078B"/>
    <w:rsid w:val="003F0A19"/>
    <w:rsid w:val="003F153B"/>
    <w:rsid w:val="003F1ED7"/>
    <w:rsid w:val="003F1F74"/>
    <w:rsid w:val="003F2A5A"/>
    <w:rsid w:val="003F6D0B"/>
    <w:rsid w:val="003F7EED"/>
    <w:rsid w:val="00400B90"/>
    <w:rsid w:val="0040142B"/>
    <w:rsid w:val="0040165A"/>
    <w:rsid w:val="00403307"/>
    <w:rsid w:val="00403E8C"/>
    <w:rsid w:val="00404723"/>
    <w:rsid w:val="00404767"/>
    <w:rsid w:val="00404DD7"/>
    <w:rsid w:val="00405D8B"/>
    <w:rsid w:val="00406203"/>
    <w:rsid w:val="0040758C"/>
    <w:rsid w:val="00407A17"/>
    <w:rsid w:val="004106EC"/>
    <w:rsid w:val="00411262"/>
    <w:rsid w:val="00411E7D"/>
    <w:rsid w:val="00412094"/>
    <w:rsid w:val="00412D8A"/>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675"/>
    <w:rsid w:val="004358E8"/>
    <w:rsid w:val="00436699"/>
    <w:rsid w:val="00437DF6"/>
    <w:rsid w:val="00437EA7"/>
    <w:rsid w:val="00440D2F"/>
    <w:rsid w:val="00441FCB"/>
    <w:rsid w:val="00443C3B"/>
    <w:rsid w:val="0044407A"/>
    <w:rsid w:val="00444C9E"/>
    <w:rsid w:val="00445E7E"/>
    <w:rsid w:val="00446780"/>
    <w:rsid w:val="00450EA9"/>
    <w:rsid w:val="00451023"/>
    <w:rsid w:val="004515A8"/>
    <w:rsid w:val="00451D64"/>
    <w:rsid w:val="00452D77"/>
    <w:rsid w:val="00453A8F"/>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0B46"/>
    <w:rsid w:val="004A28E5"/>
    <w:rsid w:val="004A2A6A"/>
    <w:rsid w:val="004A3D48"/>
    <w:rsid w:val="004A3E46"/>
    <w:rsid w:val="004A3E95"/>
    <w:rsid w:val="004A58CB"/>
    <w:rsid w:val="004A7BE9"/>
    <w:rsid w:val="004B03A1"/>
    <w:rsid w:val="004B2805"/>
    <w:rsid w:val="004B2DEE"/>
    <w:rsid w:val="004B32E1"/>
    <w:rsid w:val="004B3C61"/>
    <w:rsid w:val="004B49D1"/>
    <w:rsid w:val="004B500C"/>
    <w:rsid w:val="004B7F7A"/>
    <w:rsid w:val="004C00D6"/>
    <w:rsid w:val="004C1A27"/>
    <w:rsid w:val="004C2375"/>
    <w:rsid w:val="004C24E2"/>
    <w:rsid w:val="004C263D"/>
    <w:rsid w:val="004C28D8"/>
    <w:rsid w:val="004C3052"/>
    <w:rsid w:val="004C3E41"/>
    <w:rsid w:val="004C6956"/>
    <w:rsid w:val="004C7E23"/>
    <w:rsid w:val="004D07CA"/>
    <w:rsid w:val="004D11EA"/>
    <w:rsid w:val="004D1445"/>
    <w:rsid w:val="004D2852"/>
    <w:rsid w:val="004D2915"/>
    <w:rsid w:val="004D2B48"/>
    <w:rsid w:val="004D3E02"/>
    <w:rsid w:val="004D4156"/>
    <w:rsid w:val="004D545C"/>
    <w:rsid w:val="004D614E"/>
    <w:rsid w:val="004E1E5E"/>
    <w:rsid w:val="004E1F26"/>
    <w:rsid w:val="004E25DD"/>
    <w:rsid w:val="004E31C1"/>
    <w:rsid w:val="004E4CBB"/>
    <w:rsid w:val="004E4E93"/>
    <w:rsid w:val="004F1209"/>
    <w:rsid w:val="004F1B2B"/>
    <w:rsid w:val="004F27FC"/>
    <w:rsid w:val="004F2C37"/>
    <w:rsid w:val="004F32BF"/>
    <w:rsid w:val="004F51FB"/>
    <w:rsid w:val="004F52A9"/>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824"/>
    <w:rsid w:val="00514B68"/>
    <w:rsid w:val="00515C37"/>
    <w:rsid w:val="00516183"/>
    <w:rsid w:val="00520AAA"/>
    <w:rsid w:val="005232F8"/>
    <w:rsid w:val="00523F4C"/>
    <w:rsid w:val="00524D04"/>
    <w:rsid w:val="0052523A"/>
    <w:rsid w:val="005262F9"/>
    <w:rsid w:val="00526605"/>
    <w:rsid w:val="00527EBA"/>
    <w:rsid w:val="00530238"/>
    <w:rsid w:val="005305D1"/>
    <w:rsid w:val="005311F9"/>
    <w:rsid w:val="005317D4"/>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819"/>
    <w:rsid w:val="00563EEC"/>
    <w:rsid w:val="005641E7"/>
    <w:rsid w:val="00564DF1"/>
    <w:rsid w:val="005654D1"/>
    <w:rsid w:val="0057287C"/>
    <w:rsid w:val="00572A6D"/>
    <w:rsid w:val="00574465"/>
    <w:rsid w:val="0057516E"/>
    <w:rsid w:val="005762EA"/>
    <w:rsid w:val="00576F30"/>
    <w:rsid w:val="005778D0"/>
    <w:rsid w:val="0058048E"/>
    <w:rsid w:val="0058188A"/>
    <w:rsid w:val="00582D78"/>
    <w:rsid w:val="005843AA"/>
    <w:rsid w:val="00584526"/>
    <w:rsid w:val="00584ADC"/>
    <w:rsid w:val="00584D8F"/>
    <w:rsid w:val="005850E3"/>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073"/>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E6D95"/>
    <w:rsid w:val="005F1059"/>
    <w:rsid w:val="005F2C62"/>
    <w:rsid w:val="005F325D"/>
    <w:rsid w:val="005F3897"/>
    <w:rsid w:val="005F3FEF"/>
    <w:rsid w:val="005F4572"/>
    <w:rsid w:val="005F468C"/>
    <w:rsid w:val="005F6E85"/>
    <w:rsid w:val="005F6F64"/>
    <w:rsid w:val="005F7002"/>
    <w:rsid w:val="005F7318"/>
    <w:rsid w:val="00600C0E"/>
    <w:rsid w:val="006016A0"/>
    <w:rsid w:val="00602680"/>
    <w:rsid w:val="00603C82"/>
    <w:rsid w:val="00604217"/>
    <w:rsid w:val="00605119"/>
    <w:rsid w:val="00606A42"/>
    <w:rsid w:val="006101B4"/>
    <w:rsid w:val="00611242"/>
    <w:rsid w:val="00613DB1"/>
    <w:rsid w:val="006154A3"/>
    <w:rsid w:val="0061590D"/>
    <w:rsid w:val="00616CBF"/>
    <w:rsid w:val="0062356A"/>
    <w:rsid w:val="00623855"/>
    <w:rsid w:val="0062392E"/>
    <w:rsid w:val="00623E3C"/>
    <w:rsid w:val="006243B3"/>
    <w:rsid w:val="00626FB3"/>
    <w:rsid w:val="00627367"/>
    <w:rsid w:val="00630039"/>
    <w:rsid w:val="006308E9"/>
    <w:rsid w:val="006309D7"/>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1A8B"/>
    <w:rsid w:val="00686A2D"/>
    <w:rsid w:val="00686E4C"/>
    <w:rsid w:val="00687F54"/>
    <w:rsid w:val="0069180C"/>
    <w:rsid w:val="00692D54"/>
    <w:rsid w:val="006939E3"/>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B7DF4"/>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5D4"/>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4A54"/>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15614"/>
    <w:rsid w:val="00717FE5"/>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77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B13"/>
    <w:rsid w:val="00780C02"/>
    <w:rsid w:val="007812E6"/>
    <w:rsid w:val="007818EC"/>
    <w:rsid w:val="00781BF8"/>
    <w:rsid w:val="00783DE5"/>
    <w:rsid w:val="00783F93"/>
    <w:rsid w:val="00784465"/>
    <w:rsid w:val="00784519"/>
    <w:rsid w:val="00785284"/>
    <w:rsid w:val="007853A8"/>
    <w:rsid w:val="00786B08"/>
    <w:rsid w:val="00787683"/>
    <w:rsid w:val="0079118A"/>
    <w:rsid w:val="007912A0"/>
    <w:rsid w:val="00792584"/>
    <w:rsid w:val="0079430A"/>
    <w:rsid w:val="00794C8B"/>
    <w:rsid w:val="00794DDE"/>
    <w:rsid w:val="007954E3"/>
    <w:rsid w:val="00795940"/>
    <w:rsid w:val="00795ED4"/>
    <w:rsid w:val="00796026"/>
    <w:rsid w:val="00796439"/>
    <w:rsid w:val="00796462"/>
    <w:rsid w:val="00797678"/>
    <w:rsid w:val="007A02BA"/>
    <w:rsid w:val="007A1341"/>
    <w:rsid w:val="007A1ABC"/>
    <w:rsid w:val="007A2559"/>
    <w:rsid w:val="007A4860"/>
    <w:rsid w:val="007A4905"/>
    <w:rsid w:val="007A55B6"/>
    <w:rsid w:val="007B072F"/>
    <w:rsid w:val="007B196F"/>
    <w:rsid w:val="007B4E4D"/>
    <w:rsid w:val="007B664E"/>
    <w:rsid w:val="007B7AA5"/>
    <w:rsid w:val="007C0BAB"/>
    <w:rsid w:val="007C196F"/>
    <w:rsid w:val="007C2B69"/>
    <w:rsid w:val="007C39F3"/>
    <w:rsid w:val="007C3F52"/>
    <w:rsid w:val="007C6F32"/>
    <w:rsid w:val="007C7447"/>
    <w:rsid w:val="007C7467"/>
    <w:rsid w:val="007C7D09"/>
    <w:rsid w:val="007C7DC0"/>
    <w:rsid w:val="007D33BA"/>
    <w:rsid w:val="007E0761"/>
    <w:rsid w:val="007E1F58"/>
    <w:rsid w:val="007E25A2"/>
    <w:rsid w:val="007E4494"/>
    <w:rsid w:val="007E4CDE"/>
    <w:rsid w:val="007E582E"/>
    <w:rsid w:val="007F10B0"/>
    <w:rsid w:val="007F1EB2"/>
    <w:rsid w:val="007F2176"/>
    <w:rsid w:val="007F28C0"/>
    <w:rsid w:val="007F2C12"/>
    <w:rsid w:val="007F36CB"/>
    <w:rsid w:val="007F57B3"/>
    <w:rsid w:val="007F76FC"/>
    <w:rsid w:val="008006B2"/>
    <w:rsid w:val="008028CE"/>
    <w:rsid w:val="008036F1"/>
    <w:rsid w:val="008056D0"/>
    <w:rsid w:val="008059E4"/>
    <w:rsid w:val="00805A8C"/>
    <w:rsid w:val="00806573"/>
    <w:rsid w:val="008077ED"/>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6C77"/>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3526"/>
    <w:rsid w:val="00856DE9"/>
    <w:rsid w:val="00857AD1"/>
    <w:rsid w:val="00857B50"/>
    <w:rsid w:val="00857E84"/>
    <w:rsid w:val="008615A4"/>
    <w:rsid w:val="0086235E"/>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06C"/>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5C6A"/>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63F7"/>
    <w:rsid w:val="008E748F"/>
    <w:rsid w:val="008E75DA"/>
    <w:rsid w:val="008F0196"/>
    <w:rsid w:val="008F052D"/>
    <w:rsid w:val="008F0B4E"/>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180"/>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6F45"/>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59CA"/>
    <w:rsid w:val="009771BA"/>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648A"/>
    <w:rsid w:val="00997337"/>
    <w:rsid w:val="009A0B55"/>
    <w:rsid w:val="009A396E"/>
    <w:rsid w:val="009A41B7"/>
    <w:rsid w:val="009A461E"/>
    <w:rsid w:val="009A4C5C"/>
    <w:rsid w:val="009A681D"/>
    <w:rsid w:val="009A6A7F"/>
    <w:rsid w:val="009A6EBB"/>
    <w:rsid w:val="009B1046"/>
    <w:rsid w:val="009B1592"/>
    <w:rsid w:val="009B2B17"/>
    <w:rsid w:val="009B3F30"/>
    <w:rsid w:val="009B4E81"/>
    <w:rsid w:val="009B6F02"/>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B61"/>
    <w:rsid w:val="009E4F41"/>
    <w:rsid w:val="009E5724"/>
    <w:rsid w:val="009E6040"/>
    <w:rsid w:val="009E7231"/>
    <w:rsid w:val="009E7870"/>
    <w:rsid w:val="009E7A13"/>
    <w:rsid w:val="009F13C8"/>
    <w:rsid w:val="009F1C24"/>
    <w:rsid w:val="009F2B75"/>
    <w:rsid w:val="009F4545"/>
    <w:rsid w:val="009F4AE1"/>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3ADC"/>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369"/>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05F"/>
    <w:rsid w:val="00A8634F"/>
    <w:rsid w:val="00A86BC9"/>
    <w:rsid w:val="00A8771A"/>
    <w:rsid w:val="00A878CB"/>
    <w:rsid w:val="00A904AC"/>
    <w:rsid w:val="00A932FD"/>
    <w:rsid w:val="00A953BD"/>
    <w:rsid w:val="00A957E4"/>
    <w:rsid w:val="00A962A0"/>
    <w:rsid w:val="00A9679F"/>
    <w:rsid w:val="00A97143"/>
    <w:rsid w:val="00A97D76"/>
    <w:rsid w:val="00AA1FEB"/>
    <w:rsid w:val="00AA2054"/>
    <w:rsid w:val="00AA33CD"/>
    <w:rsid w:val="00AA3863"/>
    <w:rsid w:val="00AA5487"/>
    <w:rsid w:val="00AA567B"/>
    <w:rsid w:val="00AA5B60"/>
    <w:rsid w:val="00AA5E76"/>
    <w:rsid w:val="00AA65A0"/>
    <w:rsid w:val="00AA7900"/>
    <w:rsid w:val="00AB03BB"/>
    <w:rsid w:val="00AB260B"/>
    <w:rsid w:val="00AB2943"/>
    <w:rsid w:val="00AB3C75"/>
    <w:rsid w:val="00AB45D6"/>
    <w:rsid w:val="00AB58FC"/>
    <w:rsid w:val="00AB5920"/>
    <w:rsid w:val="00AB7D96"/>
    <w:rsid w:val="00AC12E8"/>
    <w:rsid w:val="00AC221D"/>
    <w:rsid w:val="00AC2347"/>
    <w:rsid w:val="00AC3043"/>
    <w:rsid w:val="00AC3C3A"/>
    <w:rsid w:val="00AC5400"/>
    <w:rsid w:val="00AD02A4"/>
    <w:rsid w:val="00AD0C62"/>
    <w:rsid w:val="00AD1156"/>
    <w:rsid w:val="00AD15D9"/>
    <w:rsid w:val="00AD1850"/>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E6F54"/>
    <w:rsid w:val="00AE77AD"/>
    <w:rsid w:val="00AF22A9"/>
    <w:rsid w:val="00AF309F"/>
    <w:rsid w:val="00AF3887"/>
    <w:rsid w:val="00AF4994"/>
    <w:rsid w:val="00AF4C72"/>
    <w:rsid w:val="00AF4DF6"/>
    <w:rsid w:val="00AF5BD2"/>
    <w:rsid w:val="00AF6A7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404A"/>
    <w:rsid w:val="00B15CA0"/>
    <w:rsid w:val="00B16144"/>
    <w:rsid w:val="00B1669A"/>
    <w:rsid w:val="00B212FF"/>
    <w:rsid w:val="00B21DFB"/>
    <w:rsid w:val="00B26AF0"/>
    <w:rsid w:val="00B27C19"/>
    <w:rsid w:val="00B302DB"/>
    <w:rsid w:val="00B31458"/>
    <w:rsid w:val="00B33995"/>
    <w:rsid w:val="00B34132"/>
    <w:rsid w:val="00B35331"/>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42F"/>
    <w:rsid w:val="00B62CB6"/>
    <w:rsid w:val="00B652C7"/>
    <w:rsid w:val="00B656DB"/>
    <w:rsid w:val="00B66BAA"/>
    <w:rsid w:val="00B67838"/>
    <w:rsid w:val="00B70362"/>
    <w:rsid w:val="00B70645"/>
    <w:rsid w:val="00B71528"/>
    <w:rsid w:val="00B7331B"/>
    <w:rsid w:val="00B73AED"/>
    <w:rsid w:val="00B761C3"/>
    <w:rsid w:val="00B77571"/>
    <w:rsid w:val="00B77EE1"/>
    <w:rsid w:val="00B801D7"/>
    <w:rsid w:val="00B80768"/>
    <w:rsid w:val="00B817D5"/>
    <w:rsid w:val="00B84783"/>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0B0D"/>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2130"/>
    <w:rsid w:val="00BF5586"/>
    <w:rsid w:val="00BF5A44"/>
    <w:rsid w:val="00BF5CFC"/>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91D"/>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0C7E"/>
    <w:rsid w:val="00C6677A"/>
    <w:rsid w:val="00C66E8C"/>
    <w:rsid w:val="00C6700C"/>
    <w:rsid w:val="00C67CE4"/>
    <w:rsid w:val="00C708A4"/>
    <w:rsid w:val="00C70DF2"/>
    <w:rsid w:val="00C7174C"/>
    <w:rsid w:val="00C74589"/>
    <w:rsid w:val="00C770EC"/>
    <w:rsid w:val="00C805AD"/>
    <w:rsid w:val="00C81B8E"/>
    <w:rsid w:val="00C8310E"/>
    <w:rsid w:val="00C836CD"/>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B7FF6"/>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187D"/>
    <w:rsid w:val="00D01E57"/>
    <w:rsid w:val="00D04484"/>
    <w:rsid w:val="00D100A7"/>
    <w:rsid w:val="00D10235"/>
    <w:rsid w:val="00D11259"/>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5148"/>
    <w:rsid w:val="00D372F1"/>
    <w:rsid w:val="00D37CB6"/>
    <w:rsid w:val="00D40C13"/>
    <w:rsid w:val="00D41D95"/>
    <w:rsid w:val="00D41E36"/>
    <w:rsid w:val="00D424D5"/>
    <w:rsid w:val="00D425A1"/>
    <w:rsid w:val="00D42C0B"/>
    <w:rsid w:val="00D43058"/>
    <w:rsid w:val="00D446B4"/>
    <w:rsid w:val="00D44EFB"/>
    <w:rsid w:val="00D46135"/>
    <w:rsid w:val="00D471D8"/>
    <w:rsid w:val="00D50A7C"/>
    <w:rsid w:val="00D520D5"/>
    <w:rsid w:val="00D523F7"/>
    <w:rsid w:val="00D52571"/>
    <w:rsid w:val="00D538CC"/>
    <w:rsid w:val="00D5622E"/>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42A7"/>
    <w:rsid w:val="00D949A5"/>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1475"/>
    <w:rsid w:val="00DD1E3E"/>
    <w:rsid w:val="00DD2242"/>
    <w:rsid w:val="00DD23FE"/>
    <w:rsid w:val="00DD27C7"/>
    <w:rsid w:val="00DD27D1"/>
    <w:rsid w:val="00DE1236"/>
    <w:rsid w:val="00DE31A5"/>
    <w:rsid w:val="00DE3BF1"/>
    <w:rsid w:val="00DE4153"/>
    <w:rsid w:val="00DE527A"/>
    <w:rsid w:val="00DE581A"/>
    <w:rsid w:val="00DE7F6D"/>
    <w:rsid w:val="00DF01EF"/>
    <w:rsid w:val="00DF33B8"/>
    <w:rsid w:val="00DF4467"/>
    <w:rsid w:val="00DF713F"/>
    <w:rsid w:val="00E00AE3"/>
    <w:rsid w:val="00E0172D"/>
    <w:rsid w:val="00E0363E"/>
    <w:rsid w:val="00E04079"/>
    <w:rsid w:val="00E07C47"/>
    <w:rsid w:val="00E10B1D"/>
    <w:rsid w:val="00E11032"/>
    <w:rsid w:val="00E11AEC"/>
    <w:rsid w:val="00E11E9E"/>
    <w:rsid w:val="00E1270B"/>
    <w:rsid w:val="00E127BE"/>
    <w:rsid w:val="00E13A59"/>
    <w:rsid w:val="00E14859"/>
    <w:rsid w:val="00E14E17"/>
    <w:rsid w:val="00E16869"/>
    <w:rsid w:val="00E17930"/>
    <w:rsid w:val="00E2433A"/>
    <w:rsid w:val="00E248EF"/>
    <w:rsid w:val="00E24E3D"/>
    <w:rsid w:val="00E24E41"/>
    <w:rsid w:val="00E25A56"/>
    <w:rsid w:val="00E269C9"/>
    <w:rsid w:val="00E30B18"/>
    <w:rsid w:val="00E30FAB"/>
    <w:rsid w:val="00E32A31"/>
    <w:rsid w:val="00E34EE5"/>
    <w:rsid w:val="00E43352"/>
    <w:rsid w:val="00E47318"/>
    <w:rsid w:val="00E475CA"/>
    <w:rsid w:val="00E53347"/>
    <w:rsid w:val="00E53783"/>
    <w:rsid w:val="00E5541F"/>
    <w:rsid w:val="00E576F9"/>
    <w:rsid w:val="00E578A4"/>
    <w:rsid w:val="00E603E2"/>
    <w:rsid w:val="00E61A61"/>
    <w:rsid w:val="00E624C0"/>
    <w:rsid w:val="00E62F58"/>
    <w:rsid w:val="00E631B3"/>
    <w:rsid w:val="00E631F9"/>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30BF"/>
    <w:rsid w:val="00E84CA4"/>
    <w:rsid w:val="00E8504D"/>
    <w:rsid w:val="00E86087"/>
    <w:rsid w:val="00E86452"/>
    <w:rsid w:val="00E86E87"/>
    <w:rsid w:val="00E92A6D"/>
    <w:rsid w:val="00E93ADF"/>
    <w:rsid w:val="00E93B28"/>
    <w:rsid w:val="00E93DA5"/>
    <w:rsid w:val="00E9424C"/>
    <w:rsid w:val="00E96E64"/>
    <w:rsid w:val="00EA16A6"/>
    <w:rsid w:val="00EA1C3B"/>
    <w:rsid w:val="00EA1E96"/>
    <w:rsid w:val="00EA1EC6"/>
    <w:rsid w:val="00EA3651"/>
    <w:rsid w:val="00EA5EDE"/>
    <w:rsid w:val="00EA6288"/>
    <w:rsid w:val="00EA63FD"/>
    <w:rsid w:val="00EA6D6F"/>
    <w:rsid w:val="00EB0B91"/>
    <w:rsid w:val="00EB0C98"/>
    <w:rsid w:val="00EB54C1"/>
    <w:rsid w:val="00EB5568"/>
    <w:rsid w:val="00EC10E4"/>
    <w:rsid w:val="00EC1E6C"/>
    <w:rsid w:val="00EC1ED4"/>
    <w:rsid w:val="00EC203E"/>
    <w:rsid w:val="00EC2746"/>
    <w:rsid w:val="00EC28FD"/>
    <w:rsid w:val="00EC4173"/>
    <w:rsid w:val="00EC5215"/>
    <w:rsid w:val="00EC5FEC"/>
    <w:rsid w:val="00ED048B"/>
    <w:rsid w:val="00ED11CF"/>
    <w:rsid w:val="00ED14BE"/>
    <w:rsid w:val="00ED15CD"/>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639"/>
    <w:rsid w:val="00EE47D0"/>
    <w:rsid w:val="00EE5AFB"/>
    <w:rsid w:val="00EE5FFD"/>
    <w:rsid w:val="00EE7C85"/>
    <w:rsid w:val="00EF1ED8"/>
    <w:rsid w:val="00EF2BA9"/>
    <w:rsid w:val="00EF7270"/>
    <w:rsid w:val="00EF755E"/>
    <w:rsid w:val="00F0006B"/>
    <w:rsid w:val="00F020A1"/>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4E1E"/>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352"/>
    <w:rsid w:val="00F5385A"/>
    <w:rsid w:val="00F558A9"/>
    <w:rsid w:val="00F57A51"/>
    <w:rsid w:val="00F60303"/>
    <w:rsid w:val="00F60682"/>
    <w:rsid w:val="00F610E2"/>
    <w:rsid w:val="00F62919"/>
    <w:rsid w:val="00F6394E"/>
    <w:rsid w:val="00F659B7"/>
    <w:rsid w:val="00F6636A"/>
    <w:rsid w:val="00F66E15"/>
    <w:rsid w:val="00F743F0"/>
    <w:rsid w:val="00F744EC"/>
    <w:rsid w:val="00F74675"/>
    <w:rsid w:val="00F764AC"/>
    <w:rsid w:val="00F765B4"/>
    <w:rsid w:val="00F76634"/>
    <w:rsid w:val="00F76C72"/>
    <w:rsid w:val="00F77AE1"/>
    <w:rsid w:val="00F8337C"/>
    <w:rsid w:val="00F83BDA"/>
    <w:rsid w:val="00F854EF"/>
    <w:rsid w:val="00F870FA"/>
    <w:rsid w:val="00F87242"/>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72A"/>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E8C"/>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unhideWhenUsed/>
    <w:qFormat/>
    <w:rsid w:val="001A4128"/>
    <w:pPr>
      <w:keepNext/>
      <w:keepLines/>
      <w:spacing w:before="280" w:after="290" w:line="376" w:lineRule="auto"/>
      <w:outlineLvl w:val="3"/>
    </w:pPr>
    <w:rPr>
      <w:rFonts w:asciiTheme="majorHAnsi" w:eastAsia="楷体"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 w:type="character" w:customStyle="1" w:styleId="40">
    <w:name w:val="标题 4 字符"/>
    <w:basedOn w:val="a0"/>
    <w:link w:val="4"/>
    <w:uiPriority w:val="9"/>
    <w:qFormat/>
    <w:rsid w:val="001A4128"/>
    <w:rPr>
      <w:rFonts w:asciiTheme="majorHAnsi" w:eastAsia="楷体"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6322342">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1927572636">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7</cp:revision>
  <cp:lastPrinted>2021-09-01T01:13:00Z</cp:lastPrinted>
  <dcterms:created xsi:type="dcterms:W3CDTF">2026-02-09T08:53:00Z</dcterms:created>
  <dcterms:modified xsi:type="dcterms:W3CDTF">2026-02-09T11:06:00Z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