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2BFAF82B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6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A143C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971C06">
        <w:rPr>
          <w:rFonts w:ascii="宋体" w:eastAsia="宋体" w:hAnsi="宋体" w:cs="Times New Roman"/>
          <w:bCs/>
          <w:iCs/>
          <w:color w:val="000000"/>
          <w:sz w:val="24"/>
        </w:rPr>
        <w:t>2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35315125" w:rsidR="001C5186" w:rsidRDefault="00AD51A3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5DCBC33E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1F5E2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E84B888" w:rsidR="001C5186" w:rsidRDefault="001F5E29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 w:rsidR="00FF6B4B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 w:rsidR="00F56EE0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FF6B4B">
              <w:rPr>
                <w:rFonts w:ascii="宋体" w:eastAsia="宋体" w:hAnsi="宋体" w:hint="eastAsia"/>
                <w:u w:val="single"/>
              </w:rPr>
              <w:t xml:space="preserve"> </w:t>
            </w:r>
            <w:r w:rsidR="00FF6B4B">
              <w:rPr>
                <w:rFonts w:ascii="宋体" w:eastAsia="宋体" w:hAnsi="宋体"/>
                <w:u w:val="single"/>
              </w:rPr>
              <w:t xml:space="preserve">          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0CB934CB" w:rsidR="00BF084E" w:rsidRPr="00410AAE" w:rsidRDefault="004C7B4C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天风证券、东吴证券、华福证券、淳厚基金、东方证券、方正富邦、国新国证、金元顺安、水印投资、中航基金、中</w:t>
            </w:r>
            <w:proofErr w:type="gramStart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银资管、众安</w:t>
            </w:r>
            <w:proofErr w:type="gramEnd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保险、华创证券、融通基金、广发基金、新华基金、建信基金、淡水泉、新华资产、西部证券、华富基金、</w:t>
            </w:r>
            <w:proofErr w:type="gramStart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诺鼎资产</w:t>
            </w:r>
            <w:proofErr w:type="gramEnd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proofErr w:type="gramStart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世</w:t>
            </w:r>
            <w:proofErr w:type="gramEnd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诚投资、兴银理财、国联安、东吴自营、东吴资管、富安达、</w:t>
            </w:r>
            <w:proofErr w:type="gramStart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优益增</w:t>
            </w:r>
            <w:proofErr w:type="gramEnd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投资、野村东方、国君资管、</w:t>
            </w:r>
            <w:proofErr w:type="gramStart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浙商资</w:t>
            </w:r>
            <w:proofErr w:type="gramEnd"/>
            <w:r w:rsidRPr="004C7B4C">
              <w:rPr>
                <w:rFonts w:ascii="宋体" w:eastAsia="宋体" w:hAnsi="宋体" w:cs="Times New Roman" w:hint="eastAsia"/>
                <w:sz w:val="24"/>
                <w:szCs w:val="24"/>
              </w:rPr>
              <w:t>管、申万菱信、</w:t>
            </w:r>
            <w:r w:rsidRPr="004C7B4C">
              <w:rPr>
                <w:rFonts w:ascii="宋体" w:eastAsia="宋体" w:hAnsi="宋体" w:cs="Times New Roman"/>
                <w:sz w:val="24"/>
                <w:szCs w:val="24"/>
              </w:rPr>
              <w:t>IDG Capital、东海基金、中信资管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71A5D295" w:rsidR="004E372F" w:rsidRPr="00B014A9" w:rsidRDefault="00025BBC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B014A9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C753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C753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C753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号、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3C753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3C753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="003C7536" w:rsidRPr="00B014A9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号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02371FB5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  <w:r w:rsidR="002D4BF2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D51A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券商策略会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等</w:t>
            </w:r>
          </w:p>
        </w:tc>
      </w:tr>
      <w:tr w:rsidR="004166F4" w14:paraId="62AC2FCC" w14:textId="77777777" w:rsidTr="004166F4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992" w14:textId="058C89B3" w:rsidR="004166F4" w:rsidRDefault="00082720" w:rsidP="004166F4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BBCF6" w14:textId="6933BAF5" w:rsidR="004166F4" w:rsidRDefault="004166F4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4166F4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CD174" w14:textId="1AE0348C" w:rsidR="004166F4" w:rsidRDefault="004166F4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B22CF8" w14:paraId="2575BBAA" w14:textId="77777777" w:rsidTr="004166F4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4166F4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4166F4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:rsidRPr="00997B53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Pr="00997B53" w:rsidRDefault="00685B76" w:rsidP="00685B76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997B5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60355" w14:textId="7CA05B01" w:rsidR="00962322" w:rsidRPr="000451CF" w:rsidRDefault="00962322" w:rsidP="00962322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Pr="00786CB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Nectin4 ADC</w:t>
            </w:r>
            <w:r w:rsidR="00CC1A1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研发进展？</w:t>
            </w:r>
            <w:r w:rsidR="00D41EC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今年</w:t>
            </w:r>
            <w:r w:rsidR="000F6B47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有哪些</w:t>
            </w:r>
            <w:r w:rsidR="0018103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数据读出计划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51CC8DBC" w14:textId="586BDC76" w:rsidR="00B57A03" w:rsidRDefault="00962322" w:rsidP="00B57A03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E00395" w:rsidRPr="00E569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B57A03" w:rsidRPr="00B57A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靶向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Nectin-4 ADC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（研发代码：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E00395" w:rsidRPr="00E569A2">
              <w:rPr>
                <w:rFonts w:ascii="Times New Roman" w:eastAsia="宋体" w:hAnsi="Times New Roman" w:cs="Times New Roman"/>
                <w:sz w:val="24"/>
                <w:szCs w:val="24"/>
              </w:rPr>
              <w:t>采用的是新一代定点偶联工艺技术、</w:t>
            </w:r>
            <w:r w:rsidR="00E00395" w:rsidRPr="00E569A2">
              <w:rPr>
                <w:rFonts w:ascii="Times New Roman" w:eastAsia="宋体" w:hAnsi="Times New Roman" w:cs="Times New Roman"/>
                <w:sz w:val="24"/>
                <w:szCs w:val="24"/>
              </w:rPr>
              <w:t>MMAE</w:t>
            </w:r>
            <w:r w:rsidR="00E00395" w:rsidRPr="00E569A2">
              <w:rPr>
                <w:rFonts w:ascii="Times New Roman" w:eastAsia="宋体" w:hAnsi="Times New Roman" w:cs="Times New Roman"/>
                <w:sz w:val="24"/>
                <w:szCs w:val="24"/>
              </w:rPr>
              <w:t>毒素、均衡的</w:t>
            </w:r>
            <w:r w:rsidR="00E00395" w:rsidRPr="00E569A2">
              <w:rPr>
                <w:rFonts w:ascii="Times New Roman" w:eastAsia="宋体" w:hAnsi="Times New Roman" w:cs="Times New Roman"/>
                <w:sz w:val="24"/>
                <w:szCs w:val="24"/>
              </w:rPr>
              <w:t>DAR4</w:t>
            </w:r>
            <w:r w:rsidR="00E00395" w:rsidRPr="00E569A2">
              <w:rPr>
                <w:rFonts w:ascii="Times New Roman" w:eastAsia="宋体" w:hAnsi="Times New Roman" w:cs="Times New Roman"/>
                <w:sz w:val="24"/>
                <w:szCs w:val="24"/>
              </w:rPr>
              <w:t>设计</w:t>
            </w:r>
            <w:r w:rsidR="00B57A03" w:rsidRPr="00E569A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目前正在尿路上皮癌（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）、宫颈癌（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）、三阴性乳腺癌（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）和食管癌（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）适应症全面推进临床研究，包括二线及以后的单药临床以及联合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PD-1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proofErr w:type="gramStart"/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双抗的</w:t>
            </w:r>
            <w:proofErr w:type="gramEnd"/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一线临床。根据公司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日披露的公告，已累计入组超过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1,900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例受试者，其临床安全性和有效性已经得到了充分的验证，在全球同靶点药物中，有多项适应症的开发进度处于全球第一，具备泛适应症应用的巨大潜力。目前有三项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期关键性注册临床正在开展，分别是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单药治疗，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联合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治疗，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单药治疗，其中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UC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单药和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CC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单药的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期临床计划于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2026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年进行期中分析，并有望根据期中分析数据向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CDE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提交新药上市申请前会议。</w:t>
            </w:r>
            <w:r w:rsidR="00B57A03" w:rsidRPr="00B57A0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此外，</w:t>
            </w:r>
            <w:r w:rsidR="002C5A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今年有望完成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9MW2821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针对拓扑异构酶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经治的</w:t>
            </w:r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TNBC</w:t>
            </w:r>
            <w:r w:rsidR="002C5A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人群国内</w:t>
            </w:r>
            <w:r w:rsidR="002C5A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2C5A9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期临床，并积极推进美国</w:t>
            </w:r>
            <w:proofErr w:type="spellStart"/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Ib</w:t>
            </w:r>
            <w:proofErr w:type="spellEnd"/>
            <w:r w:rsidR="00B57A03" w:rsidRPr="00B57A03">
              <w:rPr>
                <w:rFonts w:ascii="Times New Roman" w:eastAsia="宋体" w:hAnsi="Times New Roman" w:cs="Times New Roman"/>
                <w:sz w:val="24"/>
                <w:szCs w:val="24"/>
              </w:rPr>
              <w:t>期临床患者入组工作。</w:t>
            </w:r>
          </w:p>
          <w:p w14:paraId="0739475A" w14:textId="76D83162" w:rsidR="00962322" w:rsidRDefault="00962322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9D24B97" w14:textId="1D0E8481" w:rsidR="004971AF" w:rsidRPr="000451CF" w:rsidRDefault="004971AF" w:rsidP="004971AF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4B1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4B1D9A" w:rsidRPr="004B1D9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B7-H3 ADC</w:t>
            </w:r>
            <w:r w:rsidR="004B1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后续开发策略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  <w:r w:rsidR="004B1D9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有哪些</w:t>
            </w:r>
            <w:r w:rsidR="00C93E9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已经读出的临床数据？</w:t>
            </w:r>
          </w:p>
          <w:p w14:paraId="3F66B1FF" w14:textId="3A1AD12F" w:rsidR="00C93E9B" w:rsidRPr="007144D3" w:rsidRDefault="004971AF" w:rsidP="007144D3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C93E9B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公司靶向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创新药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="00C93E9B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已完成</w:t>
            </w:r>
            <w:r w:rsidR="00C93E9B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</w:t>
            </w:r>
            <w:r w:rsidR="00C93E9B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期临床，并于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欧洲肿瘤内科学会（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ESMO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）大会以壁报形式展示了针对多种晚期实体瘤的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期临床研究数据。截至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日，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针对晚期实体瘤患者的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期临床研究共入组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74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例患者。在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4.0mg/kg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或以上剂量组的可</w:t>
            </w:r>
            <w:proofErr w:type="gramStart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肿评患者</w:t>
            </w:r>
            <w:proofErr w:type="gramEnd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中，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例食管癌（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EC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）的客观缓解率（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ORR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）为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42.9%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，疾病控制率（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）为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100.0%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。在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4.0mg/kg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剂量组（每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周给药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次）的</w:t>
            </w:r>
            <w:proofErr w:type="gramStart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可肿评肺癌</w:t>
            </w:r>
            <w:proofErr w:type="gramEnd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患者中，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例小细</w:t>
            </w:r>
            <w:r w:rsidR="00C93E9B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胞肺癌（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SCLC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proofErr w:type="gramStart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例肺鳞癌</w:t>
            </w:r>
            <w:proofErr w:type="gramEnd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proofErr w:type="spellStart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Sq</w:t>
            </w:r>
            <w:proofErr w:type="spellEnd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-NSCLC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）的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ORR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分别为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50.0%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38.5%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DCR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分别为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90.0%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92.3%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，显示出可耐受的安全性和良好的抗肿瘤活性。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采用喜树碱类新型毒素分子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MF6</w:t>
            </w:r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，相较国内外同类型药物，该分子具有比</w:t>
            </w:r>
            <w:proofErr w:type="spellStart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DXd</w:t>
            </w:r>
            <w:proofErr w:type="spellEnd"/>
            <w:r w:rsidR="00C93E9B"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更强的抗肿瘤活性，在多种动物肿瘤模型中均显示出更好的肿瘤杀伤作用。</w:t>
            </w:r>
          </w:p>
          <w:p w14:paraId="6285256F" w14:textId="2D718201" w:rsidR="0087689D" w:rsidRPr="007144D3" w:rsidRDefault="0087689D" w:rsidP="007144D3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后续临床开发着重差异化布局。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7MW3711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获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NMPA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批准开展联合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PD-1/VEGF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双抗（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JS207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）联合或不联合铂类化疗用于晚期实体瘤患者的临床试验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。此外，正积极与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CDE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沟通肺鳞癌的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期临床，目前全球尚无</w:t>
            </w:r>
            <w:r w:rsidRPr="007144D3">
              <w:rPr>
                <w:rFonts w:ascii="Times New Roman" w:eastAsia="宋体" w:hAnsi="Times New Roman" w:cs="Times New Roman"/>
                <w:sz w:val="24"/>
                <w:szCs w:val="24"/>
              </w:rPr>
              <w:t>B7-H3 ADC</w:t>
            </w:r>
            <w:r w:rsidR="007144D3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进入肺鳞癌</w:t>
            </w:r>
            <w:r w:rsidR="007144D3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III</w:t>
            </w:r>
            <w:r w:rsidR="007144D3" w:rsidRP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期临床阶段。</w:t>
            </w:r>
          </w:p>
          <w:p w14:paraId="794A71F3" w14:textId="5633054E" w:rsidR="00C93E9B" w:rsidRPr="007144D3" w:rsidRDefault="00C93E9B" w:rsidP="00100996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478C9569" w14:textId="31F4FFDC" w:rsidR="007144D3" w:rsidRPr="000451CF" w:rsidRDefault="007144D3" w:rsidP="007144D3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公司小核酸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平台是如何建立的，今年</w:t>
            </w:r>
            <w:r w:rsidR="0010099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有哪些小核酸药物能推进到</w:t>
            </w:r>
            <w:r w:rsidR="0010099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IND</w:t>
            </w:r>
            <w:r w:rsidR="0010099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阶段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7F17B0C6" w14:textId="58DE0E33" w:rsidR="00D75CBC" w:rsidRPr="0021181D" w:rsidRDefault="007144D3" w:rsidP="007144D3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D75CBC" w:rsidRPr="002118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公司布局小核酸平台，符合整体发展战略，即关注年龄相关的慢性疾病，不仅仅局限于比较窄的技术领域做产品迭代，而是面向更广人群，特别是年龄相关的慢病领域，做深入研究，布局有长期价值的管线</w:t>
            </w:r>
            <w:r w:rsidR="00D75CBC" w:rsidRPr="0021181D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21181D" w:rsidRPr="002118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公司看好</w:t>
            </w:r>
            <w:r w:rsidR="0021181D" w:rsidRPr="0021181D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="0021181D" w:rsidRPr="0021181D">
              <w:rPr>
                <w:rFonts w:ascii="Times New Roman" w:eastAsia="宋体" w:hAnsi="Times New Roman" w:cs="Times New Roman"/>
                <w:sz w:val="24"/>
                <w:szCs w:val="24"/>
              </w:rPr>
              <w:t>技术在慢病方向的应用前景，在三年前就开始布局</w:t>
            </w:r>
            <w:r w:rsidR="0021181D" w:rsidRPr="0021181D">
              <w:rPr>
                <w:rFonts w:ascii="Times New Roman" w:eastAsia="宋体" w:hAnsi="Times New Roman" w:cs="Times New Roman"/>
                <w:sz w:val="24"/>
                <w:szCs w:val="24"/>
              </w:rPr>
              <w:t>siRNA</w:t>
            </w:r>
            <w:r w:rsidR="0021181D" w:rsidRPr="0021181D">
              <w:rPr>
                <w:rFonts w:ascii="Times New Roman" w:eastAsia="宋体" w:hAnsi="Times New Roman" w:cs="Times New Roman"/>
                <w:sz w:val="24"/>
                <w:szCs w:val="24"/>
              </w:rPr>
              <w:t>技术平台。</w:t>
            </w:r>
          </w:p>
          <w:p w14:paraId="55511080" w14:textId="68C4DE0A" w:rsidR="007144D3" w:rsidRDefault="0021181D" w:rsidP="0021181D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目前，</w:t>
            </w:r>
            <w:r w:rsidR="007144D3" w:rsidRPr="00263E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公司小核酸药物研发进度最快的为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，是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公司自主研发的一款处于临床前阶段的双靶点小核酸药物，主要针对血脂异常人群的血脂调控以及高危心血管事件的预防，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去年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月与</w:t>
            </w:r>
            <w:proofErr w:type="spellStart"/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Aditum</w:t>
            </w:r>
            <w:proofErr w:type="spellEnd"/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Bio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成立的</w:t>
            </w:r>
            <w:proofErr w:type="spellStart"/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Kalexo</w:t>
            </w:r>
            <w:proofErr w:type="spellEnd"/>
            <w:r w:rsidR="007144D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Bio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达成全球独家授权协议，总交易额达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亿美元。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2MW7141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为肝脏递送，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采用双靶点设计，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协同调控效应明确，在临床前研究中展现出对靶基因强效且持久的抑制效果，且脱靶风险较低。目前处于临床前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CMC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阶段，预计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今年递交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中美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IND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申请。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除了肝脏靶向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，公司也在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探索肝外靶向，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目前仍处于临床前阶段，包括靶向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脂肪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、肌肉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CNS</w:t>
            </w:r>
            <w:r w:rsidR="007144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7144D3" w:rsidRPr="00604728">
              <w:rPr>
                <w:rFonts w:ascii="Times New Roman" w:eastAsia="宋体" w:hAnsi="Times New Roman" w:cs="Times New Roman"/>
                <w:sz w:val="24"/>
                <w:szCs w:val="24"/>
              </w:rPr>
              <w:t>是未来的重点方向</w:t>
            </w:r>
            <w:r w:rsidR="007144D3" w:rsidRPr="00BA7ED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今年有望</w:t>
            </w:r>
            <w:r w:rsidRPr="002118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新增多个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小核酸</w:t>
            </w:r>
            <w:r w:rsidRPr="002118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PCC</w:t>
            </w:r>
            <w:r w:rsidRPr="002118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分子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EEB741C" w14:textId="77777777" w:rsidR="004971AF" w:rsidRPr="007144D3" w:rsidRDefault="004971AF" w:rsidP="00017F6E">
            <w:pPr>
              <w:widowControl/>
              <w:spacing w:line="300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</w:pPr>
          </w:p>
          <w:p w14:paraId="07402299" w14:textId="25BD1807" w:rsidR="009E5A60" w:rsidRPr="000451CF" w:rsidRDefault="009E5A60" w:rsidP="009E5A60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144D3" w:rsidRPr="007144D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TCE</w:t>
            </w:r>
            <w:r w:rsid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平台</w:t>
            </w:r>
            <w:r w:rsidR="00566F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的特点，</w:t>
            </w:r>
            <w:r w:rsidR="007144D3" w:rsidRPr="007144D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有哪些</w:t>
            </w:r>
            <w:r w:rsidR="00566F8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差异化</w:t>
            </w:r>
            <w:r w:rsidR="007144D3" w:rsidRPr="007144D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优势</w:t>
            </w:r>
            <w:r w:rsidRPr="000451C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2111E315" w14:textId="46219E8E" w:rsidR="00566F85" w:rsidRPr="000B2290" w:rsidRDefault="009E5A60" w:rsidP="000B2290">
            <w:pPr>
              <w:spacing w:line="30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公司一直在寻求差异化优势，该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TCE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平台的核心是一组具有不同结合特征和活化特性的经改造靶向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抗体，以及针对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细胞激活的二级信号的激动型抗体。这些抗体经过改造，与食蟹猴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发生交叉反应，从而有助于在非人灵长类动物模型中评估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proofErr w:type="gramStart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介</w:t>
            </w:r>
            <w:proofErr w:type="gramEnd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导的细胞毒性，这是临床前验证的关键步骤。该平台支持广泛的双特异性和三特异性形式，可精确靶向不同表达水平的肿瘤抗原，确保靶蛋白的特异性和有效性。高活性的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分子加上靶点依赖的肿瘤杀伤模式，极大地提高了肿瘤细胞的杀伤效果，降低了</w:t>
            </w:r>
            <w:proofErr w:type="gramStart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因非靶向性</w:t>
            </w:r>
            <w:proofErr w:type="gramEnd"/>
            <w:r w:rsidR="00566F85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激活所引起的细胞因子的释放，从而提高药效、降低毒性</w:t>
            </w:r>
            <w:r w:rsidR="00566F85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60F3F4E" w14:textId="79ACE89E" w:rsidR="000B2290" w:rsidRPr="000B2290" w:rsidRDefault="00480D58" w:rsidP="000B229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公司自主研发的一款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靶向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CD3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和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LILRB4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双抗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，旨在治疗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复发或难治性急</w:t>
            </w:r>
            <w:proofErr w:type="gramStart"/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性髓系白血病</w:t>
            </w:r>
            <w:proofErr w:type="gramEnd"/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AML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）、慢性粒单核细胞白血病（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CMML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）、复发或难治性多发性骨髓瘤（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MM</w:t>
            </w:r>
            <w:r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）等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。凭借独特的结构设计，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在无肿瘤环境中与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细胞的结合活性极低。相比之下，在肿瘤和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细胞共存的微环境中，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对肿瘤细胞表现出强大的杀伤作用，从而在确保疗效的同时显著提高了安全性。临床前研究表明，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能有效抑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制高或低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LILRB4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表达的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AML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模型中的肿瘤生长，并在</w:t>
            </w:r>
            <w:proofErr w:type="gramStart"/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高表达</w:t>
            </w:r>
            <w:proofErr w:type="gramEnd"/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模型中几乎完全清除肿瘤。此外，在食蟹猕猴中的安全性评估显示出良好的安全性特征。</w:t>
            </w:r>
          </w:p>
          <w:p w14:paraId="5B12133C" w14:textId="5E4B92B1" w:rsidR="000B2290" w:rsidRPr="000B2290" w:rsidRDefault="00C40174" w:rsidP="000B2290">
            <w:pPr>
              <w:spacing w:line="30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0B2290" w:rsidRPr="000B229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预计将于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2026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年上半年向国家药监局及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FDA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提交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6MW5311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IND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申请。基于我们自主开发的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双特异性及三特异性抗体平台，预计将有更多靶向实体肿瘤的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TCE</w:t>
            </w:r>
            <w:r w:rsidR="000B2290" w:rsidRPr="000B229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候选药物进入临床阶段。</w:t>
            </w:r>
          </w:p>
          <w:p w14:paraId="2727D979" w14:textId="357C7EB7" w:rsidR="009E5A60" w:rsidRPr="00E12082" w:rsidRDefault="009E5A60" w:rsidP="000B2290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5502BDB4" w14:textId="27461AF4" w:rsidR="00017F6E" w:rsidRPr="000451CF" w:rsidRDefault="00017F6E" w:rsidP="00017F6E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0B229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病理性</w:t>
            </w:r>
            <w:r w:rsid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瘢痕临床进展情况怎样</w:t>
            </w:r>
            <w:r w:rsidR="00A6792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2D30B5FD" w14:textId="5FB43241" w:rsidR="00985381" w:rsidRDefault="00017F6E" w:rsidP="00037194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985381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985381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是一种在慢性炎症和纤维化相关疾病中发挥关键作用的细胞因子，广泛参与多个器官的纤维化进程。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单抗（研发代号：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9MW3811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）针对病理性瘢痕的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期临床试验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A56DE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2025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1</w:t>
            </w:r>
            <w:r w:rsidR="00A56DEF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  <w:r w:rsidR="00A56DE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月底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完成首例患者给药，成为全球首款针对病理性瘢痕开展临床试验的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IL-11</w:t>
            </w:r>
            <w:r w:rsidR="00567907" w:rsidRPr="00567907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靶向药物。</w:t>
            </w:r>
            <w:r w:rsidR="004E5DAB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该临床为一项随机、双盲、安慰剂对照的以评价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9MW3811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在病理性瘢痕患者中的安全性、耐受性、药代动力学特征及初步有效性的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II</w:t>
            </w:r>
            <w:r w:rsidR="004E5DAB" w:rsidRPr="00E47CD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期临床试验</w:t>
            </w:r>
            <w:r w:rsidR="00985381" w:rsidRPr="00E47CD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，</w:t>
            </w:r>
            <w:r w:rsidR="000371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预计入组</w:t>
            </w:r>
            <w:r w:rsidR="000371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3</w:t>
            </w:r>
            <w:r w:rsidR="0003719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</w:t>
            </w:r>
            <w:r w:rsidR="000371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人左右，目前正持续推进患者入组</w:t>
            </w:r>
            <w:r w:rsidR="00C4017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</w:t>
            </w:r>
            <w:r w:rsidR="0003719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640CFF26" w14:textId="77777777" w:rsidR="00017F6E" w:rsidRPr="00E12082" w:rsidRDefault="00017F6E" w:rsidP="00C40174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10E558B9" w14:textId="3735934B" w:rsidR="00A01131" w:rsidRPr="00857FC6" w:rsidRDefault="00A01131" w:rsidP="00A01131">
            <w:pPr>
              <w:widowControl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问：</w:t>
            </w:r>
            <w:r w:rsidR="00F04D8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</w:t>
            </w:r>
            <w:r w:rsidR="007144D3" w:rsidRP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港股</w:t>
            </w:r>
            <w:r w:rsidR="00F04D81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发行的</w:t>
            </w:r>
            <w:r w:rsidR="007144D3" w:rsidRPr="007144D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</w:t>
            </w:r>
            <w:r w:rsidR="00864873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？发行规模和价格如何</w:t>
            </w:r>
            <w:r w:rsidR="00FF7C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？</w:t>
            </w:r>
          </w:p>
          <w:p w14:paraId="7EB1E198" w14:textId="337D076A" w:rsidR="00E12082" w:rsidRDefault="00A01131" w:rsidP="00E12082">
            <w:pPr>
              <w:spacing w:line="30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451CF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答：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公司于去年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5D6805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香港联交所递交了发行</w:t>
            </w:r>
            <w:r w:rsidR="00F04D81" w:rsidRPr="00864873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="00F04D81" w:rsidRPr="00864873">
              <w:rPr>
                <w:rFonts w:ascii="Times New Roman" w:eastAsia="宋体" w:hAnsi="Times New Roman" w:cs="Times New Roman"/>
                <w:sz w:val="24"/>
                <w:szCs w:val="24"/>
              </w:rPr>
              <w:t>股股票并在香港联交所主板挂牌上市的申请，</w:t>
            </w:r>
            <w:r w:rsidR="0032770A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去年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F04D81" w:rsidRPr="0086487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F04D81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月收</w:t>
            </w:r>
            <w:r w:rsidR="0032770A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到中国证监会出具的《关于迈威（上海）生物科技股份有限公司境外发行上市备案通知书》</w:t>
            </w:r>
            <w:r w:rsidR="005D6805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。目前，各项审核审批程序在顺利推进中</w:t>
            </w:r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，关于具体的</w:t>
            </w:r>
            <w:r w:rsidR="00864873" w:rsidRPr="008648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发行规模和价格</w:t>
            </w:r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，公司将充分考虑现有股东利益、公司价值体现及境内外资本市场情况进行综合</w:t>
            </w:r>
            <w:proofErr w:type="gramStart"/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="00037194" w:rsidRPr="00037194">
              <w:rPr>
                <w:rFonts w:ascii="Times New Roman" w:eastAsia="宋体" w:hAnsi="Times New Roman" w:cs="Times New Roman"/>
                <w:sz w:val="24"/>
                <w:szCs w:val="24"/>
              </w:rPr>
              <w:t>判。</w:t>
            </w:r>
          </w:p>
          <w:p w14:paraId="22D9408A" w14:textId="7CD72351" w:rsidR="00E12082" w:rsidRPr="00864873" w:rsidRDefault="00E12082" w:rsidP="00C40174">
            <w:pPr>
              <w:spacing w:line="300" w:lineRule="auto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6FDBDD09" w14:textId="77777777" w:rsidR="001C5186" w:rsidRPr="00997B53" w:rsidRDefault="001C5186" w:rsidP="00546326">
      <w:pPr>
        <w:spacing w:line="300" w:lineRule="auto"/>
        <w:rPr>
          <w:rFonts w:ascii="Times New Roman" w:eastAsia="宋体" w:hAnsi="Times New Roman"/>
        </w:rPr>
      </w:pPr>
    </w:p>
    <w:sectPr w:rsidR="001C5186" w:rsidRPr="00997B53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47593" w14:textId="77777777" w:rsidR="007E1C0F" w:rsidRDefault="007E1C0F">
      <w:r>
        <w:separator/>
      </w:r>
    </w:p>
  </w:endnote>
  <w:endnote w:type="continuationSeparator" w:id="0">
    <w:p w14:paraId="555EE1C3" w14:textId="77777777" w:rsidR="007E1C0F" w:rsidRDefault="007E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r w:rsidR="008754FE">
      <w:fldChar w:fldCharType="begin"/>
    </w:r>
    <w:r w:rsidR="008754FE">
      <w:instrText xml:space="preserve"> NUMPAGES  </w:instrText>
    </w:r>
    <w:r w:rsidR="008754FE">
      <w:fldChar w:fldCharType="separate"/>
    </w:r>
    <w:r w:rsidR="00716068">
      <w:rPr>
        <w:noProof/>
      </w:rPr>
      <w:t>6</w:t>
    </w:r>
    <w:r w:rsidR="008754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09C5" w14:textId="77777777" w:rsidR="007E1C0F" w:rsidRDefault="007E1C0F">
      <w:r>
        <w:separator/>
      </w:r>
    </w:p>
  </w:footnote>
  <w:footnote w:type="continuationSeparator" w:id="0">
    <w:p w14:paraId="159FF62C" w14:textId="77777777" w:rsidR="007E1C0F" w:rsidRDefault="007E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05B79"/>
    <w:rsid w:val="00015407"/>
    <w:rsid w:val="00015BB9"/>
    <w:rsid w:val="00017F6E"/>
    <w:rsid w:val="00020932"/>
    <w:rsid w:val="00021F79"/>
    <w:rsid w:val="00025BBC"/>
    <w:rsid w:val="00036090"/>
    <w:rsid w:val="00037194"/>
    <w:rsid w:val="00037DDF"/>
    <w:rsid w:val="000451C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0D48"/>
    <w:rsid w:val="00073CA6"/>
    <w:rsid w:val="00073F95"/>
    <w:rsid w:val="00074564"/>
    <w:rsid w:val="00082720"/>
    <w:rsid w:val="00086367"/>
    <w:rsid w:val="00087041"/>
    <w:rsid w:val="00090DB2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2290"/>
    <w:rsid w:val="000B7874"/>
    <w:rsid w:val="000B7BDC"/>
    <w:rsid w:val="000C7C96"/>
    <w:rsid w:val="000D5829"/>
    <w:rsid w:val="000D5B67"/>
    <w:rsid w:val="000D753F"/>
    <w:rsid w:val="000E4584"/>
    <w:rsid w:val="000F0F7E"/>
    <w:rsid w:val="000F3049"/>
    <w:rsid w:val="000F39A6"/>
    <w:rsid w:val="000F50F6"/>
    <w:rsid w:val="000F6B47"/>
    <w:rsid w:val="000F70A8"/>
    <w:rsid w:val="00100996"/>
    <w:rsid w:val="00100BC3"/>
    <w:rsid w:val="00101157"/>
    <w:rsid w:val="001019DA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A6"/>
    <w:rsid w:val="00134CBB"/>
    <w:rsid w:val="00134CCA"/>
    <w:rsid w:val="0013672E"/>
    <w:rsid w:val="00137B79"/>
    <w:rsid w:val="001401BB"/>
    <w:rsid w:val="00142315"/>
    <w:rsid w:val="00146095"/>
    <w:rsid w:val="00153560"/>
    <w:rsid w:val="0015790D"/>
    <w:rsid w:val="001606B6"/>
    <w:rsid w:val="00160F95"/>
    <w:rsid w:val="00164671"/>
    <w:rsid w:val="00166FFC"/>
    <w:rsid w:val="0017329E"/>
    <w:rsid w:val="00174CF4"/>
    <w:rsid w:val="00180A9C"/>
    <w:rsid w:val="00181038"/>
    <w:rsid w:val="00182D6A"/>
    <w:rsid w:val="001837A4"/>
    <w:rsid w:val="00190CFD"/>
    <w:rsid w:val="0019125C"/>
    <w:rsid w:val="0019188C"/>
    <w:rsid w:val="001A0C33"/>
    <w:rsid w:val="001A0F46"/>
    <w:rsid w:val="001A335B"/>
    <w:rsid w:val="001A3A12"/>
    <w:rsid w:val="001A464D"/>
    <w:rsid w:val="001A679D"/>
    <w:rsid w:val="001B085E"/>
    <w:rsid w:val="001B3EAD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5BE8"/>
    <w:rsid w:val="001F5E29"/>
    <w:rsid w:val="001F6616"/>
    <w:rsid w:val="001F7AB0"/>
    <w:rsid w:val="00203DB1"/>
    <w:rsid w:val="0021035B"/>
    <w:rsid w:val="002103CB"/>
    <w:rsid w:val="0021054A"/>
    <w:rsid w:val="00210EB1"/>
    <w:rsid w:val="002116A1"/>
    <w:rsid w:val="0021181D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37F45"/>
    <w:rsid w:val="00240914"/>
    <w:rsid w:val="00244F1B"/>
    <w:rsid w:val="00256110"/>
    <w:rsid w:val="00260BEE"/>
    <w:rsid w:val="00263EAF"/>
    <w:rsid w:val="002665B9"/>
    <w:rsid w:val="00267AD1"/>
    <w:rsid w:val="00271E8F"/>
    <w:rsid w:val="00274A19"/>
    <w:rsid w:val="00277E2D"/>
    <w:rsid w:val="00277F39"/>
    <w:rsid w:val="00283D13"/>
    <w:rsid w:val="00284599"/>
    <w:rsid w:val="00285B72"/>
    <w:rsid w:val="002910D0"/>
    <w:rsid w:val="00294C20"/>
    <w:rsid w:val="00296315"/>
    <w:rsid w:val="00297D44"/>
    <w:rsid w:val="00297D5F"/>
    <w:rsid w:val="002A3289"/>
    <w:rsid w:val="002B6B66"/>
    <w:rsid w:val="002C35FB"/>
    <w:rsid w:val="002C44F5"/>
    <w:rsid w:val="002C4AB5"/>
    <w:rsid w:val="002C5A9A"/>
    <w:rsid w:val="002D07A3"/>
    <w:rsid w:val="002D2DF5"/>
    <w:rsid w:val="002D3F5B"/>
    <w:rsid w:val="002D4BF2"/>
    <w:rsid w:val="002D63A0"/>
    <w:rsid w:val="002D7142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16A2"/>
    <w:rsid w:val="003160FC"/>
    <w:rsid w:val="003168ED"/>
    <w:rsid w:val="003222E0"/>
    <w:rsid w:val="00326F2A"/>
    <w:rsid w:val="003271AD"/>
    <w:rsid w:val="0032770A"/>
    <w:rsid w:val="003328E1"/>
    <w:rsid w:val="00333438"/>
    <w:rsid w:val="00335621"/>
    <w:rsid w:val="003367FB"/>
    <w:rsid w:val="003416BF"/>
    <w:rsid w:val="00342894"/>
    <w:rsid w:val="003429D3"/>
    <w:rsid w:val="0034354C"/>
    <w:rsid w:val="00347506"/>
    <w:rsid w:val="00350699"/>
    <w:rsid w:val="0035095B"/>
    <w:rsid w:val="00351D24"/>
    <w:rsid w:val="003528B2"/>
    <w:rsid w:val="003534FC"/>
    <w:rsid w:val="00354696"/>
    <w:rsid w:val="0035682E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A6CA8"/>
    <w:rsid w:val="003B27D2"/>
    <w:rsid w:val="003B3463"/>
    <w:rsid w:val="003B6B03"/>
    <w:rsid w:val="003C1801"/>
    <w:rsid w:val="003C459F"/>
    <w:rsid w:val="003C6873"/>
    <w:rsid w:val="003C6E38"/>
    <w:rsid w:val="003C7536"/>
    <w:rsid w:val="003C7AB3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0AAE"/>
    <w:rsid w:val="00412568"/>
    <w:rsid w:val="004134D7"/>
    <w:rsid w:val="00414894"/>
    <w:rsid w:val="00415142"/>
    <w:rsid w:val="004166F4"/>
    <w:rsid w:val="00420989"/>
    <w:rsid w:val="00421CC9"/>
    <w:rsid w:val="00423626"/>
    <w:rsid w:val="0042458F"/>
    <w:rsid w:val="00427FE7"/>
    <w:rsid w:val="00430C52"/>
    <w:rsid w:val="00433046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80D58"/>
    <w:rsid w:val="0049187E"/>
    <w:rsid w:val="00494022"/>
    <w:rsid w:val="0049457C"/>
    <w:rsid w:val="00495906"/>
    <w:rsid w:val="00495AA5"/>
    <w:rsid w:val="004971AF"/>
    <w:rsid w:val="004A17AF"/>
    <w:rsid w:val="004A1DA0"/>
    <w:rsid w:val="004A2F6A"/>
    <w:rsid w:val="004A636E"/>
    <w:rsid w:val="004B1D9A"/>
    <w:rsid w:val="004B47A7"/>
    <w:rsid w:val="004B4DDF"/>
    <w:rsid w:val="004B72CF"/>
    <w:rsid w:val="004C006E"/>
    <w:rsid w:val="004C0D1C"/>
    <w:rsid w:val="004C133A"/>
    <w:rsid w:val="004C1E6C"/>
    <w:rsid w:val="004C1F95"/>
    <w:rsid w:val="004C3A99"/>
    <w:rsid w:val="004C5755"/>
    <w:rsid w:val="004C7B4C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3777"/>
    <w:rsid w:val="004E40D0"/>
    <w:rsid w:val="004E5683"/>
    <w:rsid w:val="004E5DAB"/>
    <w:rsid w:val="004F0A76"/>
    <w:rsid w:val="004F16DD"/>
    <w:rsid w:val="004F472D"/>
    <w:rsid w:val="004F4C47"/>
    <w:rsid w:val="004F562F"/>
    <w:rsid w:val="004F7559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47B35"/>
    <w:rsid w:val="00550740"/>
    <w:rsid w:val="00551A0E"/>
    <w:rsid w:val="00553D3B"/>
    <w:rsid w:val="00555133"/>
    <w:rsid w:val="00557732"/>
    <w:rsid w:val="005650CD"/>
    <w:rsid w:val="00566F85"/>
    <w:rsid w:val="00567907"/>
    <w:rsid w:val="005707E2"/>
    <w:rsid w:val="005738C3"/>
    <w:rsid w:val="00574D50"/>
    <w:rsid w:val="0057624D"/>
    <w:rsid w:val="0058079A"/>
    <w:rsid w:val="00581E6D"/>
    <w:rsid w:val="00583E99"/>
    <w:rsid w:val="005844A0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B79FC"/>
    <w:rsid w:val="005C1967"/>
    <w:rsid w:val="005C2817"/>
    <w:rsid w:val="005C2A2F"/>
    <w:rsid w:val="005C6A94"/>
    <w:rsid w:val="005D35B2"/>
    <w:rsid w:val="005D38CC"/>
    <w:rsid w:val="005D5107"/>
    <w:rsid w:val="005D6805"/>
    <w:rsid w:val="005D69F7"/>
    <w:rsid w:val="005D7B64"/>
    <w:rsid w:val="005E2125"/>
    <w:rsid w:val="005E231C"/>
    <w:rsid w:val="005E5157"/>
    <w:rsid w:val="005E7193"/>
    <w:rsid w:val="005E7D5E"/>
    <w:rsid w:val="005F2AB1"/>
    <w:rsid w:val="00604728"/>
    <w:rsid w:val="00604ED6"/>
    <w:rsid w:val="00606CBD"/>
    <w:rsid w:val="00607861"/>
    <w:rsid w:val="00614C64"/>
    <w:rsid w:val="0062233D"/>
    <w:rsid w:val="00622BE0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464E1"/>
    <w:rsid w:val="00654ADA"/>
    <w:rsid w:val="00656534"/>
    <w:rsid w:val="00656724"/>
    <w:rsid w:val="00666159"/>
    <w:rsid w:val="0066703B"/>
    <w:rsid w:val="00670A47"/>
    <w:rsid w:val="00672A62"/>
    <w:rsid w:val="006731A1"/>
    <w:rsid w:val="006733BF"/>
    <w:rsid w:val="00673BA0"/>
    <w:rsid w:val="00674CB6"/>
    <w:rsid w:val="00675771"/>
    <w:rsid w:val="00676462"/>
    <w:rsid w:val="00677501"/>
    <w:rsid w:val="006815D6"/>
    <w:rsid w:val="006826FB"/>
    <w:rsid w:val="00683423"/>
    <w:rsid w:val="00684A43"/>
    <w:rsid w:val="00685B76"/>
    <w:rsid w:val="00687991"/>
    <w:rsid w:val="00690747"/>
    <w:rsid w:val="00690E73"/>
    <w:rsid w:val="006910B3"/>
    <w:rsid w:val="00694A84"/>
    <w:rsid w:val="0069509D"/>
    <w:rsid w:val="006973BE"/>
    <w:rsid w:val="006A15F7"/>
    <w:rsid w:val="006A4067"/>
    <w:rsid w:val="006B17D2"/>
    <w:rsid w:val="006B194B"/>
    <w:rsid w:val="006B4424"/>
    <w:rsid w:val="006B5FE5"/>
    <w:rsid w:val="006B7047"/>
    <w:rsid w:val="006C03AE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05AD5"/>
    <w:rsid w:val="007144D3"/>
    <w:rsid w:val="00714C1B"/>
    <w:rsid w:val="00715E24"/>
    <w:rsid w:val="00716068"/>
    <w:rsid w:val="007170E7"/>
    <w:rsid w:val="00717952"/>
    <w:rsid w:val="00720A08"/>
    <w:rsid w:val="00721CA3"/>
    <w:rsid w:val="00722E93"/>
    <w:rsid w:val="0072368D"/>
    <w:rsid w:val="007240E2"/>
    <w:rsid w:val="00725576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6CBD"/>
    <w:rsid w:val="007872FB"/>
    <w:rsid w:val="00787325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BB5"/>
    <w:rsid w:val="007C4E01"/>
    <w:rsid w:val="007C520C"/>
    <w:rsid w:val="007C6606"/>
    <w:rsid w:val="007C77B4"/>
    <w:rsid w:val="007D0C7C"/>
    <w:rsid w:val="007D1612"/>
    <w:rsid w:val="007D1BF0"/>
    <w:rsid w:val="007D23BD"/>
    <w:rsid w:val="007E0BF8"/>
    <w:rsid w:val="007E1C0F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065D"/>
    <w:rsid w:val="0081164B"/>
    <w:rsid w:val="00812403"/>
    <w:rsid w:val="008137EF"/>
    <w:rsid w:val="00817934"/>
    <w:rsid w:val="0082000B"/>
    <w:rsid w:val="008200C7"/>
    <w:rsid w:val="00821DC3"/>
    <w:rsid w:val="00823346"/>
    <w:rsid w:val="008244D5"/>
    <w:rsid w:val="0082669B"/>
    <w:rsid w:val="0082731E"/>
    <w:rsid w:val="0083339A"/>
    <w:rsid w:val="00837338"/>
    <w:rsid w:val="00841D78"/>
    <w:rsid w:val="00842E25"/>
    <w:rsid w:val="00843E73"/>
    <w:rsid w:val="00847D6D"/>
    <w:rsid w:val="008540FB"/>
    <w:rsid w:val="00854B7A"/>
    <w:rsid w:val="00856304"/>
    <w:rsid w:val="008571FA"/>
    <w:rsid w:val="00857FC6"/>
    <w:rsid w:val="00860892"/>
    <w:rsid w:val="008626F3"/>
    <w:rsid w:val="00864873"/>
    <w:rsid w:val="008701CE"/>
    <w:rsid w:val="00871B85"/>
    <w:rsid w:val="00874474"/>
    <w:rsid w:val="008745FB"/>
    <w:rsid w:val="008754FE"/>
    <w:rsid w:val="008758AE"/>
    <w:rsid w:val="0087689D"/>
    <w:rsid w:val="00876FFF"/>
    <w:rsid w:val="008803D6"/>
    <w:rsid w:val="00885AE3"/>
    <w:rsid w:val="00886F20"/>
    <w:rsid w:val="00890042"/>
    <w:rsid w:val="00890C01"/>
    <w:rsid w:val="00893267"/>
    <w:rsid w:val="008A059F"/>
    <w:rsid w:val="008A6A3B"/>
    <w:rsid w:val="008B271E"/>
    <w:rsid w:val="008B425A"/>
    <w:rsid w:val="008B49E4"/>
    <w:rsid w:val="008B6ACA"/>
    <w:rsid w:val="008B75A3"/>
    <w:rsid w:val="008C1A11"/>
    <w:rsid w:val="008C1D59"/>
    <w:rsid w:val="008C617C"/>
    <w:rsid w:val="008C6CEA"/>
    <w:rsid w:val="008D1F3B"/>
    <w:rsid w:val="008D2317"/>
    <w:rsid w:val="008D33F4"/>
    <w:rsid w:val="008D6D53"/>
    <w:rsid w:val="008D7BE6"/>
    <w:rsid w:val="008E069C"/>
    <w:rsid w:val="008E1E81"/>
    <w:rsid w:val="008E201E"/>
    <w:rsid w:val="008E5F2F"/>
    <w:rsid w:val="008F0142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11D1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557F"/>
    <w:rsid w:val="0094708F"/>
    <w:rsid w:val="009477AF"/>
    <w:rsid w:val="009512C1"/>
    <w:rsid w:val="00952CF5"/>
    <w:rsid w:val="00953076"/>
    <w:rsid w:val="00956F8D"/>
    <w:rsid w:val="00962322"/>
    <w:rsid w:val="00963B33"/>
    <w:rsid w:val="00964127"/>
    <w:rsid w:val="00965E4E"/>
    <w:rsid w:val="00966CE8"/>
    <w:rsid w:val="00967AC0"/>
    <w:rsid w:val="00967FD7"/>
    <w:rsid w:val="00970511"/>
    <w:rsid w:val="00970794"/>
    <w:rsid w:val="00971C06"/>
    <w:rsid w:val="00971ED0"/>
    <w:rsid w:val="00975242"/>
    <w:rsid w:val="00977B0E"/>
    <w:rsid w:val="00985381"/>
    <w:rsid w:val="00987756"/>
    <w:rsid w:val="00990DF7"/>
    <w:rsid w:val="0099429C"/>
    <w:rsid w:val="00995EA9"/>
    <w:rsid w:val="00997B53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E5A60"/>
    <w:rsid w:val="009F1398"/>
    <w:rsid w:val="009F152B"/>
    <w:rsid w:val="009F1688"/>
    <w:rsid w:val="009F420E"/>
    <w:rsid w:val="009F4275"/>
    <w:rsid w:val="009F435A"/>
    <w:rsid w:val="009F4785"/>
    <w:rsid w:val="009F5E16"/>
    <w:rsid w:val="009F65E9"/>
    <w:rsid w:val="009F709D"/>
    <w:rsid w:val="009F73AA"/>
    <w:rsid w:val="009F7A73"/>
    <w:rsid w:val="00A01131"/>
    <w:rsid w:val="00A01451"/>
    <w:rsid w:val="00A02798"/>
    <w:rsid w:val="00A02F6D"/>
    <w:rsid w:val="00A04F4E"/>
    <w:rsid w:val="00A069D4"/>
    <w:rsid w:val="00A12895"/>
    <w:rsid w:val="00A143C3"/>
    <w:rsid w:val="00A1743F"/>
    <w:rsid w:val="00A23658"/>
    <w:rsid w:val="00A23E8B"/>
    <w:rsid w:val="00A30B36"/>
    <w:rsid w:val="00A32CB8"/>
    <w:rsid w:val="00A33E63"/>
    <w:rsid w:val="00A35068"/>
    <w:rsid w:val="00A426CF"/>
    <w:rsid w:val="00A4361D"/>
    <w:rsid w:val="00A436EC"/>
    <w:rsid w:val="00A45CB7"/>
    <w:rsid w:val="00A46018"/>
    <w:rsid w:val="00A5297A"/>
    <w:rsid w:val="00A56DEF"/>
    <w:rsid w:val="00A57E80"/>
    <w:rsid w:val="00A602E6"/>
    <w:rsid w:val="00A61CFB"/>
    <w:rsid w:val="00A62952"/>
    <w:rsid w:val="00A62962"/>
    <w:rsid w:val="00A641F4"/>
    <w:rsid w:val="00A66FBB"/>
    <w:rsid w:val="00A67926"/>
    <w:rsid w:val="00A7199D"/>
    <w:rsid w:val="00A766C6"/>
    <w:rsid w:val="00A76907"/>
    <w:rsid w:val="00A77202"/>
    <w:rsid w:val="00A83C4A"/>
    <w:rsid w:val="00A84125"/>
    <w:rsid w:val="00A87C2F"/>
    <w:rsid w:val="00A90FA6"/>
    <w:rsid w:val="00A94B7B"/>
    <w:rsid w:val="00A953EE"/>
    <w:rsid w:val="00A95F28"/>
    <w:rsid w:val="00A96B4B"/>
    <w:rsid w:val="00AA27E8"/>
    <w:rsid w:val="00AA62C7"/>
    <w:rsid w:val="00AB1A0B"/>
    <w:rsid w:val="00AB2299"/>
    <w:rsid w:val="00AB23A5"/>
    <w:rsid w:val="00AB3B18"/>
    <w:rsid w:val="00AB3C1F"/>
    <w:rsid w:val="00AB43A2"/>
    <w:rsid w:val="00AC23EC"/>
    <w:rsid w:val="00AC5196"/>
    <w:rsid w:val="00AD06B2"/>
    <w:rsid w:val="00AD51A3"/>
    <w:rsid w:val="00AD686A"/>
    <w:rsid w:val="00AD6F3C"/>
    <w:rsid w:val="00AE076A"/>
    <w:rsid w:val="00AE3047"/>
    <w:rsid w:val="00AF251E"/>
    <w:rsid w:val="00AF4DC9"/>
    <w:rsid w:val="00AF69FE"/>
    <w:rsid w:val="00AF7008"/>
    <w:rsid w:val="00AF737A"/>
    <w:rsid w:val="00B014A9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56B"/>
    <w:rsid w:val="00B22CF8"/>
    <w:rsid w:val="00B23A7F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57A03"/>
    <w:rsid w:val="00B60587"/>
    <w:rsid w:val="00B630C2"/>
    <w:rsid w:val="00B638DB"/>
    <w:rsid w:val="00B6525C"/>
    <w:rsid w:val="00B67A59"/>
    <w:rsid w:val="00B67F5C"/>
    <w:rsid w:val="00B77E1E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A7EDF"/>
    <w:rsid w:val="00BB0070"/>
    <w:rsid w:val="00BB058C"/>
    <w:rsid w:val="00BB13A9"/>
    <w:rsid w:val="00BB1B2B"/>
    <w:rsid w:val="00BB297F"/>
    <w:rsid w:val="00BB3009"/>
    <w:rsid w:val="00BB62E5"/>
    <w:rsid w:val="00BB6710"/>
    <w:rsid w:val="00BC59DC"/>
    <w:rsid w:val="00BC6836"/>
    <w:rsid w:val="00BD0162"/>
    <w:rsid w:val="00BD0997"/>
    <w:rsid w:val="00BD0B68"/>
    <w:rsid w:val="00BD0DC7"/>
    <w:rsid w:val="00BD2AD6"/>
    <w:rsid w:val="00BD3BF1"/>
    <w:rsid w:val="00BD5D4D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4580"/>
    <w:rsid w:val="00BF6A25"/>
    <w:rsid w:val="00BF6FAD"/>
    <w:rsid w:val="00C014DE"/>
    <w:rsid w:val="00C01D71"/>
    <w:rsid w:val="00C01ED0"/>
    <w:rsid w:val="00C028FC"/>
    <w:rsid w:val="00C03703"/>
    <w:rsid w:val="00C07EE9"/>
    <w:rsid w:val="00C142F7"/>
    <w:rsid w:val="00C147A7"/>
    <w:rsid w:val="00C17FAF"/>
    <w:rsid w:val="00C23CBD"/>
    <w:rsid w:val="00C2476B"/>
    <w:rsid w:val="00C26E4A"/>
    <w:rsid w:val="00C27208"/>
    <w:rsid w:val="00C27C1C"/>
    <w:rsid w:val="00C305B6"/>
    <w:rsid w:val="00C327AF"/>
    <w:rsid w:val="00C40174"/>
    <w:rsid w:val="00C41E44"/>
    <w:rsid w:val="00C45991"/>
    <w:rsid w:val="00C4617B"/>
    <w:rsid w:val="00C55FB3"/>
    <w:rsid w:val="00C57214"/>
    <w:rsid w:val="00C60C66"/>
    <w:rsid w:val="00C66998"/>
    <w:rsid w:val="00C676F1"/>
    <w:rsid w:val="00C707C5"/>
    <w:rsid w:val="00C73D0C"/>
    <w:rsid w:val="00C75A9A"/>
    <w:rsid w:val="00C80A94"/>
    <w:rsid w:val="00C80F43"/>
    <w:rsid w:val="00C841E8"/>
    <w:rsid w:val="00C85A1B"/>
    <w:rsid w:val="00C85ABF"/>
    <w:rsid w:val="00C86581"/>
    <w:rsid w:val="00C9063F"/>
    <w:rsid w:val="00C90656"/>
    <w:rsid w:val="00C91101"/>
    <w:rsid w:val="00C91D12"/>
    <w:rsid w:val="00C93E9B"/>
    <w:rsid w:val="00C94520"/>
    <w:rsid w:val="00C94C4F"/>
    <w:rsid w:val="00C962C9"/>
    <w:rsid w:val="00C9731E"/>
    <w:rsid w:val="00CA3A81"/>
    <w:rsid w:val="00CA5F5E"/>
    <w:rsid w:val="00CA6533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1A10"/>
    <w:rsid w:val="00CC7F84"/>
    <w:rsid w:val="00CD5784"/>
    <w:rsid w:val="00CD64DB"/>
    <w:rsid w:val="00CD7100"/>
    <w:rsid w:val="00CE032B"/>
    <w:rsid w:val="00CE110B"/>
    <w:rsid w:val="00CE40D8"/>
    <w:rsid w:val="00CE43E3"/>
    <w:rsid w:val="00CE44D7"/>
    <w:rsid w:val="00CF28A7"/>
    <w:rsid w:val="00CF480F"/>
    <w:rsid w:val="00D10177"/>
    <w:rsid w:val="00D1072C"/>
    <w:rsid w:val="00D156F0"/>
    <w:rsid w:val="00D17143"/>
    <w:rsid w:val="00D206CF"/>
    <w:rsid w:val="00D21E75"/>
    <w:rsid w:val="00D24D72"/>
    <w:rsid w:val="00D262F6"/>
    <w:rsid w:val="00D27E90"/>
    <w:rsid w:val="00D31370"/>
    <w:rsid w:val="00D3281A"/>
    <w:rsid w:val="00D375E0"/>
    <w:rsid w:val="00D37C6D"/>
    <w:rsid w:val="00D407F1"/>
    <w:rsid w:val="00D4185A"/>
    <w:rsid w:val="00D41EC6"/>
    <w:rsid w:val="00D44461"/>
    <w:rsid w:val="00D45D73"/>
    <w:rsid w:val="00D5246E"/>
    <w:rsid w:val="00D52A2A"/>
    <w:rsid w:val="00D54315"/>
    <w:rsid w:val="00D55319"/>
    <w:rsid w:val="00D57DAB"/>
    <w:rsid w:val="00D60369"/>
    <w:rsid w:val="00D60A7A"/>
    <w:rsid w:val="00D6450A"/>
    <w:rsid w:val="00D65272"/>
    <w:rsid w:val="00D66322"/>
    <w:rsid w:val="00D70470"/>
    <w:rsid w:val="00D7211B"/>
    <w:rsid w:val="00D75CBC"/>
    <w:rsid w:val="00D80320"/>
    <w:rsid w:val="00D814DE"/>
    <w:rsid w:val="00D846C9"/>
    <w:rsid w:val="00D903C7"/>
    <w:rsid w:val="00D91B8A"/>
    <w:rsid w:val="00DA1FD1"/>
    <w:rsid w:val="00DA28CD"/>
    <w:rsid w:val="00DA2EF1"/>
    <w:rsid w:val="00DA60C0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0395"/>
    <w:rsid w:val="00E010C8"/>
    <w:rsid w:val="00E03C20"/>
    <w:rsid w:val="00E12082"/>
    <w:rsid w:val="00E1311F"/>
    <w:rsid w:val="00E13D67"/>
    <w:rsid w:val="00E16216"/>
    <w:rsid w:val="00E172AF"/>
    <w:rsid w:val="00E21AB8"/>
    <w:rsid w:val="00E21CFE"/>
    <w:rsid w:val="00E23FB6"/>
    <w:rsid w:val="00E2658E"/>
    <w:rsid w:val="00E27352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47CD4"/>
    <w:rsid w:val="00E50023"/>
    <w:rsid w:val="00E52835"/>
    <w:rsid w:val="00E54E25"/>
    <w:rsid w:val="00E56162"/>
    <w:rsid w:val="00E569A2"/>
    <w:rsid w:val="00E61BAB"/>
    <w:rsid w:val="00E62AAE"/>
    <w:rsid w:val="00E6380F"/>
    <w:rsid w:val="00E644A1"/>
    <w:rsid w:val="00E64DCF"/>
    <w:rsid w:val="00E70572"/>
    <w:rsid w:val="00E71F93"/>
    <w:rsid w:val="00E754F5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042A"/>
    <w:rsid w:val="00EA1EC4"/>
    <w:rsid w:val="00EB0D44"/>
    <w:rsid w:val="00EB1DC7"/>
    <w:rsid w:val="00EB2035"/>
    <w:rsid w:val="00EB58D0"/>
    <w:rsid w:val="00EB5CBB"/>
    <w:rsid w:val="00EB6CCA"/>
    <w:rsid w:val="00EC460C"/>
    <w:rsid w:val="00EC4E66"/>
    <w:rsid w:val="00EC7305"/>
    <w:rsid w:val="00EC7498"/>
    <w:rsid w:val="00EC7D93"/>
    <w:rsid w:val="00ED164C"/>
    <w:rsid w:val="00ED3813"/>
    <w:rsid w:val="00ED6092"/>
    <w:rsid w:val="00EE5F2C"/>
    <w:rsid w:val="00EE6009"/>
    <w:rsid w:val="00EF0883"/>
    <w:rsid w:val="00EF3E19"/>
    <w:rsid w:val="00EF6F7C"/>
    <w:rsid w:val="00EF7FB5"/>
    <w:rsid w:val="00F01524"/>
    <w:rsid w:val="00F02DF8"/>
    <w:rsid w:val="00F03F76"/>
    <w:rsid w:val="00F04730"/>
    <w:rsid w:val="00F04D81"/>
    <w:rsid w:val="00F05192"/>
    <w:rsid w:val="00F05368"/>
    <w:rsid w:val="00F06D6A"/>
    <w:rsid w:val="00F07166"/>
    <w:rsid w:val="00F07232"/>
    <w:rsid w:val="00F16EDC"/>
    <w:rsid w:val="00F20909"/>
    <w:rsid w:val="00F21602"/>
    <w:rsid w:val="00F22800"/>
    <w:rsid w:val="00F239E0"/>
    <w:rsid w:val="00F24B9C"/>
    <w:rsid w:val="00F26C8A"/>
    <w:rsid w:val="00F320A4"/>
    <w:rsid w:val="00F33544"/>
    <w:rsid w:val="00F35397"/>
    <w:rsid w:val="00F377C4"/>
    <w:rsid w:val="00F42701"/>
    <w:rsid w:val="00F44587"/>
    <w:rsid w:val="00F45038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01B0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0917"/>
    <w:rsid w:val="00F91105"/>
    <w:rsid w:val="00F92AFA"/>
    <w:rsid w:val="00F93FB9"/>
    <w:rsid w:val="00F95806"/>
    <w:rsid w:val="00F95C34"/>
    <w:rsid w:val="00FA01B2"/>
    <w:rsid w:val="00FA4244"/>
    <w:rsid w:val="00FA4E84"/>
    <w:rsid w:val="00FB4C52"/>
    <w:rsid w:val="00FB6587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D3DF0"/>
    <w:rsid w:val="00FE177F"/>
    <w:rsid w:val="00FE2377"/>
    <w:rsid w:val="00FE24F9"/>
    <w:rsid w:val="00FE3A05"/>
    <w:rsid w:val="00FF1B0F"/>
    <w:rsid w:val="00FF360B"/>
    <w:rsid w:val="00FF4956"/>
    <w:rsid w:val="00FF6B4B"/>
    <w:rsid w:val="00FF7C6B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3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6C03A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9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2F83-630F-42B1-9E9A-514D211F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4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郑川川</cp:lastModifiedBy>
  <cp:revision>10</cp:revision>
  <cp:lastPrinted>2024-03-29T07:44:00Z</cp:lastPrinted>
  <dcterms:created xsi:type="dcterms:W3CDTF">2026-02-02T00:44:00Z</dcterms:created>
  <dcterms:modified xsi:type="dcterms:W3CDTF">2026-02-27T07:29:00Z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