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116EB" w14:textId="77777777" w:rsidR="00E01C6F" w:rsidRDefault="00000000">
      <w:pPr>
        <w:jc w:val="left"/>
        <w:rPr>
          <w:b/>
          <w:bCs/>
          <w:sz w:val="28"/>
          <w:szCs w:val="28"/>
        </w:rPr>
      </w:pPr>
      <w:r>
        <w:rPr>
          <w:rFonts w:hint="eastAsia"/>
          <w:b/>
          <w:bCs/>
          <w:szCs w:val="24"/>
        </w:rPr>
        <w:t>证券简称：赛恩斯</w:t>
      </w:r>
      <w:r>
        <w:rPr>
          <w:b/>
          <w:bCs/>
          <w:szCs w:val="24"/>
        </w:rPr>
        <w:t xml:space="preserve">               </w:t>
      </w:r>
      <w:r>
        <w:rPr>
          <w:rFonts w:hint="eastAsia"/>
          <w:b/>
          <w:bCs/>
          <w:szCs w:val="24"/>
        </w:rPr>
        <w:t xml:space="preserve">        </w:t>
      </w:r>
      <w:r>
        <w:rPr>
          <w:b/>
          <w:bCs/>
          <w:szCs w:val="24"/>
        </w:rPr>
        <w:t xml:space="preserve">     </w:t>
      </w:r>
      <w:r>
        <w:rPr>
          <w:rFonts w:hint="eastAsia"/>
          <w:b/>
          <w:bCs/>
          <w:szCs w:val="24"/>
        </w:rPr>
        <w:t xml:space="preserve">    </w:t>
      </w:r>
      <w:r>
        <w:rPr>
          <w:b/>
          <w:bCs/>
          <w:szCs w:val="24"/>
        </w:rPr>
        <w:t xml:space="preserve">   </w:t>
      </w:r>
      <w:r>
        <w:rPr>
          <w:rFonts w:hint="eastAsia"/>
          <w:b/>
          <w:bCs/>
          <w:szCs w:val="24"/>
        </w:rPr>
        <w:t>证券代码：</w:t>
      </w:r>
      <w:r>
        <w:rPr>
          <w:b/>
          <w:bCs/>
          <w:szCs w:val="24"/>
        </w:rPr>
        <w:t>688480</w:t>
      </w:r>
      <w:r>
        <w:rPr>
          <w:rFonts w:hint="eastAsia"/>
          <w:b/>
          <w:bCs/>
          <w:szCs w:val="24"/>
        </w:rPr>
        <w:t xml:space="preserve"> </w:t>
      </w:r>
      <w:r>
        <w:rPr>
          <w:b/>
          <w:bCs/>
          <w:szCs w:val="24"/>
        </w:rPr>
        <w:t xml:space="preserve">  </w:t>
      </w:r>
    </w:p>
    <w:p w14:paraId="4AF93114" w14:textId="77777777" w:rsidR="00E01C6F" w:rsidRDefault="00000000">
      <w:pPr>
        <w:jc w:val="center"/>
        <w:rPr>
          <w:b/>
          <w:bCs/>
          <w:sz w:val="28"/>
          <w:szCs w:val="28"/>
        </w:rPr>
      </w:pPr>
      <w:r>
        <w:rPr>
          <w:rFonts w:hint="eastAsia"/>
          <w:b/>
          <w:bCs/>
          <w:sz w:val="28"/>
          <w:szCs w:val="28"/>
        </w:rPr>
        <w:t>赛恩斯环保股份有限公司</w:t>
      </w:r>
    </w:p>
    <w:p w14:paraId="54DCA1E8" w14:textId="77777777" w:rsidR="00E01C6F" w:rsidRDefault="00000000">
      <w:pPr>
        <w:jc w:val="center"/>
        <w:rPr>
          <w:b/>
          <w:bCs/>
          <w:sz w:val="28"/>
          <w:szCs w:val="28"/>
        </w:rPr>
      </w:pPr>
      <w:r>
        <w:rPr>
          <w:rFonts w:hint="eastAsia"/>
          <w:b/>
          <w:bCs/>
          <w:sz w:val="28"/>
          <w:szCs w:val="28"/>
        </w:rPr>
        <w:t>投资者关系活动记录表</w:t>
      </w:r>
    </w:p>
    <w:p w14:paraId="2F3C32B9" w14:textId="77777777" w:rsidR="00E01C6F" w:rsidRDefault="00000000">
      <w:pPr>
        <w:ind w:firstLineChars="100" w:firstLine="241"/>
        <w:rPr>
          <w:rFonts w:cs="Times New Roman"/>
          <w:b/>
          <w:bCs/>
          <w:szCs w:val="24"/>
        </w:rPr>
      </w:pPr>
      <w:r>
        <w:rPr>
          <w:b/>
          <w:bCs/>
          <w:szCs w:val="24"/>
        </w:rPr>
        <w:t xml:space="preserve">         </w:t>
      </w:r>
      <w:r>
        <w:rPr>
          <w:rFonts w:hint="eastAsia"/>
          <w:b/>
          <w:bCs/>
          <w:szCs w:val="24"/>
        </w:rPr>
        <w:t xml:space="preserve">                                            </w:t>
      </w:r>
      <w:r>
        <w:rPr>
          <w:rFonts w:hint="eastAsia"/>
          <w:b/>
          <w:bCs/>
          <w:szCs w:val="24"/>
        </w:rPr>
        <w:t>编号：</w:t>
      </w:r>
      <w:r>
        <w:rPr>
          <w:rFonts w:hint="eastAsia"/>
          <w:b/>
          <w:bCs/>
          <w:szCs w:val="24"/>
        </w:rPr>
        <w:t>2</w:t>
      </w:r>
      <w:r>
        <w:rPr>
          <w:b/>
          <w:bCs/>
          <w:szCs w:val="24"/>
        </w:rPr>
        <w:t>02</w:t>
      </w:r>
      <w:r>
        <w:rPr>
          <w:rFonts w:hint="eastAsia"/>
          <w:b/>
          <w:bCs/>
          <w:szCs w:val="24"/>
        </w:rPr>
        <w:t>6</w:t>
      </w:r>
      <w:r>
        <w:rPr>
          <w:b/>
          <w:bCs/>
          <w:szCs w:val="24"/>
        </w:rPr>
        <w:t>-0</w:t>
      </w:r>
      <w:r>
        <w:rPr>
          <w:rFonts w:hint="eastAsia"/>
          <w:b/>
          <w:bCs/>
          <w:szCs w:val="24"/>
        </w:rPr>
        <w:t>03</w:t>
      </w:r>
    </w:p>
    <w:tbl>
      <w:tblPr>
        <w:tblStyle w:val="ae"/>
        <w:tblW w:w="4999" w:type="pct"/>
        <w:jc w:val="center"/>
        <w:tblLook w:val="04A0" w:firstRow="1" w:lastRow="0" w:firstColumn="1" w:lastColumn="0" w:noHBand="0" w:noVBand="1"/>
      </w:tblPr>
      <w:tblGrid>
        <w:gridCol w:w="2244"/>
        <w:gridCol w:w="6050"/>
      </w:tblGrid>
      <w:tr w:rsidR="00E01C6F" w14:paraId="02CFBD3E" w14:textId="77777777">
        <w:trPr>
          <w:jc w:val="center"/>
        </w:trPr>
        <w:tc>
          <w:tcPr>
            <w:tcW w:w="1353" w:type="pct"/>
            <w:vAlign w:val="center"/>
          </w:tcPr>
          <w:p w14:paraId="3372BD32" w14:textId="77777777" w:rsidR="00E01C6F" w:rsidRDefault="00000000">
            <w:pPr>
              <w:spacing w:line="360" w:lineRule="auto"/>
              <w:jc w:val="center"/>
              <w:rPr>
                <w:b/>
                <w:bCs/>
                <w:szCs w:val="24"/>
              </w:rPr>
            </w:pPr>
            <w:r>
              <w:rPr>
                <w:rFonts w:hint="eastAsia"/>
                <w:b/>
                <w:bCs/>
                <w:szCs w:val="24"/>
              </w:rPr>
              <w:t>投资者关系活动</w:t>
            </w:r>
          </w:p>
          <w:p w14:paraId="53D106C6" w14:textId="77777777" w:rsidR="00E01C6F" w:rsidRDefault="00000000">
            <w:pPr>
              <w:spacing w:line="360" w:lineRule="auto"/>
              <w:jc w:val="center"/>
              <w:rPr>
                <w:b/>
                <w:bCs/>
                <w:szCs w:val="24"/>
              </w:rPr>
            </w:pPr>
            <w:r>
              <w:rPr>
                <w:rFonts w:hint="eastAsia"/>
                <w:b/>
                <w:bCs/>
                <w:szCs w:val="24"/>
              </w:rPr>
              <w:t>类别</w:t>
            </w:r>
          </w:p>
        </w:tc>
        <w:tc>
          <w:tcPr>
            <w:tcW w:w="3646" w:type="pct"/>
            <w:vAlign w:val="center"/>
          </w:tcPr>
          <w:p w14:paraId="14FDAB14" w14:textId="77777777" w:rsidR="00E01C6F" w:rsidRDefault="00000000">
            <w:pPr>
              <w:spacing w:line="360" w:lineRule="auto"/>
              <w:rPr>
                <w:rFonts w:ascii="宋体" w:hAnsi="宋体" w:hint="eastAsia"/>
                <w:szCs w:val="24"/>
              </w:rPr>
            </w:pPr>
            <w:r>
              <w:rPr>
                <w:rFonts w:ascii="宋体" w:hAnsi="宋体" w:hint="eastAsia"/>
                <w:szCs w:val="24"/>
              </w:rPr>
              <w:sym w:font="Wingdings 2" w:char="F050"/>
            </w:r>
            <w:r>
              <w:rPr>
                <w:rFonts w:ascii="宋体" w:hAnsi="宋体" w:hint="eastAsia"/>
                <w:szCs w:val="24"/>
              </w:rPr>
              <w:t xml:space="preserve">特定对象调研 </w:t>
            </w:r>
            <w:r>
              <w:rPr>
                <w:rFonts w:ascii="宋体" w:hAnsi="宋体"/>
                <w:szCs w:val="24"/>
              </w:rPr>
              <w:t xml:space="preserve">   </w:t>
            </w:r>
            <w:r>
              <w:rPr>
                <w:rFonts w:ascii="宋体" w:hAnsi="宋体" w:hint="eastAsia"/>
                <w:szCs w:val="24"/>
              </w:rPr>
              <w:t>□分析师会议</w:t>
            </w:r>
          </w:p>
          <w:p w14:paraId="6298ED3D" w14:textId="77777777" w:rsidR="00E01C6F" w:rsidRDefault="00000000">
            <w:pPr>
              <w:spacing w:line="360" w:lineRule="auto"/>
              <w:rPr>
                <w:rFonts w:ascii="宋体" w:hAnsi="宋体" w:hint="eastAsia"/>
                <w:szCs w:val="24"/>
              </w:rPr>
            </w:pPr>
            <w:bookmarkStart w:id="0" w:name="OLE_LINK3"/>
            <w:r>
              <w:rPr>
                <w:rFonts w:ascii="宋体" w:hAnsi="宋体" w:hint="eastAsia"/>
                <w:szCs w:val="24"/>
              </w:rPr>
              <w:t>□</w:t>
            </w:r>
            <w:bookmarkEnd w:id="0"/>
            <w:r>
              <w:rPr>
                <w:rFonts w:ascii="宋体" w:hAnsi="宋体" w:hint="eastAsia"/>
                <w:szCs w:val="24"/>
              </w:rPr>
              <w:t xml:space="preserve">媒体采访 </w:t>
            </w:r>
            <w:r>
              <w:rPr>
                <w:rFonts w:ascii="宋体" w:hAnsi="宋体"/>
                <w:szCs w:val="24"/>
              </w:rPr>
              <w:t xml:space="preserve">       </w:t>
            </w:r>
            <w:r>
              <w:rPr>
                <w:rFonts w:ascii="宋体" w:hAnsi="宋体" w:hint="eastAsia"/>
                <w:szCs w:val="24"/>
              </w:rPr>
              <w:t>□业绩说明会</w:t>
            </w:r>
          </w:p>
          <w:p w14:paraId="1FD2283C" w14:textId="77777777" w:rsidR="00E01C6F" w:rsidRDefault="00000000">
            <w:pPr>
              <w:spacing w:line="360" w:lineRule="auto"/>
              <w:rPr>
                <w:rFonts w:ascii="宋体" w:hAnsi="宋体" w:hint="eastAsia"/>
                <w:szCs w:val="24"/>
              </w:rPr>
            </w:pPr>
            <w:bookmarkStart w:id="1" w:name="OLE_LINK1"/>
            <w:r>
              <w:rPr>
                <w:rFonts w:ascii="宋体" w:hAnsi="宋体" w:hint="eastAsia"/>
                <w:szCs w:val="24"/>
              </w:rPr>
              <w:t>□</w:t>
            </w:r>
            <w:bookmarkEnd w:id="1"/>
            <w:r>
              <w:rPr>
                <w:rFonts w:ascii="宋体" w:hAnsi="宋体" w:hint="eastAsia"/>
                <w:szCs w:val="24"/>
              </w:rPr>
              <w:t xml:space="preserve">新闻发布会 </w:t>
            </w:r>
            <w:r>
              <w:rPr>
                <w:rFonts w:ascii="宋体" w:hAnsi="宋体"/>
                <w:szCs w:val="24"/>
              </w:rPr>
              <w:t xml:space="preserve">     </w:t>
            </w:r>
            <w:r>
              <w:rPr>
                <w:rFonts w:ascii="宋体" w:hAnsi="宋体" w:hint="eastAsia"/>
                <w:szCs w:val="24"/>
              </w:rPr>
              <w:t>□路演活动</w:t>
            </w:r>
          </w:p>
          <w:p w14:paraId="5C5E4EED" w14:textId="77777777" w:rsidR="00E01C6F" w:rsidRDefault="00000000">
            <w:pPr>
              <w:spacing w:line="360" w:lineRule="auto"/>
              <w:rPr>
                <w:rFonts w:ascii="宋体" w:hAnsi="宋体" w:hint="eastAsia"/>
                <w:szCs w:val="24"/>
              </w:rPr>
            </w:pPr>
            <w:r>
              <w:rPr>
                <w:rFonts w:ascii="宋体" w:hAnsi="宋体" w:hint="eastAsia"/>
                <w:szCs w:val="24"/>
              </w:rPr>
              <w:sym w:font="Wingdings 2" w:char="F050"/>
            </w:r>
            <w:r>
              <w:rPr>
                <w:rFonts w:ascii="宋体" w:hAnsi="宋体" w:hint="eastAsia"/>
                <w:szCs w:val="24"/>
              </w:rPr>
              <w:t>现场参观</w:t>
            </w:r>
          </w:p>
          <w:p w14:paraId="2906BEBA" w14:textId="77777777" w:rsidR="00E01C6F" w:rsidRDefault="00000000">
            <w:pPr>
              <w:spacing w:line="360" w:lineRule="auto"/>
              <w:rPr>
                <w:rFonts w:ascii="宋体" w:hAnsi="宋体" w:hint="eastAsia"/>
                <w:szCs w:val="24"/>
              </w:rPr>
            </w:pPr>
            <w:r>
              <w:rPr>
                <w:rFonts w:ascii="宋体" w:hAnsi="宋体" w:hint="eastAsia"/>
                <w:szCs w:val="24"/>
              </w:rPr>
              <w:t>□其他（</w:t>
            </w:r>
            <w:proofErr w:type="gramStart"/>
            <w:r>
              <w:rPr>
                <w:rFonts w:ascii="宋体" w:hAnsi="宋体" w:hint="eastAsia"/>
                <w:szCs w:val="24"/>
                <w:u w:val="thick"/>
              </w:rPr>
              <w:t>请文字</w:t>
            </w:r>
            <w:proofErr w:type="gramEnd"/>
            <w:r>
              <w:rPr>
                <w:rFonts w:ascii="宋体" w:hAnsi="宋体" w:hint="eastAsia"/>
                <w:szCs w:val="24"/>
                <w:u w:val="thick"/>
              </w:rPr>
              <w:t>说明其他活动内容</w:t>
            </w:r>
            <w:r>
              <w:rPr>
                <w:rFonts w:ascii="宋体" w:hAnsi="宋体" w:hint="eastAsia"/>
                <w:szCs w:val="24"/>
              </w:rPr>
              <w:t>）</w:t>
            </w:r>
          </w:p>
        </w:tc>
      </w:tr>
      <w:tr w:rsidR="00E01C6F" w14:paraId="43C11740" w14:textId="77777777">
        <w:trPr>
          <w:trHeight w:val="999"/>
          <w:jc w:val="center"/>
        </w:trPr>
        <w:tc>
          <w:tcPr>
            <w:tcW w:w="1353" w:type="pct"/>
            <w:vAlign w:val="center"/>
          </w:tcPr>
          <w:p w14:paraId="769B9490" w14:textId="77777777" w:rsidR="00E01C6F" w:rsidRDefault="00000000">
            <w:pPr>
              <w:spacing w:line="360" w:lineRule="auto"/>
              <w:jc w:val="center"/>
              <w:rPr>
                <w:b/>
                <w:bCs/>
                <w:szCs w:val="24"/>
              </w:rPr>
            </w:pPr>
            <w:r>
              <w:rPr>
                <w:rFonts w:hint="eastAsia"/>
                <w:b/>
                <w:bCs/>
                <w:szCs w:val="24"/>
              </w:rPr>
              <w:t>参与单位名称</w:t>
            </w:r>
          </w:p>
          <w:p w14:paraId="499F5C7D" w14:textId="77777777" w:rsidR="00E01C6F" w:rsidRDefault="00000000">
            <w:pPr>
              <w:spacing w:line="360" w:lineRule="auto"/>
              <w:jc w:val="center"/>
              <w:rPr>
                <w:b/>
                <w:bCs/>
                <w:szCs w:val="24"/>
              </w:rPr>
            </w:pPr>
            <w:r>
              <w:rPr>
                <w:rFonts w:hint="eastAsia"/>
                <w:b/>
                <w:bCs/>
                <w:szCs w:val="24"/>
              </w:rPr>
              <w:t>及人员姓名</w:t>
            </w:r>
          </w:p>
        </w:tc>
        <w:tc>
          <w:tcPr>
            <w:tcW w:w="3646" w:type="pct"/>
            <w:vAlign w:val="center"/>
          </w:tcPr>
          <w:p w14:paraId="01AC01DA" w14:textId="4BCB790B" w:rsidR="00E01C6F" w:rsidRDefault="00000000" w:rsidP="0049336D">
            <w:pPr>
              <w:spacing w:line="360" w:lineRule="auto"/>
              <w:jc w:val="left"/>
              <w:rPr>
                <w:szCs w:val="24"/>
              </w:rPr>
            </w:pPr>
            <w:r>
              <w:rPr>
                <w:rFonts w:hint="eastAsia"/>
                <w:szCs w:val="24"/>
              </w:rPr>
              <w:t>1</w:t>
            </w:r>
            <w:r>
              <w:rPr>
                <w:rFonts w:hint="eastAsia"/>
                <w:szCs w:val="24"/>
              </w:rPr>
              <w:t>、</w:t>
            </w:r>
            <w:r w:rsidR="00385C6C" w:rsidRPr="0049336D">
              <w:rPr>
                <w:rFonts w:hint="eastAsia"/>
                <w:szCs w:val="24"/>
              </w:rPr>
              <w:t>国盛证券</w:t>
            </w:r>
            <w:r w:rsidR="00385C6C">
              <w:rPr>
                <w:rFonts w:hint="eastAsia"/>
                <w:szCs w:val="24"/>
              </w:rPr>
              <w:t>、</w:t>
            </w:r>
            <w:r w:rsidR="0049336D" w:rsidRPr="0049336D">
              <w:rPr>
                <w:rFonts w:hint="eastAsia"/>
                <w:szCs w:val="24"/>
              </w:rPr>
              <w:t>白</w:t>
            </w:r>
            <w:proofErr w:type="gramStart"/>
            <w:r w:rsidR="0049336D" w:rsidRPr="0049336D">
              <w:rPr>
                <w:rFonts w:hint="eastAsia"/>
                <w:szCs w:val="24"/>
              </w:rPr>
              <w:t>犀</w:t>
            </w:r>
            <w:proofErr w:type="gramEnd"/>
            <w:r w:rsidR="0049336D" w:rsidRPr="0049336D">
              <w:rPr>
                <w:rFonts w:hint="eastAsia"/>
                <w:szCs w:val="24"/>
              </w:rPr>
              <w:t>资产</w:t>
            </w:r>
            <w:r w:rsidR="0049336D">
              <w:rPr>
                <w:rFonts w:hint="eastAsia"/>
                <w:szCs w:val="24"/>
              </w:rPr>
              <w:t>、</w:t>
            </w:r>
            <w:proofErr w:type="gramStart"/>
            <w:r w:rsidR="0049336D" w:rsidRPr="0049336D">
              <w:rPr>
                <w:rFonts w:hint="eastAsia"/>
                <w:szCs w:val="24"/>
              </w:rPr>
              <w:t>胤</w:t>
            </w:r>
            <w:proofErr w:type="gramEnd"/>
            <w:r w:rsidR="0049336D" w:rsidRPr="0049336D">
              <w:rPr>
                <w:rFonts w:hint="eastAsia"/>
                <w:szCs w:val="24"/>
              </w:rPr>
              <w:t>胜资产</w:t>
            </w:r>
          </w:p>
          <w:p w14:paraId="0675A0B7" w14:textId="32A345FC" w:rsidR="0049336D" w:rsidRDefault="00000000" w:rsidP="0049336D">
            <w:pPr>
              <w:spacing w:line="360" w:lineRule="auto"/>
              <w:jc w:val="left"/>
              <w:rPr>
                <w:szCs w:val="24"/>
              </w:rPr>
            </w:pPr>
            <w:r>
              <w:rPr>
                <w:rFonts w:hint="eastAsia"/>
                <w:szCs w:val="24"/>
              </w:rPr>
              <w:t>2</w:t>
            </w:r>
            <w:r>
              <w:rPr>
                <w:rFonts w:hint="eastAsia"/>
                <w:szCs w:val="24"/>
              </w:rPr>
              <w:t>、</w:t>
            </w:r>
            <w:r w:rsidR="0049336D" w:rsidRPr="0049336D">
              <w:rPr>
                <w:rFonts w:hint="eastAsia"/>
                <w:szCs w:val="24"/>
              </w:rPr>
              <w:t>长江证券</w:t>
            </w:r>
            <w:r w:rsidR="0049336D">
              <w:rPr>
                <w:rFonts w:hint="eastAsia"/>
                <w:szCs w:val="24"/>
              </w:rPr>
              <w:t>、</w:t>
            </w:r>
            <w:r w:rsidR="0049336D" w:rsidRPr="0049336D">
              <w:rPr>
                <w:rFonts w:hint="eastAsia"/>
                <w:szCs w:val="24"/>
              </w:rPr>
              <w:t>泰康资产</w:t>
            </w:r>
            <w:r w:rsidR="0049336D">
              <w:rPr>
                <w:rFonts w:hint="eastAsia"/>
                <w:szCs w:val="24"/>
              </w:rPr>
              <w:t>、</w:t>
            </w:r>
            <w:r w:rsidR="0049336D" w:rsidRPr="0049336D">
              <w:rPr>
                <w:rFonts w:hint="eastAsia"/>
                <w:szCs w:val="24"/>
              </w:rPr>
              <w:t>永诚财险</w:t>
            </w:r>
            <w:r w:rsidR="0049336D">
              <w:rPr>
                <w:rFonts w:hint="eastAsia"/>
                <w:szCs w:val="24"/>
              </w:rPr>
              <w:t>、</w:t>
            </w:r>
            <w:r w:rsidR="0049336D" w:rsidRPr="0049336D">
              <w:rPr>
                <w:rFonts w:hint="eastAsia"/>
                <w:szCs w:val="24"/>
              </w:rPr>
              <w:t>博时基金</w:t>
            </w:r>
            <w:r w:rsidR="0049336D">
              <w:rPr>
                <w:rFonts w:hint="eastAsia"/>
                <w:szCs w:val="24"/>
              </w:rPr>
              <w:t>、</w:t>
            </w:r>
            <w:r w:rsidR="0049336D" w:rsidRPr="0049336D">
              <w:rPr>
                <w:rFonts w:hint="eastAsia"/>
                <w:szCs w:val="24"/>
              </w:rPr>
              <w:t>青</w:t>
            </w:r>
            <w:proofErr w:type="gramStart"/>
            <w:r w:rsidR="0049336D" w:rsidRPr="0049336D">
              <w:rPr>
                <w:rFonts w:hint="eastAsia"/>
                <w:szCs w:val="24"/>
              </w:rPr>
              <w:t>骊</w:t>
            </w:r>
            <w:proofErr w:type="gramEnd"/>
            <w:r w:rsidR="0049336D" w:rsidRPr="0049336D">
              <w:rPr>
                <w:rFonts w:hint="eastAsia"/>
                <w:szCs w:val="24"/>
              </w:rPr>
              <w:t>投资</w:t>
            </w:r>
            <w:r w:rsidR="0049336D">
              <w:rPr>
                <w:rFonts w:hint="eastAsia"/>
                <w:szCs w:val="24"/>
              </w:rPr>
              <w:t>、</w:t>
            </w:r>
            <w:r w:rsidR="0049336D" w:rsidRPr="0049336D">
              <w:rPr>
                <w:rFonts w:hint="eastAsia"/>
                <w:szCs w:val="24"/>
              </w:rPr>
              <w:t>渤海人寿</w:t>
            </w:r>
            <w:r w:rsidR="0049336D">
              <w:rPr>
                <w:rFonts w:hint="eastAsia"/>
                <w:szCs w:val="24"/>
              </w:rPr>
              <w:t>、</w:t>
            </w:r>
            <w:proofErr w:type="gramStart"/>
            <w:r w:rsidR="0049336D" w:rsidRPr="0049336D">
              <w:rPr>
                <w:rFonts w:hint="eastAsia"/>
                <w:szCs w:val="24"/>
              </w:rPr>
              <w:t>胤</w:t>
            </w:r>
            <w:proofErr w:type="gramEnd"/>
            <w:r w:rsidR="0049336D" w:rsidRPr="0049336D">
              <w:rPr>
                <w:rFonts w:hint="eastAsia"/>
                <w:szCs w:val="24"/>
              </w:rPr>
              <w:t>胜投资</w:t>
            </w:r>
            <w:r w:rsidR="0049336D">
              <w:rPr>
                <w:rFonts w:hint="eastAsia"/>
                <w:szCs w:val="24"/>
              </w:rPr>
              <w:t>、</w:t>
            </w:r>
            <w:r w:rsidR="0049336D" w:rsidRPr="0049336D">
              <w:rPr>
                <w:rFonts w:hint="eastAsia"/>
                <w:szCs w:val="24"/>
              </w:rPr>
              <w:t>前海联合</w:t>
            </w:r>
          </w:p>
          <w:p w14:paraId="3ECFC4E3" w14:textId="7D001013" w:rsidR="00E01C6F" w:rsidRDefault="0049336D" w:rsidP="0049336D">
            <w:pPr>
              <w:spacing w:line="360" w:lineRule="auto"/>
              <w:jc w:val="left"/>
              <w:rPr>
                <w:szCs w:val="24"/>
              </w:rPr>
            </w:pPr>
            <w:r>
              <w:rPr>
                <w:rFonts w:hint="eastAsia"/>
                <w:szCs w:val="24"/>
              </w:rPr>
              <w:t>3</w:t>
            </w:r>
            <w:r>
              <w:rPr>
                <w:rFonts w:hint="eastAsia"/>
                <w:szCs w:val="24"/>
              </w:rPr>
              <w:t>、中信证券、巨子私募、长江证券、</w:t>
            </w:r>
            <w:proofErr w:type="gramStart"/>
            <w:r>
              <w:rPr>
                <w:rFonts w:hint="eastAsia"/>
                <w:szCs w:val="24"/>
              </w:rPr>
              <w:t>煜</w:t>
            </w:r>
            <w:proofErr w:type="gramEnd"/>
            <w:r>
              <w:rPr>
                <w:rFonts w:hint="eastAsia"/>
                <w:szCs w:val="24"/>
              </w:rPr>
              <w:t>德投资</w:t>
            </w:r>
          </w:p>
        </w:tc>
      </w:tr>
      <w:tr w:rsidR="00E01C6F" w:rsidRPr="00A76B41" w14:paraId="0A0D56FC" w14:textId="77777777">
        <w:trPr>
          <w:trHeight w:val="560"/>
          <w:jc w:val="center"/>
        </w:trPr>
        <w:tc>
          <w:tcPr>
            <w:tcW w:w="1353" w:type="pct"/>
            <w:vAlign w:val="center"/>
          </w:tcPr>
          <w:p w14:paraId="61A5DA79" w14:textId="77777777" w:rsidR="00E01C6F" w:rsidRDefault="00000000">
            <w:pPr>
              <w:spacing w:line="360" w:lineRule="auto"/>
              <w:jc w:val="center"/>
              <w:rPr>
                <w:b/>
                <w:bCs/>
                <w:szCs w:val="24"/>
              </w:rPr>
            </w:pPr>
            <w:r>
              <w:rPr>
                <w:rFonts w:hint="eastAsia"/>
                <w:b/>
                <w:bCs/>
                <w:szCs w:val="24"/>
              </w:rPr>
              <w:t>时间</w:t>
            </w:r>
          </w:p>
        </w:tc>
        <w:tc>
          <w:tcPr>
            <w:tcW w:w="3646" w:type="pct"/>
            <w:vAlign w:val="center"/>
          </w:tcPr>
          <w:p w14:paraId="20E7A29A" w14:textId="1B302A90" w:rsidR="0049336D" w:rsidRDefault="00000000">
            <w:pPr>
              <w:spacing w:line="360" w:lineRule="auto"/>
              <w:jc w:val="left"/>
              <w:rPr>
                <w:szCs w:val="24"/>
              </w:rPr>
            </w:pPr>
            <w:r>
              <w:rPr>
                <w:rFonts w:hint="eastAsia"/>
                <w:szCs w:val="24"/>
              </w:rPr>
              <w:t>1</w:t>
            </w:r>
            <w:r>
              <w:rPr>
                <w:rFonts w:hint="eastAsia"/>
                <w:szCs w:val="24"/>
              </w:rPr>
              <w:t>、</w:t>
            </w:r>
            <w:bookmarkStart w:id="2" w:name="OLE_LINK4"/>
            <w:r w:rsidR="0049336D">
              <w:rPr>
                <w:rFonts w:hint="eastAsia"/>
                <w:szCs w:val="24"/>
              </w:rPr>
              <w:t>2</w:t>
            </w:r>
            <w:r w:rsidR="0049336D">
              <w:rPr>
                <w:szCs w:val="24"/>
              </w:rPr>
              <w:t>02</w:t>
            </w:r>
            <w:r w:rsidR="0049336D">
              <w:rPr>
                <w:rFonts w:hint="eastAsia"/>
                <w:szCs w:val="24"/>
              </w:rPr>
              <w:t>6</w:t>
            </w:r>
            <w:r w:rsidR="0049336D">
              <w:rPr>
                <w:rFonts w:hint="eastAsia"/>
                <w:szCs w:val="24"/>
              </w:rPr>
              <w:t>年</w:t>
            </w:r>
            <w:r w:rsidR="0049336D">
              <w:rPr>
                <w:rFonts w:hint="eastAsia"/>
                <w:szCs w:val="24"/>
              </w:rPr>
              <w:t>3</w:t>
            </w:r>
            <w:r w:rsidR="0049336D">
              <w:rPr>
                <w:rFonts w:hint="eastAsia"/>
                <w:szCs w:val="24"/>
              </w:rPr>
              <w:t>月</w:t>
            </w:r>
            <w:r w:rsidR="0049336D">
              <w:rPr>
                <w:rFonts w:hint="eastAsia"/>
                <w:szCs w:val="24"/>
              </w:rPr>
              <w:t>2</w:t>
            </w:r>
            <w:r w:rsidR="0049336D">
              <w:rPr>
                <w:rFonts w:hint="eastAsia"/>
                <w:szCs w:val="24"/>
              </w:rPr>
              <w:t>日（周一）上午</w:t>
            </w:r>
            <w:r w:rsidR="0049336D">
              <w:rPr>
                <w:rFonts w:hint="eastAsia"/>
                <w:szCs w:val="24"/>
              </w:rPr>
              <w:t>9:30-11:30</w:t>
            </w:r>
          </w:p>
          <w:p w14:paraId="32BB4733" w14:textId="04CCE0AD" w:rsidR="00E01C6F" w:rsidRDefault="0049336D">
            <w:pPr>
              <w:spacing w:line="360" w:lineRule="auto"/>
              <w:jc w:val="left"/>
              <w:rPr>
                <w:szCs w:val="24"/>
              </w:rPr>
            </w:pPr>
            <w:r>
              <w:rPr>
                <w:rFonts w:hint="eastAsia"/>
                <w:szCs w:val="24"/>
              </w:rPr>
              <w:t>2</w:t>
            </w:r>
            <w:r>
              <w:rPr>
                <w:rFonts w:hint="eastAsia"/>
                <w:szCs w:val="24"/>
              </w:rPr>
              <w:t>、</w:t>
            </w:r>
            <w:r>
              <w:rPr>
                <w:rFonts w:hint="eastAsia"/>
                <w:szCs w:val="24"/>
              </w:rPr>
              <w:t>2</w:t>
            </w:r>
            <w:r>
              <w:rPr>
                <w:szCs w:val="24"/>
              </w:rPr>
              <w:t>02</w:t>
            </w:r>
            <w:r>
              <w:rPr>
                <w:rFonts w:hint="eastAsia"/>
                <w:szCs w:val="24"/>
              </w:rPr>
              <w:t>6</w:t>
            </w:r>
            <w:r>
              <w:rPr>
                <w:rFonts w:hint="eastAsia"/>
                <w:szCs w:val="24"/>
              </w:rPr>
              <w:t>年</w:t>
            </w:r>
            <w:r>
              <w:rPr>
                <w:rFonts w:hint="eastAsia"/>
                <w:szCs w:val="24"/>
              </w:rPr>
              <w:t>3</w:t>
            </w:r>
            <w:r>
              <w:rPr>
                <w:rFonts w:hint="eastAsia"/>
                <w:szCs w:val="24"/>
              </w:rPr>
              <w:t>月</w:t>
            </w:r>
            <w:r>
              <w:rPr>
                <w:rFonts w:hint="eastAsia"/>
                <w:szCs w:val="24"/>
              </w:rPr>
              <w:t>2</w:t>
            </w:r>
            <w:r>
              <w:rPr>
                <w:rFonts w:hint="eastAsia"/>
                <w:szCs w:val="24"/>
              </w:rPr>
              <w:t>日（周一）下午</w:t>
            </w:r>
            <w:bookmarkEnd w:id="2"/>
            <w:r>
              <w:rPr>
                <w:rFonts w:hint="eastAsia"/>
                <w:szCs w:val="24"/>
              </w:rPr>
              <w:t>14:00-15:30</w:t>
            </w:r>
          </w:p>
          <w:p w14:paraId="55A730F0" w14:textId="23EA56F4" w:rsidR="00E01C6F" w:rsidRDefault="0049336D">
            <w:pPr>
              <w:spacing w:line="360" w:lineRule="auto"/>
              <w:jc w:val="left"/>
              <w:rPr>
                <w:szCs w:val="24"/>
              </w:rPr>
            </w:pPr>
            <w:r>
              <w:rPr>
                <w:rFonts w:hint="eastAsia"/>
                <w:szCs w:val="24"/>
              </w:rPr>
              <w:t>3</w:t>
            </w:r>
            <w:r>
              <w:rPr>
                <w:rFonts w:hint="eastAsia"/>
                <w:szCs w:val="24"/>
              </w:rPr>
              <w:t>、</w:t>
            </w:r>
            <w:r>
              <w:rPr>
                <w:rFonts w:hint="eastAsia"/>
                <w:szCs w:val="24"/>
              </w:rPr>
              <w:t>2026</w:t>
            </w:r>
            <w:r>
              <w:rPr>
                <w:rFonts w:hint="eastAsia"/>
                <w:szCs w:val="24"/>
              </w:rPr>
              <w:t>年</w:t>
            </w:r>
            <w:r>
              <w:rPr>
                <w:rFonts w:hint="eastAsia"/>
                <w:szCs w:val="24"/>
              </w:rPr>
              <w:t>3</w:t>
            </w:r>
            <w:r>
              <w:rPr>
                <w:rFonts w:hint="eastAsia"/>
                <w:szCs w:val="24"/>
              </w:rPr>
              <w:t>月</w:t>
            </w:r>
            <w:r>
              <w:rPr>
                <w:rFonts w:hint="eastAsia"/>
                <w:szCs w:val="24"/>
              </w:rPr>
              <w:t>3</w:t>
            </w:r>
            <w:r>
              <w:rPr>
                <w:rFonts w:hint="eastAsia"/>
                <w:szCs w:val="24"/>
              </w:rPr>
              <w:t>日（周二）下午</w:t>
            </w:r>
            <w:r>
              <w:rPr>
                <w:rFonts w:hint="eastAsia"/>
                <w:szCs w:val="24"/>
              </w:rPr>
              <w:t>14:00-1</w:t>
            </w:r>
            <w:r w:rsidR="00A76B41">
              <w:rPr>
                <w:rFonts w:hint="eastAsia"/>
                <w:szCs w:val="24"/>
              </w:rPr>
              <w:t>5</w:t>
            </w:r>
            <w:r>
              <w:rPr>
                <w:rFonts w:hint="eastAsia"/>
                <w:szCs w:val="24"/>
              </w:rPr>
              <w:t>:</w:t>
            </w:r>
            <w:r w:rsidR="00A76B41">
              <w:rPr>
                <w:rFonts w:hint="eastAsia"/>
                <w:szCs w:val="24"/>
              </w:rPr>
              <w:t>3</w:t>
            </w:r>
            <w:r>
              <w:rPr>
                <w:rFonts w:hint="eastAsia"/>
                <w:szCs w:val="24"/>
              </w:rPr>
              <w:t>0</w:t>
            </w:r>
          </w:p>
        </w:tc>
      </w:tr>
      <w:tr w:rsidR="00E01C6F" w14:paraId="1659C426" w14:textId="77777777">
        <w:trPr>
          <w:trHeight w:val="568"/>
          <w:jc w:val="center"/>
        </w:trPr>
        <w:tc>
          <w:tcPr>
            <w:tcW w:w="1353" w:type="pct"/>
            <w:vAlign w:val="center"/>
          </w:tcPr>
          <w:p w14:paraId="3CCEB553" w14:textId="77777777" w:rsidR="00E01C6F" w:rsidRDefault="00000000">
            <w:pPr>
              <w:spacing w:line="360" w:lineRule="auto"/>
              <w:jc w:val="center"/>
              <w:rPr>
                <w:b/>
                <w:bCs/>
                <w:szCs w:val="24"/>
              </w:rPr>
            </w:pPr>
            <w:r>
              <w:rPr>
                <w:rFonts w:hint="eastAsia"/>
                <w:b/>
                <w:bCs/>
                <w:szCs w:val="24"/>
              </w:rPr>
              <w:t>地点</w:t>
            </w:r>
          </w:p>
        </w:tc>
        <w:tc>
          <w:tcPr>
            <w:tcW w:w="3646" w:type="pct"/>
            <w:vAlign w:val="center"/>
          </w:tcPr>
          <w:p w14:paraId="610EF855" w14:textId="77777777" w:rsidR="00E01C6F" w:rsidRDefault="00000000">
            <w:pPr>
              <w:spacing w:line="360" w:lineRule="auto"/>
              <w:jc w:val="left"/>
              <w:rPr>
                <w:szCs w:val="24"/>
              </w:rPr>
            </w:pPr>
            <w:r>
              <w:rPr>
                <w:rFonts w:hint="eastAsia"/>
                <w:szCs w:val="24"/>
              </w:rPr>
              <w:t>公司会议室</w:t>
            </w:r>
          </w:p>
        </w:tc>
      </w:tr>
      <w:tr w:rsidR="00E01C6F" w14:paraId="1F514464" w14:textId="77777777">
        <w:trPr>
          <w:jc w:val="center"/>
        </w:trPr>
        <w:tc>
          <w:tcPr>
            <w:tcW w:w="1353" w:type="pct"/>
            <w:vAlign w:val="center"/>
          </w:tcPr>
          <w:p w14:paraId="0CC6B588" w14:textId="77777777" w:rsidR="00E01C6F" w:rsidRDefault="00000000">
            <w:pPr>
              <w:spacing w:line="360" w:lineRule="auto"/>
              <w:jc w:val="center"/>
              <w:rPr>
                <w:b/>
                <w:bCs/>
                <w:szCs w:val="24"/>
              </w:rPr>
            </w:pPr>
            <w:r>
              <w:rPr>
                <w:rFonts w:hint="eastAsia"/>
                <w:b/>
                <w:bCs/>
                <w:szCs w:val="24"/>
              </w:rPr>
              <w:t>上市公司接待人员</w:t>
            </w:r>
          </w:p>
          <w:p w14:paraId="3E2EE013" w14:textId="77777777" w:rsidR="00E01C6F" w:rsidRDefault="00000000">
            <w:pPr>
              <w:spacing w:line="360" w:lineRule="auto"/>
              <w:jc w:val="center"/>
              <w:rPr>
                <w:b/>
                <w:bCs/>
                <w:szCs w:val="24"/>
              </w:rPr>
            </w:pPr>
            <w:r>
              <w:rPr>
                <w:rFonts w:hint="eastAsia"/>
                <w:b/>
                <w:bCs/>
                <w:szCs w:val="24"/>
              </w:rPr>
              <w:t>姓名</w:t>
            </w:r>
          </w:p>
        </w:tc>
        <w:tc>
          <w:tcPr>
            <w:tcW w:w="3646" w:type="pct"/>
            <w:vAlign w:val="center"/>
          </w:tcPr>
          <w:p w14:paraId="2756FF30" w14:textId="77777777" w:rsidR="00E01C6F" w:rsidRDefault="00000000">
            <w:pPr>
              <w:spacing w:line="360" w:lineRule="auto"/>
              <w:jc w:val="left"/>
              <w:rPr>
                <w:rFonts w:ascii="宋体" w:hAnsi="宋体" w:cs="宋体" w:hint="eastAsia"/>
                <w:szCs w:val="24"/>
              </w:rPr>
            </w:pPr>
            <w:r>
              <w:rPr>
                <w:rFonts w:ascii="宋体" w:hAnsi="宋体" w:cs="宋体" w:hint="eastAsia"/>
                <w:szCs w:val="24"/>
              </w:rPr>
              <w:t>1、董事、副总经理、董事会秘书：邱江传</w:t>
            </w:r>
          </w:p>
          <w:p w14:paraId="4F889673" w14:textId="77777777" w:rsidR="00E01C6F" w:rsidRDefault="00000000">
            <w:pPr>
              <w:spacing w:line="360" w:lineRule="auto"/>
              <w:jc w:val="left"/>
              <w:rPr>
                <w:rFonts w:ascii="宋体" w:hAnsi="宋体" w:cs="宋体" w:hint="eastAsia"/>
                <w:szCs w:val="24"/>
              </w:rPr>
            </w:pPr>
            <w:r>
              <w:rPr>
                <w:rFonts w:ascii="宋体" w:hAnsi="宋体" w:cs="宋体" w:hint="eastAsia"/>
                <w:szCs w:val="24"/>
              </w:rPr>
              <w:t>2、证券事务代表：肖波</w:t>
            </w:r>
          </w:p>
          <w:p w14:paraId="2958ECDD" w14:textId="77777777" w:rsidR="00E01C6F" w:rsidRDefault="00000000">
            <w:pPr>
              <w:spacing w:line="360" w:lineRule="auto"/>
              <w:jc w:val="left"/>
              <w:rPr>
                <w:rFonts w:ascii="宋体" w:hAnsi="宋体" w:cs="宋体" w:hint="eastAsia"/>
                <w:szCs w:val="24"/>
              </w:rPr>
            </w:pPr>
            <w:r>
              <w:rPr>
                <w:rFonts w:ascii="宋体" w:hAnsi="宋体" w:cs="宋体" w:hint="eastAsia"/>
                <w:szCs w:val="24"/>
              </w:rPr>
              <w:t>3、投资者关系主管：</w:t>
            </w:r>
            <w:proofErr w:type="gramStart"/>
            <w:r>
              <w:rPr>
                <w:rFonts w:ascii="宋体" w:hAnsi="宋体" w:cs="宋体" w:hint="eastAsia"/>
                <w:szCs w:val="24"/>
              </w:rPr>
              <w:t>史秋霞</w:t>
            </w:r>
            <w:proofErr w:type="gramEnd"/>
          </w:p>
          <w:p w14:paraId="46009497" w14:textId="18197C11" w:rsidR="000B2761" w:rsidRDefault="000B2761">
            <w:pPr>
              <w:spacing w:line="360" w:lineRule="auto"/>
              <w:jc w:val="left"/>
              <w:rPr>
                <w:rFonts w:ascii="宋体" w:hAnsi="宋体" w:hint="eastAsia"/>
                <w:szCs w:val="24"/>
              </w:rPr>
            </w:pPr>
            <w:r>
              <w:rPr>
                <w:rFonts w:ascii="宋体" w:hAnsi="宋体" w:cs="宋体" w:hint="eastAsia"/>
                <w:szCs w:val="24"/>
              </w:rPr>
              <w:t>4、证券事务专员：马玉婷</w:t>
            </w:r>
          </w:p>
        </w:tc>
      </w:tr>
      <w:tr w:rsidR="00E01C6F" w14:paraId="7FBE942A" w14:textId="77777777">
        <w:trPr>
          <w:jc w:val="center"/>
        </w:trPr>
        <w:tc>
          <w:tcPr>
            <w:tcW w:w="1353" w:type="pct"/>
            <w:vAlign w:val="center"/>
          </w:tcPr>
          <w:p w14:paraId="0BB97A83" w14:textId="77777777" w:rsidR="00E01C6F" w:rsidRDefault="00000000">
            <w:pPr>
              <w:spacing w:line="360" w:lineRule="auto"/>
              <w:jc w:val="center"/>
              <w:rPr>
                <w:b/>
                <w:bCs/>
                <w:szCs w:val="24"/>
              </w:rPr>
            </w:pPr>
            <w:r>
              <w:rPr>
                <w:rFonts w:hint="eastAsia"/>
                <w:b/>
                <w:bCs/>
                <w:szCs w:val="24"/>
              </w:rPr>
              <w:t>投资者关系活动主要内容介绍</w:t>
            </w:r>
          </w:p>
        </w:tc>
        <w:tc>
          <w:tcPr>
            <w:tcW w:w="3646" w:type="pct"/>
            <w:vAlign w:val="center"/>
          </w:tcPr>
          <w:p w14:paraId="659DA052" w14:textId="77777777" w:rsidR="00E01C6F" w:rsidRDefault="00000000">
            <w:pPr>
              <w:spacing w:line="360" w:lineRule="auto"/>
              <w:ind w:firstLineChars="200" w:firstLine="480"/>
              <w:rPr>
                <w:szCs w:val="24"/>
              </w:rPr>
            </w:pPr>
            <w:bookmarkStart w:id="3" w:name="_Hlk135125494"/>
            <w:r>
              <w:rPr>
                <w:rFonts w:hint="eastAsia"/>
                <w:szCs w:val="24"/>
              </w:rPr>
              <w:t>一、公司基本情况介绍</w:t>
            </w:r>
          </w:p>
          <w:p w14:paraId="6B1C547C" w14:textId="77777777" w:rsidR="00E01C6F" w:rsidRDefault="00000000">
            <w:pPr>
              <w:spacing w:line="360" w:lineRule="auto"/>
              <w:ind w:firstLineChars="200" w:firstLine="480"/>
              <w:rPr>
                <w:szCs w:val="24"/>
              </w:rPr>
            </w:pPr>
            <w:r>
              <w:rPr>
                <w:rFonts w:hint="eastAsia"/>
                <w:szCs w:val="24"/>
              </w:rPr>
              <w:t>赛恩斯环保股份有限公司（以下简称“公司”）是一家专业从事重金属污染防治的专精特新“小巨人”企业，以成为全球重金属污染防治领域的领航者为核心发展目标，长期专注于解决含重金属污酸、废水、废渣治理以及重金属污染环境修复的痛点、难点，攻克了有色金属行业</w:t>
            </w:r>
            <w:proofErr w:type="gramStart"/>
            <w:r>
              <w:rPr>
                <w:rFonts w:hint="eastAsia"/>
                <w:szCs w:val="24"/>
              </w:rPr>
              <w:t>污酸资源化</w:t>
            </w:r>
            <w:proofErr w:type="gramEnd"/>
            <w:r>
              <w:rPr>
                <w:rFonts w:hint="eastAsia"/>
                <w:szCs w:val="24"/>
              </w:rPr>
              <w:t>治理、重金属废水深度处理与回用、</w:t>
            </w:r>
            <w:proofErr w:type="gramStart"/>
            <w:r>
              <w:rPr>
                <w:rFonts w:hint="eastAsia"/>
                <w:szCs w:val="24"/>
              </w:rPr>
              <w:t>含砷危废无害</w:t>
            </w:r>
            <w:proofErr w:type="gramEnd"/>
            <w:r>
              <w:rPr>
                <w:rFonts w:hint="eastAsia"/>
                <w:szCs w:val="24"/>
              </w:rPr>
              <w:t>化处置等难题。公司的重金属污染防治技术已广泛</w:t>
            </w:r>
            <w:r>
              <w:rPr>
                <w:rFonts w:hint="eastAsia"/>
                <w:szCs w:val="24"/>
              </w:rPr>
              <w:lastRenderedPageBreak/>
              <w:t>应用于全国上百家采、选、冶大中型企业，取得显著成效，被市场高度认可。</w:t>
            </w:r>
          </w:p>
          <w:p w14:paraId="38E20C10" w14:textId="77777777" w:rsidR="00E01C6F" w:rsidRDefault="00000000">
            <w:pPr>
              <w:spacing w:line="360" w:lineRule="auto"/>
              <w:ind w:firstLineChars="200" w:firstLine="480"/>
              <w:rPr>
                <w:szCs w:val="24"/>
              </w:rPr>
            </w:pPr>
            <w:r>
              <w:rPr>
                <w:rFonts w:hint="eastAsia"/>
                <w:szCs w:val="24"/>
              </w:rPr>
              <w:t>公司主营业务对应的产品及服务主要为重金属污染防治综合解决方案、产品销售（环保药剂、铜萃取剂、一体化设备</w:t>
            </w:r>
            <w:r>
              <w:rPr>
                <w:szCs w:val="24"/>
              </w:rPr>
              <w:t>以及其他定制化产品等</w:t>
            </w:r>
            <w:r>
              <w:rPr>
                <w:rFonts w:hint="eastAsia"/>
                <w:szCs w:val="24"/>
              </w:rPr>
              <w:t>）、运营服务。公司经营策略为：以核心技术为基础，以重金属污染防治综合解决方案项目为载体，以产品销售及运营服务为抓手，为有色金属行业及政府部门提供全方位重金属污染防治服务，即“三位一体”的经营体系。公司三大业务板块逐渐形成相互促进，相互补充的格局，增量型的解决方案类项目不断带动存量型的产品销售与运营服务业务的增长，而长期稳定和利润较高的产品销售与运营服务业务也平滑了公司综合解决方案业务的波动，促进公司长期稳定发展。</w:t>
            </w:r>
          </w:p>
          <w:p w14:paraId="52F594C2" w14:textId="77777777" w:rsidR="00E01C6F" w:rsidRDefault="00000000">
            <w:pPr>
              <w:spacing w:line="360" w:lineRule="auto"/>
              <w:ind w:firstLineChars="200" w:firstLine="480"/>
              <w:rPr>
                <w:szCs w:val="24"/>
              </w:rPr>
            </w:pPr>
            <w:bookmarkStart w:id="4" w:name="OLE_LINK2"/>
            <w:r>
              <w:rPr>
                <w:rFonts w:hint="eastAsia"/>
                <w:szCs w:val="24"/>
              </w:rPr>
              <w:t>公司积极响应技术创新号召，开展战略转型，打造了“矿冶环保</w:t>
            </w:r>
            <w:r>
              <w:rPr>
                <w:rFonts w:hint="eastAsia"/>
                <w:szCs w:val="24"/>
              </w:rPr>
              <w:t>+</w:t>
            </w:r>
            <w:r>
              <w:rPr>
                <w:rFonts w:hint="eastAsia"/>
                <w:szCs w:val="24"/>
              </w:rPr>
              <w:t>新材料”双主业驱动的新生态局面。通过以技术创新为核心，持续加大研发投入，加速技术成果产业化落地，打造以新型选矿药剂、铜萃取剂、高纯硫化钠、</w:t>
            </w:r>
            <w:proofErr w:type="gramStart"/>
            <w:r>
              <w:rPr>
                <w:rFonts w:hint="eastAsia"/>
                <w:szCs w:val="24"/>
              </w:rPr>
              <w:t>铼</w:t>
            </w:r>
            <w:proofErr w:type="gramEnd"/>
            <w:r>
              <w:rPr>
                <w:rFonts w:hint="eastAsia"/>
                <w:szCs w:val="24"/>
              </w:rPr>
              <w:t>合金等新材料为新增长极，构建“技术</w:t>
            </w:r>
            <w:r>
              <w:rPr>
                <w:rFonts w:hint="eastAsia"/>
                <w:szCs w:val="24"/>
              </w:rPr>
              <w:t>-</w:t>
            </w:r>
            <w:r>
              <w:rPr>
                <w:rFonts w:hint="eastAsia"/>
                <w:szCs w:val="24"/>
              </w:rPr>
              <w:t>产品</w:t>
            </w:r>
            <w:r>
              <w:rPr>
                <w:rFonts w:hint="eastAsia"/>
                <w:szCs w:val="24"/>
              </w:rPr>
              <w:t>-</w:t>
            </w:r>
            <w:r>
              <w:rPr>
                <w:rFonts w:hint="eastAsia"/>
                <w:szCs w:val="24"/>
              </w:rPr>
              <w:t>服务”一体化创新生态，</w:t>
            </w:r>
            <w:r>
              <w:rPr>
                <w:rFonts w:hint="eastAsia"/>
              </w:rPr>
              <w:t>致力于成为全球领先的矿冶服务科技企业</w:t>
            </w:r>
            <w:r>
              <w:rPr>
                <w:rFonts w:hint="eastAsia"/>
                <w:szCs w:val="24"/>
              </w:rPr>
              <w:t>。</w:t>
            </w:r>
            <w:bookmarkEnd w:id="4"/>
          </w:p>
          <w:p w14:paraId="3258B33D" w14:textId="77777777" w:rsidR="00E01C6F" w:rsidRDefault="00000000">
            <w:pPr>
              <w:spacing w:line="360" w:lineRule="auto"/>
              <w:ind w:firstLineChars="200" w:firstLine="480"/>
              <w:rPr>
                <w:szCs w:val="24"/>
              </w:rPr>
            </w:pPr>
            <w:r>
              <w:rPr>
                <w:rFonts w:hint="eastAsia"/>
                <w:szCs w:val="24"/>
              </w:rPr>
              <w:t>二、问答交流</w:t>
            </w:r>
          </w:p>
          <w:p w14:paraId="0FE1000F" w14:textId="77777777" w:rsidR="00E01C6F" w:rsidRDefault="00000000">
            <w:pPr>
              <w:spacing w:line="360" w:lineRule="auto"/>
              <w:ind w:firstLineChars="200" w:firstLine="480"/>
              <w:rPr>
                <w:szCs w:val="24"/>
              </w:rPr>
            </w:pPr>
            <w:r>
              <w:rPr>
                <w:rFonts w:hint="eastAsia"/>
                <w:szCs w:val="24"/>
              </w:rPr>
              <w:t>1</w:t>
            </w:r>
            <w:r>
              <w:rPr>
                <w:rFonts w:hint="eastAsia"/>
                <w:szCs w:val="24"/>
              </w:rPr>
              <w:t>、能否简单介绍公司目前</w:t>
            </w:r>
            <w:proofErr w:type="gramStart"/>
            <w:r>
              <w:rPr>
                <w:rFonts w:hint="eastAsia"/>
                <w:szCs w:val="24"/>
              </w:rPr>
              <w:t>铼</w:t>
            </w:r>
            <w:proofErr w:type="gramEnd"/>
            <w:r>
              <w:rPr>
                <w:rFonts w:hint="eastAsia"/>
                <w:szCs w:val="24"/>
              </w:rPr>
              <w:t>酸铵的产量？</w:t>
            </w:r>
          </w:p>
          <w:p w14:paraId="45CBEB35" w14:textId="4ACDDFCF" w:rsidR="00E01C6F" w:rsidRDefault="00000000">
            <w:pPr>
              <w:spacing w:line="360" w:lineRule="auto"/>
              <w:ind w:firstLineChars="200" w:firstLine="480"/>
              <w:rPr>
                <w:szCs w:val="24"/>
              </w:rPr>
            </w:pPr>
            <w:r>
              <w:rPr>
                <w:rFonts w:hint="eastAsia"/>
                <w:szCs w:val="24"/>
              </w:rPr>
              <w:t>公司与吉林紫金合作生产的</w:t>
            </w:r>
            <w:proofErr w:type="gramStart"/>
            <w:r>
              <w:rPr>
                <w:rFonts w:hint="eastAsia"/>
                <w:szCs w:val="24"/>
              </w:rPr>
              <w:t>铼</w:t>
            </w:r>
            <w:proofErr w:type="gramEnd"/>
            <w:r>
              <w:rPr>
                <w:rFonts w:hint="eastAsia"/>
                <w:szCs w:val="24"/>
              </w:rPr>
              <w:t>酸</w:t>
            </w:r>
            <w:proofErr w:type="gramStart"/>
            <w:r>
              <w:rPr>
                <w:rFonts w:hint="eastAsia"/>
                <w:szCs w:val="24"/>
              </w:rPr>
              <w:t>铵生产</w:t>
            </w:r>
            <w:proofErr w:type="gramEnd"/>
            <w:r>
              <w:rPr>
                <w:rFonts w:hint="eastAsia"/>
                <w:szCs w:val="24"/>
              </w:rPr>
              <w:t>项目，</w:t>
            </w:r>
            <w:r w:rsidR="00076C4F">
              <w:rPr>
                <w:rFonts w:hint="eastAsia"/>
                <w:szCs w:val="24"/>
              </w:rPr>
              <w:t>截至</w:t>
            </w:r>
            <w:r>
              <w:rPr>
                <w:rFonts w:hint="eastAsia"/>
                <w:szCs w:val="24"/>
              </w:rPr>
              <w:t>目前已经建设完成并实现产出，设计产能</w:t>
            </w:r>
            <w:r>
              <w:rPr>
                <w:rFonts w:hint="eastAsia"/>
                <w:szCs w:val="24"/>
              </w:rPr>
              <w:t>2</w:t>
            </w:r>
            <w:r>
              <w:rPr>
                <w:rFonts w:hint="eastAsia"/>
                <w:szCs w:val="24"/>
              </w:rPr>
              <w:t>吨</w:t>
            </w:r>
            <w:r>
              <w:rPr>
                <w:rFonts w:hint="eastAsia"/>
                <w:szCs w:val="24"/>
              </w:rPr>
              <w:t>/</w:t>
            </w:r>
            <w:r>
              <w:rPr>
                <w:rFonts w:hint="eastAsia"/>
                <w:szCs w:val="24"/>
              </w:rPr>
              <w:t>年</w:t>
            </w:r>
            <w:r>
              <w:rPr>
                <w:szCs w:val="24"/>
              </w:rPr>
              <w:t>，其他项目尚在业务前期或建设阶段。公司整体</w:t>
            </w:r>
            <w:proofErr w:type="gramStart"/>
            <w:r>
              <w:rPr>
                <w:szCs w:val="24"/>
              </w:rPr>
              <w:t>铼</w:t>
            </w:r>
            <w:proofErr w:type="gramEnd"/>
            <w:r>
              <w:rPr>
                <w:szCs w:val="24"/>
              </w:rPr>
              <w:t>酸铵产量主要看原料的含量和总量，具体请关注公司后续公开信息</w:t>
            </w:r>
            <w:r>
              <w:rPr>
                <w:rFonts w:hint="eastAsia"/>
                <w:szCs w:val="24"/>
              </w:rPr>
              <w:t>。</w:t>
            </w:r>
          </w:p>
          <w:p w14:paraId="3B0B2D17" w14:textId="77777777" w:rsidR="00E01C6F" w:rsidRDefault="00E01C6F">
            <w:pPr>
              <w:spacing w:line="360" w:lineRule="auto"/>
              <w:ind w:firstLineChars="200" w:firstLine="480"/>
              <w:rPr>
                <w:szCs w:val="24"/>
              </w:rPr>
            </w:pPr>
          </w:p>
          <w:p w14:paraId="36CDA738" w14:textId="77777777" w:rsidR="00E01C6F" w:rsidRDefault="00000000">
            <w:pPr>
              <w:spacing w:line="360" w:lineRule="auto"/>
              <w:ind w:firstLineChars="200" w:firstLine="480"/>
              <w:rPr>
                <w:szCs w:val="24"/>
              </w:rPr>
            </w:pPr>
            <w:r>
              <w:rPr>
                <w:rFonts w:hint="eastAsia"/>
                <w:szCs w:val="24"/>
              </w:rPr>
              <w:t>2</w:t>
            </w:r>
            <w:r>
              <w:rPr>
                <w:rFonts w:hint="eastAsia"/>
                <w:szCs w:val="24"/>
              </w:rPr>
              <w:t>、公司如何看待金属</w:t>
            </w:r>
            <w:proofErr w:type="gramStart"/>
            <w:r>
              <w:rPr>
                <w:rFonts w:hint="eastAsia"/>
                <w:szCs w:val="24"/>
              </w:rPr>
              <w:t>铼</w:t>
            </w:r>
            <w:proofErr w:type="gramEnd"/>
            <w:r>
              <w:rPr>
                <w:rFonts w:hint="eastAsia"/>
                <w:szCs w:val="24"/>
              </w:rPr>
              <w:t>的未来价格走势？</w:t>
            </w:r>
          </w:p>
          <w:p w14:paraId="0A94DD59" w14:textId="570FF418" w:rsidR="00E01C6F" w:rsidRDefault="00000000">
            <w:pPr>
              <w:spacing w:line="360" w:lineRule="auto"/>
              <w:ind w:firstLineChars="200" w:firstLine="480"/>
              <w:rPr>
                <w:szCs w:val="24"/>
              </w:rPr>
            </w:pPr>
            <w:proofErr w:type="gramStart"/>
            <w:r>
              <w:rPr>
                <w:rFonts w:hint="eastAsia"/>
                <w:szCs w:val="24"/>
              </w:rPr>
              <w:t>铼</w:t>
            </w:r>
            <w:proofErr w:type="gramEnd"/>
            <w:r>
              <w:rPr>
                <w:rFonts w:hint="eastAsia"/>
                <w:szCs w:val="24"/>
              </w:rPr>
              <w:t>属于国家重要的战略资源，全球储量较为有限。目</w:t>
            </w:r>
            <w:r>
              <w:rPr>
                <w:rFonts w:hint="eastAsia"/>
                <w:szCs w:val="24"/>
              </w:rPr>
              <w:lastRenderedPageBreak/>
              <w:t>前，</w:t>
            </w:r>
            <w:proofErr w:type="gramStart"/>
            <w:r>
              <w:rPr>
                <w:rFonts w:hint="eastAsia"/>
                <w:szCs w:val="24"/>
              </w:rPr>
              <w:t>铼</w:t>
            </w:r>
            <w:proofErr w:type="gramEnd"/>
            <w:r>
              <w:rPr>
                <w:rFonts w:hint="eastAsia"/>
                <w:szCs w:val="24"/>
              </w:rPr>
              <w:t>主要从铜钼冶炼过程中加以回收，其产量一方面受主矿产资源逐渐枯竭的制约，另一方面也存在地缘政治和供应垄断所带来的风险，整体供给呈现较强的刚性。</w:t>
            </w:r>
          </w:p>
          <w:p w14:paraId="0BFC562F" w14:textId="77777777" w:rsidR="00E01C6F" w:rsidRDefault="00E01C6F">
            <w:pPr>
              <w:spacing w:line="360" w:lineRule="auto"/>
              <w:ind w:firstLineChars="200" w:firstLine="480"/>
              <w:rPr>
                <w:szCs w:val="24"/>
              </w:rPr>
            </w:pPr>
          </w:p>
          <w:p w14:paraId="6A82FB0D" w14:textId="77777777" w:rsidR="00E01C6F" w:rsidRDefault="00000000">
            <w:pPr>
              <w:spacing w:line="360" w:lineRule="auto"/>
              <w:ind w:firstLineChars="200" w:firstLine="480"/>
              <w:rPr>
                <w:szCs w:val="24"/>
              </w:rPr>
            </w:pPr>
            <w:r>
              <w:rPr>
                <w:rFonts w:hint="eastAsia"/>
                <w:szCs w:val="24"/>
              </w:rPr>
              <w:t>3</w:t>
            </w:r>
            <w:r>
              <w:rPr>
                <w:rFonts w:hint="eastAsia"/>
                <w:szCs w:val="24"/>
              </w:rPr>
              <w:t>、当前</w:t>
            </w:r>
            <w:proofErr w:type="gramStart"/>
            <w:r>
              <w:rPr>
                <w:rFonts w:hint="eastAsia"/>
                <w:szCs w:val="24"/>
              </w:rPr>
              <w:t>铼</w:t>
            </w:r>
            <w:proofErr w:type="gramEnd"/>
            <w:r>
              <w:rPr>
                <w:rFonts w:hint="eastAsia"/>
                <w:szCs w:val="24"/>
              </w:rPr>
              <w:t>需求增长拉动价格升高的情况下，是否会导致市场供给增加？</w:t>
            </w:r>
          </w:p>
          <w:p w14:paraId="3DE6017B" w14:textId="627DBED2" w:rsidR="00E01C6F" w:rsidRDefault="00000000">
            <w:pPr>
              <w:spacing w:line="360" w:lineRule="auto"/>
              <w:ind w:firstLineChars="200" w:firstLine="480"/>
              <w:rPr>
                <w:szCs w:val="24"/>
              </w:rPr>
            </w:pPr>
            <w:proofErr w:type="gramStart"/>
            <w:r>
              <w:rPr>
                <w:rFonts w:hint="eastAsia"/>
                <w:szCs w:val="24"/>
              </w:rPr>
              <w:t>铼</w:t>
            </w:r>
            <w:proofErr w:type="gramEnd"/>
            <w:r>
              <w:rPr>
                <w:rFonts w:hint="eastAsia"/>
                <w:szCs w:val="24"/>
              </w:rPr>
              <w:t>作为稀散元素之一，在地壳中的丰度很低，这决定了其可开采的资源总量较为有限。同时，</w:t>
            </w:r>
            <w:proofErr w:type="gramStart"/>
            <w:r>
              <w:rPr>
                <w:rFonts w:hint="eastAsia"/>
                <w:szCs w:val="24"/>
              </w:rPr>
              <w:t>铼</w:t>
            </w:r>
            <w:proofErr w:type="gramEnd"/>
            <w:r>
              <w:rPr>
                <w:rFonts w:hint="eastAsia"/>
                <w:szCs w:val="24"/>
              </w:rPr>
              <w:t>往往是伴生于铜、钼矿，其</w:t>
            </w:r>
            <w:proofErr w:type="gramStart"/>
            <w:r>
              <w:rPr>
                <w:rFonts w:hint="eastAsia"/>
                <w:szCs w:val="24"/>
              </w:rPr>
              <w:t>回收受</w:t>
            </w:r>
            <w:proofErr w:type="gramEnd"/>
            <w:r>
              <w:rPr>
                <w:rFonts w:hint="eastAsia"/>
                <w:szCs w:val="24"/>
              </w:rPr>
              <w:t>限于铜、钼矿的开采与冶炼，呈现较强的供给刚性，预计国内市场供给短时间内不会出现较大</w:t>
            </w:r>
            <w:r>
              <w:rPr>
                <w:szCs w:val="24"/>
              </w:rPr>
              <w:t>变化</w:t>
            </w:r>
            <w:r>
              <w:rPr>
                <w:rFonts w:hint="eastAsia"/>
                <w:szCs w:val="24"/>
              </w:rPr>
              <w:t>。</w:t>
            </w:r>
          </w:p>
          <w:p w14:paraId="3BD3AAC5" w14:textId="77777777" w:rsidR="00E01C6F" w:rsidRDefault="00E01C6F">
            <w:pPr>
              <w:spacing w:line="360" w:lineRule="auto"/>
              <w:ind w:firstLineChars="200" w:firstLine="480"/>
              <w:rPr>
                <w:szCs w:val="24"/>
              </w:rPr>
            </w:pPr>
          </w:p>
          <w:p w14:paraId="424B0E4D" w14:textId="77777777" w:rsidR="00E01C6F" w:rsidRDefault="00000000">
            <w:pPr>
              <w:spacing w:line="360" w:lineRule="auto"/>
              <w:ind w:firstLineChars="200" w:firstLine="480"/>
              <w:rPr>
                <w:szCs w:val="24"/>
              </w:rPr>
            </w:pPr>
            <w:r>
              <w:rPr>
                <w:rFonts w:hint="eastAsia"/>
                <w:szCs w:val="24"/>
              </w:rPr>
              <w:t>4</w:t>
            </w:r>
            <w:r>
              <w:rPr>
                <w:rFonts w:hint="eastAsia"/>
                <w:szCs w:val="24"/>
              </w:rPr>
              <w:t>、公司未来关于</w:t>
            </w:r>
            <w:proofErr w:type="gramStart"/>
            <w:r>
              <w:rPr>
                <w:rFonts w:hint="eastAsia"/>
                <w:szCs w:val="24"/>
              </w:rPr>
              <w:t>铼</w:t>
            </w:r>
            <w:proofErr w:type="gramEnd"/>
            <w:r>
              <w:rPr>
                <w:rFonts w:hint="eastAsia"/>
                <w:szCs w:val="24"/>
              </w:rPr>
              <w:t>资源的市场竞争规划？</w:t>
            </w:r>
          </w:p>
          <w:p w14:paraId="5470656E" w14:textId="77107CE0" w:rsidR="00E01C6F" w:rsidRDefault="00000000">
            <w:pPr>
              <w:spacing w:line="360" w:lineRule="auto"/>
              <w:ind w:firstLineChars="200" w:firstLine="480"/>
              <w:rPr>
                <w:szCs w:val="24"/>
              </w:rPr>
            </w:pPr>
            <w:r>
              <w:rPr>
                <w:rFonts w:hint="eastAsia"/>
                <w:szCs w:val="24"/>
              </w:rPr>
              <w:t>目前，公司</w:t>
            </w:r>
            <w:proofErr w:type="gramStart"/>
            <w:r>
              <w:rPr>
                <w:rFonts w:hint="eastAsia"/>
                <w:szCs w:val="24"/>
              </w:rPr>
              <w:t>铼</w:t>
            </w:r>
            <w:proofErr w:type="gramEnd"/>
            <w:r>
              <w:rPr>
                <w:rFonts w:hint="eastAsia"/>
                <w:szCs w:val="24"/>
              </w:rPr>
              <w:t>资源综合回收技术在多宝山铜业、黑龙江紫金、吉林紫金、洛阳</w:t>
            </w:r>
            <w:proofErr w:type="gramStart"/>
            <w:r>
              <w:rPr>
                <w:rFonts w:hint="eastAsia"/>
                <w:szCs w:val="24"/>
              </w:rPr>
              <w:t>钼</w:t>
            </w:r>
            <w:proofErr w:type="gramEnd"/>
            <w:r>
              <w:rPr>
                <w:rFonts w:hint="eastAsia"/>
                <w:szCs w:val="24"/>
              </w:rPr>
              <w:t>业成功实现了工业化应用，与吉林紫金等企业合作的</w:t>
            </w:r>
            <w:proofErr w:type="gramStart"/>
            <w:r>
              <w:rPr>
                <w:rFonts w:hint="eastAsia"/>
                <w:szCs w:val="24"/>
              </w:rPr>
              <w:t>铼</w:t>
            </w:r>
            <w:proofErr w:type="gramEnd"/>
            <w:r>
              <w:rPr>
                <w:rFonts w:hint="eastAsia"/>
                <w:szCs w:val="24"/>
              </w:rPr>
              <w:t>回收项目已经实现</w:t>
            </w:r>
            <w:proofErr w:type="gramStart"/>
            <w:r>
              <w:rPr>
                <w:rFonts w:hint="eastAsia"/>
                <w:szCs w:val="24"/>
              </w:rPr>
              <w:t>铼</w:t>
            </w:r>
            <w:proofErr w:type="gramEnd"/>
            <w:r>
              <w:rPr>
                <w:rFonts w:hint="eastAsia"/>
                <w:szCs w:val="24"/>
              </w:rPr>
              <w:t>资源的连续稳定生产</w:t>
            </w:r>
            <w:r>
              <w:rPr>
                <w:szCs w:val="24"/>
              </w:rPr>
              <w:t>，</w:t>
            </w:r>
            <w:r>
              <w:rPr>
                <w:rFonts w:hint="eastAsia"/>
                <w:szCs w:val="24"/>
              </w:rPr>
              <w:t>202</w:t>
            </w:r>
            <w:r>
              <w:rPr>
                <w:szCs w:val="24"/>
              </w:rPr>
              <w:t>6</w:t>
            </w:r>
            <w:r>
              <w:rPr>
                <w:rFonts w:hint="eastAsia"/>
                <w:szCs w:val="24"/>
              </w:rPr>
              <w:t>年公司</w:t>
            </w:r>
            <w:r>
              <w:rPr>
                <w:szCs w:val="24"/>
              </w:rPr>
              <w:t>将</w:t>
            </w:r>
            <w:r>
              <w:rPr>
                <w:rFonts w:hint="eastAsia"/>
                <w:szCs w:val="24"/>
              </w:rPr>
              <w:t>通过</w:t>
            </w:r>
            <w:proofErr w:type="gramStart"/>
            <w:r>
              <w:rPr>
                <w:rFonts w:hint="eastAsia"/>
                <w:szCs w:val="24"/>
              </w:rPr>
              <w:t>钼</w:t>
            </w:r>
            <w:proofErr w:type="gramEnd"/>
            <w:r>
              <w:rPr>
                <w:rFonts w:hint="eastAsia"/>
                <w:szCs w:val="24"/>
              </w:rPr>
              <w:t>加工</w:t>
            </w:r>
            <w:r>
              <w:rPr>
                <w:szCs w:val="24"/>
              </w:rPr>
              <w:t>业务</w:t>
            </w:r>
            <w:r>
              <w:rPr>
                <w:rFonts w:hint="eastAsia"/>
                <w:szCs w:val="24"/>
              </w:rPr>
              <w:t>综合回收</w:t>
            </w:r>
            <w:proofErr w:type="gramStart"/>
            <w:r>
              <w:rPr>
                <w:rFonts w:hint="eastAsia"/>
                <w:szCs w:val="24"/>
              </w:rPr>
              <w:t>铼</w:t>
            </w:r>
            <w:proofErr w:type="gramEnd"/>
            <w:r>
              <w:rPr>
                <w:rFonts w:hint="eastAsia"/>
                <w:szCs w:val="24"/>
              </w:rPr>
              <w:t>。未来有关</w:t>
            </w:r>
            <w:proofErr w:type="gramStart"/>
            <w:r>
              <w:rPr>
                <w:rFonts w:hint="eastAsia"/>
                <w:szCs w:val="24"/>
              </w:rPr>
              <w:t>铼</w:t>
            </w:r>
            <w:proofErr w:type="gramEnd"/>
            <w:r>
              <w:rPr>
                <w:rFonts w:hint="eastAsia"/>
                <w:szCs w:val="24"/>
              </w:rPr>
              <w:t>资源回收</w:t>
            </w:r>
            <w:r>
              <w:rPr>
                <w:szCs w:val="24"/>
              </w:rPr>
              <w:t>的发展具体情况</w:t>
            </w:r>
            <w:r>
              <w:rPr>
                <w:rFonts w:hint="eastAsia"/>
                <w:szCs w:val="24"/>
              </w:rPr>
              <w:t>请关注公司公告。</w:t>
            </w:r>
          </w:p>
          <w:p w14:paraId="76F01568" w14:textId="77777777" w:rsidR="00E01C6F" w:rsidRDefault="00E01C6F">
            <w:pPr>
              <w:spacing w:line="360" w:lineRule="auto"/>
              <w:ind w:firstLineChars="200" w:firstLine="480"/>
              <w:rPr>
                <w:szCs w:val="24"/>
              </w:rPr>
            </w:pPr>
          </w:p>
          <w:p w14:paraId="73723EEC" w14:textId="77777777" w:rsidR="00E01C6F" w:rsidRDefault="00000000">
            <w:pPr>
              <w:spacing w:line="360" w:lineRule="auto"/>
              <w:ind w:firstLineChars="200" w:firstLine="480"/>
              <w:rPr>
                <w:szCs w:val="24"/>
              </w:rPr>
            </w:pPr>
            <w:r>
              <w:rPr>
                <w:rFonts w:hint="eastAsia"/>
                <w:szCs w:val="24"/>
              </w:rPr>
              <w:t>5</w:t>
            </w:r>
            <w:r>
              <w:rPr>
                <w:rFonts w:hint="eastAsia"/>
                <w:szCs w:val="24"/>
              </w:rPr>
              <w:t>、各国小金属相关政策存在差异，是否会影响公司</w:t>
            </w:r>
            <w:proofErr w:type="gramStart"/>
            <w:r>
              <w:rPr>
                <w:rFonts w:hint="eastAsia"/>
                <w:szCs w:val="24"/>
              </w:rPr>
              <w:t>铼</w:t>
            </w:r>
            <w:proofErr w:type="gramEnd"/>
            <w:r>
              <w:rPr>
                <w:rFonts w:hint="eastAsia"/>
                <w:szCs w:val="24"/>
              </w:rPr>
              <w:t>的相关销售计划？</w:t>
            </w:r>
          </w:p>
          <w:p w14:paraId="68487D16" w14:textId="1856B48C" w:rsidR="00E01C6F" w:rsidRDefault="00000000" w:rsidP="003D41B0">
            <w:pPr>
              <w:spacing w:line="360" w:lineRule="auto"/>
              <w:ind w:firstLineChars="200" w:firstLine="480"/>
              <w:rPr>
                <w:szCs w:val="24"/>
              </w:rPr>
            </w:pPr>
            <w:r>
              <w:rPr>
                <w:rFonts w:hint="eastAsia"/>
                <w:szCs w:val="24"/>
              </w:rPr>
              <w:t>截至目前公司的</w:t>
            </w:r>
            <w:proofErr w:type="gramStart"/>
            <w:r>
              <w:rPr>
                <w:rFonts w:hint="eastAsia"/>
                <w:szCs w:val="24"/>
              </w:rPr>
              <w:t>铼</w:t>
            </w:r>
            <w:proofErr w:type="gramEnd"/>
            <w:r>
              <w:rPr>
                <w:rFonts w:hint="eastAsia"/>
                <w:szCs w:val="24"/>
              </w:rPr>
              <w:t>酸</w:t>
            </w:r>
            <w:proofErr w:type="gramStart"/>
            <w:r>
              <w:rPr>
                <w:rFonts w:hint="eastAsia"/>
                <w:szCs w:val="24"/>
              </w:rPr>
              <w:t>铵产品</w:t>
            </w:r>
            <w:proofErr w:type="gramEnd"/>
            <w:r>
              <w:rPr>
                <w:rFonts w:hint="eastAsia"/>
                <w:szCs w:val="24"/>
              </w:rPr>
              <w:t>暂未对外销售，公司</w:t>
            </w:r>
            <w:r>
              <w:rPr>
                <w:szCs w:val="24"/>
              </w:rPr>
              <w:t>通过</w:t>
            </w:r>
            <w:proofErr w:type="gramStart"/>
            <w:r>
              <w:rPr>
                <w:rFonts w:hint="eastAsia"/>
                <w:szCs w:val="24"/>
              </w:rPr>
              <w:t>钼</w:t>
            </w:r>
            <w:proofErr w:type="gramEnd"/>
            <w:r>
              <w:rPr>
                <w:rFonts w:hint="eastAsia"/>
                <w:szCs w:val="24"/>
              </w:rPr>
              <w:t>加工</w:t>
            </w:r>
            <w:r>
              <w:rPr>
                <w:szCs w:val="24"/>
              </w:rPr>
              <w:t>综合回收</w:t>
            </w:r>
            <w:proofErr w:type="gramStart"/>
            <w:r>
              <w:rPr>
                <w:szCs w:val="24"/>
              </w:rPr>
              <w:t>铼</w:t>
            </w:r>
            <w:proofErr w:type="gramEnd"/>
            <w:r>
              <w:rPr>
                <w:szCs w:val="24"/>
              </w:rPr>
              <w:t>的业务</w:t>
            </w:r>
            <w:r>
              <w:rPr>
                <w:rFonts w:hint="eastAsia"/>
                <w:szCs w:val="24"/>
              </w:rPr>
              <w:t>尚在前期阶段，后续具体销售计划公司</w:t>
            </w:r>
            <w:r>
              <w:rPr>
                <w:szCs w:val="24"/>
              </w:rPr>
              <w:t>将</w:t>
            </w:r>
            <w:r>
              <w:rPr>
                <w:rFonts w:hint="eastAsia"/>
                <w:szCs w:val="24"/>
              </w:rPr>
              <w:t>结合市场实际情况来确定。</w:t>
            </w:r>
          </w:p>
          <w:bookmarkEnd w:id="3"/>
          <w:p w14:paraId="3FF3ADC7" w14:textId="77777777" w:rsidR="00E01C6F" w:rsidRDefault="00E01C6F">
            <w:pPr>
              <w:spacing w:line="360" w:lineRule="auto"/>
              <w:ind w:firstLineChars="200" w:firstLine="480"/>
              <w:rPr>
                <w:szCs w:val="24"/>
              </w:rPr>
            </w:pPr>
          </w:p>
          <w:p w14:paraId="025E891B" w14:textId="77777777" w:rsidR="00E01C6F" w:rsidRDefault="00000000">
            <w:pPr>
              <w:spacing w:line="360" w:lineRule="auto"/>
              <w:ind w:firstLineChars="200" w:firstLine="480"/>
              <w:rPr>
                <w:szCs w:val="24"/>
              </w:rPr>
            </w:pPr>
            <w:r>
              <w:rPr>
                <w:rFonts w:hint="eastAsia"/>
                <w:szCs w:val="24"/>
              </w:rPr>
              <w:t>（本次活动不涉及应当披露但未披露的重大信息）</w:t>
            </w:r>
          </w:p>
        </w:tc>
      </w:tr>
      <w:tr w:rsidR="00E01C6F" w14:paraId="5F119C2E" w14:textId="77777777">
        <w:trPr>
          <w:jc w:val="center"/>
        </w:trPr>
        <w:tc>
          <w:tcPr>
            <w:tcW w:w="1353" w:type="pct"/>
            <w:vAlign w:val="center"/>
          </w:tcPr>
          <w:p w14:paraId="4D471AC7" w14:textId="77777777" w:rsidR="00E01C6F" w:rsidRDefault="00000000">
            <w:pPr>
              <w:spacing w:line="360" w:lineRule="auto"/>
              <w:jc w:val="center"/>
              <w:rPr>
                <w:b/>
                <w:bCs/>
                <w:szCs w:val="24"/>
              </w:rPr>
            </w:pPr>
            <w:r>
              <w:rPr>
                <w:rFonts w:hint="eastAsia"/>
                <w:b/>
                <w:bCs/>
                <w:szCs w:val="24"/>
              </w:rPr>
              <w:lastRenderedPageBreak/>
              <w:t>附件清单（如有）</w:t>
            </w:r>
          </w:p>
        </w:tc>
        <w:tc>
          <w:tcPr>
            <w:tcW w:w="3646" w:type="pct"/>
            <w:vAlign w:val="center"/>
          </w:tcPr>
          <w:p w14:paraId="3BDB1717" w14:textId="77777777" w:rsidR="00E01C6F" w:rsidRDefault="00000000">
            <w:pPr>
              <w:spacing w:line="360" w:lineRule="auto"/>
              <w:jc w:val="center"/>
              <w:rPr>
                <w:szCs w:val="24"/>
              </w:rPr>
            </w:pPr>
            <w:r>
              <w:rPr>
                <w:rFonts w:hint="eastAsia"/>
                <w:szCs w:val="24"/>
              </w:rPr>
              <w:t>无</w:t>
            </w:r>
          </w:p>
        </w:tc>
      </w:tr>
      <w:tr w:rsidR="00E01C6F" w14:paraId="1AC00B0D" w14:textId="77777777">
        <w:trPr>
          <w:jc w:val="center"/>
        </w:trPr>
        <w:tc>
          <w:tcPr>
            <w:tcW w:w="1353" w:type="pct"/>
            <w:vAlign w:val="center"/>
          </w:tcPr>
          <w:p w14:paraId="41A16DD9" w14:textId="77777777" w:rsidR="00E01C6F" w:rsidRDefault="00000000">
            <w:pPr>
              <w:spacing w:line="360" w:lineRule="auto"/>
              <w:jc w:val="center"/>
              <w:rPr>
                <w:b/>
                <w:bCs/>
                <w:szCs w:val="24"/>
              </w:rPr>
            </w:pPr>
            <w:r>
              <w:rPr>
                <w:rFonts w:hint="eastAsia"/>
                <w:b/>
                <w:bCs/>
                <w:szCs w:val="24"/>
              </w:rPr>
              <w:t>日期</w:t>
            </w:r>
          </w:p>
        </w:tc>
        <w:tc>
          <w:tcPr>
            <w:tcW w:w="3646" w:type="pct"/>
            <w:vAlign w:val="center"/>
          </w:tcPr>
          <w:p w14:paraId="68FFEF34" w14:textId="77777777" w:rsidR="00E01C6F" w:rsidRDefault="00E01C6F">
            <w:pPr>
              <w:spacing w:line="360" w:lineRule="auto"/>
              <w:jc w:val="center"/>
              <w:rPr>
                <w:szCs w:val="24"/>
              </w:rPr>
            </w:pPr>
          </w:p>
          <w:p w14:paraId="38E74147" w14:textId="36E4F361" w:rsidR="00E01C6F" w:rsidRPr="00DD3D76" w:rsidRDefault="00000000" w:rsidP="00DD3D76">
            <w:pPr>
              <w:spacing w:line="360" w:lineRule="auto"/>
              <w:jc w:val="center"/>
              <w:rPr>
                <w:rFonts w:ascii="宋体" w:hAnsi="宋体" w:hint="eastAsia"/>
                <w:szCs w:val="24"/>
              </w:rPr>
            </w:pPr>
            <w:r>
              <w:rPr>
                <w:rFonts w:ascii="宋体" w:hAnsi="宋体" w:hint="eastAsia"/>
                <w:szCs w:val="24"/>
              </w:rPr>
              <w:t>2026.3.</w:t>
            </w:r>
            <w:r w:rsidR="00DD3D76">
              <w:rPr>
                <w:rFonts w:ascii="宋体" w:hAnsi="宋体" w:hint="eastAsia"/>
                <w:szCs w:val="24"/>
              </w:rPr>
              <w:t>5</w:t>
            </w:r>
          </w:p>
        </w:tc>
      </w:tr>
    </w:tbl>
    <w:p w14:paraId="5474A56C" w14:textId="77777777" w:rsidR="00E01C6F" w:rsidRDefault="00E01C6F">
      <w:pPr>
        <w:widowControl/>
        <w:jc w:val="left"/>
        <w:rPr>
          <w:szCs w:val="24"/>
        </w:rPr>
      </w:pPr>
    </w:p>
    <w:sectPr w:rsidR="00E01C6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3410C" w14:textId="77777777" w:rsidR="00BF3E33" w:rsidRDefault="00BF3E33" w:rsidP="000870B8">
      <w:r>
        <w:separator/>
      </w:r>
    </w:p>
  </w:endnote>
  <w:endnote w:type="continuationSeparator" w:id="0">
    <w:p w14:paraId="0E34E500" w14:textId="77777777" w:rsidR="00BF3E33" w:rsidRDefault="00BF3E33" w:rsidP="00087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altName w:val="Kingsoft Mark"/>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60DB1" w14:textId="77777777" w:rsidR="00BF3E33" w:rsidRDefault="00BF3E33" w:rsidP="000870B8">
      <w:r>
        <w:separator/>
      </w:r>
    </w:p>
  </w:footnote>
  <w:footnote w:type="continuationSeparator" w:id="0">
    <w:p w14:paraId="280CB267" w14:textId="77777777" w:rsidR="00BF3E33" w:rsidRDefault="00BF3E33" w:rsidP="000870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EzM2E5N2QyOWE4YTQ1ZDJjY2UzNzY4M2I2ODNlZjYifQ=="/>
  </w:docVars>
  <w:rsids>
    <w:rsidRoot w:val="00DC5E46"/>
    <w:rsid w:val="00000326"/>
    <w:rsid w:val="00001213"/>
    <w:rsid w:val="00001FF0"/>
    <w:rsid w:val="00004037"/>
    <w:rsid w:val="00005691"/>
    <w:rsid w:val="00010301"/>
    <w:rsid w:val="000120FC"/>
    <w:rsid w:val="00015029"/>
    <w:rsid w:val="00016AA4"/>
    <w:rsid w:val="00017680"/>
    <w:rsid w:val="00024E37"/>
    <w:rsid w:val="00026DBF"/>
    <w:rsid w:val="00027031"/>
    <w:rsid w:val="000273F1"/>
    <w:rsid w:val="000313AE"/>
    <w:rsid w:val="00031969"/>
    <w:rsid w:val="00032BE1"/>
    <w:rsid w:val="00034883"/>
    <w:rsid w:val="0003660C"/>
    <w:rsid w:val="00041DB0"/>
    <w:rsid w:val="00044C45"/>
    <w:rsid w:val="0004566D"/>
    <w:rsid w:val="00045B94"/>
    <w:rsid w:val="0004727C"/>
    <w:rsid w:val="00050AFD"/>
    <w:rsid w:val="00050BC8"/>
    <w:rsid w:val="00051FC4"/>
    <w:rsid w:val="00053D68"/>
    <w:rsid w:val="00053EEF"/>
    <w:rsid w:val="00056BB7"/>
    <w:rsid w:val="00060029"/>
    <w:rsid w:val="000613E5"/>
    <w:rsid w:val="00061BB3"/>
    <w:rsid w:val="00066231"/>
    <w:rsid w:val="00070F2F"/>
    <w:rsid w:val="0007692F"/>
    <w:rsid w:val="00076C4F"/>
    <w:rsid w:val="000779BA"/>
    <w:rsid w:val="000800E5"/>
    <w:rsid w:val="00081AE0"/>
    <w:rsid w:val="00082509"/>
    <w:rsid w:val="00082B4B"/>
    <w:rsid w:val="00083F2C"/>
    <w:rsid w:val="000870B8"/>
    <w:rsid w:val="00087CCB"/>
    <w:rsid w:val="000923E6"/>
    <w:rsid w:val="00093403"/>
    <w:rsid w:val="000939E8"/>
    <w:rsid w:val="000A0B48"/>
    <w:rsid w:val="000A1EB6"/>
    <w:rsid w:val="000A2357"/>
    <w:rsid w:val="000A2CE9"/>
    <w:rsid w:val="000A34D3"/>
    <w:rsid w:val="000A4F6F"/>
    <w:rsid w:val="000A548F"/>
    <w:rsid w:val="000A65A7"/>
    <w:rsid w:val="000A6912"/>
    <w:rsid w:val="000A793A"/>
    <w:rsid w:val="000A7CE1"/>
    <w:rsid w:val="000A7E1D"/>
    <w:rsid w:val="000B00A7"/>
    <w:rsid w:val="000B22D8"/>
    <w:rsid w:val="000B2761"/>
    <w:rsid w:val="000B3077"/>
    <w:rsid w:val="000B3084"/>
    <w:rsid w:val="000B5045"/>
    <w:rsid w:val="000B5C34"/>
    <w:rsid w:val="000B61FC"/>
    <w:rsid w:val="000B6953"/>
    <w:rsid w:val="000B7CCB"/>
    <w:rsid w:val="000C2BB3"/>
    <w:rsid w:val="000C49D0"/>
    <w:rsid w:val="000C5761"/>
    <w:rsid w:val="000C64D0"/>
    <w:rsid w:val="000C6A85"/>
    <w:rsid w:val="000D030F"/>
    <w:rsid w:val="000D0AFC"/>
    <w:rsid w:val="000D2872"/>
    <w:rsid w:val="000E1009"/>
    <w:rsid w:val="000E286A"/>
    <w:rsid w:val="000E29FD"/>
    <w:rsid w:val="000E2E69"/>
    <w:rsid w:val="000E5AC7"/>
    <w:rsid w:val="000E695B"/>
    <w:rsid w:val="000E6B24"/>
    <w:rsid w:val="000F24C6"/>
    <w:rsid w:val="000F3E36"/>
    <w:rsid w:val="000F6C79"/>
    <w:rsid w:val="000F7762"/>
    <w:rsid w:val="00100CE6"/>
    <w:rsid w:val="001010E9"/>
    <w:rsid w:val="00102DCD"/>
    <w:rsid w:val="0010391C"/>
    <w:rsid w:val="00105B7B"/>
    <w:rsid w:val="0010709A"/>
    <w:rsid w:val="001103F6"/>
    <w:rsid w:val="001117B8"/>
    <w:rsid w:val="001129A2"/>
    <w:rsid w:val="00112E22"/>
    <w:rsid w:val="001130B8"/>
    <w:rsid w:val="0011471E"/>
    <w:rsid w:val="001147FA"/>
    <w:rsid w:val="00115A4C"/>
    <w:rsid w:val="00120F79"/>
    <w:rsid w:val="00122518"/>
    <w:rsid w:val="001227F5"/>
    <w:rsid w:val="0012392D"/>
    <w:rsid w:val="00124B9D"/>
    <w:rsid w:val="00127657"/>
    <w:rsid w:val="00127D27"/>
    <w:rsid w:val="00130AB3"/>
    <w:rsid w:val="00132C44"/>
    <w:rsid w:val="00134053"/>
    <w:rsid w:val="001361DB"/>
    <w:rsid w:val="00137AB6"/>
    <w:rsid w:val="00140407"/>
    <w:rsid w:val="001404E6"/>
    <w:rsid w:val="00140BDC"/>
    <w:rsid w:val="00142938"/>
    <w:rsid w:val="00142AB7"/>
    <w:rsid w:val="00143580"/>
    <w:rsid w:val="00143754"/>
    <w:rsid w:val="00144BFA"/>
    <w:rsid w:val="00150F19"/>
    <w:rsid w:val="0015165A"/>
    <w:rsid w:val="00153F05"/>
    <w:rsid w:val="00155862"/>
    <w:rsid w:val="00157197"/>
    <w:rsid w:val="00157E56"/>
    <w:rsid w:val="0016489B"/>
    <w:rsid w:val="00164EE5"/>
    <w:rsid w:val="001716D2"/>
    <w:rsid w:val="00171B17"/>
    <w:rsid w:val="00171D2D"/>
    <w:rsid w:val="00172021"/>
    <w:rsid w:val="00172C85"/>
    <w:rsid w:val="00173E48"/>
    <w:rsid w:val="00175E2D"/>
    <w:rsid w:val="00182017"/>
    <w:rsid w:val="0018237A"/>
    <w:rsid w:val="00190008"/>
    <w:rsid w:val="0019124D"/>
    <w:rsid w:val="00191853"/>
    <w:rsid w:val="001918F1"/>
    <w:rsid w:val="00193EEF"/>
    <w:rsid w:val="0019610F"/>
    <w:rsid w:val="0019697C"/>
    <w:rsid w:val="001973E6"/>
    <w:rsid w:val="00197E96"/>
    <w:rsid w:val="001A0ECC"/>
    <w:rsid w:val="001A0F21"/>
    <w:rsid w:val="001A256B"/>
    <w:rsid w:val="001A4A68"/>
    <w:rsid w:val="001A606D"/>
    <w:rsid w:val="001B3B54"/>
    <w:rsid w:val="001B46CB"/>
    <w:rsid w:val="001B4779"/>
    <w:rsid w:val="001B4BE2"/>
    <w:rsid w:val="001C11B3"/>
    <w:rsid w:val="001C1EB2"/>
    <w:rsid w:val="001C3605"/>
    <w:rsid w:val="001C3706"/>
    <w:rsid w:val="001C6389"/>
    <w:rsid w:val="001C6397"/>
    <w:rsid w:val="001D1A0F"/>
    <w:rsid w:val="001D1A75"/>
    <w:rsid w:val="001D434C"/>
    <w:rsid w:val="001D4682"/>
    <w:rsid w:val="001D6C1F"/>
    <w:rsid w:val="001D7E2F"/>
    <w:rsid w:val="001E035F"/>
    <w:rsid w:val="001E0F6D"/>
    <w:rsid w:val="001E204C"/>
    <w:rsid w:val="001E74CA"/>
    <w:rsid w:val="001F0F88"/>
    <w:rsid w:val="002011EA"/>
    <w:rsid w:val="00201456"/>
    <w:rsid w:val="00201DE6"/>
    <w:rsid w:val="00202B5D"/>
    <w:rsid w:val="0020412C"/>
    <w:rsid w:val="002045D7"/>
    <w:rsid w:val="0020500F"/>
    <w:rsid w:val="002055FD"/>
    <w:rsid w:val="00205C43"/>
    <w:rsid w:val="002061FA"/>
    <w:rsid w:val="0020798D"/>
    <w:rsid w:val="002125C6"/>
    <w:rsid w:val="00213955"/>
    <w:rsid w:val="002146CB"/>
    <w:rsid w:val="002174FB"/>
    <w:rsid w:val="00222A01"/>
    <w:rsid w:val="0022431F"/>
    <w:rsid w:val="002255BA"/>
    <w:rsid w:val="002262C0"/>
    <w:rsid w:val="0022644E"/>
    <w:rsid w:val="00226F53"/>
    <w:rsid w:val="00227EB6"/>
    <w:rsid w:val="00231391"/>
    <w:rsid w:val="002314F0"/>
    <w:rsid w:val="00232B6A"/>
    <w:rsid w:val="002348EF"/>
    <w:rsid w:val="00237281"/>
    <w:rsid w:val="00237AC0"/>
    <w:rsid w:val="00241192"/>
    <w:rsid w:val="00241C4E"/>
    <w:rsid w:val="00242659"/>
    <w:rsid w:val="00244488"/>
    <w:rsid w:val="00246532"/>
    <w:rsid w:val="002478F8"/>
    <w:rsid w:val="00252D6A"/>
    <w:rsid w:val="00261750"/>
    <w:rsid w:val="0026197E"/>
    <w:rsid w:val="00262571"/>
    <w:rsid w:val="00263718"/>
    <w:rsid w:val="00264EA7"/>
    <w:rsid w:val="00265A8D"/>
    <w:rsid w:val="002672D3"/>
    <w:rsid w:val="002675F7"/>
    <w:rsid w:val="00270412"/>
    <w:rsid w:val="00274056"/>
    <w:rsid w:val="002769AB"/>
    <w:rsid w:val="002803AB"/>
    <w:rsid w:val="00282B91"/>
    <w:rsid w:val="00284EDE"/>
    <w:rsid w:val="00285908"/>
    <w:rsid w:val="00286131"/>
    <w:rsid w:val="00287F94"/>
    <w:rsid w:val="00290468"/>
    <w:rsid w:val="00290D20"/>
    <w:rsid w:val="00293677"/>
    <w:rsid w:val="0029536B"/>
    <w:rsid w:val="00296241"/>
    <w:rsid w:val="00297312"/>
    <w:rsid w:val="0029750A"/>
    <w:rsid w:val="002A06D5"/>
    <w:rsid w:val="002A490F"/>
    <w:rsid w:val="002A5ABF"/>
    <w:rsid w:val="002A5D3E"/>
    <w:rsid w:val="002A6ECA"/>
    <w:rsid w:val="002A75DE"/>
    <w:rsid w:val="002A7FD2"/>
    <w:rsid w:val="002B0256"/>
    <w:rsid w:val="002B0830"/>
    <w:rsid w:val="002B0A2D"/>
    <w:rsid w:val="002B0BC7"/>
    <w:rsid w:val="002B151B"/>
    <w:rsid w:val="002B1A06"/>
    <w:rsid w:val="002B3291"/>
    <w:rsid w:val="002B333D"/>
    <w:rsid w:val="002B7B2A"/>
    <w:rsid w:val="002C051E"/>
    <w:rsid w:val="002C0765"/>
    <w:rsid w:val="002C076B"/>
    <w:rsid w:val="002C2DDD"/>
    <w:rsid w:val="002C32C4"/>
    <w:rsid w:val="002C57CE"/>
    <w:rsid w:val="002C6094"/>
    <w:rsid w:val="002C6214"/>
    <w:rsid w:val="002C678F"/>
    <w:rsid w:val="002C70C0"/>
    <w:rsid w:val="002D101D"/>
    <w:rsid w:val="002D18A9"/>
    <w:rsid w:val="002D24E7"/>
    <w:rsid w:val="002D3A65"/>
    <w:rsid w:val="002D61F9"/>
    <w:rsid w:val="002E0E8A"/>
    <w:rsid w:val="002E1003"/>
    <w:rsid w:val="002E2A1A"/>
    <w:rsid w:val="002E4DFA"/>
    <w:rsid w:val="002E6D8F"/>
    <w:rsid w:val="002E7FB8"/>
    <w:rsid w:val="002F1AE8"/>
    <w:rsid w:val="002F2E1F"/>
    <w:rsid w:val="002F3DCA"/>
    <w:rsid w:val="002F5127"/>
    <w:rsid w:val="003000BB"/>
    <w:rsid w:val="00301F22"/>
    <w:rsid w:val="00302F2C"/>
    <w:rsid w:val="003034A1"/>
    <w:rsid w:val="003051AA"/>
    <w:rsid w:val="00305658"/>
    <w:rsid w:val="003077CD"/>
    <w:rsid w:val="003115AC"/>
    <w:rsid w:val="0031590E"/>
    <w:rsid w:val="00317716"/>
    <w:rsid w:val="003212FD"/>
    <w:rsid w:val="00322838"/>
    <w:rsid w:val="00322A7A"/>
    <w:rsid w:val="003252D6"/>
    <w:rsid w:val="003261F7"/>
    <w:rsid w:val="00327BB6"/>
    <w:rsid w:val="00331D86"/>
    <w:rsid w:val="00333ABA"/>
    <w:rsid w:val="00336B8D"/>
    <w:rsid w:val="003370BE"/>
    <w:rsid w:val="00337E94"/>
    <w:rsid w:val="00343A04"/>
    <w:rsid w:val="003444CB"/>
    <w:rsid w:val="0034487E"/>
    <w:rsid w:val="00345582"/>
    <w:rsid w:val="00345F03"/>
    <w:rsid w:val="00350EBB"/>
    <w:rsid w:val="00352433"/>
    <w:rsid w:val="003533E8"/>
    <w:rsid w:val="003533F3"/>
    <w:rsid w:val="00353E2A"/>
    <w:rsid w:val="00354B34"/>
    <w:rsid w:val="00354FA5"/>
    <w:rsid w:val="003575C3"/>
    <w:rsid w:val="0036075B"/>
    <w:rsid w:val="00361A73"/>
    <w:rsid w:val="003627DD"/>
    <w:rsid w:val="00362BF4"/>
    <w:rsid w:val="00363FF0"/>
    <w:rsid w:val="00365FA7"/>
    <w:rsid w:val="003669E3"/>
    <w:rsid w:val="00366F11"/>
    <w:rsid w:val="00367128"/>
    <w:rsid w:val="00373236"/>
    <w:rsid w:val="0037327D"/>
    <w:rsid w:val="00373BB9"/>
    <w:rsid w:val="00373D95"/>
    <w:rsid w:val="003810CC"/>
    <w:rsid w:val="003829BA"/>
    <w:rsid w:val="0038443B"/>
    <w:rsid w:val="00384686"/>
    <w:rsid w:val="003849D6"/>
    <w:rsid w:val="00384E68"/>
    <w:rsid w:val="0038563E"/>
    <w:rsid w:val="00385C6C"/>
    <w:rsid w:val="00387182"/>
    <w:rsid w:val="00387E70"/>
    <w:rsid w:val="00392B29"/>
    <w:rsid w:val="0039309E"/>
    <w:rsid w:val="0039348F"/>
    <w:rsid w:val="00393C95"/>
    <w:rsid w:val="00393D3D"/>
    <w:rsid w:val="003959F0"/>
    <w:rsid w:val="003A286B"/>
    <w:rsid w:val="003A2B67"/>
    <w:rsid w:val="003A3A46"/>
    <w:rsid w:val="003A59CD"/>
    <w:rsid w:val="003A7FC5"/>
    <w:rsid w:val="003B1329"/>
    <w:rsid w:val="003B5CCE"/>
    <w:rsid w:val="003B5FED"/>
    <w:rsid w:val="003C01A3"/>
    <w:rsid w:val="003C473C"/>
    <w:rsid w:val="003C4FC1"/>
    <w:rsid w:val="003C4FE3"/>
    <w:rsid w:val="003C60D3"/>
    <w:rsid w:val="003C6BD0"/>
    <w:rsid w:val="003C6D71"/>
    <w:rsid w:val="003C6E42"/>
    <w:rsid w:val="003C74B2"/>
    <w:rsid w:val="003D2E82"/>
    <w:rsid w:val="003D30E6"/>
    <w:rsid w:val="003D41B0"/>
    <w:rsid w:val="003D6D64"/>
    <w:rsid w:val="003E3FE3"/>
    <w:rsid w:val="003E4678"/>
    <w:rsid w:val="003E4849"/>
    <w:rsid w:val="003E4F17"/>
    <w:rsid w:val="003E5DE6"/>
    <w:rsid w:val="003E7545"/>
    <w:rsid w:val="003E7BBF"/>
    <w:rsid w:val="003E7D94"/>
    <w:rsid w:val="003F0752"/>
    <w:rsid w:val="003F07F3"/>
    <w:rsid w:val="003F16C1"/>
    <w:rsid w:val="003F2FD9"/>
    <w:rsid w:val="003F38AD"/>
    <w:rsid w:val="003F3C92"/>
    <w:rsid w:val="003F3FEA"/>
    <w:rsid w:val="003F523E"/>
    <w:rsid w:val="003F6E1C"/>
    <w:rsid w:val="00401E51"/>
    <w:rsid w:val="0040216C"/>
    <w:rsid w:val="0040420E"/>
    <w:rsid w:val="004043AA"/>
    <w:rsid w:val="00405AD9"/>
    <w:rsid w:val="004111D6"/>
    <w:rsid w:val="00413743"/>
    <w:rsid w:val="00414F07"/>
    <w:rsid w:val="00415200"/>
    <w:rsid w:val="00416929"/>
    <w:rsid w:val="00420F21"/>
    <w:rsid w:val="00423DF5"/>
    <w:rsid w:val="004245C1"/>
    <w:rsid w:val="0042618F"/>
    <w:rsid w:val="0042705A"/>
    <w:rsid w:val="0043045A"/>
    <w:rsid w:val="0043074A"/>
    <w:rsid w:val="004313A9"/>
    <w:rsid w:val="00431BC4"/>
    <w:rsid w:val="0043260A"/>
    <w:rsid w:val="004340F3"/>
    <w:rsid w:val="00434464"/>
    <w:rsid w:val="004373B8"/>
    <w:rsid w:val="0043789C"/>
    <w:rsid w:val="00437C5F"/>
    <w:rsid w:val="00440978"/>
    <w:rsid w:val="004419B0"/>
    <w:rsid w:val="004435F8"/>
    <w:rsid w:val="004441FA"/>
    <w:rsid w:val="00445199"/>
    <w:rsid w:val="00445577"/>
    <w:rsid w:val="00446182"/>
    <w:rsid w:val="00450459"/>
    <w:rsid w:val="004522C0"/>
    <w:rsid w:val="004537DE"/>
    <w:rsid w:val="00455BE2"/>
    <w:rsid w:val="004566F2"/>
    <w:rsid w:val="00456A6B"/>
    <w:rsid w:val="00457E69"/>
    <w:rsid w:val="004615CB"/>
    <w:rsid w:val="0046183B"/>
    <w:rsid w:val="00462999"/>
    <w:rsid w:val="00463F50"/>
    <w:rsid w:val="00465894"/>
    <w:rsid w:val="00465EEA"/>
    <w:rsid w:val="004677C1"/>
    <w:rsid w:val="004707CC"/>
    <w:rsid w:val="004710A4"/>
    <w:rsid w:val="0047173B"/>
    <w:rsid w:val="004754E9"/>
    <w:rsid w:val="004758AA"/>
    <w:rsid w:val="004810CB"/>
    <w:rsid w:val="004815CC"/>
    <w:rsid w:val="00481A10"/>
    <w:rsid w:val="004823D7"/>
    <w:rsid w:val="004826B8"/>
    <w:rsid w:val="00483301"/>
    <w:rsid w:val="00483B54"/>
    <w:rsid w:val="00483D06"/>
    <w:rsid w:val="0048545D"/>
    <w:rsid w:val="00485F2D"/>
    <w:rsid w:val="00486274"/>
    <w:rsid w:val="00486811"/>
    <w:rsid w:val="0049336D"/>
    <w:rsid w:val="0049793F"/>
    <w:rsid w:val="00497E44"/>
    <w:rsid w:val="004A1275"/>
    <w:rsid w:val="004A17BF"/>
    <w:rsid w:val="004A1B3E"/>
    <w:rsid w:val="004A1BF0"/>
    <w:rsid w:val="004A2AB1"/>
    <w:rsid w:val="004A35B4"/>
    <w:rsid w:val="004A557E"/>
    <w:rsid w:val="004A75FC"/>
    <w:rsid w:val="004B17F6"/>
    <w:rsid w:val="004B313C"/>
    <w:rsid w:val="004B6900"/>
    <w:rsid w:val="004B6B8B"/>
    <w:rsid w:val="004B7065"/>
    <w:rsid w:val="004C0E44"/>
    <w:rsid w:val="004C14EC"/>
    <w:rsid w:val="004C289C"/>
    <w:rsid w:val="004C33ED"/>
    <w:rsid w:val="004C4954"/>
    <w:rsid w:val="004C63DF"/>
    <w:rsid w:val="004C6D12"/>
    <w:rsid w:val="004C77B8"/>
    <w:rsid w:val="004D3B96"/>
    <w:rsid w:val="004D57FA"/>
    <w:rsid w:val="004D586C"/>
    <w:rsid w:val="004D6413"/>
    <w:rsid w:val="004D6824"/>
    <w:rsid w:val="004D75FA"/>
    <w:rsid w:val="004E3CDE"/>
    <w:rsid w:val="004E40CA"/>
    <w:rsid w:val="004E4407"/>
    <w:rsid w:val="004E5222"/>
    <w:rsid w:val="004E696E"/>
    <w:rsid w:val="004E7437"/>
    <w:rsid w:val="004E7BEC"/>
    <w:rsid w:val="004F11D7"/>
    <w:rsid w:val="004F52B1"/>
    <w:rsid w:val="004F664C"/>
    <w:rsid w:val="005028E6"/>
    <w:rsid w:val="005029FB"/>
    <w:rsid w:val="00503BDD"/>
    <w:rsid w:val="00506972"/>
    <w:rsid w:val="00506F61"/>
    <w:rsid w:val="005110E9"/>
    <w:rsid w:val="00511B49"/>
    <w:rsid w:val="00513BB5"/>
    <w:rsid w:val="00515574"/>
    <w:rsid w:val="00517DBD"/>
    <w:rsid w:val="005201D7"/>
    <w:rsid w:val="00520C4C"/>
    <w:rsid w:val="005212F5"/>
    <w:rsid w:val="00523643"/>
    <w:rsid w:val="00523E8A"/>
    <w:rsid w:val="00526B01"/>
    <w:rsid w:val="00527F86"/>
    <w:rsid w:val="00531B50"/>
    <w:rsid w:val="00535D83"/>
    <w:rsid w:val="00536242"/>
    <w:rsid w:val="0053649C"/>
    <w:rsid w:val="005421E9"/>
    <w:rsid w:val="005425B1"/>
    <w:rsid w:val="00543D84"/>
    <w:rsid w:val="00545052"/>
    <w:rsid w:val="005459FF"/>
    <w:rsid w:val="00546BC1"/>
    <w:rsid w:val="00546F12"/>
    <w:rsid w:val="00547B35"/>
    <w:rsid w:val="0055007C"/>
    <w:rsid w:val="005513F4"/>
    <w:rsid w:val="005520CA"/>
    <w:rsid w:val="00552F22"/>
    <w:rsid w:val="00556C57"/>
    <w:rsid w:val="00556DA4"/>
    <w:rsid w:val="00560025"/>
    <w:rsid w:val="00560D8B"/>
    <w:rsid w:val="00560E92"/>
    <w:rsid w:val="0056243C"/>
    <w:rsid w:val="00565FC4"/>
    <w:rsid w:val="00570E4F"/>
    <w:rsid w:val="00571456"/>
    <w:rsid w:val="00572BEA"/>
    <w:rsid w:val="00572BFA"/>
    <w:rsid w:val="00574539"/>
    <w:rsid w:val="00575072"/>
    <w:rsid w:val="005808AF"/>
    <w:rsid w:val="00580CFD"/>
    <w:rsid w:val="00580E53"/>
    <w:rsid w:val="00580EE6"/>
    <w:rsid w:val="005833A9"/>
    <w:rsid w:val="00590FD9"/>
    <w:rsid w:val="0059134F"/>
    <w:rsid w:val="00591684"/>
    <w:rsid w:val="00592DE1"/>
    <w:rsid w:val="00594F96"/>
    <w:rsid w:val="005967FD"/>
    <w:rsid w:val="00597062"/>
    <w:rsid w:val="005A1CC7"/>
    <w:rsid w:val="005A3ED8"/>
    <w:rsid w:val="005A3F9F"/>
    <w:rsid w:val="005A6415"/>
    <w:rsid w:val="005A6DED"/>
    <w:rsid w:val="005A7D3B"/>
    <w:rsid w:val="005B02D1"/>
    <w:rsid w:val="005B038E"/>
    <w:rsid w:val="005B0B9D"/>
    <w:rsid w:val="005B280A"/>
    <w:rsid w:val="005C4024"/>
    <w:rsid w:val="005C72A3"/>
    <w:rsid w:val="005C7C48"/>
    <w:rsid w:val="005D1B83"/>
    <w:rsid w:val="005D28D5"/>
    <w:rsid w:val="005D336F"/>
    <w:rsid w:val="005D475E"/>
    <w:rsid w:val="005D5319"/>
    <w:rsid w:val="005D591A"/>
    <w:rsid w:val="005D6B46"/>
    <w:rsid w:val="005E10C2"/>
    <w:rsid w:val="005E119D"/>
    <w:rsid w:val="005E2614"/>
    <w:rsid w:val="005E2874"/>
    <w:rsid w:val="005E3071"/>
    <w:rsid w:val="005E4F79"/>
    <w:rsid w:val="005E580B"/>
    <w:rsid w:val="005F02CD"/>
    <w:rsid w:val="005F0E67"/>
    <w:rsid w:val="005F0FB3"/>
    <w:rsid w:val="005F18A1"/>
    <w:rsid w:val="005F1DBA"/>
    <w:rsid w:val="005F21B3"/>
    <w:rsid w:val="005F70BE"/>
    <w:rsid w:val="005F7C5F"/>
    <w:rsid w:val="0060045D"/>
    <w:rsid w:val="00601897"/>
    <w:rsid w:val="006018F5"/>
    <w:rsid w:val="006024E9"/>
    <w:rsid w:val="006024F4"/>
    <w:rsid w:val="00602644"/>
    <w:rsid w:val="006030A0"/>
    <w:rsid w:val="00603A59"/>
    <w:rsid w:val="00603F4F"/>
    <w:rsid w:val="006047F4"/>
    <w:rsid w:val="006064A4"/>
    <w:rsid w:val="006077ED"/>
    <w:rsid w:val="0061668E"/>
    <w:rsid w:val="00616FB2"/>
    <w:rsid w:val="006172EE"/>
    <w:rsid w:val="00617EBD"/>
    <w:rsid w:val="00620167"/>
    <w:rsid w:val="00622A82"/>
    <w:rsid w:val="00623342"/>
    <w:rsid w:val="00623689"/>
    <w:rsid w:val="00623723"/>
    <w:rsid w:val="0062422B"/>
    <w:rsid w:val="00624502"/>
    <w:rsid w:val="0063169A"/>
    <w:rsid w:val="00631956"/>
    <w:rsid w:val="006337CB"/>
    <w:rsid w:val="00633A52"/>
    <w:rsid w:val="00634251"/>
    <w:rsid w:val="006368C2"/>
    <w:rsid w:val="00640A38"/>
    <w:rsid w:val="006417CB"/>
    <w:rsid w:val="0064187D"/>
    <w:rsid w:val="00642254"/>
    <w:rsid w:val="00642C69"/>
    <w:rsid w:val="00644376"/>
    <w:rsid w:val="006445F3"/>
    <w:rsid w:val="006448CB"/>
    <w:rsid w:val="00644ABF"/>
    <w:rsid w:val="00644CBE"/>
    <w:rsid w:val="00645E35"/>
    <w:rsid w:val="006477A1"/>
    <w:rsid w:val="006565EF"/>
    <w:rsid w:val="006578B9"/>
    <w:rsid w:val="00657C52"/>
    <w:rsid w:val="00661FC6"/>
    <w:rsid w:val="006621C9"/>
    <w:rsid w:val="00662528"/>
    <w:rsid w:val="00667B17"/>
    <w:rsid w:val="00672507"/>
    <w:rsid w:val="00673DA8"/>
    <w:rsid w:val="00674A57"/>
    <w:rsid w:val="006813BD"/>
    <w:rsid w:val="006825A8"/>
    <w:rsid w:val="006836D1"/>
    <w:rsid w:val="0068465F"/>
    <w:rsid w:val="00685BEC"/>
    <w:rsid w:val="00686CB2"/>
    <w:rsid w:val="006876CB"/>
    <w:rsid w:val="00690950"/>
    <w:rsid w:val="00692125"/>
    <w:rsid w:val="0069307C"/>
    <w:rsid w:val="006930B1"/>
    <w:rsid w:val="00695F03"/>
    <w:rsid w:val="00696CCD"/>
    <w:rsid w:val="00697B92"/>
    <w:rsid w:val="006A3D23"/>
    <w:rsid w:val="006A4816"/>
    <w:rsid w:val="006B0181"/>
    <w:rsid w:val="006B12CD"/>
    <w:rsid w:val="006B3C2E"/>
    <w:rsid w:val="006B3CA4"/>
    <w:rsid w:val="006C1569"/>
    <w:rsid w:val="006C1E9B"/>
    <w:rsid w:val="006C3241"/>
    <w:rsid w:val="006D08F1"/>
    <w:rsid w:val="006D27A5"/>
    <w:rsid w:val="006D2E24"/>
    <w:rsid w:val="006D36F9"/>
    <w:rsid w:val="006D792B"/>
    <w:rsid w:val="006D7964"/>
    <w:rsid w:val="006D796E"/>
    <w:rsid w:val="006D7D34"/>
    <w:rsid w:val="006E05E5"/>
    <w:rsid w:val="006E319B"/>
    <w:rsid w:val="006E3C14"/>
    <w:rsid w:val="006E43C4"/>
    <w:rsid w:val="006E60CD"/>
    <w:rsid w:val="006E63EC"/>
    <w:rsid w:val="006E6920"/>
    <w:rsid w:val="006F0919"/>
    <w:rsid w:val="006F5411"/>
    <w:rsid w:val="0070142E"/>
    <w:rsid w:val="00703E44"/>
    <w:rsid w:val="00704704"/>
    <w:rsid w:val="00704875"/>
    <w:rsid w:val="00705367"/>
    <w:rsid w:val="00705513"/>
    <w:rsid w:val="00706142"/>
    <w:rsid w:val="00707EFD"/>
    <w:rsid w:val="007101AB"/>
    <w:rsid w:val="00710C16"/>
    <w:rsid w:val="00712D53"/>
    <w:rsid w:val="00714550"/>
    <w:rsid w:val="0071799A"/>
    <w:rsid w:val="00722DE7"/>
    <w:rsid w:val="00723AC5"/>
    <w:rsid w:val="007241C8"/>
    <w:rsid w:val="007254D5"/>
    <w:rsid w:val="00730453"/>
    <w:rsid w:val="00730E7E"/>
    <w:rsid w:val="00732CB0"/>
    <w:rsid w:val="00732F44"/>
    <w:rsid w:val="00732F49"/>
    <w:rsid w:val="00733346"/>
    <w:rsid w:val="00734C48"/>
    <w:rsid w:val="00734D1D"/>
    <w:rsid w:val="0073604B"/>
    <w:rsid w:val="00742F54"/>
    <w:rsid w:val="007465ED"/>
    <w:rsid w:val="00746C89"/>
    <w:rsid w:val="0074700B"/>
    <w:rsid w:val="00750B15"/>
    <w:rsid w:val="00751F13"/>
    <w:rsid w:val="00752348"/>
    <w:rsid w:val="0075550E"/>
    <w:rsid w:val="00757D06"/>
    <w:rsid w:val="00760AA8"/>
    <w:rsid w:val="0076382A"/>
    <w:rsid w:val="007638EC"/>
    <w:rsid w:val="00765070"/>
    <w:rsid w:val="00765E8A"/>
    <w:rsid w:val="0076648F"/>
    <w:rsid w:val="007701E3"/>
    <w:rsid w:val="00771263"/>
    <w:rsid w:val="007736C3"/>
    <w:rsid w:val="00773B3C"/>
    <w:rsid w:val="00773E29"/>
    <w:rsid w:val="0077553F"/>
    <w:rsid w:val="00780FEF"/>
    <w:rsid w:val="007817F0"/>
    <w:rsid w:val="007822E4"/>
    <w:rsid w:val="0078247B"/>
    <w:rsid w:val="00782AD2"/>
    <w:rsid w:val="0078306E"/>
    <w:rsid w:val="007839E6"/>
    <w:rsid w:val="0078744C"/>
    <w:rsid w:val="00792928"/>
    <w:rsid w:val="00794040"/>
    <w:rsid w:val="00796984"/>
    <w:rsid w:val="00797252"/>
    <w:rsid w:val="007973A2"/>
    <w:rsid w:val="007A194B"/>
    <w:rsid w:val="007A1DB0"/>
    <w:rsid w:val="007A4519"/>
    <w:rsid w:val="007A5689"/>
    <w:rsid w:val="007A5FAE"/>
    <w:rsid w:val="007A6BAB"/>
    <w:rsid w:val="007A757B"/>
    <w:rsid w:val="007B0A3A"/>
    <w:rsid w:val="007B3001"/>
    <w:rsid w:val="007B449B"/>
    <w:rsid w:val="007B68AF"/>
    <w:rsid w:val="007B6BE7"/>
    <w:rsid w:val="007C2EDD"/>
    <w:rsid w:val="007C3D7C"/>
    <w:rsid w:val="007C4555"/>
    <w:rsid w:val="007C7C88"/>
    <w:rsid w:val="007D0695"/>
    <w:rsid w:val="007D4209"/>
    <w:rsid w:val="007D445A"/>
    <w:rsid w:val="007D7602"/>
    <w:rsid w:val="007D7D29"/>
    <w:rsid w:val="007E0583"/>
    <w:rsid w:val="007E22FF"/>
    <w:rsid w:val="007E3E65"/>
    <w:rsid w:val="007E4F05"/>
    <w:rsid w:val="007E6B7F"/>
    <w:rsid w:val="007E7EF5"/>
    <w:rsid w:val="007F01C4"/>
    <w:rsid w:val="007F5F78"/>
    <w:rsid w:val="007F72AD"/>
    <w:rsid w:val="008008A2"/>
    <w:rsid w:val="008012FC"/>
    <w:rsid w:val="00801A0D"/>
    <w:rsid w:val="008023EE"/>
    <w:rsid w:val="008034B3"/>
    <w:rsid w:val="00803C76"/>
    <w:rsid w:val="00804834"/>
    <w:rsid w:val="00804D93"/>
    <w:rsid w:val="00804E66"/>
    <w:rsid w:val="008052C3"/>
    <w:rsid w:val="0080673B"/>
    <w:rsid w:val="00806F09"/>
    <w:rsid w:val="008079C9"/>
    <w:rsid w:val="00813A97"/>
    <w:rsid w:val="008149A9"/>
    <w:rsid w:val="008160F3"/>
    <w:rsid w:val="00817C7C"/>
    <w:rsid w:val="008206CF"/>
    <w:rsid w:val="008216B6"/>
    <w:rsid w:val="008223FE"/>
    <w:rsid w:val="00825982"/>
    <w:rsid w:val="00827BB3"/>
    <w:rsid w:val="008327F0"/>
    <w:rsid w:val="00834C30"/>
    <w:rsid w:val="00835D4B"/>
    <w:rsid w:val="00836401"/>
    <w:rsid w:val="00836500"/>
    <w:rsid w:val="00843352"/>
    <w:rsid w:val="0084478D"/>
    <w:rsid w:val="0084495F"/>
    <w:rsid w:val="00850283"/>
    <w:rsid w:val="008526EE"/>
    <w:rsid w:val="008529A8"/>
    <w:rsid w:val="00854F58"/>
    <w:rsid w:val="0085689D"/>
    <w:rsid w:val="008605F3"/>
    <w:rsid w:val="00860784"/>
    <w:rsid w:val="008623A1"/>
    <w:rsid w:val="00863500"/>
    <w:rsid w:val="008645D9"/>
    <w:rsid w:val="008676F7"/>
    <w:rsid w:val="008702E0"/>
    <w:rsid w:val="00872FD4"/>
    <w:rsid w:val="00873E8C"/>
    <w:rsid w:val="0087434F"/>
    <w:rsid w:val="0087465D"/>
    <w:rsid w:val="008761E0"/>
    <w:rsid w:val="00877552"/>
    <w:rsid w:val="00877A96"/>
    <w:rsid w:val="00880942"/>
    <w:rsid w:val="00880A30"/>
    <w:rsid w:val="00880F6F"/>
    <w:rsid w:val="00882489"/>
    <w:rsid w:val="008828C4"/>
    <w:rsid w:val="008829D2"/>
    <w:rsid w:val="00882EA8"/>
    <w:rsid w:val="008834E3"/>
    <w:rsid w:val="0088430B"/>
    <w:rsid w:val="00885FF2"/>
    <w:rsid w:val="008861BA"/>
    <w:rsid w:val="008871F4"/>
    <w:rsid w:val="00890664"/>
    <w:rsid w:val="00891C8A"/>
    <w:rsid w:val="00891D1C"/>
    <w:rsid w:val="00892421"/>
    <w:rsid w:val="00897594"/>
    <w:rsid w:val="008A0165"/>
    <w:rsid w:val="008A1CF0"/>
    <w:rsid w:val="008A2A45"/>
    <w:rsid w:val="008A5C8E"/>
    <w:rsid w:val="008A6D15"/>
    <w:rsid w:val="008B212F"/>
    <w:rsid w:val="008B2360"/>
    <w:rsid w:val="008B5086"/>
    <w:rsid w:val="008B699D"/>
    <w:rsid w:val="008C3A48"/>
    <w:rsid w:val="008C4B58"/>
    <w:rsid w:val="008C5BB2"/>
    <w:rsid w:val="008C6C7D"/>
    <w:rsid w:val="008C76A2"/>
    <w:rsid w:val="008D0FCE"/>
    <w:rsid w:val="008D199F"/>
    <w:rsid w:val="008D3989"/>
    <w:rsid w:val="008E0C4A"/>
    <w:rsid w:val="008E100C"/>
    <w:rsid w:val="008E1CBF"/>
    <w:rsid w:val="008E3351"/>
    <w:rsid w:val="008E3593"/>
    <w:rsid w:val="008F1731"/>
    <w:rsid w:val="008F4F45"/>
    <w:rsid w:val="008F60AD"/>
    <w:rsid w:val="008F7948"/>
    <w:rsid w:val="00900FBA"/>
    <w:rsid w:val="00902BA8"/>
    <w:rsid w:val="009040C5"/>
    <w:rsid w:val="009049C1"/>
    <w:rsid w:val="009057C1"/>
    <w:rsid w:val="00905B8A"/>
    <w:rsid w:val="009077ED"/>
    <w:rsid w:val="00910412"/>
    <w:rsid w:val="00910F91"/>
    <w:rsid w:val="00911E40"/>
    <w:rsid w:val="00913848"/>
    <w:rsid w:val="0091549A"/>
    <w:rsid w:val="00917EEA"/>
    <w:rsid w:val="00920AF1"/>
    <w:rsid w:val="00922592"/>
    <w:rsid w:val="00925059"/>
    <w:rsid w:val="009255C9"/>
    <w:rsid w:val="00925C5B"/>
    <w:rsid w:val="0092768E"/>
    <w:rsid w:val="0093011E"/>
    <w:rsid w:val="0093225C"/>
    <w:rsid w:val="00932390"/>
    <w:rsid w:val="00934387"/>
    <w:rsid w:val="009348D3"/>
    <w:rsid w:val="00935D70"/>
    <w:rsid w:val="00941549"/>
    <w:rsid w:val="00941BDC"/>
    <w:rsid w:val="0094241D"/>
    <w:rsid w:val="00943427"/>
    <w:rsid w:val="00944F09"/>
    <w:rsid w:val="00944FAD"/>
    <w:rsid w:val="00945312"/>
    <w:rsid w:val="009517B6"/>
    <w:rsid w:val="00951B07"/>
    <w:rsid w:val="00952CF1"/>
    <w:rsid w:val="00953666"/>
    <w:rsid w:val="0095382F"/>
    <w:rsid w:val="00955B30"/>
    <w:rsid w:val="00956360"/>
    <w:rsid w:val="00956D79"/>
    <w:rsid w:val="009575D3"/>
    <w:rsid w:val="00960330"/>
    <w:rsid w:val="0096605C"/>
    <w:rsid w:val="009736BA"/>
    <w:rsid w:val="00976D07"/>
    <w:rsid w:val="00977A9E"/>
    <w:rsid w:val="009806C7"/>
    <w:rsid w:val="00980A2A"/>
    <w:rsid w:val="00983388"/>
    <w:rsid w:val="009835E7"/>
    <w:rsid w:val="00983A0F"/>
    <w:rsid w:val="0098423B"/>
    <w:rsid w:val="009845ED"/>
    <w:rsid w:val="00985312"/>
    <w:rsid w:val="00985402"/>
    <w:rsid w:val="00985E23"/>
    <w:rsid w:val="00987735"/>
    <w:rsid w:val="009913F3"/>
    <w:rsid w:val="00993202"/>
    <w:rsid w:val="0099416E"/>
    <w:rsid w:val="00997899"/>
    <w:rsid w:val="009A09C8"/>
    <w:rsid w:val="009A3C09"/>
    <w:rsid w:val="009B039E"/>
    <w:rsid w:val="009B389B"/>
    <w:rsid w:val="009B3AB1"/>
    <w:rsid w:val="009B4B17"/>
    <w:rsid w:val="009C0E7A"/>
    <w:rsid w:val="009C3029"/>
    <w:rsid w:val="009C368E"/>
    <w:rsid w:val="009C50BC"/>
    <w:rsid w:val="009C6F68"/>
    <w:rsid w:val="009D136E"/>
    <w:rsid w:val="009D22D6"/>
    <w:rsid w:val="009D3DC2"/>
    <w:rsid w:val="009D47A5"/>
    <w:rsid w:val="009D70B0"/>
    <w:rsid w:val="009D7777"/>
    <w:rsid w:val="009E0952"/>
    <w:rsid w:val="009E464D"/>
    <w:rsid w:val="009E5C0F"/>
    <w:rsid w:val="009E60F4"/>
    <w:rsid w:val="009E7BBD"/>
    <w:rsid w:val="009F148E"/>
    <w:rsid w:val="009F14CB"/>
    <w:rsid w:val="009F1B3D"/>
    <w:rsid w:val="009F32B3"/>
    <w:rsid w:val="009F34E5"/>
    <w:rsid w:val="009F4679"/>
    <w:rsid w:val="009F577E"/>
    <w:rsid w:val="009F5D02"/>
    <w:rsid w:val="009F6B9D"/>
    <w:rsid w:val="00A00907"/>
    <w:rsid w:val="00A00DD4"/>
    <w:rsid w:val="00A01100"/>
    <w:rsid w:val="00A01877"/>
    <w:rsid w:val="00A0249F"/>
    <w:rsid w:val="00A03753"/>
    <w:rsid w:val="00A0379A"/>
    <w:rsid w:val="00A04369"/>
    <w:rsid w:val="00A0493F"/>
    <w:rsid w:val="00A049C9"/>
    <w:rsid w:val="00A079BC"/>
    <w:rsid w:val="00A07E85"/>
    <w:rsid w:val="00A11E72"/>
    <w:rsid w:val="00A13931"/>
    <w:rsid w:val="00A13B29"/>
    <w:rsid w:val="00A13D1C"/>
    <w:rsid w:val="00A15D85"/>
    <w:rsid w:val="00A1762A"/>
    <w:rsid w:val="00A2084F"/>
    <w:rsid w:val="00A23524"/>
    <w:rsid w:val="00A2426C"/>
    <w:rsid w:val="00A25755"/>
    <w:rsid w:val="00A27EBB"/>
    <w:rsid w:val="00A300B7"/>
    <w:rsid w:val="00A316C8"/>
    <w:rsid w:val="00A36C3D"/>
    <w:rsid w:val="00A40659"/>
    <w:rsid w:val="00A42A0A"/>
    <w:rsid w:val="00A50529"/>
    <w:rsid w:val="00A51F5C"/>
    <w:rsid w:val="00A531F6"/>
    <w:rsid w:val="00A53A28"/>
    <w:rsid w:val="00A5401D"/>
    <w:rsid w:val="00A54436"/>
    <w:rsid w:val="00A54C70"/>
    <w:rsid w:val="00A56546"/>
    <w:rsid w:val="00A577B1"/>
    <w:rsid w:val="00A62F5E"/>
    <w:rsid w:val="00A630DC"/>
    <w:rsid w:val="00A63FBB"/>
    <w:rsid w:val="00A65FD0"/>
    <w:rsid w:val="00A67FE7"/>
    <w:rsid w:val="00A73223"/>
    <w:rsid w:val="00A73A7A"/>
    <w:rsid w:val="00A76B41"/>
    <w:rsid w:val="00A773BB"/>
    <w:rsid w:val="00A842CB"/>
    <w:rsid w:val="00A8506D"/>
    <w:rsid w:val="00A8786D"/>
    <w:rsid w:val="00A94769"/>
    <w:rsid w:val="00A96644"/>
    <w:rsid w:val="00AA039D"/>
    <w:rsid w:val="00AA0D83"/>
    <w:rsid w:val="00AA27AD"/>
    <w:rsid w:val="00AA4BAE"/>
    <w:rsid w:val="00AB4077"/>
    <w:rsid w:val="00AB5674"/>
    <w:rsid w:val="00AB7332"/>
    <w:rsid w:val="00AB7A7D"/>
    <w:rsid w:val="00AC0238"/>
    <w:rsid w:val="00AC38D5"/>
    <w:rsid w:val="00AD2704"/>
    <w:rsid w:val="00AD293A"/>
    <w:rsid w:val="00AD378E"/>
    <w:rsid w:val="00AD539C"/>
    <w:rsid w:val="00AD6737"/>
    <w:rsid w:val="00AD6F08"/>
    <w:rsid w:val="00AD7D89"/>
    <w:rsid w:val="00AE3A14"/>
    <w:rsid w:val="00AE558B"/>
    <w:rsid w:val="00AF01B5"/>
    <w:rsid w:val="00AF0A67"/>
    <w:rsid w:val="00AF54A9"/>
    <w:rsid w:val="00AF5672"/>
    <w:rsid w:val="00AF6440"/>
    <w:rsid w:val="00AF6B97"/>
    <w:rsid w:val="00AF74B2"/>
    <w:rsid w:val="00AF7D5C"/>
    <w:rsid w:val="00B018D4"/>
    <w:rsid w:val="00B030A5"/>
    <w:rsid w:val="00B03AC3"/>
    <w:rsid w:val="00B05957"/>
    <w:rsid w:val="00B10562"/>
    <w:rsid w:val="00B120AF"/>
    <w:rsid w:val="00B250B0"/>
    <w:rsid w:val="00B30D4A"/>
    <w:rsid w:val="00B31499"/>
    <w:rsid w:val="00B31F4F"/>
    <w:rsid w:val="00B3377D"/>
    <w:rsid w:val="00B3566B"/>
    <w:rsid w:val="00B35F21"/>
    <w:rsid w:val="00B37065"/>
    <w:rsid w:val="00B45028"/>
    <w:rsid w:val="00B45A89"/>
    <w:rsid w:val="00B471B5"/>
    <w:rsid w:val="00B47863"/>
    <w:rsid w:val="00B5094C"/>
    <w:rsid w:val="00B55FD0"/>
    <w:rsid w:val="00B6205F"/>
    <w:rsid w:val="00B627FA"/>
    <w:rsid w:val="00B629E5"/>
    <w:rsid w:val="00B62AFC"/>
    <w:rsid w:val="00B6337A"/>
    <w:rsid w:val="00B66295"/>
    <w:rsid w:val="00B665E1"/>
    <w:rsid w:val="00B66925"/>
    <w:rsid w:val="00B6760A"/>
    <w:rsid w:val="00B67CEE"/>
    <w:rsid w:val="00B71EE6"/>
    <w:rsid w:val="00B72F88"/>
    <w:rsid w:val="00B735BA"/>
    <w:rsid w:val="00B73BD3"/>
    <w:rsid w:val="00B73D7E"/>
    <w:rsid w:val="00B7605F"/>
    <w:rsid w:val="00B81D5D"/>
    <w:rsid w:val="00B8245A"/>
    <w:rsid w:val="00B86E6F"/>
    <w:rsid w:val="00B92FE4"/>
    <w:rsid w:val="00B93E01"/>
    <w:rsid w:val="00B9416C"/>
    <w:rsid w:val="00B94F16"/>
    <w:rsid w:val="00B950A6"/>
    <w:rsid w:val="00B96BB2"/>
    <w:rsid w:val="00B96F17"/>
    <w:rsid w:val="00B976FE"/>
    <w:rsid w:val="00BA12A6"/>
    <w:rsid w:val="00BA1870"/>
    <w:rsid w:val="00BA2B6E"/>
    <w:rsid w:val="00BA3166"/>
    <w:rsid w:val="00BA3577"/>
    <w:rsid w:val="00BA6D3C"/>
    <w:rsid w:val="00BB06DA"/>
    <w:rsid w:val="00BB17C3"/>
    <w:rsid w:val="00BB2896"/>
    <w:rsid w:val="00BB44D1"/>
    <w:rsid w:val="00BB4CC4"/>
    <w:rsid w:val="00BB66D4"/>
    <w:rsid w:val="00BB75F3"/>
    <w:rsid w:val="00BC2558"/>
    <w:rsid w:val="00BC6B97"/>
    <w:rsid w:val="00BC72BD"/>
    <w:rsid w:val="00BD1E21"/>
    <w:rsid w:val="00BD2238"/>
    <w:rsid w:val="00BD2CEC"/>
    <w:rsid w:val="00BD3492"/>
    <w:rsid w:val="00BD516D"/>
    <w:rsid w:val="00BD62E5"/>
    <w:rsid w:val="00BD7B20"/>
    <w:rsid w:val="00BE07D3"/>
    <w:rsid w:val="00BE1B1D"/>
    <w:rsid w:val="00BE20C0"/>
    <w:rsid w:val="00BE31F1"/>
    <w:rsid w:val="00BE3207"/>
    <w:rsid w:val="00BF2CDB"/>
    <w:rsid w:val="00BF3E33"/>
    <w:rsid w:val="00BF4C5D"/>
    <w:rsid w:val="00BF7CE0"/>
    <w:rsid w:val="00C01822"/>
    <w:rsid w:val="00C031E2"/>
    <w:rsid w:val="00C04A69"/>
    <w:rsid w:val="00C050B3"/>
    <w:rsid w:val="00C10EFC"/>
    <w:rsid w:val="00C12242"/>
    <w:rsid w:val="00C13709"/>
    <w:rsid w:val="00C13AAD"/>
    <w:rsid w:val="00C16943"/>
    <w:rsid w:val="00C17A02"/>
    <w:rsid w:val="00C202A5"/>
    <w:rsid w:val="00C20BD6"/>
    <w:rsid w:val="00C21A21"/>
    <w:rsid w:val="00C22EBB"/>
    <w:rsid w:val="00C27392"/>
    <w:rsid w:val="00C27BCC"/>
    <w:rsid w:val="00C31510"/>
    <w:rsid w:val="00C358E9"/>
    <w:rsid w:val="00C35A2D"/>
    <w:rsid w:val="00C36960"/>
    <w:rsid w:val="00C408AF"/>
    <w:rsid w:val="00C4645A"/>
    <w:rsid w:val="00C465D5"/>
    <w:rsid w:val="00C47A4B"/>
    <w:rsid w:val="00C50F37"/>
    <w:rsid w:val="00C5159A"/>
    <w:rsid w:val="00C51CEA"/>
    <w:rsid w:val="00C55017"/>
    <w:rsid w:val="00C56958"/>
    <w:rsid w:val="00C575CA"/>
    <w:rsid w:val="00C62C40"/>
    <w:rsid w:val="00C62F58"/>
    <w:rsid w:val="00C63178"/>
    <w:rsid w:val="00C66713"/>
    <w:rsid w:val="00C710A4"/>
    <w:rsid w:val="00C72871"/>
    <w:rsid w:val="00C735EA"/>
    <w:rsid w:val="00C738C6"/>
    <w:rsid w:val="00C73A69"/>
    <w:rsid w:val="00C753D4"/>
    <w:rsid w:val="00C75981"/>
    <w:rsid w:val="00C76716"/>
    <w:rsid w:val="00C768B6"/>
    <w:rsid w:val="00C800DF"/>
    <w:rsid w:val="00C8174F"/>
    <w:rsid w:val="00C821E5"/>
    <w:rsid w:val="00C848D6"/>
    <w:rsid w:val="00C84D84"/>
    <w:rsid w:val="00C85EDE"/>
    <w:rsid w:val="00C87C3E"/>
    <w:rsid w:val="00C87F49"/>
    <w:rsid w:val="00C90397"/>
    <w:rsid w:val="00C90F83"/>
    <w:rsid w:val="00C91419"/>
    <w:rsid w:val="00C92670"/>
    <w:rsid w:val="00C9620C"/>
    <w:rsid w:val="00C97F8D"/>
    <w:rsid w:val="00CA013E"/>
    <w:rsid w:val="00CA127A"/>
    <w:rsid w:val="00CA3EBA"/>
    <w:rsid w:val="00CA45DB"/>
    <w:rsid w:val="00CB019E"/>
    <w:rsid w:val="00CB0D0A"/>
    <w:rsid w:val="00CB1AC0"/>
    <w:rsid w:val="00CB2044"/>
    <w:rsid w:val="00CB2762"/>
    <w:rsid w:val="00CB2AA3"/>
    <w:rsid w:val="00CB2D4F"/>
    <w:rsid w:val="00CB3023"/>
    <w:rsid w:val="00CB6939"/>
    <w:rsid w:val="00CC04C5"/>
    <w:rsid w:val="00CC3B3B"/>
    <w:rsid w:val="00CC4339"/>
    <w:rsid w:val="00CC4433"/>
    <w:rsid w:val="00CC46E9"/>
    <w:rsid w:val="00CC54F4"/>
    <w:rsid w:val="00CC59A5"/>
    <w:rsid w:val="00CD17CA"/>
    <w:rsid w:val="00CD2AD7"/>
    <w:rsid w:val="00CD3415"/>
    <w:rsid w:val="00CD343F"/>
    <w:rsid w:val="00CD78CD"/>
    <w:rsid w:val="00CE09A0"/>
    <w:rsid w:val="00CE4CE7"/>
    <w:rsid w:val="00CE58A0"/>
    <w:rsid w:val="00CE66D5"/>
    <w:rsid w:val="00CF0A62"/>
    <w:rsid w:val="00CF1CE9"/>
    <w:rsid w:val="00CF23D8"/>
    <w:rsid w:val="00CF2853"/>
    <w:rsid w:val="00CF2D5F"/>
    <w:rsid w:val="00CF329C"/>
    <w:rsid w:val="00CF460B"/>
    <w:rsid w:val="00CF67BF"/>
    <w:rsid w:val="00CF7264"/>
    <w:rsid w:val="00CF7C7E"/>
    <w:rsid w:val="00D02CC7"/>
    <w:rsid w:val="00D03A70"/>
    <w:rsid w:val="00D04B32"/>
    <w:rsid w:val="00D07F98"/>
    <w:rsid w:val="00D10898"/>
    <w:rsid w:val="00D1149A"/>
    <w:rsid w:val="00D1213A"/>
    <w:rsid w:val="00D14FF0"/>
    <w:rsid w:val="00D2235D"/>
    <w:rsid w:val="00D234C0"/>
    <w:rsid w:val="00D23747"/>
    <w:rsid w:val="00D23EBB"/>
    <w:rsid w:val="00D2420C"/>
    <w:rsid w:val="00D24D64"/>
    <w:rsid w:val="00D255B4"/>
    <w:rsid w:val="00D303FB"/>
    <w:rsid w:val="00D3092E"/>
    <w:rsid w:val="00D32072"/>
    <w:rsid w:val="00D32D49"/>
    <w:rsid w:val="00D34E12"/>
    <w:rsid w:val="00D3594D"/>
    <w:rsid w:val="00D374D6"/>
    <w:rsid w:val="00D37D03"/>
    <w:rsid w:val="00D40D89"/>
    <w:rsid w:val="00D4270B"/>
    <w:rsid w:val="00D44217"/>
    <w:rsid w:val="00D4443C"/>
    <w:rsid w:val="00D50944"/>
    <w:rsid w:val="00D518AE"/>
    <w:rsid w:val="00D51958"/>
    <w:rsid w:val="00D5296D"/>
    <w:rsid w:val="00D52AD5"/>
    <w:rsid w:val="00D540D2"/>
    <w:rsid w:val="00D55D58"/>
    <w:rsid w:val="00D572B7"/>
    <w:rsid w:val="00D57388"/>
    <w:rsid w:val="00D57E0E"/>
    <w:rsid w:val="00D61982"/>
    <w:rsid w:val="00D655C3"/>
    <w:rsid w:val="00D6612A"/>
    <w:rsid w:val="00D66604"/>
    <w:rsid w:val="00D7459C"/>
    <w:rsid w:val="00D761B5"/>
    <w:rsid w:val="00D76238"/>
    <w:rsid w:val="00D861D3"/>
    <w:rsid w:val="00D86B79"/>
    <w:rsid w:val="00D8753A"/>
    <w:rsid w:val="00D87E7C"/>
    <w:rsid w:val="00D905DF"/>
    <w:rsid w:val="00D93C26"/>
    <w:rsid w:val="00DA133E"/>
    <w:rsid w:val="00DA224B"/>
    <w:rsid w:val="00DA2539"/>
    <w:rsid w:val="00DA3A62"/>
    <w:rsid w:val="00DA5A16"/>
    <w:rsid w:val="00DA712F"/>
    <w:rsid w:val="00DA7267"/>
    <w:rsid w:val="00DB0ACC"/>
    <w:rsid w:val="00DB13C7"/>
    <w:rsid w:val="00DB18E6"/>
    <w:rsid w:val="00DB1F3A"/>
    <w:rsid w:val="00DB2C3E"/>
    <w:rsid w:val="00DB5A60"/>
    <w:rsid w:val="00DB7845"/>
    <w:rsid w:val="00DC01BC"/>
    <w:rsid w:val="00DC0644"/>
    <w:rsid w:val="00DC3819"/>
    <w:rsid w:val="00DC5E46"/>
    <w:rsid w:val="00DD355A"/>
    <w:rsid w:val="00DD3D76"/>
    <w:rsid w:val="00DD4039"/>
    <w:rsid w:val="00DD5473"/>
    <w:rsid w:val="00DD5EBA"/>
    <w:rsid w:val="00DD67C5"/>
    <w:rsid w:val="00DD6B12"/>
    <w:rsid w:val="00DE246B"/>
    <w:rsid w:val="00DE2636"/>
    <w:rsid w:val="00DE31C4"/>
    <w:rsid w:val="00DE3FBC"/>
    <w:rsid w:val="00DE4EA0"/>
    <w:rsid w:val="00DE563A"/>
    <w:rsid w:val="00DF0A50"/>
    <w:rsid w:val="00DF1B27"/>
    <w:rsid w:val="00DF1F12"/>
    <w:rsid w:val="00DF26A3"/>
    <w:rsid w:val="00DF27A5"/>
    <w:rsid w:val="00DF2CF0"/>
    <w:rsid w:val="00DF5924"/>
    <w:rsid w:val="00DF5DFB"/>
    <w:rsid w:val="00E0039B"/>
    <w:rsid w:val="00E01C6F"/>
    <w:rsid w:val="00E01EA7"/>
    <w:rsid w:val="00E0259D"/>
    <w:rsid w:val="00E02A6E"/>
    <w:rsid w:val="00E04099"/>
    <w:rsid w:val="00E059BB"/>
    <w:rsid w:val="00E07178"/>
    <w:rsid w:val="00E07BFF"/>
    <w:rsid w:val="00E104C6"/>
    <w:rsid w:val="00E1089F"/>
    <w:rsid w:val="00E11E59"/>
    <w:rsid w:val="00E121BE"/>
    <w:rsid w:val="00E129A5"/>
    <w:rsid w:val="00E1488D"/>
    <w:rsid w:val="00E24970"/>
    <w:rsid w:val="00E2596B"/>
    <w:rsid w:val="00E25B20"/>
    <w:rsid w:val="00E2617B"/>
    <w:rsid w:val="00E26D05"/>
    <w:rsid w:val="00E307C4"/>
    <w:rsid w:val="00E33664"/>
    <w:rsid w:val="00E3485B"/>
    <w:rsid w:val="00E35A50"/>
    <w:rsid w:val="00E374D8"/>
    <w:rsid w:val="00E44F7A"/>
    <w:rsid w:val="00E45B3F"/>
    <w:rsid w:val="00E45E05"/>
    <w:rsid w:val="00E50533"/>
    <w:rsid w:val="00E52E14"/>
    <w:rsid w:val="00E618CA"/>
    <w:rsid w:val="00E6240F"/>
    <w:rsid w:val="00E6751F"/>
    <w:rsid w:val="00E70788"/>
    <w:rsid w:val="00E708AA"/>
    <w:rsid w:val="00E70E99"/>
    <w:rsid w:val="00E71DEC"/>
    <w:rsid w:val="00E75441"/>
    <w:rsid w:val="00E75ABC"/>
    <w:rsid w:val="00E760C5"/>
    <w:rsid w:val="00E7696D"/>
    <w:rsid w:val="00E8107E"/>
    <w:rsid w:val="00E8119B"/>
    <w:rsid w:val="00E81E2C"/>
    <w:rsid w:val="00E8346D"/>
    <w:rsid w:val="00E838E1"/>
    <w:rsid w:val="00E84F0B"/>
    <w:rsid w:val="00E85983"/>
    <w:rsid w:val="00E9000F"/>
    <w:rsid w:val="00E91446"/>
    <w:rsid w:val="00E92574"/>
    <w:rsid w:val="00E95B09"/>
    <w:rsid w:val="00E96A57"/>
    <w:rsid w:val="00E971A4"/>
    <w:rsid w:val="00E974A2"/>
    <w:rsid w:val="00EA05E7"/>
    <w:rsid w:val="00EA1B9C"/>
    <w:rsid w:val="00EA3037"/>
    <w:rsid w:val="00EA5725"/>
    <w:rsid w:val="00EA6537"/>
    <w:rsid w:val="00EB03C4"/>
    <w:rsid w:val="00EB35BB"/>
    <w:rsid w:val="00EB377B"/>
    <w:rsid w:val="00EB4C89"/>
    <w:rsid w:val="00EB6042"/>
    <w:rsid w:val="00EB6BFF"/>
    <w:rsid w:val="00EC4B33"/>
    <w:rsid w:val="00EC5881"/>
    <w:rsid w:val="00EC6106"/>
    <w:rsid w:val="00ED01D4"/>
    <w:rsid w:val="00ED0948"/>
    <w:rsid w:val="00ED1644"/>
    <w:rsid w:val="00ED1F2F"/>
    <w:rsid w:val="00ED2F0A"/>
    <w:rsid w:val="00ED31D8"/>
    <w:rsid w:val="00ED4E46"/>
    <w:rsid w:val="00ED5E44"/>
    <w:rsid w:val="00ED7352"/>
    <w:rsid w:val="00EE014C"/>
    <w:rsid w:val="00EE22A6"/>
    <w:rsid w:val="00EE5D8D"/>
    <w:rsid w:val="00EE6896"/>
    <w:rsid w:val="00EE7A23"/>
    <w:rsid w:val="00EF1104"/>
    <w:rsid w:val="00EF1A3A"/>
    <w:rsid w:val="00EF1E8B"/>
    <w:rsid w:val="00EF4D84"/>
    <w:rsid w:val="00EF6F9B"/>
    <w:rsid w:val="00F003C2"/>
    <w:rsid w:val="00F018B8"/>
    <w:rsid w:val="00F046EF"/>
    <w:rsid w:val="00F0491B"/>
    <w:rsid w:val="00F07A0A"/>
    <w:rsid w:val="00F07F59"/>
    <w:rsid w:val="00F15301"/>
    <w:rsid w:val="00F1604F"/>
    <w:rsid w:val="00F220ED"/>
    <w:rsid w:val="00F227B7"/>
    <w:rsid w:val="00F22CDC"/>
    <w:rsid w:val="00F2408E"/>
    <w:rsid w:val="00F30528"/>
    <w:rsid w:val="00F30EE4"/>
    <w:rsid w:val="00F32E2F"/>
    <w:rsid w:val="00F347FB"/>
    <w:rsid w:val="00F349F6"/>
    <w:rsid w:val="00F3593E"/>
    <w:rsid w:val="00F36393"/>
    <w:rsid w:val="00F407F1"/>
    <w:rsid w:val="00F42EB1"/>
    <w:rsid w:val="00F4499E"/>
    <w:rsid w:val="00F451ED"/>
    <w:rsid w:val="00F4677D"/>
    <w:rsid w:val="00F46E98"/>
    <w:rsid w:val="00F50EFD"/>
    <w:rsid w:val="00F52A63"/>
    <w:rsid w:val="00F52D60"/>
    <w:rsid w:val="00F54559"/>
    <w:rsid w:val="00F54BE0"/>
    <w:rsid w:val="00F5551D"/>
    <w:rsid w:val="00F55AAB"/>
    <w:rsid w:val="00F55C10"/>
    <w:rsid w:val="00F57FB8"/>
    <w:rsid w:val="00F63469"/>
    <w:rsid w:val="00F64459"/>
    <w:rsid w:val="00F6522D"/>
    <w:rsid w:val="00F667B5"/>
    <w:rsid w:val="00F71C37"/>
    <w:rsid w:val="00F7212A"/>
    <w:rsid w:val="00F777BF"/>
    <w:rsid w:val="00F83BEE"/>
    <w:rsid w:val="00F87FD6"/>
    <w:rsid w:val="00F90357"/>
    <w:rsid w:val="00F90AD4"/>
    <w:rsid w:val="00F93D78"/>
    <w:rsid w:val="00F942D3"/>
    <w:rsid w:val="00F95881"/>
    <w:rsid w:val="00F973B4"/>
    <w:rsid w:val="00F97F5C"/>
    <w:rsid w:val="00FA2975"/>
    <w:rsid w:val="00FA3A6C"/>
    <w:rsid w:val="00FA6E5E"/>
    <w:rsid w:val="00FA738B"/>
    <w:rsid w:val="00FA7BD0"/>
    <w:rsid w:val="00FA7D54"/>
    <w:rsid w:val="00FB1BBF"/>
    <w:rsid w:val="00FB1F16"/>
    <w:rsid w:val="00FB5E81"/>
    <w:rsid w:val="00FB73A2"/>
    <w:rsid w:val="00FB7C48"/>
    <w:rsid w:val="00FC151B"/>
    <w:rsid w:val="00FC3461"/>
    <w:rsid w:val="00FC4112"/>
    <w:rsid w:val="00FC465C"/>
    <w:rsid w:val="00FC6647"/>
    <w:rsid w:val="00FC71AA"/>
    <w:rsid w:val="00FD01A8"/>
    <w:rsid w:val="00FD1642"/>
    <w:rsid w:val="00FD212A"/>
    <w:rsid w:val="00FD314E"/>
    <w:rsid w:val="00FD34CA"/>
    <w:rsid w:val="00FD3927"/>
    <w:rsid w:val="00FD41AE"/>
    <w:rsid w:val="00FD4417"/>
    <w:rsid w:val="00FD491D"/>
    <w:rsid w:val="00FD63E9"/>
    <w:rsid w:val="00FE28D6"/>
    <w:rsid w:val="00FE391E"/>
    <w:rsid w:val="00FE3F5C"/>
    <w:rsid w:val="00FE5703"/>
    <w:rsid w:val="00FE65BF"/>
    <w:rsid w:val="00FE6BA1"/>
    <w:rsid w:val="00FF07C7"/>
    <w:rsid w:val="00FF099F"/>
    <w:rsid w:val="00FF1805"/>
    <w:rsid w:val="00FF2311"/>
    <w:rsid w:val="00FF2E2D"/>
    <w:rsid w:val="00FF5E54"/>
    <w:rsid w:val="00FF7363"/>
    <w:rsid w:val="0BCF5DF7"/>
    <w:rsid w:val="108C6184"/>
    <w:rsid w:val="129F1F0D"/>
    <w:rsid w:val="176765E0"/>
    <w:rsid w:val="17BF5355"/>
    <w:rsid w:val="1B6560A8"/>
    <w:rsid w:val="1DAD17AC"/>
    <w:rsid w:val="25751847"/>
    <w:rsid w:val="27DF63AB"/>
    <w:rsid w:val="27FDBE50"/>
    <w:rsid w:val="2BF405B6"/>
    <w:rsid w:val="2BF5FCE9"/>
    <w:rsid w:val="2D2B0BE0"/>
    <w:rsid w:val="2F6DF159"/>
    <w:rsid w:val="31601CA1"/>
    <w:rsid w:val="33FF4002"/>
    <w:rsid w:val="36DF4BFA"/>
    <w:rsid w:val="39F7382B"/>
    <w:rsid w:val="3A1F6591"/>
    <w:rsid w:val="3AF74384"/>
    <w:rsid w:val="3EDFDA71"/>
    <w:rsid w:val="408E3038"/>
    <w:rsid w:val="40BB0D87"/>
    <w:rsid w:val="45DC4CDE"/>
    <w:rsid w:val="4DE921B2"/>
    <w:rsid w:val="51FF0D38"/>
    <w:rsid w:val="54C939BB"/>
    <w:rsid w:val="55FF57E7"/>
    <w:rsid w:val="57FEE87C"/>
    <w:rsid w:val="59E408AD"/>
    <w:rsid w:val="5BBFF27D"/>
    <w:rsid w:val="5BED131C"/>
    <w:rsid w:val="5D7B68A6"/>
    <w:rsid w:val="5DC78A2A"/>
    <w:rsid w:val="5EFB8172"/>
    <w:rsid w:val="5EFF603E"/>
    <w:rsid w:val="63FA5601"/>
    <w:rsid w:val="6ADBF32A"/>
    <w:rsid w:val="6BF15AAA"/>
    <w:rsid w:val="6DF51AC8"/>
    <w:rsid w:val="6FE1C91B"/>
    <w:rsid w:val="6FE467FC"/>
    <w:rsid w:val="704D0336"/>
    <w:rsid w:val="71F20F6F"/>
    <w:rsid w:val="75EFAA3D"/>
    <w:rsid w:val="75FFF862"/>
    <w:rsid w:val="761B09B7"/>
    <w:rsid w:val="76DF6D01"/>
    <w:rsid w:val="770A4DBF"/>
    <w:rsid w:val="77DD9A99"/>
    <w:rsid w:val="77F79C36"/>
    <w:rsid w:val="787D7277"/>
    <w:rsid w:val="79DB6A2A"/>
    <w:rsid w:val="79FF2570"/>
    <w:rsid w:val="7ABFEB03"/>
    <w:rsid w:val="7B4FEAAF"/>
    <w:rsid w:val="7BBB431A"/>
    <w:rsid w:val="7BFD9DB3"/>
    <w:rsid w:val="7CBCB012"/>
    <w:rsid w:val="7DDD1B4E"/>
    <w:rsid w:val="7EA418D0"/>
    <w:rsid w:val="7EDF55CD"/>
    <w:rsid w:val="7F4E058D"/>
    <w:rsid w:val="7F7F1A47"/>
    <w:rsid w:val="7FDB7BDA"/>
    <w:rsid w:val="7FDD68FD"/>
    <w:rsid w:val="7FE360BD"/>
    <w:rsid w:val="7FE7FB90"/>
    <w:rsid w:val="7FF62AA8"/>
    <w:rsid w:val="7FFBCB1A"/>
    <w:rsid w:val="7FFC0B41"/>
    <w:rsid w:val="7FFD0906"/>
    <w:rsid w:val="8F379440"/>
    <w:rsid w:val="8FEB0356"/>
    <w:rsid w:val="9FD7A7C6"/>
    <w:rsid w:val="AB853ED4"/>
    <w:rsid w:val="AC3F734A"/>
    <w:rsid w:val="B17E9521"/>
    <w:rsid w:val="B7B72074"/>
    <w:rsid w:val="B7DCDD65"/>
    <w:rsid w:val="BAFF03D5"/>
    <w:rsid w:val="BB37101C"/>
    <w:rsid w:val="BBDFBE7F"/>
    <w:rsid w:val="BBFFEF03"/>
    <w:rsid w:val="BED70BD3"/>
    <w:rsid w:val="BF7B411B"/>
    <w:rsid w:val="CAF7B67E"/>
    <w:rsid w:val="CAFF5C5F"/>
    <w:rsid w:val="CDFF965A"/>
    <w:rsid w:val="CEF97CD4"/>
    <w:rsid w:val="D33E08C2"/>
    <w:rsid w:val="D9F75C29"/>
    <w:rsid w:val="DB633EB3"/>
    <w:rsid w:val="DDB759BA"/>
    <w:rsid w:val="DEFFDAF3"/>
    <w:rsid w:val="DF1FE713"/>
    <w:rsid w:val="DF9B43DE"/>
    <w:rsid w:val="DFE7FF39"/>
    <w:rsid w:val="EB9AF646"/>
    <w:rsid w:val="EF6FF6AB"/>
    <w:rsid w:val="EF7DE3E1"/>
    <w:rsid w:val="EF9D41B2"/>
    <w:rsid w:val="EFFA16D8"/>
    <w:rsid w:val="F0FF1E4B"/>
    <w:rsid w:val="F37B9C4A"/>
    <w:rsid w:val="F5FB556E"/>
    <w:rsid w:val="F67B8DAF"/>
    <w:rsid w:val="F6D393F8"/>
    <w:rsid w:val="F6FC2B45"/>
    <w:rsid w:val="F6FF6CC1"/>
    <w:rsid w:val="F757D0D7"/>
    <w:rsid w:val="F77E1311"/>
    <w:rsid w:val="F7FF0A39"/>
    <w:rsid w:val="F9CF7A59"/>
    <w:rsid w:val="FB3B3ED8"/>
    <w:rsid w:val="FBE97DA8"/>
    <w:rsid w:val="FCF284D6"/>
    <w:rsid w:val="FEBDE524"/>
    <w:rsid w:val="FEFE5EA5"/>
    <w:rsid w:val="FEFFF117"/>
    <w:rsid w:val="FFDFD1CA"/>
    <w:rsid w:val="FFFEBF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03D5C5"/>
  <w15:docId w15:val="{26F3E05C-4BD8-43B2-852F-D3E77146B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theme="minorBid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pPr>
      <w:widowControl/>
      <w:spacing w:before="100" w:beforeAutospacing="1" w:after="100" w:afterAutospacing="1"/>
      <w:jc w:val="left"/>
    </w:pPr>
    <w:rPr>
      <w:rFonts w:ascii="宋体" w:hAnsi="宋体" w:cs="宋体"/>
      <w:kern w:val="0"/>
      <w:szCs w:val="24"/>
    </w:rPr>
  </w:style>
  <w:style w:type="paragraph" w:styleId="ac">
    <w:name w:val="annotation subject"/>
    <w:basedOn w:val="a3"/>
    <w:next w:val="a3"/>
    <w:link w:val="ad"/>
    <w:uiPriority w:val="99"/>
    <w:semiHidden/>
    <w:unhideWhenUsed/>
    <w:rPr>
      <w:b/>
      <w:bCs/>
    </w:rPr>
  </w:style>
  <w:style w:type="table" w:styleId="ae">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Pr>
      <w:sz w:val="21"/>
      <w:szCs w:val="21"/>
    </w:rPr>
  </w:style>
  <w:style w:type="character" w:customStyle="1" w:styleId="a6">
    <w:name w:val="批注框文本 字符"/>
    <w:basedOn w:val="a0"/>
    <w:link w:val="a5"/>
    <w:uiPriority w:val="99"/>
    <w:semiHidden/>
    <w:rPr>
      <w:rFonts w:ascii="Times New Roman" w:eastAsia="宋体" w:hAnsi="Times New Roman"/>
      <w:sz w:val="18"/>
      <w:szCs w:val="18"/>
    </w:rPr>
  </w:style>
  <w:style w:type="character" w:customStyle="1" w:styleId="aa">
    <w:name w:val="页眉 字符"/>
    <w:basedOn w:val="a0"/>
    <w:link w:val="a9"/>
    <w:uiPriority w:val="99"/>
    <w:rPr>
      <w:rFonts w:ascii="Times New Roman" w:eastAsia="宋体" w:hAnsi="Times New Roman"/>
      <w:sz w:val="18"/>
      <w:szCs w:val="18"/>
    </w:rPr>
  </w:style>
  <w:style w:type="character" w:customStyle="1" w:styleId="a8">
    <w:name w:val="页脚 字符"/>
    <w:basedOn w:val="a0"/>
    <w:link w:val="a7"/>
    <w:uiPriority w:val="99"/>
    <w:qFormat/>
    <w:rPr>
      <w:rFonts w:ascii="Times New Roman" w:eastAsia="宋体" w:hAnsi="Times New Roman"/>
      <w:sz w:val="18"/>
      <w:szCs w:val="18"/>
    </w:rPr>
  </w:style>
  <w:style w:type="paragraph" w:styleId="af0">
    <w:name w:val="List Paragraph"/>
    <w:basedOn w:val="a"/>
    <w:uiPriority w:val="99"/>
    <w:qFormat/>
    <w:pPr>
      <w:ind w:firstLineChars="200" w:firstLine="420"/>
    </w:pPr>
  </w:style>
  <w:style w:type="paragraph" w:customStyle="1" w:styleId="1">
    <w:name w:val="修订1"/>
    <w:hidden/>
    <w:uiPriority w:val="99"/>
    <w:semiHidden/>
    <w:rPr>
      <w:rFonts w:cstheme="minorBidi"/>
      <w:kern w:val="2"/>
      <w:sz w:val="24"/>
      <w:szCs w:val="22"/>
    </w:rPr>
  </w:style>
  <w:style w:type="character" w:customStyle="1" w:styleId="a4">
    <w:name w:val="批注文字 字符"/>
    <w:basedOn w:val="a0"/>
    <w:link w:val="a3"/>
    <w:uiPriority w:val="99"/>
    <w:rPr>
      <w:rFonts w:ascii="Times New Roman" w:eastAsia="宋体" w:hAnsi="Times New Roman"/>
      <w:kern w:val="2"/>
      <w:sz w:val="24"/>
      <w:szCs w:val="22"/>
    </w:rPr>
  </w:style>
  <w:style w:type="character" w:customStyle="1" w:styleId="ad">
    <w:name w:val="批注主题 字符"/>
    <w:basedOn w:val="a4"/>
    <w:link w:val="ac"/>
    <w:uiPriority w:val="99"/>
    <w:semiHidden/>
    <w:qFormat/>
    <w:rPr>
      <w:rFonts w:ascii="Times New Roman" w:eastAsia="宋体" w:hAnsi="Times New Roman"/>
      <w:b/>
      <w:bCs/>
      <w:kern w:val="2"/>
      <w:sz w:val="24"/>
      <w:szCs w:val="22"/>
    </w:rPr>
  </w:style>
  <w:style w:type="paragraph" w:customStyle="1" w:styleId="2">
    <w:name w:val="修订2"/>
    <w:hidden/>
    <w:uiPriority w:val="99"/>
    <w:semiHidden/>
    <w:rPr>
      <w:rFonts w:cstheme="minorBidi"/>
      <w:kern w:val="2"/>
      <w:sz w:val="24"/>
      <w:szCs w:val="22"/>
    </w:rPr>
  </w:style>
  <w:style w:type="paragraph" w:customStyle="1" w:styleId="3">
    <w:name w:val="修订3"/>
    <w:hidden/>
    <w:uiPriority w:val="99"/>
    <w:unhideWhenUsed/>
    <w:rPr>
      <w:rFonts w:cstheme="minorBidi"/>
      <w:kern w:val="2"/>
      <w:sz w:val="24"/>
      <w:szCs w:val="22"/>
    </w:rPr>
  </w:style>
  <w:style w:type="paragraph" w:customStyle="1" w:styleId="4">
    <w:name w:val="修订4"/>
    <w:hidden/>
    <w:uiPriority w:val="99"/>
    <w:unhideWhenUsed/>
    <w:qFormat/>
    <w:rPr>
      <w:rFonts w:cstheme="minorBidi"/>
      <w:kern w:val="2"/>
      <w:sz w:val="24"/>
      <w:szCs w:val="22"/>
    </w:rPr>
  </w:style>
  <w:style w:type="paragraph" w:customStyle="1" w:styleId="5">
    <w:name w:val="修订5"/>
    <w:hidden/>
    <w:uiPriority w:val="99"/>
    <w:unhideWhenUsed/>
    <w:rPr>
      <w:rFonts w:cstheme="minorBidi"/>
      <w:kern w:val="2"/>
      <w:sz w:val="24"/>
      <w:szCs w:val="22"/>
    </w:rPr>
  </w:style>
  <w:style w:type="paragraph" w:customStyle="1" w:styleId="6">
    <w:name w:val="修订6"/>
    <w:hidden/>
    <w:uiPriority w:val="99"/>
    <w:unhideWhenUsed/>
    <w:qFormat/>
    <w:rPr>
      <w:rFonts w:cstheme="minorBidi"/>
      <w:kern w:val="2"/>
      <w:sz w:val="24"/>
      <w:szCs w:val="22"/>
    </w:rPr>
  </w:style>
  <w:style w:type="paragraph" w:customStyle="1" w:styleId="7">
    <w:name w:val="修订7"/>
    <w:hidden/>
    <w:uiPriority w:val="99"/>
    <w:unhideWhenUsed/>
    <w:rPr>
      <w:rFonts w:cstheme="minorBidi"/>
      <w:kern w:val="2"/>
      <w:sz w:val="24"/>
      <w:szCs w:val="22"/>
    </w:rPr>
  </w:style>
  <w:style w:type="paragraph" w:customStyle="1" w:styleId="8">
    <w:name w:val="修订8"/>
    <w:hidden/>
    <w:uiPriority w:val="99"/>
    <w:unhideWhenUsed/>
    <w:rPr>
      <w:rFonts w:cstheme="minorBidi"/>
      <w:kern w:val="2"/>
      <w:sz w:val="24"/>
      <w:szCs w:val="22"/>
    </w:rPr>
  </w:style>
  <w:style w:type="paragraph" w:customStyle="1" w:styleId="9">
    <w:name w:val="修订9"/>
    <w:hidden/>
    <w:uiPriority w:val="99"/>
    <w:unhideWhenUsed/>
    <w:rPr>
      <w:rFonts w:cstheme="minorBidi"/>
      <w:kern w:val="2"/>
      <w:sz w:val="24"/>
      <w:szCs w:val="22"/>
    </w:rPr>
  </w:style>
  <w:style w:type="paragraph" w:customStyle="1" w:styleId="10">
    <w:name w:val="修订10"/>
    <w:hidden/>
    <w:uiPriority w:val="99"/>
    <w:unhideWhenUsed/>
    <w:rPr>
      <w:rFonts w:cstheme="minorBidi"/>
      <w:kern w:val="2"/>
      <w:sz w:val="24"/>
      <w:szCs w:val="22"/>
    </w:rPr>
  </w:style>
  <w:style w:type="paragraph" w:customStyle="1" w:styleId="11">
    <w:name w:val="修订11"/>
    <w:hidden/>
    <w:uiPriority w:val="99"/>
    <w:unhideWhenUsed/>
    <w:rPr>
      <w:rFonts w:cstheme="minorBidi"/>
      <w:kern w:val="2"/>
      <w:sz w:val="24"/>
      <w:szCs w:val="22"/>
    </w:rPr>
  </w:style>
  <w:style w:type="paragraph" w:customStyle="1" w:styleId="12">
    <w:name w:val="修订12"/>
    <w:hidden/>
    <w:uiPriority w:val="99"/>
    <w:unhideWhenUsed/>
    <w:rPr>
      <w:rFonts w:cstheme="minorBidi"/>
      <w:kern w:val="2"/>
      <w:sz w:val="24"/>
      <w:szCs w:val="22"/>
    </w:rPr>
  </w:style>
  <w:style w:type="paragraph" w:customStyle="1" w:styleId="13">
    <w:name w:val="修订13"/>
    <w:hidden/>
    <w:uiPriority w:val="99"/>
    <w:unhideWhenUsed/>
    <w:qFormat/>
    <w:rPr>
      <w:rFonts w:cstheme="minorBidi"/>
      <w:kern w:val="2"/>
      <w:sz w:val="24"/>
      <w:szCs w:val="22"/>
    </w:rPr>
  </w:style>
  <w:style w:type="paragraph" w:customStyle="1" w:styleId="14">
    <w:name w:val="修订14"/>
    <w:hidden/>
    <w:uiPriority w:val="99"/>
    <w:unhideWhenUsed/>
    <w:rPr>
      <w:rFonts w:cstheme="minorBidi"/>
      <w:kern w:val="2"/>
      <w:sz w:val="24"/>
      <w:szCs w:val="22"/>
    </w:rPr>
  </w:style>
  <w:style w:type="paragraph" w:customStyle="1" w:styleId="15">
    <w:name w:val="修订15"/>
    <w:hidden/>
    <w:uiPriority w:val="99"/>
    <w:unhideWhenUsed/>
    <w:rPr>
      <w:rFonts w:cstheme="minorBidi"/>
      <w:kern w:val="2"/>
      <w:sz w:val="24"/>
      <w:szCs w:val="22"/>
    </w:rPr>
  </w:style>
  <w:style w:type="paragraph" w:customStyle="1" w:styleId="16">
    <w:name w:val="修订16"/>
    <w:hidden/>
    <w:uiPriority w:val="99"/>
    <w:unhideWhenUsed/>
    <w:rPr>
      <w:rFonts w:cstheme="minorBidi"/>
      <w:kern w:val="2"/>
      <w:sz w:val="24"/>
      <w:szCs w:val="22"/>
    </w:rPr>
  </w:style>
  <w:style w:type="paragraph" w:customStyle="1" w:styleId="17">
    <w:name w:val="修订17"/>
    <w:hidden/>
    <w:uiPriority w:val="99"/>
    <w:unhideWhenUsed/>
    <w:rPr>
      <w:rFonts w:cstheme="minorBidi"/>
      <w:kern w:val="2"/>
      <w:sz w:val="24"/>
      <w:szCs w:val="22"/>
    </w:rPr>
  </w:style>
  <w:style w:type="paragraph" w:customStyle="1" w:styleId="18">
    <w:name w:val="修订18"/>
    <w:hidden/>
    <w:uiPriority w:val="99"/>
    <w:unhideWhenUsed/>
    <w:rPr>
      <w:rFonts w:cstheme="minorBidi"/>
      <w:kern w:val="2"/>
      <w:sz w:val="24"/>
      <w:szCs w:val="22"/>
    </w:rPr>
  </w:style>
  <w:style w:type="paragraph" w:customStyle="1" w:styleId="19">
    <w:name w:val="修订19"/>
    <w:hidden/>
    <w:uiPriority w:val="99"/>
    <w:unhideWhenUsed/>
    <w:rPr>
      <w:rFonts w:cstheme="minorBidi"/>
      <w:kern w:val="2"/>
      <w:sz w:val="24"/>
      <w:szCs w:val="22"/>
    </w:rPr>
  </w:style>
  <w:style w:type="paragraph" w:customStyle="1" w:styleId="20">
    <w:name w:val="修订20"/>
    <w:hidden/>
    <w:uiPriority w:val="99"/>
    <w:unhideWhenUsed/>
    <w:rPr>
      <w:rFonts w:cstheme="minorBidi"/>
      <w:kern w:val="2"/>
      <w:sz w:val="24"/>
      <w:szCs w:val="22"/>
    </w:rPr>
  </w:style>
  <w:style w:type="paragraph" w:customStyle="1" w:styleId="21">
    <w:name w:val="修订21"/>
    <w:hidden/>
    <w:uiPriority w:val="99"/>
    <w:unhideWhenUsed/>
    <w:rPr>
      <w:rFonts w:cstheme="minorBidi"/>
      <w:kern w:val="2"/>
      <w:sz w:val="24"/>
      <w:szCs w:val="22"/>
    </w:rPr>
  </w:style>
  <w:style w:type="paragraph" w:styleId="af1">
    <w:name w:val="Revision"/>
    <w:hidden/>
    <w:uiPriority w:val="99"/>
    <w:unhideWhenUsed/>
    <w:rsid w:val="000870B8"/>
    <w:rPr>
      <w:rFonts w:cstheme="minorBid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FC045B83-6734-4240-9430-3555B3CDB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273</Words>
  <Characters>1557</Characters>
  <Application>Microsoft Office Word</Application>
  <DocSecurity>0</DocSecurity>
  <Lines>12</Lines>
  <Paragraphs>3</Paragraphs>
  <ScaleCrop>false</ScaleCrop>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荣大-李雷</dc:creator>
  <cp:lastModifiedBy>木 木</cp:lastModifiedBy>
  <cp:revision>12</cp:revision>
  <cp:lastPrinted>2025-11-05T07:36:00Z</cp:lastPrinted>
  <dcterms:created xsi:type="dcterms:W3CDTF">2024-04-29T03:31:00Z</dcterms:created>
  <dcterms:modified xsi:type="dcterms:W3CDTF">2026-03-05T00:41:00Z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4692EE691F244CEB96FEAC9D5A4CBF0E</vt:lpwstr>
  </property>
</Properties>
</file>