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0C6DAA" w:rsidRDefault="00832CBC">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0C6DAA" w:rsidRDefault="00832CBC">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0C6DAA" w:rsidRDefault="00832CBC">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4A70AAC5" w:rsidR="000C6DAA" w:rsidRDefault="00832CBC">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2026-00</w:t>
      </w:r>
      <w:r w:rsidR="00BE1AA6">
        <w:rPr>
          <w:rFonts w:eastAsiaTheme="minorEastAsia"/>
          <w:bCs/>
          <w:iCs/>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C6DAA"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0C6DAA" w:rsidRDefault="00832CBC">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0C6DAA" w:rsidRDefault="000C6DAA">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387B00ED" w:rsidR="000C6DAA" w:rsidRDefault="0037269E">
            <w:pPr>
              <w:spacing w:line="360" w:lineRule="auto"/>
              <w:rPr>
                <w:rFonts w:eastAsiaTheme="minorEastAsia"/>
                <w:bCs/>
                <w:iCs/>
                <w:sz w:val="24"/>
                <w:szCs w:val="24"/>
              </w:rPr>
            </w:pPr>
            <w:r>
              <w:rPr>
                <w:rFonts w:eastAsiaTheme="minorEastAsia" w:hint="eastAsia"/>
                <w:bCs/>
                <w:iCs/>
                <w:sz w:val="24"/>
                <w:szCs w:val="24"/>
              </w:rPr>
              <w:t>□</w:t>
            </w:r>
            <w:r w:rsidR="00832CBC">
              <w:rPr>
                <w:rFonts w:eastAsiaTheme="minorEastAsia" w:hint="eastAsia"/>
                <w:sz w:val="24"/>
                <w:szCs w:val="24"/>
              </w:rPr>
              <w:t>特定对象调研</w:t>
            </w:r>
            <w:r w:rsidR="00832CBC">
              <w:rPr>
                <w:rFonts w:eastAsiaTheme="minorEastAsia" w:hint="eastAsia"/>
                <w:sz w:val="24"/>
                <w:szCs w:val="24"/>
              </w:rPr>
              <w:t xml:space="preserve">       </w:t>
            </w:r>
            <w:r w:rsidR="00832CBC">
              <w:rPr>
                <w:rFonts w:eastAsiaTheme="minorEastAsia" w:hint="eastAsia"/>
                <w:bCs/>
                <w:iCs/>
                <w:sz w:val="24"/>
                <w:szCs w:val="24"/>
              </w:rPr>
              <w:t>□</w:t>
            </w:r>
            <w:r w:rsidR="00832CBC">
              <w:rPr>
                <w:rFonts w:eastAsiaTheme="minorEastAsia" w:hint="eastAsia"/>
                <w:sz w:val="24"/>
                <w:szCs w:val="24"/>
              </w:rPr>
              <w:t>分析师会议</w:t>
            </w:r>
          </w:p>
          <w:p w14:paraId="2AC39D47" w14:textId="1D288995" w:rsidR="000C6DAA" w:rsidRDefault="00832CBC">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sidR="0037269E">
              <w:rPr>
                <w:rFonts w:eastAsiaTheme="minorEastAsia" w:hint="eastAsia"/>
                <w:bCs/>
                <w:iCs/>
                <w:sz w:val="24"/>
                <w:szCs w:val="24"/>
              </w:rPr>
              <w:sym w:font="Wingdings 2" w:char="0052"/>
            </w:r>
            <w:r>
              <w:rPr>
                <w:rFonts w:eastAsiaTheme="minorEastAsia" w:hint="eastAsia"/>
                <w:sz w:val="24"/>
                <w:szCs w:val="24"/>
              </w:rPr>
              <w:t>业绩说明会</w:t>
            </w:r>
          </w:p>
          <w:p w14:paraId="2D757254" w14:textId="77777777" w:rsidR="000C6DAA" w:rsidRDefault="00832CBC">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0C6DAA" w:rsidRDefault="00832CBC">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0C6DAA" w:rsidRDefault="00832CBC">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0C6DAA"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59DFD648" w:rsidR="000C6DAA" w:rsidRDefault="0037269E">
            <w:pPr>
              <w:spacing w:line="360" w:lineRule="auto"/>
              <w:rPr>
                <w:rFonts w:eastAsiaTheme="minorEastAsia"/>
                <w:b/>
                <w:bCs/>
                <w:iCs/>
                <w:sz w:val="24"/>
                <w:szCs w:val="24"/>
              </w:rPr>
            </w:pPr>
            <w:r>
              <w:rPr>
                <w:rFonts w:eastAsiaTheme="minorEastAsia" w:hint="eastAsia"/>
                <w:b/>
                <w:bCs/>
                <w:iCs/>
                <w:sz w:val="24"/>
                <w:szCs w:val="24"/>
              </w:rPr>
              <w:t>活动主题</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40BC862E" w:rsidR="000C6DAA" w:rsidRDefault="0037269E">
            <w:pPr>
              <w:widowControl/>
              <w:jc w:val="left"/>
              <w:rPr>
                <w:rFonts w:ascii="宋体" w:hAnsi="宋体" w:cs="宋体"/>
                <w:kern w:val="0"/>
                <w:sz w:val="24"/>
                <w:szCs w:val="24"/>
              </w:rPr>
            </w:pPr>
            <w:r w:rsidRPr="0037269E">
              <w:rPr>
                <w:rFonts w:ascii="宋体" w:hAnsi="宋体" w:cs="宋体" w:hint="eastAsia"/>
                <w:kern w:val="0"/>
                <w:sz w:val="24"/>
                <w:szCs w:val="24"/>
              </w:rPr>
              <w:t>海尔生物2025年</w:t>
            </w:r>
            <w:r>
              <w:rPr>
                <w:rFonts w:ascii="宋体" w:hAnsi="宋体" w:cs="宋体" w:hint="eastAsia"/>
                <w:kern w:val="0"/>
                <w:sz w:val="24"/>
                <w:szCs w:val="24"/>
              </w:rPr>
              <w:t>年</w:t>
            </w:r>
            <w:r w:rsidRPr="0037269E">
              <w:rPr>
                <w:rFonts w:ascii="宋体" w:hAnsi="宋体" w:cs="宋体" w:hint="eastAsia"/>
                <w:kern w:val="0"/>
                <w:sz w:val="24"/>
                <w:szCs w:val="24"/>
              </w:rPr>
              <w:t>度业绩说明会</w:t>
            </w:r>
          </w:p>
        </w:tc>
      </w:tr>
      <w:tr w:rsidR="000C6DAA"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0C6DAA" w:rsidRDefault="00832CBC">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4CDBA08D" w:rsidR="000C6DAA" w:rsidRDefault="00832CBC">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sidR="0037269E">
              <w:rPr>
                <w:rFonts w:eastAsiaTheme="minorEastAsia" w:hint="eastAsia"/>
                <w:bCs/>
                <w:iCs/>
                <w:sz w:val="24"/>
                <w:szCs w:val="24"/>
              </w:rPr>
              <w:t>3</w:t>
            </w:r>
            <w:r>
              <w:rPr>
                <w:rFonts w:eastAsiaTheme="minorEastAsia" w:hint="eastAsia"/>
                <w:bCs/>
                <w:iCs/>
                <w:sz w:val="24"/>
                <w:szCs w:val="24"/>
              </w:rPr>
              <w:t>月</w:t>
            </w:r>
            <w:r w:rsidR="0037269E">
              <w:rPr>
                <w:rFonts w:eastAsiaTheme="minorEastAsia" w:hint="eastAsia"/>
                <w:bCs/>
                <w:iCs/>
                <w:sz w:val="24"/>
                <w:szCs w:val="24"/>
              </w:rPr>
              <w:t>3</w:t>
            </w:r>
            <w:r w:rsidR="0037269E">
              <w:rPr>
                <w:rFonts w:eastAsiaTheme="minorEastAsia"/>
                <w:bCs/>
                <w:iCs/>
                <w:sz w:val="24"/>
                <w:szCs w:val="24"/>
              </w:rPr>
              <w:t>0</w:t>
            </w:r>
            <w:r>
              <w:rPr>
                <w:rFonts w:eastAsiaTheme="minorEastAsia" w:hint="eastAsia"/>
                <w:bCs/>
                <w:iCs/>
                <w:sz w:val="24"/>
                <w:szCs w:val="24"/>
              </w:rPr>
              <w:t>日</w:t>
            </w:r>
            <w:r w:rsidR="0037269E">
              <w:rPr>
                <w:rFonts w:eastAsiaTheme="minorEastAsia" w:hint="eastAsia"/>
                <w:bCs/>
                <w:iCs/>
                <w:sz w:val="24"/>
                <w:szCs w:val="24"/>
              </w:rPr>
              <w:t xml:space="preserve"> </w:t>
            </w:r>
            <w:r w:rsidR="0037269E" w:rsidRPr="0037269E">
              <w:rPr>
                <w:rFonts w:eastAsiaTheme="minorEastAsia"/>
                <w:bCs/>
                <w:iCs/>
                <w:sz w:val="24"/>
                <w:szCs w:val="24"/>
              </w:rPr>
              <w:t>- 15:00-16:00</w:t>
            </w:r>
          </w:p>
        </w:tc>
      </w:tr>
      <w:tr w:rsidR="000C6DAA"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0C6DAA" w:rsidRDefault="00832CBC">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6CFE5422" w14:textId="77777777" w:rsidR="0037269E" w:rsidRDefault="0037269E">
            <w:pPr>
              <w:spacing w:line="360" w:lineRule="auto"/>
              <w:rPr>
                <w:rFonts w:eastAsiaTheme="minorEastAsia"/>
                <w:bCs/>
                <w:iCs/>
                <w:sz w:val="24"/>
                <w:szCs w:val="24"/>
              </w:rPr>
            </w:pPr>
            <w:r w:rsidRPr="0037269E">
              <w:rPr>
                <w:rFonts w:eastAsiaTheme="minorEastAsia" w:hint="eastAsia"/>
                <w:bCs/>
                <w:iCs/>
                <w:sz w:val="24"/>
                <w:szCs w:val="24"/>
              </w:rPr>
              <w:t>上</w:t>
            </w:r>
            <w:proofErr w:type="gramStart"/>
            <w:r w:rsidRPr="0037269E">
              <w:rPr>
                <w:rFonts w:eastAsiaTheme="minorEastAsia" w:hint="eastAsia"/>
                <w:bCs/>
                <w:iCs/>
                <w:sz w:val="24"/>
                <w:szCs w:val="24"/>
              </w:rPr>
              <w:t>证路演中心</w:t>
            </w:r>
            <w:proofErr w:type="gramEnd"/>
            <w:r w:rsidRPr="0037269E">
              <w:rPr>
                <w:rFonts w:eastAsiaTheme="minorEastAsia" w:hint="eastAsia"/>
                <w:bCs/>
                <w:iCs/>
                <w:sz w:val="24"/>
                <w:szCs w:val="24"/>
              </w:rPr>
              <w:t xml:space="preserve"> https://roadshow.sseinfo.com </w:t>
            </w:r>
          </w:p>
          <w:p w14:paraId="4C2259C9" w14:textId="2DF6B805" w:rsidR="000C6DAA" w:rsidRDefault="0037269E">
            <w:pPr>
              <w:spacing w:line="360" w:lineRule="auto"/>
              <w:rPr>
                <w:rFonts w:eastAsiaTheme="minorEastAsia"/>
                <w:bCs/>
                <w:iCs/>
                <w:sz w:val="24"/>
                <w:szCs w:val="24"/>
              </w:rPr>
            </w:pPr>
            <w:r w:rsidRPr="0037269E">
              <w:rPr>
                <w:rFonts w:eastAsiaTheme="minorEastAsia" w:hint="eastAsia"/>
                <w:bCs/>
                <w:iCs/>
                <w:sz w:val="24"/>
                <w:szCs w:val="24"/>
              </w:rPr>
              <w:t>网络文字互动</w:t>
            </w:r>
          </w:p>
        </w:tc>
      </w:tr>
      <w:tr w:rsidR="000C6DAA"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0C6DAA" w:rsidRDefault="00832CBC">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3982B1F9" w:rsidR="000C6DAA" w:rsidRDefault="0037269E">
            <w:pPr>
              <w:spacing w:line="360" w:lineRule="auto"/>
              <w:rPr>
                <w:rFonts w:eastAsiaTheme="minorEastAsia"/>
                <w:bCs/>
                <w:iCs/>
                <w:sz w:val="24"/>
                <w:szCs w:val="24"/>
              </w:rPr>
            </w:pPr>
            <w:r w:rsidRPr="0037269E">
              <w:rPr>
                <w:rFonts w:eastAsiaTheme="minorEastAsia" w:hint="eastAsia"/>
                <w:bCs/>
                <w:iCs/>
                <w:sz w:val="24"/>
                <w:szCs w:val="24"/>
              </w:rPr>
              <w:t>董事、总经理：刘占杰、独立董事：牛军、首席财务官：莫瑞娟、董事会秘书：黄艳莉</w:t>
            </w:r>
          </w:p>
        </w:tc>
      </w:tr>
      <w:tr w:rsidR="000C6DAA"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0C6DAA" w:rsidRDefault="00832CBC">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1DD13511" w14:textId="0F1215E4" w:rsidR="000C6DAA" w:rsidRDefault="0037269E" w:rsidP="0037269E">
            <w:pPr>
              <w:spacing w:beforeLines="50" w:before="156" w:line="360" w:lineRule="auto"/>
              <w:jc w:val="center"/>
              <w:rPr>
                <w:rFonts w:ascii="宋体" w:hAnsi="宋体"/>
                <w:b/>
                <w:sz w:val="24"/>
              </w:rPr>
            </w:pPr>
            <w:r w:rsidRPr="0037269E">
              <w:rPr>
                <w:rFonts w:ascii="宋体" w:hAnsi="宋体" w:hint="eastAsia"/>
                <w:b/>
                <w:sz w:val="24"/>
                <w:highlight w:val="lightGray"/>
              </w:rPr>
              <w:t>经营情况汇报</w:t>
            </w:r>
          </w:p>
          <w:p w14:paraId="3E80863D" w14:textId="79E0353A" w:rsidR="0037269E" w:rsidRPr="0037269E" w:rsidRDefault="0037269E" w:rsidP="0037269E">
            <w:pPr>
              <w:spacing w:beforeLines="50" w:before="156" w:line="360" w:lineRule="auto"/>
              <w:ind w:firstLineChars="200" w:firstLine="480"/>
              <w:jc w:val="left"/>
              <w:rPr>
                <w:rFonts w:ascii="宋体" w:hAnsi="宋体" w:hint="eastAsia"/>
                <w:bCs/>
                <w:sz w:val="24"/>
              </w:rPr>
            </w:pPr>
            <w:r w:rsidRPr="0037269E">
              <w:rPr>
                <w:rFonts w:ascii="宋体" w:hAnsi="宋体" w:hint="eastAsia"/>
                <w:bCs/>
                <w:sz w:val="24"/>
              </w:rPr>
              <w:t>尊敬的投资者，大家好！欢迎各位来参加公司2025年年度业绩说明会。</w:t>
            </w:r>
          </w:p>
          <w:p w14:paraId="63AAAD0C" w14:textId="77777777" w:rsidR="0037269E" w:rsidRPr="0037269E" w:rsidRDefault="0037269E" w:rsidP="0037269E">
            <w:pPr>
              <w:spacing w:beforeLines="50" w:before="156" w:line="360" w:lineRule="auto"/>
              <w:ind w:firstLineChars="200" w:firstLine="480"/>
              <w:jc w:val="left"/>
              <w:rPr>
                <w:rFonts w:ascii="宋体" w:hAnsi="宋体" w:hint="eastAsia"/>
                <w:bCs/>
                <w:sz w:val="24"/>
              </w:rPr>
            </w:pPr>
            <w:r w:rsidRPr="0037269E">
              <w:rPr>
                <w:rFonts w:ascii="宋体" w:hAnsi="宋体" w:hint="eastAsia"/>
                <w:bCs/>
                <w:sz w:val="24"/>
              </w:rPr>
              <w:t>2025年，面对复杂多变的全球和行业形势，公司坚持全球化发展和技术创新，克服重重困难和不利因素影响，内</w:t>
            </w:r>
            <w:proofErr w:type="gramStart"/>
            <w:r w:rsidRPr="0037269E">
              <w:rPr>
                <w:rFonts w:ascii="宋体" w:hAnsi="宋体" w:hint="eastAsia"/>
                <w:bCs/>
                <w:sz w:val="24"/>
              </w:rPr>
              <w:t>生增长</w:t>
            </w:r>
            <w:proofErr w:type="gramEnd"/>
            <w:r w:rsidRPr="0037269E">
              <w:rPr>
                <w:rFonts w:ascii="宋体" w:hAnsi="宋体" w:hint="eastAsia"/>
                <w:bCs/>
                <w:sz w:val="24"/>
              </w:rPr>
              <w:t>动力持续强化。整体来看，2025年公司实现营业收入23.3亿元，同比增长2.0%，在2024年增长企稳的基础上继续提速。从单季度看，第四季度收入同比增长13.1%。</w:t>
            </w:r>
          </w:p>
          <w:p w14:paraId="25BD8BDD" w14:textId="77777777" w:rsidR="0037269E" w:rsidRPr="0037269E" w:rsidRDefault="0037269E" w:rsidP="0037269E">
            <w:pPr>
              <w:spacing w:beforeLines="50" w:before="156" w:line="360" w:lineRule="auto"/>
              <w:ind w:firstLineChars="200" w:firstLine="480"/>
              <w:jc w:val="left"/>
              <w:rPr>
                <w:rFonts w:ascii="宋体" w:hAnsi="宋体" w:hint="eastAsia"/>
                <w:bCs/>
                <w:sz w:val="24"/>
              </w:rPr>
            </w:pPr>
            <w:r w:rsidRPr="0037269E">
              <w:rPr>
                <w:rFonts w:ascii="宋体" w:hAnsi="宋体" w:hint="eastAsia"/>
                <w:bCs/>
                <w:sz w:val="24"/>
              </w:rPr>
              <w:t>从产业角度看，低温存储产业收入占51.5%，同比下滑3.9%，继第三季度增长转正后，第四季度增长提速，渐进走出底部。公司新产业收入占比48.5%，同比增长8.8%。智慧用药、血液技术、实验室解决方案等产业的产品线持续丰富，发展势</w:t>
            </w:r>
            <w:r w:rsidRPr="0037269E">
              <w:rPr>
                <w:rFonts w:ascii="宋体" w:hAnsi="宋体" w:hint="eastAsia"/>
                <w:bCs/>
                <w:sz w:val="24"/>
              </w:rPr>
              <w:lastRenderedPageBreak/>
              <w:t>能加速释放。智慧用药产业增长18.8%，出口体量领跑行业内国产品牌；血液技术产业增长14.8%，率先完成采</w:t>
            </w:r>
            <w:proofErr w:type="gramStart"/>
            <w:r w:rsidRPr="0037269E">
              <w:rPr>
                <w:rFonts w:ascii="宋体" w:hAnsi="宋体" w:hint="eastAsia"/>
                <w:bCs/>
                <w:sz w:val="24"/>
              </w:rPr>
              <w:t>浆产品</w:t>
            </w:r>
            <w:proofErr w:type="gramEnd"/>
            <w:r w:rsidRPr="0037269E">
              <w:rPr>
                <w:rFonts w:ascii="宋体" w:hAnsi="宋体" w:hint="eastAsia"/>
                <w:bCs/>
                <w:sz w:val="24"/>
              </w:rPr>
              <w:t>线“设备+耗材”系统性MDR认证，打开海外增长通道；实验室解决方案产业增长4.9%，在行业承压背景</w:t>
            </w:r>
            <w:proofErr w:type="gramStart"/>
            <w:r w:rsidRPr="0037269E">
              <w:rPr>
                <w:rFonts w:ascii="宋体" w:hAnsi="宋体" w:hint="eastAsia"/>
                <w:bCs/>
                <w:sz w:val="24"/>
              </w:rPr>
              <w:t>下核心产线市占率</w:t>
            </w:r>
            <w:proofErr w:type="gramEnd"/>
            <w:r w:rsidRPr="0037269E">
              <w:rPr>
                <w:rFonts w:ascii="宋体" w:hAnsi="宋体" w:hint="eastAsia"/>
                <w:bCs/>
                <w:sz w:val="24"/>
              </w:rPr>
              <w:t>持续提升。</w:t>
            </w:r>
          </w:p>
          <w:p w14:paraId="73AB6357" w14:textId="77777777" w:rsidR="0037269E" w:rsidRPr="0037269E" w:rsidRDefault="0037269E" w:rsidP="0037269E">
            <w:pPr>
              <w:spacing w:beforeLines="50" w:before="156" w:line="360" w:lineRule="auto"/>
              <w:ind w:firstLineChars="200" w:firstLine="480"/>
              <w:jc w:val="left"/>
              <w:rPr>
                <w:rFonts w:ascii="宋体" w:hAnsi="宋体" w:hint="eastAsia"/>
                <w:bCs/>
                <w:sz w:val="24"/>
              </w:rPr>
            </w:pPr>
            <w:r w:rsidRPr="0037269E">
              <w:rPr>
                <w:rFonts w:ascii="宋体" w:hAnsi="宋体" w:hint="eastAsia"/>
                <w:bCs/>
                <w:sz w:val="24"/>
              </w:rPr>
              <w:t>从区域看，公司全球化加速发展。在海外，2025年公司实现海外收入8.4亿元，同比增长17.9%，占公司主营收入比重再创新高达到36%，较2024年提升5个百分点。公司累计获得境外认证400余项，产品方案覆盖160多个国家和地区，超低温及低温系列产品在英国、意大利、澳大利亚等6个国家市场份额第一，自动化样本方案在海外实现突破，离心机、培养箱、安全柜等实验室解决方案品类海外保持高速增长。在国内，公司实现国内收入14.7亿元，同比下滑5.5%，自第三季度起环比向好，第四季度同比增长14.5%。公司通过拓动销、</w:t>
            </w:r>
            <w:proofErr w:type="gramStart"/>
            <w:r w:rsidRPr="0037269E">
              <w:rPr>
                <w:rFonts w:ascii="宋体" w:hAnsi="宋体" w:hint="eastAsia"/>
                <w:bCs/>
                <w:sz w:val="24"/>
              </w:rPr>
              <w:t>扩渠道</w:t>
            </w:r>
            <w:proofErr w:type="gramEnd"/>
            <w:r w:rsidRPr="0037269E">
              <w:rPr>
                <w:rFonts w:ascii="宋体" w:hAnsi="宋体" w:hint="eastAsia"/>
                <w:bCs/>
                <w:sz w:val="24"/>
              </w:rPr>
              <w:t>和新模式的持续突破，恢复态势逐渐展现。根据国内各主要招标</w:t>
            </w:r>
            <w:proofErr w:type="gramStart"/>
            <w:r w:rsidRPr="0037269E">
              <w:rPr>
                <w:rFonts w:ascii="宋体" w:hAnsi="宋体" w:hint="eastAsia"/>
                <w:bCs/>
                <w:sz w:val="24"/>
              </w:rPr>
              <w:t>网公开</w:t>
            </w:r>
            <w:proofErr w:type="gramEnd"/>
            <w:r w:rsidRPr="0037269E">
              <w:rPr>
                <w:rFonts w:ascii="宋体" w:hAnsi="宋体" w:hint="eastAsia"/>
                <w:bCs/>
                <w:sz w:val="24"/>
              </w:rPr>
              <w:t>数据统计，公司超低温、低温市场占有率稳步提升，低温存储设备、液氮罐产品、自动化存储解决方案蝉联行业第一，总有机碳分析仪和紫外分光光度计分列国产品牌第一、第二，生物安全柜</w:t>
            </w:r>
            <w:proofErr w:type="gramStart"/>
            <w:r w:rsidRPr="0037269E">
              <w:rPr>
                <w:rFonts w:ascii="宋体" w:hAnsi="宋体" w:hint="eastAsia"/>
                <w:bCs/>
                <w:sz w:val="24"/>
              </w:rPr>
              <w:t>云系列</w:t>
            </w:r>
            <w:proofErr w:type="gramEnd"/>
            <w:r w:rsidRPr="0037269E">
              <w:rPr>
                <w:rFonts w:ascii="宋体" w:hAnsi="宋体" w:hint="eastAsia"/>
                <w:bCs/>
                <w:sz w:val="24"/>
              </w:rPr>
              <w:t>跃升至</w:t>
            </w:r>
            <w:proofErr w:type="gramStart"/>
            <w:r w:rsidRPr="0037269E">
              <w:rPr>
                <w:rFonts w:ascii="宋体" w:hAnsi="宋体" w:hint="eastAsia"/>
                <w:bCs/>
                <w:sz w:val="24"/>
              </w:rPr>
              <w:t>国产第一</w:t>
            </w:r>
            <w:proofErr w:type="gramEnd"/>
            <w:r w:rsidRPr="0037269E">
              <w:rPr>
                <w:rFonts w:ascii="宋体" w:hAnsi="宋体" w:hint="eastAsia"/>
                <w:bCs/>
                <w:sz w:val="24"/>
              </w:rPr>
              <w:t>份额，培养系列保持</w:t>
            </w:r>
            <w:proofErr w:type="gramStart"/>
            <w:r w:rsidRPr="0037269E">
              <w:rPr>
                <w:rFonts w:ascii="宋体" w:hAnsi="宋体" w:hint="eastAsia"/>
                <w:bCs/>
                <w:sz w:val="24"/>
              </w:rPr>
              <w:t>国产第一</w:t>
            </w:r>
            <w:proofErr w:type="gramEnd"/>
            <w:r w:rsidRPr="0037269E">
              <w:rPr>
                <w:rFonts w:ascii="宋体" w:hAnsi="宋体" w:hint="eastAsia"/>
                <w:bCs/>
                <w:sz w:val="24"/>
              </w:rPr>
              <w:t>份额，离心系列跻身行业品牌前十。</w:t>
            </w:r>
          </w:p>
          <w:p w14:paraId="110EFA71" w14:textId="77777777" w:rsidR="0037269E" w:rsidRPr="0037269E" w:rsidRDefault="0037269E" w:rsidP="0037269E">
            <w:pPr>
              <w:spacing w:beforeLines="50" w:before="156" w:line="360" w:lineRule="auto"/>
              <w:ind w:firstLineChars="200" w:firstLine="480"/>
              <w:jc w:val="left"/>
              <w:rPr>
                <w:rFonts w:ascii="宋体" w:hAnsi="宋体" w:hint="eastAsia"/>
                <w:bCs/>
                <w:sz w:val="24"/>
              </w:rPr>
            </w:pPr>
            <w:r w:rsidRPr="0037269E">
              <w:rPr>
                <w:rFonts w:ascii="宋体" w:hAnsi="宋体" w:hint="eastAsia"/>
                <w:bCs/>
                <w:sz w:val="24"/>
              </w:rPr>
              <w:t>在盈利能力方面，公司毛利率46.8%，主要系子公司新建工厂产能爬坡对制造费用产生扰动所致，随着新产能逐步释放，第四季度毛利率环比提升约0.7个百分点。公司</w:t>
            </w:r>
            <w:proofErr w:type="gramStart"/>
            <w:r w:rsidRPr="0037269E">
              <w:rPr>
                <w:rFonts w:ascii="宋体" w:hAnsi="宋体" w:hint="eastAsia"/>
                <w:bCs/>
                <w:sz w:val="24"/>
              </w:rPr>
              <w:t>归母净利润</w:t>
            </w:r>
            <w:proofErr w:type="gramEnd"/>
            <w:r w:rsidRPr="0037269E">
              <w:rPr>
                <w:rFonts w:ascii="宋体" w:hAnsi="宋体" w:hint="eastAsia"/>
                <w:bCs/>
                <w:sz w:val="24"/>
              </w:rPr>
              <w:t>2.5亿元，同比下滑31.6%，除上述因素外，还与公司中长期的投入有关。2025年，为积极应对外部挑战，公司重点聚焦全球化和创新，持续进行中长期战略投入。一方面，重点发力海外市场建设，支撑各产业尤其是新产业的发展突破。报告期内公司新搭建日本、巴西等6地在地化运营体系，加强亚太和欧洲等市场推广；另一方面，加大科技创新力度，包括AI</w:t>
            </w:r>
            <w:r w:rsidRPr="0037269E">
              <w:rPr>
                <w:rFonts w:ascii="宋体" w:hAnsi="宋体" w:hint="eastAsia"/>
                <w:bCs/>
                <w:sz w:val="24"/>
              </w:rPr>
              <w:lastRenderedPageBreak/>
              <w:t>自动化技术体系的强化。</w:t>
            </w:r>
          </w:p>
          <w:p w14:paraId="06AA8204" w14:textId="77777777" w:rsidR="0037269E" w:rsidRPr="0037269E" w:rsidRDefault="0037269E" w:rsidP="0037269E">
            <w:pPr>
              <w:spacing w:beforeLines="50" w:before="156" w:line="360" w:lineRule="auto"/>
              <w:ind w:firstLineChars="200" w:firstLine="480"/>
              <w:jc w:val="left"/>
              <w:rPr>
                <w:rFonts w:ascii="宋体" w:hAnsi="宋体" w:hint="eastAsia"/>
                <w:bCs/>
                <w:sz w:val="24"/>
              </w:rPr>
            </w:pPr>
            <w:r w:rsidRPr="0037269E">
              <w:rPr>
                <w:rFonts w:ascii="宋体" w:hAnsi="宋体" w:hint="eastAsia"/>
                <w:bCs/>
                <w:sz w:val="24"/>
              </w:rPr>
              <w:t>2025年，公司研发投入3.2亿元，同比增长5.6%。报告期内，公司低温存储技术持续领先，依托制冷平台，通过持续优化制冷系统设计、温湿控制和节能技术等核心模块，在极致稳定、绿色效能方向上</w:t>
            </w:r>
            <w:proofErr w:type="gramStart"/>
            <w:r w:rsidRPr="0037269E">
              <w:rPr>
                <w:rFonts w:ascii="宋体" w:hAnsi="宋体" w:hint="eastAsia"/>
                <w:bCs/>
                <w:sz w:val="24"/>
              </w:rPr>
              <w:t>构筑起代际</w:t>
            </w:r>
            <w:proofErr w:type="gramEnd"/>
            <w:r w:rsidRPr="0037269E">
              <w:rPr>
                <w:rFonts w:ascii="宋体" w:hAnsi="宋体" w:hint="eastAsia"/>
                <w:bCs/>
                <w:sz w:val="24"/>
              </w:rPr>
              <w:t>领先优势；同时，公司聚焦用户工作流，持续创新裂变，报告期内，超速离心机、全封闭自动化细胞扩增系统、全自动肿瘤配液机器人等11类产品实现首发或首创。此外，公司持续加强AI+自动化场景重构能力，推进智慧用药、AI自动化样本库、细胞自动化工作站等场景方案的智慧化升级，报告期内，相关收入占整体收入比重达15%，较2024年提升2.5个百分点。</w:t>
            </w:r>
          </w:p>
          <w:p w14:paraId="564A996F" w14:textId="77777777" w:rsidR="0037269E" w:rsidRPr="0037269E" w:rsidRDefault="0037269E" w:rsidP="0037269E">
            <w:pPr>
              <w:spacing w:beforeLines="50" w:before="156" w:line="360" w:lineRule="auto"/>
              <w:ind w:firstLineChars="200" w:firstLine="480"/>
              <w:jc w:val="left"/>
              <w:rPr>
                <w:rFonts w:ascii="宋体" w:hAnsi="宋体" w:hint="eastAsia"/>
                <w:bCs/>
                <w:sz w:val="24"/>
              </w:rPr>
            </w:pPr>
            <w:r w:rsidRPr="0037269E">
              <w:rPr>
                <w:rFonts w:ascii="宋体" w:hAnsi="宋体" w:hint="eastAsia"/>
                <w:bCs/>
                <w:sz w:val="24"/>
              </w:rPr>
              <w:t>在并购整合方面，2025年，公司通过“</w:t>
            </w:r>
            <w:proofErr w:type="gramStart"/>
            <w:r w:rsidRPr="0037269E">
              <w:rPr>
                <w:rFonts w:ascii="宋体" w:hAnsi="宋体" w:hint="eastAsia"/>
                <w:bCs/>
                <w:sz w:val="24"/>
              </w:rPr>
              <w:t>一</w:t>
            </w:r>
            <w:proofErr w:type="gramEnd"/>
            <w:r w:rsidRPr="0037269E">
              <w:rPr>
                <w:rFonts w:ascii="宋体" w:hAnsi="宋体" w:hint="eastAsia"/>
                <w:bCs/>
                <w:sz w:val="24"/>
              </w:rPr>
              <w:t>产</w:t>
            </w:r>
            <w:proofErr w:type="gramStart"/>
            <w:r w:rsidRPr="0037269E">
              <w:rPr>
                <w:rFonts w:ascii="宋体" w:hAnsi="宋体" w:hint="eastAsia"/>
                <w:bCs/>
                <w:sz w:val="24"/>
              </w:rPr>
              <w:t>一</w:t>
            </w:r>
            <w:proofErr w:type="gramEnd"/>
            <w:r w:rsidRPr="0037269E">
              <w:rPr>
                <w:rFonts w:ascii="宋体" w:hAnsi="宋体" w:hint="eastAsia"/>
                <w:bCs/>
                <w:sz w:val="24"/>
              </w:rPr>
              <w:t>策”精准赋能，推动各子公司发展，技术、产能与市场协同效应持续显现：海尔生物医疗科技（成都）并购后营业收入复合增长率超20%(2018年-2025年)。</w:t>
            </w:r>
            <w:proofErr w:type="gramStart"/>
            <w:r w:rsidRPr="0037269E">
              <w:rPr>
                <w:rFonts w:ascii="宋体" w:hAnsi="宋体" w:hint="eastAsia"/>
                <w:bCs/>
                <w:sz w:val="24"/>
              </w:rPr>
              <w:t>海尔血技</w:t>
            </w:r>
            <w:proofErr w:type="gramEnd"/>
            <w:r w:rsidRPr="0037269E">
              <w:rPr>
                <w:rFonts w:ascii="宋体" w:hAnsi="宋体" w:hint="eastAsia"/>
                <w:bCs/>
                <w:sz w:val="24"/>
              </w:rPr>
              <w:t>（重庆）并购后复合</w:t>
            </w:r>
            <w:proofErr w:type="gramStart"/>
            <w:r w:rsidRPr="0037269E">
              <w:rPr>
                <w:rFonts w:ascii="宋体" w:hAnsi="宋体" w:hint="eastAsia"/>
                <w:bCs/>
                <w:sz w:val="24"/>
              </w:rPr>
              <w:t>增长率达双位数</w:t>
            </w:r>
            <w:proofErr w:type="gramEnd"/>
            <w:r w:rsidRPr="0037269E">
              <w:rPr>
                <w:rFonts w:ascii="宋体" w:hAnsi="宋体" w:hint="eastAsia"/>
                <w:bCs/>
                <w:sz w:val="24"/>
              </w:rPr>
              <w:t>（2020年-2025年）产能提升2倍，稳居中国第一市场地位。海尔生物医疗科技（苏州）公司通过技术平台的交叉融合，研发产品管线扩增至并购前的2倍，营业收入复合增长率</w:t>
            </w:r>
            <w:proofErr w:type="gramStart"/>
            <w:r w:rsidRPr="0037269E">
              <w:rPr>
                <w:rFonts w:ascii="宋体" w:hAnsi="宋体" w:hint="eastAsia"/>
                <w:bCs/>
                <w:sz w:val="24"/>
              </w:rPr>
              <w:t>实现高双位数</w:t>
            </w:r>
            <w:proofErr w:type="gramEnd"/>
            <w:r w:rsidRPr="0037269E">
              <w:rPr>
                <w:rFonts w:ascii="宋体" w:hAnsi="宋体" w:hint="eastAsia"/>
                <w:bCs/>
                <w:sz w:val="24"/>
              </w:rPr>
              <w:t>，</w:t>
            </w:r>
            <w:proofErr w:type="gramStart"/>
            <w:r w:rsidRPr="0037269E">
              <w:rPr>
                <w:rFonts w:ascii="宋体" w:hAnsi="宋体" w:hint="eastAsia"/>
                <w:bCs/>
                <w:sz w:val="24"/>
              </w:rPr>
              <w:t>上海元析仪器</w:t>
            </w:r>
            <w:proofErr w:type="gramEnd"/>
            <w:r w:rsidRPr="0037269E">
              <w:rPr>
                <w:rFonts w:ascii="宋体" w:hAnsi="宋体" w:hint="eastAsia"/>
                <w:bCs/>
                <w:sz w:val="24"/>
              </w:rPr>
              <w:t>自并购后研发技术管线扩增至并购前的1倍，发明专利获</w:t>
            </w:r>
            <w:proofErr w:type="gramStart"/>
            <w:r w:rsidRPr="0037269E">
              <w:rPr>
                <w:rFonts w:ascii="宋体" w:hAnsi="宋体" w:hint="eastAsia"/>
                <w:bCs/>
                <w:sz w:val="24"/>
              </w:rPr>
              <w:t>授数量</w:t>
            </w:r>
            <w:proofErr w:type="gramEnd"/>
            <w:r w:rsidRPr="0037269E">
              <w:rPr>
                <w:rFonts w:ascii="宋体" w:hAnsi="宋体" w:hint="eastAsia"/>
                <w:bCs/>
                <w:sz w:val="24"/>
              </w:rPr>
              <w:t>增长近3倍，核心产品分别位居国产第一、第二市场份额。</w:t>
            </w:r>
          </w:p>
          <w:p w14:paraId="22E3B9D6" w14:textId="5122282B" w:rsidR="000C6DAA" w:rsidRDefault="0037269E" w:rsidP="0037269E">
            <w:pPr>
              <w:spacing w:beforeLines="50" w:before="156" w:line="360" w:lineRule="auto"/>
              <w:ind w:firstLineChars="200" w:firstLine="480"/>
              <w:jc w:val="left"/>
              <w:rPr>
                <w:rFonts w:ascii="宋体" w:hAnsi="宋体"/>
                <w:bCs/>
                <w:sz w:val="24"/>
              </w:rPr>
            </w:pPr>
            <w:r w:rsidRPr="0037269E">
              <w:rPr>
                <w:rFonts w:ascii="宋体" w:hAnsi="宋体" w:hint="eastAsia"/>
                <w:bCs/>
                <w:sz w:val="24"/>
              </w:rPr>
              <w:t>2025年，是公司积极应对外部挑战、战略升级的关键一年。未来，我们将锚定“全球信赖的生命科学世界级品牌”的愿景，聚焦全球用户需求，在巩固低温存储全球引领地位的同时，探索低温技术在前沿科技领域的应用拓展；加快平台式外延并购，实现生物制造赛道的战略发展</w:t>
            </w:r>
            <w:r w:rsidR="00832CBC">
              <w:rPr>
                <w:rFonts w:ascii="宋体" w:hAnsi="宋体" w:hint="eastAsia"/>
                <w:bCs/>
                <w:sz w:val="24"/>
              </w:rPr>
              <w:t>。</w:t>
            </w:r>
          </w:p>
          <w:p w14:paraId="266BD077" w14:textId="070F7EA3" w:rsidR="0037269E" w:rsidRDefault="0037269E" w:rsidP="0037269E">
            <w:pPr>
              <w:spacing w:beforeLines="50" w:before="156" w:line="360" w:lineRule="auto"/>
              <w:jc w:val="center"/>
              <w:rPr>
                <w:rFonts w:ascii="宋体" w:hAnsi="宋体" w:hint="eastAsia"/>
                <w:bCs/>
                <w:sz w:val="24"/>
              </w:rPr>
            </w:pPr>
            <w:r>
              <w:rPr>
                <w:rFonts w:ascii="宋体" w:hAnsi="宋体" w:hint="eastAsia"/>
                <w:b/>
                <w:sz w:val="24"/>
                <w:highlight w:val="lightGray"/>
              </w:rPr>
              <w:t>互动问答</w:t>
            </w:r>
          </w:p>
          <w:p w14:paraId="237F79A6" w14:textId="250A1C44" w:rsidR="000C6DAA" w:rsidRDefault="0037269E">
            <w:pPr>
              <w:numPr>
                <w:ilvl w:val="0"/>
                <w:numId w:val="1"/>
              </w:numPr>
              <w:spacing w:beforeLines="50" w:before="156" w:line="360" w:lineRule="auto"/>
              <w:ind w:left="0" w:firstLineChars="200" w:firstLine="482"/>
              <w:jc w:val="left"/>
              <w:rPr>
                <w:rFonts w:ascii="宋体" w:hAnsi="宋体"/>
                <w:b/>
                <w:sz w:val="24"/>
              </w:rPr>
            </w:pPr>
            <w:r w:rsidRPr="0037269E">
              <w:rPr>
                <w:rFonts w:ascii="宋体" w:hAnsi="宋体" w:hint="eastAsia"/>
                <w:b/>
                <w:sz w:val="24"/>
              </w:rPr>
              <w:t>公司海外市场表现不错，请问竞争优势在哪里</w:t>
            </w:r>
            <w:r w:rsidR="00832CBC">
              <w:rPr>
                <w:rFonts w:ascii="宋体" w:hAnsi="宋体"/>
                <w:b/>
                <w:sz w:val="24"/>
              </w:rPr>
              <w:t>？</w:t>
            </w:r>
          </w:p>
          <w:p w14:paraId="385955F5" w14:textId="5E74D079" w:rsidR="0037269E" w:rsidRPr="0037269E" w:rsidRDefault="00832CBC" w:rsidP="0037269E">
            <w:pPr>
              <w:spacing w:beforeLines="50" w:before="156" w:line="360" w:lineRule="auto"/>
              <w:ind w:firstLineChars="200" w:firstLine="482"/>
              <w:jc w:val="left"/>
              <w:rPr>
                <w:rFonts w:ascii="宋体" w:hAnsi="宋体" w:hint="eastAsia"/>
                <w:sz w:val="24"/>
                <w:szCs w:val="24"/>
              </w:rPr>
            </w:pPr>
            <w:r>
              <w:rPr>
                <w:rFonts w:ascii="宋体" w:hAnsi="宋体"/>
                <w:b/>
                <w:sz w:val="24"/>
              </w:rPr>
              <w:lastRenderedPageBreak/>
              <w:t>答</w:t>
            </w:r>
            <w:r>
              <w:rPr>
                <w:rFonts w:ascii="宋体" w:hAnsi="宋体"/>
                <w:b/>
                <w:sz w:val="24"/>
              </w:rPr>
              <w:t>:</w:t>
            </w:r>
            <w:r w:rsidR="0037269E" w:rsidRPr="0037269E">
              <w:rPr>
                <w:rFonts w:ascii="宋体" w:hAnsi="宋体" w:hint="eastAsia"/>
                <w:sz w:val="24"/>
                <w:szCs w:val="24"/>
              </w:rPr>
              <w:t xml:space="preserve">尊敬的投资者您好，公司出海历经“项目 — 经销 — 在地化”三个阶段，从项目探路、到经销织网、再到在地深耕，海外布局步步为营，始终领先行业一步，过去十年海外业务复合增长率超过20%，超低温及低温系列产品在英国、意大利、澳大利亚等 6 </w:t>
            </w:r>
            <w:proofErr w:type="gramStart"/>
            <w:r w:rsidR="0037269E" w:rsidRPr="0037269E">
              <w:rPr>
                <w:rFonts w:ascii="宋体" w:hAnsi="宋体" w:hint="eastAsia"/>
                <w:sz w:val="24"/>
                <w:szCs w:val="24"/>
              </w:rPr>
              <w:t>个</w:t>
            </w:r>
            <w:proofErr w:type="gramEnd"/>
            <w:r w:rsidR="0037269E" w:rsidRPr="0037269E">
              <w:rPr>
                <w:rFonts w:ascii="宋体" w:hAnsi="宋体" w:hint="eastAsia"/>
                <w:sz w:val="24"/>
                <w:szCs w:val="24"/>
              </w:rPr>
              <w:t>国家市场份额位居第一。</w:t>
            </w:r>
          </w:p>
          <w:p w14:paraId="6C6A9178" w14:textId="49795045" w:rsidR="000C6DAA" w:rsidRPr="0037269E" w:rsidRDefault="0037269E" w:rsidP="0037269E">
            <w:pPr>
              <w:spacing w:beforeLines="50" w:before="156" w:line="360" w:lineRule="auto"/>
              <w:ind w:firstLineChars="200" w:firstLine="480"/>
              <w:jc w:val="left"/>
              <w:rPr>
                <w:rFonts w:ascii="宋体" w:hAnsi="宋体"/>
                <w:bCs/>
                <w:sz w:val="24"/>
                <w:szCs w:val="24"/>
              </w:rPr>
            </w:pPr>
            <w:r w:rsidRPr="0037269E">
              <w:rPr>
                <w:rFonts w:ascii="宋体" w:hAnsi="宋体" w:hint="eastAsia"/>
                <w:sz w:val="24"/>
                <w:szCs w:val="24"/>
              </w:rPr>
              <w:t>当前，基于显著的先发优势，通过全球化和在地化的结合，公司在核心技术、产品认证、方案设计与交付等多维度构筑起坚实的竞争壁垒。公司业务不仅覆盖全球160多个国家和地区、与超800家经销商和近80个国际组织长期持续合作，在地化运营体系更是已经覆盖18个国家，在地团队占海外市场团队40%以上，可以支持公司通过当地化的企划、营销、仓储、服务布局，围绕区域用户的差异</w:t>
            </w:r>
            <w:proofErr w:type="gramStart"/>
            <w:r w:rsidRPr="0037269E">
              <w:rPr>
                <w:rFonts w:ascii="宋体" w:hAnsi="宋体" w:hint="eastAsia"/>
                <w:sz w:val="24"/>
                <w:szCs w:val="24"/>
              </w:rPr>
              <w:t>化需求</w:t>
            </w:r>
            <w:proofErr w:type="gramEnd"/>
            <w:r w:rsidRPr="0037269E">
              <w:rPr>
                <w:rFonts w:ascii="宋体" w:hAnsi="宋体" w:hint="eastAsia"/>
                <w:sz w:val="24"/>
                <w:szCs w:val="24"/>
              </w:rPr>
              <w:t>提供精准服务。例如产品方面，公司在全球权威认证美国能源之星榜单中包揽前八名，目前整体境外产品认证达400余项；而通过在地化体系和领先的供应</w:t>
            </w:r>
            <w:proofErr w:type="gramStart"/>
            <w:r w:rsidRPr="0037269E">
              <w:rPr>
                <w:rFonts w:ascii="宋体" w:hAnsi="宋体" w:hint="eastAsia"/>
                <w:sz w:val="24"/>
                <w:szCs w:val="24"/>
              </w:rPr>
              <w:t>链能力</w:t>
            </w:r>
            <w:proofErr w:type="gramEnd"/>
            <w:r w:rsidRPr="0037269E">
              <w:rPr>
                <w:rFonts w:ascii="宋体" w:hAnsi="宋体" w:hint="eastAsia"/>
                <w:sz w:val="24"/>
                <w:szCs w:val="24"/>
              </w:rPr>
              <w:t>的支撑，公司从方案设计、生产交付到持续服务的全流程响应敏捷、周期短，像是意大利服务团队就能够向用户承诺“4小时响应，24小时闭环”，响应速度超越本地厂商</w:t>
            </w:r>
            <w:r w:rsidR="00832CBC" w:rsidRPr="0037269E">
              <w:rPr>
                <w:rFonts w:ascii="宋体" w:hAnsi="宋体"/>
                <w:bCs/>
                <w:sz w:val="24"/>
                <w:szCs w:val="24"/>
              </w:rPr>
              <w:t>。</w:t>
            </w:r>
          </w:p>
          <w:p w14:paraId="1EC9FEB5" w14:textId="085324A6" w:rsidR="000C6DAA" w:rsidRDefault="0037269E">
            <w:pPr>
              <w:numPr>
                <w:ilvl w:val="0"/>
                <w:numId w:val="1"/>
              </w:numPr>
              <w:spacing w:beforeLines="50" w:before="156" w:line="360" w:lineRule="auto"/>
              <w:ind w:left="0" w:firstLineChars="200" w:firstLine="482"/>
              <w:jc w:val="left"/>
              <w:rPr>
                <w:rFonts w:ascii="宋体" w:hAnsi="宋体"/>
                <w:b/>
                <w:sz w:val="24"/>
              </w:rPr>
            </w:pPr>
            <w:r w:rsidRPr="0037269E">
              <w:rPr>
                <w:rFonts w:ascii="宋体" w:hAnsi="宋体" w:hint="eastAsia"/>
                <w:b/>
                <w:sz w:val="24"/>
              </w:rPr>
              <w:t>公司喊出来“海外双50%”的目标，请问如何达成</w:t>
            </w:r>
            <w:r w:rsidR="00832CBC">
              <w:rPr>
                <w:rFonts w:ascii="宋体" w:hAnsi="宋体" w:hint="eastAsia"/>
                <w:b/>
                <w:sz w:val="24"/>
              </w:rPr>
              <w:t>？</w:t>
            </w:r>
          </w:p>
          <w:p w14:paraId="1A1DD816" w14:textId="6518273B" w:rsidR="0037269E" w:rsidRPr="0037269E" w:rsidRDefault="00832CBC" w:rsidP="0037269E">
            <w:pPr>
              <w:spacing w:beforeLines="50" w:before="156" w:line="360" w:lineRule="auto"/>
              <w:ind w:firstLineChars="200" w:firstLine="482"/>
              <w:jc w:val="left"/>
              <w:rPr>
                <w:rFonts w:ascii="宋体" w:hAnsi="宋体" w:hint="eastAsia"/>
                <w:bCs/>
                <w:sz w:val="24"/>
              </w:rPr>
            </w:pPr>
            <w:r>
              <w:rPr>
                <w:rFonts w:ascii="宋体" w:hAnsi="宋体"/>
                <w:b/>
                <w:sz w:val="24"/>
              </w:rPr>
              <w:t>答</w:t>
            </w:r>
            <w:r>
              <w:rPr>
                <w:rFonts w:ascii="宋体" w:hAnsi="宋体"/>
                <w:b/>
                <w:sz w:val="24"/>
              </w:rPr>
              <w:t>:</w:t>
            </w:r>
            <w:r w:rsidR="0037269E" w:rsidRPr="0037269E">
              <w:rPr>
                <w:rFonts w:ascii="宋体" w:hAnsi="宋体" w:hint="eastAsia"/>
                <w:bCs/>
                <w:sz w:val="24"/>
              </w:rPr>
              <w:t>尊敬的投资者您好，展望未来，公司对海外“双50”战略目标（</w:t>
            </w:r>
            <w:proofErr w:type="gramStart"/>
            <w:r w:rsidR="0037269E" w:rsidRPr="0037269E">
              <w:rPr>
                <w:rFonts w:ascii="宋体" w:hAnsi="宋体" w:hint="eastAsia"/>
                <w:bCs/>
                <w:sz w:val="24"/>
              </w:rPr>
              <w:t>即海外</w:t>
            </w:r>
            <w:proofErr w:type="gramEnd"/>
            <w:r w:rsidR="0037269E" w:rsidRPr="0037269E">
              <w:rPr>
                <w:rFonts w:ascii="宋体" w:hAnsi="宋体" w:hint="eastAsia"/>
                <w:bCs/>
                <w:sz w:val="24"/>
              </w:rPr>
              <w:t>收入占比提升至50%，海外收入中新产业比重提升至50%）的实现充满信心。目标的达成</w:t>
            </w:r>
            <w:proofErr w:type="gramStart"/>
            <w:r w:rsidR="0037269E" w:rsidRPr="0037269E">
              <w:rPr>
                <w:rFonts w:ascii="宋体" w:hAnsi="宋体" w:hint="eastAsia"/>
                <w:bCs/>
                <w:sz w:val="24"/>
              </w:rPr>
              <w:t>依托四</w:t>
            </w:r>
            <w:proofErr w:type="gramEnd"/>
            <w:r w:rsidR="0037269E" w:rsidRPr="0037269E">
              <w:rPr>
                <w:rFonts w:ascii="宋体" w:hAnsi="宋体" w:hint="eastAsia"/>
                <w:bCs/>
                <w:sz w:val="24"/>
              </w:rPr>
              <w:t>大增长支撑：一是市场空间广阔，仅低温存储产业的海外市场而言，公司目前市场份额仅7%，未来渗透提升空间巨大；二是品牌优势突出，依托海尔全球品牌影响力，品牌认知度与溢价能力持续释放。三是用户增量清晰，聚焦高价值国家市场，持续深化高校科研、制药领域用户渠道覆盖。四是方案增量强劲，低温存储产业除了产品份额持续提升，自动化样本库订单已破千</w:t>
            </w:r>
            <w:r w:rsidR="0037269E" w:rsidRPr="0037269E">
              <w:rPr>
                <w:rFonts w:ascii="宋体" w:hAnsi="宋体" w:hint="eastAsia"/>
                <w:bCs/>
                <w:sz w:val="24"/>
              </w:rPr>
              <w:lastRenderedPageBreak/>
              <w:t>万；智慧用药方案基于当前出口领跑优势，全球区域复制加速迈进；随着产品注册认证的持续落地，血液技术和实验室解决方案等将成为新增长极。</w:t>
            </w:r>
          </w:p>
          <w:p w14:paraId="3D9EF19C" w14:textId="67EE8E99" w:rsidR="000C6DAA" w:rsidRDefault="0037269E" w:rsidP="0037269E">
            <w:pPr>
              <w:spacing w:beforeLines="50" w:before="156" w:line="360" w:lineRule="auto"/>
              <w:ind w:firstLineChars="200" w:firstLine="480"/>
              <w:jc w:val="left"/>
              <w:rPr>
                <w:rFonts w:ascii="宋体" w:hAnsi="宋体"/>
                <w:bCs/>
                <w:sz w:val="24"/>
              </w:rPr>
            </w:pPr>
            <w:r w:rsidRPr="0037269E">
              <w:rPr>
                <w:rFonts w:ascii="宋体" w:hAnsi="宋体" w:hint="eastAsia"/>
                <w:bCs/>
                <w:sz w:val="24"/>
              </w:rPr>
              <w:t>2025年公司海外业务再创佳绩，不仅印证了我们的全球化战略定力，也为未来几年的持续突破奠定了坚实基础。2025年公司实现海外收入8.4亿元，同比增长17.9%，占主营收入比重提升至 36%。其中欧洲区域增长16.0%、亚太区域增长26.0%、美洲区域增长12.2%、非洲区域增长17.8%。公司超低温及低温系列产品在英国、意大利、澳大利亚等6个国家市场份额位居第一；在高价值国家成功入驻斯坦福大学、谢菲尔德大学、利物浦大学等全球顶尖高校，丹麦乃至欧洲领先的癌症免疫治疗中心赫尔勒夫医院持续复购公司产品并拓展至自动化样本库方案。在低温产业持续发展的同时，新产业在海外市场发展势头强劲，自动化药房、离心机、安全柜等品类实现快速增长，近期率先完成了采</w:t>
            </w:r>
            <w:proofErr w:type="gramStart"/>
            <w:r w:rsidRPr="0037269E">
              <w:rPr>
                <w:rFonts w:ascii="宋体" w:hAnsi="宋体" w:hint="eastAsia"/>
                <w:bCs/>
                <w:sz w:val="24"/>
              </w:rPr>
              <w:t>浆产品</w:t>
            </w:r>
            <w:proofErr w:type="gramEnd"/>
            <w:r w:rsidRPr="0037269E">
              <w:rPr>
                <w:rFonts w:ascii="宋体" w:hAnsi="宋体" w:hint="eastAsia"/>
                <w:bCs/>
                <w:sz w:val="24"/>
              </w:rPr>
              <w:t>线“设备+耗材”的系统性MDR认证，有望进一步加快新产业出海步伐</w:t>
            </w:r>
            <w:r w:rsidR="00832CBC">
              <w:rPr>
                <w:rFonts w:ascii="宋体" w:hAnsi="宋体" w:hint="eastAsia"/>
                <w:bCs/>
                <w:sz w:val="24"/>
              </w:rPr>
              <w:t>。</w:t>
            </w:r>
          </w:p>
          <w:p w14:paraId="6768CFD1" w14:textId="2B9C83CF" w:rsidR="000C6DAA" w:rsidRDefault="0037269E">
            <w:pPr>
              <w:numPr>
                <w:ilvl w:val="0"/>
                <w:numId w:val="1"/>
              </w:numPr>
              <w:spacing w:beforeLines="50" w:before="156" w:line="360" w:lineRule="auto"/>
              <w:ind w:left="0" w:firstLineChars="200" w:firstLine="482"/>
              <w:jc w:val="left"/>
              <w:rPr>
                <w:rFonts w:ascii="宋体" w:hAnsi="宋体"/>
                <w:b/>
                <w:sz w:val="24"/>
              </w:rPr>
            </w:pPr>
            <w:r w:rsidRPr="0037269E">
              <w:rPr>
                <w:rFonts w:ascii="宋体" w:hAnsi="宋体" w:hint="eastAsia"/>
                <w:b/>
                <w:sz w:val="24"/>
              </w:rPr>
              <w:t>在当前美以伊战争情形下，请问公司在阿拉</w:t>
            </w:r>
            <w:proofErr w:type="gramStart"/>
            <w:r w:rsidRPr="0037269E">
              <w:rPr>
                <w:rFonts w:ascii="宋体" w:hAnsi="宋体" w:hint="eastAsia"/>
                <w:b/>
                <w:sz w:val="24"/>
              </w:rPr>
              <w:t>酋</w:t>
            </w:r>
            <w:proofErr w:type="gramEnd"/>
            <w:r w:rsidRPr="0037269E">
              <w:rPr>
                <w:rFonts w:ascii="宋体" w:hAnsi="宋体" w:hint="eastAsia"/>
                <w:b/>
                <w:sz w:val="24"/>
              </w:rPr>
              <w:t>的本地化部署目前情况怎样？这场地缘政治引发的战争对公司整体影响怎样？谢谢</w:t>
            </w:r>
          </w:p>
          <w:p w14:paraId="5B772C7E" w14:textId="38F5D147" w:rsidR="000C6DAA" w:rsidRDefault="00832CBC">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
                <w:sz w:val="24"/>
              </w:rPr>
              <w:t>:</w:t>
            </w:r>
            <w:r w:rsidR="0037269E" w:rsidRPr="0037269E">
              <w:rPr>
                <w:rFonts w:ascii="宋体" w:hAnsi="宋体" w:hint="eastAsia"/>
                <w:bCs/>
                <w:sz w:val="24"/>
              </w:rPr>
              <w:t>尊敬的投资者您好，中东地区收入占公司整体收入的比重约为1%，公司目前在沙特、阿联酋地区有在地化团队，目前整体影响可控。后续，公司将持续关注国际形势变化审慎应对各类风险。感谢您的关注！</w:t>
            </w:r>
          </w:p>
          <w:p w14:paraId="329FD85C" w14:textId="11B01914" w:rsidR="000C6DAA" w:rsidRDefault="008B4231">
            <w:pPr>
              <w:numPr>
                <w:ilvl w:val="0"/>
                <w:numId w:val="1"/>
              </w:numPr>
              <w:spacing w:beforeLines="50" w:before="156" w:line="360" w:lineRule="auto"/>
              <w:ind w:hanging="5"/>
              <w:jc w:val="left"/>
              <w:rPr>
                <w:rFonts w:ascii="宋体" w:hAnsi="宋体"/>
                <w:b/>
                <w:sz w:val="24"/>
              </w:rPr>
            </w:pPr>
            <w:r w:rsidRPr="008B4231">
              <w:rPr>
                <w:rFonts w:ascii="宋体" w:hAnsi="宋体" w:hint="eastAsia"/>
                <w:b/>
                <w:sz w:val="24"/>
              </w:rPr>
              <w:t>我看公司将并购提升到了很重要的战略地位，这方面公司有什么独特的优势认为自己能做好</w:t>
            </w:r>
            <w:r w:rsidR="00832CBC">
              <w:rPr>
                <w:rFonts w:ascii="宋体" w:hAnsi="宋体"/>
                <w:b/>
                <w:sz w:val="24"/>
              </w:rPr>
              <w:t>？</w:t>
            </w:r>
          </w:p>
          <w:p w14:paraId="51B0B64E" w14:textId="76306093" w:rsidR="008B4231" w:rsidRPr="008B4231" w:rsidRDefault="00832CBC" w:rsidP="008B4231">
            <w:pPr>
              <w:spacing w:beforeLines="50" w:before="156" w:line="360" w:lineRule="auto"/>
              <w:ind w:firstLineChars="200" w:firstLine="482"/>
              <w:jc w:val="left"/>
              <w:rPr>
                <w:rFonts w:ascii="宋体" w:hAnsi="宋体" w:hint="eastAsia"/>
                <w:bCs/>
                <w:sz w:val="24"/>
              </w:rPr>
            </w:pPr>
            <w:r>
              <w:rPr>
                <w:rFonts w:ascii="宋体" w:hAnsi="宋体"/>
                <w:b/>
                <w:sz w:val="24"/>
              </w:rPr>
              <w:t>答</w:t>
            </w:r>
            <w:r>
              <w:rPr>
                <w:rFonts w:ascii="宋体" w:hAnsi="宋体"/>
                <w:b/>
                <w:sz w:val="24"/>
              </w:rPr>
              <w:t>:</w:t>
            </w:r>
            <w:r w:rsidR="008B4231" w:rsidRPr="008B4231">
              <w:rPr>
                <w:rFonts w:ascii="宋体" w:hAnsi="宋体" w:hint="eastAsia"/>
                <w:bCs/>
                <w:sz w:val="24"/>
              </w:rPr>
              <w:t>尊敬的投资者您好，公司所处行业具有“大市场、小细分、多产品、多应用”的特点，从底层技术角度来看各细分赛道差异明显，因此以外延并购快速切入新赛道、以投后整合</w:t>
            </w:r>
            <w:r w:rsidR="008B4231" w:rsidRPr="008B4231">
              <w:rPr>
                <w:rFonts w:ascii="宋体" w:hAnsi="宋体" w:hint="eastAsia"/>
                <w:bCs/>
                <w:sz w:val="24"/>
              </w:rPr>
              <w:lastRenderedPageBreak/>
              <w:t>逐步提升整体竞争力、最终打造覆盖多场景的平台型企业，是公司中长期持续发展的关键所在。</w:t>
            </w:r>
          </w:p>
          <w:p w14:paraId="034EBCDC" w14:textId="77777777" w:rsidR="008B4231" w:rsidRPr="008B4231" w:rsidRDefault="008B4231" w:rsidP="008B4231">
            <w:pPr>
              <w:spacing w:beforeLines="50" w:before="156" w:line="360" w:lineRule="auto"/>
              <w:ind w:firstLineChars="200" w:firstLine="480"/>
              <w:jc w:val="left"/>
              <w:rPr>
                <w:rFonts w:ascii="宋体" w:hAnsi="宋体" w:hint="eastAsia"/>
                <w:bCs/>
                <w:sz w:val="24"/>
              </w:rPr>
            </w:pPr>
            <w:r w:rsidRPr="008B4231">
              <w:rPr>
                <w:rFonts w:ascii="宋体" w:hAnsi="宋体" w:hint="eastAsia"/>
                <w:bCs/>
                <w:sz w:val="24"/>
              </w:rPr>
              <w:t>而对于正在成长期的生命科学工具行业本土品牌来说，并购整合是稀缺的核心竞争力。从并购的数量、规模、标的后续发展等角度来看，在本土品牌中海尔生物的并购整合力位居前列，实现了“两个30%”，一个是并购业务对公司收入贡献超30%，第二个是并购业务收入复合增长率为30%。更重要的是，多年的并购使公司建立了“选/并/补/强”的“同心圆”并购及卓越运营模式，通过“</w:t>
            </w:r>
            <w:proofErr w:type="gramStart"/>
            <w:r w:rsidRPr="008B4231">
              <w:rPr>
                <w:rFonts w:ascii="宋体" w:hAnsi="宋体" w:hint="eastAsia"/>
                <w:bCs/>
                <w:sz w:val="24"/>
              </w:rPr>
              <w:t>一</w:t>
            </w:r>
            <w:proofErr w:type="gramEnd"/>
            <w:r w:rsidRPr="008B4231">
              <w:rPr>
                <w:rFonts w:ascii="宋体" w:hAnsi="宋体" w:hint="eastAsia"/>
                <w:bCs/>
                <w:sz w:val="24"/>
              </w:rPr>
              <w:t>产</w:t>
            </w:r>
            <w:proofErr w:type="gramStart"/>
            <w:r w:rsidRPr="008B4231">
              <w:rPr>
                <w:rFonts w:ascii="宋体" w:hAnsi="宋体" w:hint="eastAsia"/>
                <w:bCs/>
                <w:sz w:val="24"/>
              </w:rPr>
              <w:t>一</w:t>
            </w:r>
            <w:proofErr w:type="gramEnd"/>
            <w:r w:rsidRPr="008B4231">
              <w:rPr>
                <w:rFonts w:ascii="宋体" w:hAnsi="宋体" w:hint="eastAsia"/>
                <w:bCs/>
                <w:sz w:val="24"/>
              </w:rPr>
              <w:t>策”精准赋能，推动各子公司发展，技术、产能与市场协同效应持续显现。海尔生物医疗科技（成都）自2018年并购后营业收入复合增长率超20%，建成亚太地区最大的液氮罐生产基地，依托上市公司渠道复用，其产品方案远销海外，获得英国高校科研机构及美国生物制药企业的认可；</w:t>
            </w:r>
            <w:proofErr w:type="gramStart"/>
            <w:r w:rsidRPr="008B4231">
              <w:rPr>
                <w:rFonts w:ascii="宋体" w:hAnsi="宋体" w:hint="eastAsia"/>
                <w:bCs/>
                <w:sz w:val="24"/>
              </w:rPr>
              <w:t>海尔血技</w:t>
            </w:r>
            <w:proofErr w:type="gramEnd"/>
            <w:r w:rsidRPr="008B4231">
              <w:rPr>
                <w:rFonts w:ascii="宋体" w:hAnsi="宋体" w:hint="eastAsia"/>
                <w:bCs/>
                <w:sz w:val="24"/>
              </w:rPr>
              <w:t>（重庆）在一次性使用去白细胞塑料血</w:t>
            </w:r>
            <w:proofErr w:type="gramStart"/>
            <w:r w:rsidRPr="008B4231">
              <w:rPr>
                <w:rFonts w:ascii="宋体" w:hAnsi="宋体" w:hint="eastAsia"/>
                <w:bCs/>
                <w:sz w:val="24"/>
              </w:rPr>
              <w:t>袋取得</w:t>
            </w:r>
            <w:proofErr w:type="gramEnd"/>
            <w:r w:rsidRPr="008B4231">
              <w:rPr>
                <w:rFonts w:ascii="宋体" w:hAnsi="宋体" w:hint="eastAsia"/>
                <w:bCs/>
                <w:sz w:val="24"/>
              </w:rPr>
              <w:t>III类医疗器械注册证的基础上，进一步获得国内首张血浆分离设备欧盟MDR认证，加快血液技术产业出海步伐，并购后复合</w:t>
            </w:r>
            <w:proofErr w:type="gramStart"/>
            <w:r w:rsidRPr="008B4231">
              <w:rPr>
                <w:rFonts w:ascii="宋体" w:hAnsi="宋体" w:hint="eastAsia"/>
                <w:bCs/>
                <w:sz w:val="24"/>
              </w:rPr>
              <w:t>增长率达双位数</w:t>
            </w:r>
            <w:proofErr w:type="gramEnd"/>
            <w:r w:rsidRPr="008B4231">
              <w:rPr>
                <w:rFonts w:ascii="宋体" w:hAnsi="宋体" w:hint="eastAsia"/>
                <w:bCs/>
                <w:sz w:val="24"/>
              </w:rPr>
              <w:t>（2020年-2025年），产能提升2倍，稳居中国第一市场地位。海尔生物医疗科技（苏州）公司通过技术平台的交叉融合，研发产品管线扩增至并购前的2倍，营业收入复合增长率</w:t>
            </w:r>
            <w:proofErr w:type="gramStart"/>
            <w:r w:rsidRPr="008B4231">
              <w:rPr>
                <w:rFonts w:ascii="宋体" w:hAnsi="宋体" w:hint="eastAsia"/>
                <w:bCs/>
                <w:sz w:val="24"/>
              </w:rPr>
              <w:t>实现高双位数</w:t>
            </w:r>
            <w:proofErr w:type="gramEnd"/>
            <w:r w:rsidRPr="008B4231">
              <w:rPr>
                <w:rFonts w:ascii="宋体" w:hAnsi="宋体" w:hint="eastAsia"/>
                <w:bCs/>
                <w:sz w:val="24"/>
              </w:rPr>
              <w:t>，并依托上市公司海外渠道，积极布局东南亚、欧洲市场，成为国产品牌出海领跑者。</w:t>
            </w:r>
            <w:proofErr w:type="gramStart"/>
            <w:r w:rsidRPr="008B4231">
              <w:rPr>
                <w:rFonts w:ascii="宋体" w:hAnsi="宋体" w:hint="eastAsia"/>
                <w:bCs/>
                <w:sz w:val="24"/>
              </w:rPr>
              <w:t>上海元析仪器</w:t>
            </w:r>
            <w:proofErr w:type="gramEnd"/>
            <w:r w:rsidRPr="008B4231">
              <w:rPr>
                <w:rFonts w:ascii="宋体" w:hAnsi="宋体" w:hint="eastAsia"/>
                <w:bCs/>
                <w:sz w:val="24"/>
              </w:rPr>
              <w:t>自并购后研发技术管线扩增至并购前的1倍，发明专利获</w:t>
            </w:r>
            <w:proofErr w:type="gramStart"/>
            <w:r w:rsidRPr="008B4231">
              <w:rPr>
                <w:rFonts w:ascii="宋体" w:hAnsi="宋体" w:hint="eastAsia"/>
                <w:bCs/>
                <w:sz w:val="24"/>
              </w:rPr>
              <w:t>授数量</w:t>
            </w:r>
            <w:proofErr w:type="gramEnd"/>
            <w:r w:rsidRPr="008B4231">
              <w:rPr>
                <w:rFonts w:ascii="宋体" w:hAnsi="宋体" w:hint="eastAsia"/>
                <w:bCs/>
                <w:sz w:val="24"/>
              </w:rPr>
              <w:t>增长近3倍，核心产品分别位居国产第一、第二市场份额，整合效应初步显现。</w:t>
            </w:r>
          </w:p>
          <w:p w14:paraId="393C13C5" w14:textId="21773B73" w:rsidR="000C6DAA" w:rsidRDefault="008B4231" w:rsidP="008B4231">
            <w:pPr>
              <w:spacing w:beforeLines="50" w:before="156" w:line="360" w:lineRule="auto"/>
              <w:ind w:firstLineChars="200" w:firstLine="480"/>
              <w:jc w:val="left"/>
              <w:rPr>
                <w:rFonts w:ascii="宋体" w:hAnsi="宋体"/>
                <w:bCs/>
                <w:sz w:val="24"/>
              </w:rPr>
            </w:pPr>
            <w:r w:rsidRPr="008B4231">
              <w:rPr>
                <w:rFonts w:ascii="宋体" w:hAnsi="宋体" w:hint="eastAsia"/>
                <w:bCs/>
                <w:sz w:val="24"/>
              </w:rPr>
              <w:t>稀缺的核心竞争力构筑起支撑公司长期发展的竞争优势，而作为世界500强海尔集团旗下的</w:t>
            </w:r>
            <w:proofErr w:type="gramStart"/>
            <w:r w:rsidRPr="008B4231">
              <w:rPr>
                <w:rFonts w:ascii="宋体" w:hAnsi="宋体" w:hint="eastAsia"/>
                <w:bCs/>
                <w:sz w:val="24"/>
              </w:rPr>
              <w:t>科创板</w:t>
            </w:r>
            <w:proofErr w:type="gramEnd"/>
            <w:r w:rsidRPr="008B4231">
              <w:rPr>
                <w:rFonts w:ascii="宋体" w:hAnsi="宋体" w:hint="eastAsia"/>
                <w:bCs/>
                <w:sz w:val="24"/>
              </w:rPr>
              <w:t>上市公司，基于充裕的现金流与健康的资产负债表，并购始终是我们资本配置的首选。随着公司并购战略的升级和同心圆体系的不断演进，公司的长期成长根基将持续夯实</w:t>
            </w:r>
            <w:r w:rsidR="00832CBC">
              <w:rPr>
                <w:rFonts w:ascii="宋体" w:hAnsi="宋体"/>
                <w:bCs/>
                <w:sz w:val="24"/>
              </w:rPr>
              <w:t>。</w:t>
            </w:r>
          </w:p>
          <w:p w14:paraId="17B114C3" w14:textId="75CD2E15" w:rsidR="000C6DAA" w:rsidRDefault="008B4231">
            <w:pPr>
              <w:numPr>
                <w:ilvl w:val="0"/>
                <w:numId w:val="1"/>
              </w:numPr>
              <w:spacing w:beforeLines="50" w:before="156" w:line="360" w:lineRule="auto"/>
              <w:ind w:hanging="5"/>
              <w:jc w:val="left"/>
              <w:rPr>
                <w:rFonts w:ascii="宋体" w:hAnsi="宋体"/>
                <w:b/>
                <w:sz w:val="24"/>
              </w:rPr>
            </w:pPr>
            <w:r w:rsidRPr="008B4231">
              <w:rPr>
                <w:rFonts w:ascii="宋体" w:hAnsi="宋体" w:hint="eastAsia"/>
                <w:b/>
                <w:sz w:val="24"/>
              </w:rPr>
              <w:lastRenderedPageBreak/>
              <w:t>公司并购逻辑是怎么样的？未来会围绕哪些方向？新的并购计划预计什么时候落地</w:t>
            </w:r>
            <w:r w:rsidR="00832CBC">
              <w:rPr>
                <w:rFonts w:ascii="宋体" w:hAnsi="宋体"/>
                <w:b/>
                <w:sz w:val="24"/>
              </w:rPr>
              <w:t>？</w:t>
            </w:r>
          </w:p>
          <w:p w14:paraId="4B03C82B" w14:textId="77777777" w:rsidR="008B4231" w:rsidRPr="008B4231" w:rsidRDefault="00832CBC" w:rsidP="008B4231">
            <w:pPr>
              <w:spacing w:beforeLines="50" w:before="156" w:line="360" w:lineRule="auto"/>
              <w:ind w:firstLineChars="200" w:firstLine="480"/>
              <w:jc w:val="left"/>
              <w:rPr>
                <w:rFonts w:ascii="宋体" w:hAnsi="宋体" w:hint="eastAsia"/>
                <w:bCs/>
                <w:sz w:val="24"/>
              </w:rPr>
            </w:pPr>
            <w:r>
              <w:rPr>
                <w:rFonts w:ascii="宋体" w:hAnsi="宋体" w:hint="eastAsia"/>
                <w:bCs/>
                <w:sz w:val="24"/>
              </w:rPr>
              <w:t>答：</w:t>
            </w:r>
            <w:r w:rsidR="008B4231" w:rsidRPr="008B4231">
              <w:rPr>
                <w:rFonts w:ascii="宋体" w:hAnsi="宋体" w:hint="eastAsia"/>
                <w:bCs/>
                <w:sz w:val="24"/>
              </w:rPr>
              <w:t>尊敬的投资者您好，公司过去的数起并购，致力于为现有用户提供同一场景下更多的产品和持续的服务。目前我们国内市场复</w:t>
            </w:r>
            <w:proofErr w:type="gramStart"/>
            <w:r w:rsidR="008B4231" w:rsidRPr="008B4231">
              <w:rPr>
                <w:rFonts w:ascii="宋体" w:hAnsi="宋体" w:hint="eastAsia"/>
                <w:bCs/>
                <w:sz w:val="24"/>
              </w:rPr>
              <w:t>购用户</w:t>
            </w:r>
            <w:proofErr w:type="gramEnd"/>
            <w:r w:rsidR="008B4231" w:rsidRPr="008B4231">
              <w:rPr>
                <w:rFonts w:ascii="宋体" w:hAnsi="宋体" w:hint="eastAsia"/>
                <w:bCs/>
                <w:sz w:val="24"/>
              </w:rPr>
              <w:t>数量占比达40%以上，这不仅使用户需求得到了一站式的满足，单用户价值也得到了提升，场景方案类业务的单用户价值可以达百万级。</w:t>
            </w:r>
          </w:p>
          <w:p w14:paraId="2BC9F0B0" w14:textId="37448325" w:rsidR="000C6DAA" w:rsidRDefault="008B4231" w:rsidP="008B4231">
            <w:pPr>
              <w:spacing w:beforeLines="50" w:before="156" w:line="360" w:lineRule="auto"/>
              <w:ind w:firstLineChars="200" w:firstLine="480"/>
              <w:jc w:val="left"/>
              <w:rPr>
                <w:rFonts w:ascii="宋体" w:hAnsi="宋体"/>
                <w:bCs/>
                <w:sz w:val="24"/>
              </w:rPr>
            </w:pPr>
            <w:r w:rsidRPr="008B4231">
              <w:rPr>
                <w:rFonts w:ascii="宋体" w:hAnsi="宋体" w:hint="eastAsia"/>
                <w:bCs/>
                <w:sz w:val="24"/>
              </w:rPr>
              <w:t>外延并购作为公司中长期发展的重要增长引擎和核心战略关键组成部分，后续公司将秉持战略导向、价值创造的原则，同步推进三大并购方向：一是从实验室向生物制造拓展，在丰富生命科学科研工具的同时，突破工业端应用边界；二是从设备向经常性业务拓展，向耗材、试剂、服务延伸，以“设备+耗材+服务”一体化方案提升用户粘性；三是从中国到海外，复制并购能力至全球，通过在地化并购加速全球化布局。未来，如有相关计划落地，公司将严格按照相关规定和要求，履行信息披露义务</w:t>
            </w:r>
            <w:r w:rsidR="00832CBC">
              <w:rPr>
                <w:rFonts w:ascii="宋体" w:hAnsi="宋体" w:hint="eastAsia"/>
                <w:bCs/>
                <w:sz w:val="24"/>
              </w:rPr>
              <w:t>。</w:t>
            </w:r>
          </w:p>
          <w:p w14:paraId="7074542E" w14:textId="05DBB232" w:rsidR="000C6DAA" w:rsidRDefault="008B4231">
            <w:pPr>
              <w:numPr>
                <w:ilvl w:val="0"/>
                <w:numId w:val="1"/>
              </w:numPr>
              <w:spacing w:beforeLines="50" w:before="156" w:line="360" w:lineRule="auto"/>
              <w:ind w:hanging="5"/>
              <w:jc w:val="left"/>
              <w:rPr>
                <w:rFonts w:ascii="宋体" w:hAnsi="宋体"/>
                <w:b/>
                <w:sz w:val="24"/>
              </w:rPr>
            </w:pPr>
            <w:r w:rsidRPr="008B4231">
              <w:rPr>
                <w:rFonts w:ascii="宋体" w:hAnsi="宋体" w:hint="eastAsia"/>
                <w:b/>
                <w:sz w:val="24"/>
              </w:rPr>
              <w:t>能看出公司十分重视AI发展，请公司详细介绍一下AI这块儿的进展情况</w:t>
            </w:r>
            <w:r w:rsidR="00832CBC">
              <w:rPr>
                <w:rFonts w:ascii="宋体" w:hAnsi="宋体"/>
                <w:b/>
                <w:sz w:val="24"/>
              </w:rPr>
              <w:t>？</w:t>
            </w:r>
          </w:p>
          <w:p w14:paraId="69638556" w14:textId="11CE80C6" w:rsidR="00D24679" w:rsidRPr="00D24679" w:rsidRDefault="00832CBC" w:rsidP="00D24679">
            <w:pPr>
              <w:spacing w:beforeLines="50" w:before="156" w:line="360" w:lineRule="auto"/>
              <w:ind w:firstLineChars="200" w:firstLine="480"/>
              <w:jc w:val="left"/>
              <w:rPr>
                <w:rFonts w:ascii="宋体" w:hAnsi="宋体" w:hint="eastAsia"/>
                <w:bCs/>
                <w:sz w:val="24"/>
              </w:rPr>
            </w:pPr>
            <w:r>
              <w:rPr>
                <w:rFonts w:ascii="宋体" w:hAnsi="宋体" w:hint="eastAsia"/>
                <w:bCs/>
                <w:sz w:val="24"/>
              </w:rPr>
              <w:t>答：</w:t>
            </w:r>
            <w:r w:rsidR="00D24679" w:rsidRPr="00D24679">
              <w:rPr>
                <w:rFonts w:ascii="宋体" w:hAnsi="宋体" w:hint="eastAsia"/>
                <w:bCs/>
                <w:sz w:val="24"/>
              </w:rPr>
              <w:t>尊敬的投资者您好，依托“四横四纵”开放式研发体系，公司持续推进从“AI+产品一体化”到“AI+场景一体化”，并朝着“AI+全链路一体化”纵深拓展，不断深化AI+自动化场景重构能力。报告期内，公司AI相关收入占整体收入比重达15%，较2024年提升2.5个百分点；搭载“AI细胞之眼”全自动细胞工作站获工信部“颠覆性技术创新大赛”最高奖项优胜奖；搭载AI辅助决策系统的药房解决方案，已在多家大型医疗机构落地应用。</w:t>
            </w:r>
          </w:p>
          <w:p w14:paraId="4DEF1EE5" w14:textId="3DC57403" w:rsidR="000C6DAA" w:rsidRDefault="00D24679" w:rsidP="00D24679">
            <w:pPr>
              <w:spacing w:beforeLines="50" w:before="156" w:line="360" w:lineRule="auto"/>
              <w:ind w:firstLineChars="200" w:firstLine="480"/>
              <w:jc w:val="left"/>
              <w:rPr>
                <w:rFonts w:ascii="宋体" w:hAnsi="宋体"/>
                <w:bCs/>
                <w:sz w:val="24"/>
              </w:rPr>
            </w:pPr>
            <w:r w:rsidRPr="00D24679">
              <w:rPr>
                <w:rFonts w:ascii="宋体" w:hAnsi="宋体" w:hint="eastAsia"/>
                <w:bCs/>
                <w:sz w:val="24"/>
              </w:rPr>
              <w:t>为进一步向AI+全链路一体化发展，公司设立上海自主实</w:t>
            </w:r>
            <w:r w:rsidRPr="00D24679">
              <w:rPr>
                <w:rFonts w:ascii="宋体" w:hAnsi="宋体" w:hint="eastAsia"/>
                <w:bCs/>
                <w:sz w:val="24"/>
              </w:rPr>
              <w:lastRenderedPageBreak/>
              <w:t>验室合作创新工场，汇聚创新资源，携手阿里云智能、中国信息</w:t>
            </w:r>
            <w:proofErr w:type="gramStart"/>
            <w:r w:rsidRPr="00D24679">
              <w:rPr>
                <w:rFonts w:ascii="宋体" w:hAnsi="宋体" w:hint="eastAsia"/>
                <w:bCs/>
                <w:sz w:val="24"/>
              </w:rPr>
              <w:t>协会具身智能</w:t>
            </w:r>
            <w:proofErr w:type="gramEnd"/>
            <w:r w:rsidRPr="00D24679">
              <w:rPr>
                <w:rFonts w:ascii="宋体" w:hAnsi="宋体" w:hint="eastAsia"/>
                <w:bCs/>
                <w:sz w:val="24"/>
              </w:rPr>
              <w:t>专业委员会，共同签署《“AI自主实验室”共创生态合作协议》，驱动AI与生命科学深度融合。随着AI自动化技术的应用，截至目前公司场景方案订单同比增长超过50%</w:t>
            </w:r>
            <w:r w:rsidR="00832CBC">
              <w:rPr>
                <w:rFonts w:ascii="宋体" w:hAnsi="宋体" w:hint="eastAsia"/>
                <w:bCs/>
                <w:sz w:val="24"/>
              </w:rPr>
              <w:t>。</w:t>
            </w:r>
          </w:p>
          <w:p w14:paraId="5344C4C6" w14:textId="22E19E06" w:rsidR="000C6DAA" w:rsidRDefault="00596911">
            <w:pPr>
              <w:numPr>
                <w:ilvl w:val="0"/>
                <w:numId w:val="1"/>
              </w:numPr>
              <w:spacing w:beforeLines="50" w:before="156" w:line="360" w:lineRule="auto"/>
              <w:ind w:hanging="5"/>
              <w:jc w:val="left"/>
              <w:rPr>
                <w:rFonts w:ascii="宋体" w:hAnsi="宋体"/>
                <w:b/>
                <w:sz w:val="24"/>
              </w:rPr>
            </w:pPr>
            <w:r w:rsidRPr="00596911">
              <w:rPr>
                <w:rFonts w:ascii="宋体" w:hAnsi="宋体" w:hint="eastAsia"/>
                <w:b/>
                <w:sz w:val="24"/>
              </w:rPr>
              <w:t>公司今年研发有什么亮点</w:t>
            </w:r>
            <w:r w:rsidR="00832CBC">
              <w:rPr>
                <w:rFonts w:ascii="宋体" w:hAnsi="宋体"/>
                <w:b/>
                <w:sz w:val="24"/>
              </w:rPr>
              <w:t>？</w:t>
            </w:r>
          </w:p>
          <w:p w14:paraId="69839822" w14:textId="77777777" w:rsidR="00596911" w:rsidRPr="00596911" w:rsidRDefault="00832CBC" w:rsidP="00596911">
            <w:pPr>
              <w:spacing w:beforeLines="50" w:before="156" w:line="360" w:lineRule="auto"/>
              <w:ind w:firstLineChars="200" w:firstLine="480"/>
              <w:jc w:val="left"/>
              <w:rPr>
                <w:rFonts w:ascii="宋体" w:hAnsi="宋体" w:hint="eastAsia"/>
                <w:bCs/>
                <w:sz w:val="24"/>
              </w:rPr>
            </w:pPr>
            <w:r>
              <w:rPr>
                <w:rFonts w:ascii="宋体" w:hAnsi="宋体" w:hint="eastAsia"/>
                <w:bCs/>
                <w:sz w:val="24"/>
              </w:rPr>
              <w:t>答：</w:t>
            </w:r>
            <w:r w:rsidR="00596911" w:rsidRPr="00596911">
              <w:rPr>
                <w:rFonts w:ascii="宋体" w:hAnsi="宋体" w:hint="eastAsia"/>
                <w:bCs/>
                <w:sz w:val="24"/>
              </w:rPr>
              <w:t>尊敬的投资者您好，公司持续优化技术平台架构，进一步升级完善“四横四纵”开放式研发创新体系。</w:t>
            </w:r>
            <w:proofErr w:type="gramStart"/>
            <w:r w:rsidR="00596911" w:rsidRPr="00596911">
              <w:rPr>
                <w:rFonts w:ascii="宋体" w:hAnsi="宋体" w:hint="eastAsia"/>
                <w:bCs/>
                <w:sz w:val="24"/>
              </w:rPr>
              <w:t>依托十</w:t>
            </w:r>
            <w:proofErr w:type="gramEnd"/>
            <w:r w:rsidR="00596911" w:rsidRPr="00596911">
              <w:rPr>
                <w:rFonts w:ascii="宋体" w:hAnsi="宋体" w:hint="eastAsia"/>
                <w:bCs/>
                <w:sz w:val="24"/>
              </w:rPr>
              <w:t>大研发生产中心，立足青岛总部，与深圳、上海、苏州、重庆、成都等地形成相互协同的研发布局；基于AI、自动化、智能化和材料等4大通用技术平台，以及制冷、环境控制、分选分离、生物应用等4大垂直技术平台，以</w:t>
            </w:r>
            <w:proofErr w:type="gramStart"/>
            <w:r w:rsidR="00596911" w:rsidRPr="00596911">
              <w:rPr>
                <w:rFonts w:ascii="宋体" w:hAnsi="宋体" w:hint="eastAsia"/>
                <w:bCs/>
                <w:sz w:val="24"/>
              </w:rPr>
              <w:t>跨技术</w:t>
            </w:r>
            <w:proofErr w:type="gramEnd"/>
            <w:r w:rsidR="00596911" w:rsidRPr="00596911">
              <w:rPr>
                <w:rFonts w:ascii="宋体" w:hAnsi="宋体" w:hint="eastAsia"/>
                <w:bCs/>
                <w:sz w:val="24"/>
              </w:rPr>
              <w:t>成果、</w:t>
            </w:r>
            <w:proofErr w:type="gramStart"/>
            <w:r w:rsidR="00596911" w:rsidRPr="00596911">
              <w:rPr>
                <w:rFonts w:ascii="宋体" w:hAnsi="宋体" w:hint="eastAsia"/>
                <w:bCs/>
                <w:sz w:val="24"/>
              </w:rPr>
              <w:t>跨技术</w:t>
            </w:r>
            <w:proofErr w:type="gramEnd"/>
            <w:r w:rsidR="00596911" w:rsidRPr="00596911">
              <w:rPr>
                <w:rFonts w:ascii="宋体" w:hAnsi="宋体" w:hint="eastAsia"/>
                <w:bCs/>
                <w:sz w:val="24"/>
              </w:rPr>
              <w:t>平台的交叉融合支撑公司产业布局演进，与生态方共创满足未被满足的行业需求。报告期内，发明专利累计获得数同比增长超40%，新品上市及时率提升11%，11类产品方案首发或首创。累计34项成果被鉴定为国际领先水平成果（新增2项），牵头或参与起草国家/行业/地方团体等标准75项（新增17项），获得省级以上科技奖励51项（新增6项）。分产业看：</w:t>
            </w:r>
          </w:p>
          <w:p w14:paraId="787041B7" w14:textId="77777777" w:rsidR="00596911" w:rsidRPr="00596911" w:rsidRDefault="00596911" w:rsidP="00596911">
            <w:pPr>
              <w:spacing w:beforeLines="50" w:before="156" w:line="360" w:lineRule="auto"/>
              <w:ind w:firstLineChars="200" w:firstLine="480"/>
              <w:jc w:val="left"/>
              <w:rPr>
                <w:rFonts w:ascii="宋体" w:hAnsi="宋体" w:hint="eastAsia"/>
                <w:bCs/>
                <w:sz w:val="24"/>
              </w:rPr>
            </w:pPr>
            <w:r w:rsidRPr="00596911">
              <w:rPr>
                <w:rFonts w:ascii="宋体" w:hAnsi="宋体" w:hint="eastAsia"/>
                <w:bCs/>
                <w:sz w:val="24"/>
              </w:rPr>
              <w:t>在低温技术领域，公司代际引领优势明显，报告期内，公司低温存储技术持续领先，依托制冷平台，通过持续优化制冷系统设计、温湿控制和节能技术等核心模块，在极致稳定、绿色效能方向上</w:t>
            </w:r>
            <w:proofErr w:type="gramStart"/>
            <w:r w:rsidRPr="00596911">
              <w:rPr>
                <w:rFonts w:ascii="宋体" w:hAnsi="宋体" w:hint="eastAsia"/>
                <w:bCs/>
                <w:sz w:val="24"/>
              </w:rPr>
              <w:t>构筑起代际</w:t>
            </w:r>
            <w:proofErr w:type="gramEnd"/>
            <w:r w:rsidRPr="00596911">
              <w:rPr>
                <w:rFonts w:ascii="宋体" w:hAnsi="宋体" w:hint="eastAsia"/>
                <w:bCs/>
                <w:sz w:val="24"/>
              </w:rPr>
              <w:t>领先优势。在极致稳定方面，突破深绿技术，单点温控精度达±0.1℃，远超出行业标准水平，同时上市快速冷冻仪，可实现0.02秒内近200℃温度跨度，制</w:t>
            </w:r>
            <w:proofErr w:type="gramStart"/>
            <w:r w:rsidRPr="00596911">
              <w:rPr>
                <w:rFonts w:ascii="宋体" w:hAnsi="宋体" w:hint="eastAsia"/>
                <w:bCs/>
                <w:sz w:val="24"/>
              </w:rPr>
              <w:t>样速度</w:t>
            </w:r>
            <w:proofErr w:type="gramEnd"/>
            <w:r w:rsidRPr="00596911">
              <w:rPr>
                <w:rFonts w:ascii="宋体" w:hAnsi="宋体" w:hint="eastAsia"/>
                <w:bCs/>
                <w:sz w:val="24"/>
              </w:rPr>
              <w:t>快于行业；在绿色能效方面，首创Eco-driver</w:t>
            </w:r>
            <w:proofErr w:type="gramStart"/>
            <w:r w:rsidRPr="00596911">
              <w:rPr>
                <w:rFonts w:ascii="宋体" w:hAnsi="宋体" w:hint="eastAsia"/>
                <w:bCs/>
                <w:sz w:val="24"/>
              </w:rPr>
              <w:t>超绿技术</w:t>
            </w:r>
            <w:proofErr w:type="gramEnd"/>
            <w:r w:rsidRPr="00596911">
              <w:rPr>
                <w:rFonts w:ascii="宋体" w:hAnsi="宋体" w:hint="eastAsia"/>
                <w:bCs/>
                <w:sz w:val="24"/>
              </w:rPr>
              <w:t>，能效提升30%，能耗降低50%，超</w:t>
            </w:r>
            <w:proofErr w:type="gramStart"/>
            <w:r w:rsidRPr="00596911">
              <w:rPr>
                <w:rFonts w:ascii="宋体" w:hAnsi="宋体" w:hint="eastAsia"/>
                <w:bCs/>
                <w:sz w:val="24"/>
              </w:rPr>
              <w:t>能系列</w:t>
            </w:r>
            <w:proofErr w:type="gramEnd"/>
            <w:r w:rsidRPr="00596911">
              <w:rPr>
                <w:rFonts w:ascii="宋体" w:hAnsi="宋体" w:hint="eastAsia"/>
                <w:bCs/>
                <w:sz w:val="24"/>
              </w:rPr>
              <w:t>问鼎美国能源之星榜单榜首。</w:t>
            </w:r>
          </w:p>
          <w:p w14:paraId="7695E6CC" w14:textId="66F8BC03" w:rsidR="000C6DAA" w:rsidRDefault="00596911" w:rsidP="00596911">
            <w:pPr>
              <w:spacing w:beforeLines="50" w:before="156" w:line="360" w:lineRule="auto"/>
              <w:ind w:firstLineChars="200" w:firstLine="480"/>
              <w:jc w:val="left"/>
              <w:rPr>
                <w:rFonts w:ascii="宋体" w:hAnsi="宋体"/>
                <w:bCs/>
                <w:sz w:val="24"/>
              </w:rPr>
            </w:pPr>
            <w:r w:rsidRPr="00596911">
              <w:rPr>
                <w:rFonts w:ascii="宋体" w:hAnsi="宋体" w:hint="eastAsia"/>
                <w:bCs/>
                <w:sz w:val="24"/>
              </w:rPr>
              <w:t>在新产业领域，公司聚焦用户工作</w:t>
            </w:r>
            <w:proofErr w:type="gramStart"/>
            <w:r w:rsidRPr="00596911">
              <w:rPr>
                <w:rFonts w:ascii="宋体" w:hAnsi="宋体" w:hint="eastAsia"/>
                <w:bCs/>
                <w:sz w:val="24"/>
              </w:rPr>
              <w:t>流创新</w:t>
            </w:r>
            <w:proofErr w:type="gramEnd"/>
            <w:r w:rsidRPr="00596911">
              <w:rPr>
                <w:rFonts w:ascii="宋体" w:hAnsi="宋体" w:hint="eastAsia"/>
                <w:bCs/>
                <w:sz w:val="24"/>
              </w:rPr>
              <w:t>裂变，公司以多</w:t>
            </w:r>
            <w:r w:rsidRPr="00596911">
              <w:rPr>
                <w:rFonts w:ascii="宋体" w:hAnsi="宋体" w:hint="eastAsia"/>
                <w:bCs/>
                <w:sz w:val="24"/>
              </w:rPr>
              <w:lastRenderedPageBreak/>
              <w:t>技术平台协同为支撑，推动创新从单点设备向全流程解决方案演进，深度嵌入实验室与医疗卫生机构的工作流。在实验室场景，围绕离心制备与生物培养两大核心环节，持续优化用户工作流。自主研发二级真空减磨技术、真空超高速电机、多模态柔性驱动技术等，实现10万转下的极致稳定，稳定性达到国际先进水平，成为国内首家突破超高速离心技术瓶颈的企业；研发细胞培养多维一体偏心自平衡驱动技术，使整机震动位移＜0.01mm，转速精准度±0.5rpm，实现整机震动0位移，完成公司静态培养、动态培养、全自动培养三大阶段的产品裂变。在医疗场景，公司以血液安全等切入，自主研发并取得药械组合III类产品一次性使用去白细胞塑料血</w:t>
            </w:r>
            <w:proofErr w:type="gramStart"/>
            <w:r w:rsidRPr="00596911">
              <w:rPr>
                <w:rFonts w:ascii="宋体" w:hAnsi="宋体" w:hint="eastAsia"/>
                <w:bCs/>
                <w:sz w:val="24"/>
              </w:rPr>
              <w:t>袋注册</w:t>
            </w:r>
            <w:proofErr w:type="gramEnd"/>
            <w:r w:rsidRPr="00596911">
              <w:rPr>
                <w:rFonts w:ascii="宋体" w:hAnsi="宋体" w:hint="eastAsia"/>
                <w:bCs/>
                <w:sz w:val="24"/>
              </w:rPr>
              <w:t>证，结合公司智能血液存储方案，实现公司血液布局从“末端防护”向“全流程保障”跨越</w:t>
            </w:r>
            <w:r w:rsidR="00832CBC">
              <w:rPr>
                <w:rFonts w:ascii="宋体" w:hAnsi="宋体" w:hint="eastAsia"/>
                <w:bCs/>
                <w:sz w:val="24"/>
              </w:rPr>
              <w:t>。</w:t>
            </w:r>
          </w:p>
          <w:p w14:paraId="7607338B" w14:textId="54E602EF" w:rsidR="000C6DAA" w:rsidRDefault="00596911">
            <w:pPr>
              <w:numPr>
                <w:ilvl w:val="0"/>
                <w:numId w:val="1"/>
              </w:numPr>
              <w:spacing w:beforeLines="50" w:before="156" w:line="360" w:lineRule="auto"/>
              <w:ind w:hanging="5"/>
              <w:jc w:val="left"/>
              <w:rPr>
                <w:rFonts w:ascii="宋体" w:hAnsi="宋体"/>
                <w:b/>
                <w:sz w:val="24"/>
              </w:rPr>
            </w:pPr>
            <w:r w:rsidRPr="00596911">
              <w:rPr>
                <w:rFonts w:ascii="宋体" w:hAnsi="宋体" w:hint="eastAsia"/>
                <w:b/>
                <w:sz w:val="24"/>
              </w:rPr>
              <w:t>公司国内收入表现情况，各渠道表现情况如何</w:t>
            </w:r>
            <w:r w:rsidR="00832CBC">
              <w:rPr>
                <w:rFonts w:ascii="宋体" w:hAnsi="宋体" w:hint="eastAsia"/>
                <w:b/>
                <w:sz w:val="24"/>
              </w:rPr>
              <w:t>？</w:t>
            </w:r>
          </w:p>
          <w:p w14:paraId="611B2E99" w14:textId="77777777" w:rsidR="00596911" w:rsidRPr="00596911" w:rsidRDefault="00832CBC" w:rsidP="00596911">
            <w:pPr>
              <w:spacing w:beforeLines="50" w:before="156" w:line="360" w:lineRule="auto"/>
              <w:ind w:firstLineChars="200" w:firstLine="480"/>
              <w:jc w:val="left"/>
              <w:rPr>
                <w:rFonts w:ascii="宋体" w:hAnsi="宋体" w:hint="eastAsia"/>
                <w:bCs/>
                <w:sz w:val="24"/>
              </w:rPr>
            </w:pPr>
            <w:r>
              <w:rPr>
                <w:rFonts w:ascii="宋体" w:hAnsi="宋体" w:hint="eastAsia"/>
                <w:bCs/>
                <w:sz w:val="24"/>
              </w:rPr>
              <w:t>答：</w:t>
            </w:r>
            <w:r w:rsidR="00596911" w:rsidRPr="00596911">
              <w:rPr>
                <w:rFonts w:ascii="宋体" w:hAnsi="宋体" w:hint="eastAsia"/>
                <w:bCs/>
                <w:sz w:val="24"/>
              </w:rPr>
              <w:t>尊敬的投资者您好，2025年实现国内收入14.7亿元，同比下滑5.5%，自第三季度起环比向好，第四季度同比增长14.5%。公司通过拓动销、</w:t>
            </w:r>
            <w:proofErr w:type="gramStart"/>
            <w:r w:rsidR="00596911" w:rsidRPr="00596911">
              <w:rPr>
                <w:rFonts w:ascii="宋体" w:hAnsi="宋体" w:hint="eastAsia"/>
                <w:bCs/>
                <w:sz w:val="24"/>
              </w:rPr>
              <w:t>扩渠道</w:t>
            </w:r>
            <w:proofErr w:type="gramEnd"/>
            <w:r w:rsidR="00596911" w:rsidRPr="00596911">
              <w:rPr>
                <w:rFonts w:ascii="宋体" w:hAnsi="宋体" w:hint="eastAsia"/>
                <w:bCs/>
                <w:sz w:val="24"/>
              </w:rPr>
              <w:t>和新模式的持续突破，恢复态势逐渐展现。报告期内，高校科研机构渠道占比不断提升，国内市场复</w:t>
            </w:r>
            <w:proofErr w:type="gramStart"/>
            <w:r w:rsidR="00596911" w:rsidRPr="00596911">
              <w:rPr>
                <w:rFonts w:ascii="宋体" w:hAnsi="宋体" w:hint="eastAsia"/>
                <w:bCs/>
                <w:sz w:val="24"/>
              </w:rPr>
              <w:t>购用户</w:t>
            </w:r>
            <w:proofErr w:type="gramEnd"/>
            <w:r w:rsidR="00596911" w:rsidRPr="00596911">
              <w:rPr>
                <w:rFonts w:ascii="宋体" w:hAnsi="宋体" w:hint="eastAsia"/>
                <w:bCs/>
                <w:sz w:val="24"/>
              </w:rPr>
              <w:t>数量占比达40%，国内场景方案类业务的单用户价值同比提升超10%。</w:t>
            </w:r>
          </w:p>
          <w:p w14:paraId="6AD79073" w14:textId="77777777" w:rsidR="00596911" w:rsidRPr="00596911" w:rsidRDefault="00596911" w:rsidP="00596911">
            <w:pPr>
              <w:spacing w:beforeLines="50" w:before="156" w:line="360" w:lineRule="auto"/>
              <w:ind w:firstLineChars="200" w:firstLine="480"/>
              <w:jc w:val="left"/>
              <w:rPr>
                <w:rFonts w:ascii="宋体" w:hAnsi="宋体" w:hint="eastAsia"/>
                <w:bCs/>
                <w:sz w:val="24"/>
              </w:rPr>
            </w:pPr>
            <w:r w:rsidRPr="00596911">
              <w:rPr>
                <w:rFonts w:ascii="宋体" w:hAnsi="宋体" w:hint="eastAsia"/>
                <w:bCs/>
                <w:sz w:val="24"/>
              </w:rPr>
              <w:t>从竞争力上看，根据国内各主要招标</w:t>
            </w:r>
            <w:proofErr w:type="gramStart"/>
            <w:r w:rsidRPr="00596911">
              <w:rPr>
                <w:rFonts w:ascii="宋体" w:hAnsi="宋体" w:hint="eastAsia"/>
                <w:bCs/>
                <w:sz w:val="24"/>
              </w:rPr>
              <w:t>网公开</w:t>
            </w:r>
            <w:proofErr w:type="gramEnd"/>
            <w:r w:rsidRPr="00596911">
              <w:rPr>
                <w:rFonts w:ascii="宋体" w:hAnsi="宋体" w:hint="eastAsia"/>
                <w:bCs/>
                <w:sz w:val="24"/>
              </w:rPr>
              <w:t>数据统计，公司超低温、低温市场占有率稳步提升，低温存储设备、液氮罐产品、自动化存储解决方案蝉联行业第一，总有机碳分析仪和紫外分光光度计分列国产品牌第一、第二，生物安全柜</w:t>
            </w:r>
            <w:proofErr w:type="gramStart"/>
            <w:r w:rsidRPr="00596911">
              <w:rPr>
                <w:rFonts w:ascii="宋体" w:hAnsi="宋体" w:hint="eastAsia"/>
                <w:bCs/>
                <w:sz w:val="24"/>
              </w:rPr>
              <w:t>云系列</w:t>
            </w:r>
            <w:proofErr w:type="gramEnd"/>
            <w:r w:rsidRPr="00596911">
              <w:rPr>
                <w:rFonts w:ascii="宋体" w:hAnsi="宋体" w:hint="eastAsia"/>
                <w:bCs/>
                <w:sz w:val="24"/>
              </w:rPr>
              <w:t>跃升至</w:t>
            </w:r>
            <w:proofErr w:type="gramStart"/>
            <w:r w:rsidRPr="00596911">
              <w:rPr>
                <w:rFonts w:ascii="宋体" w:hAnsi="宋体" w:hint="eastAsia"/>
                <w:bCs/>
                <w:sz w:val="24"/>
              </w:rPr>
              <w:t>国产第一</w:t>
            </w:r>
            <w:proofErr w:type="gramEnd"/>
            <w:r w:rsidRPr="00596911">
              <w:rPr>
                <w:rFonts w:ascii="宋体" w:hAnsi="宋体" w:hint="eastAsia"/>
                <w:bCs/>
                <w:sz w:val="24"/>
              </w:rPr>
              <w:t>份额，培养系列保持</w:t>
            </w:r>
            <w:proofErr w:type="gramStart"/>
            <w:r w:rsidRPr="00596911">
              <w:rPr>
                <w:rFonts w:ascii="宋体" w:hAnsi="宋体" w:hint="eastAsia"/>
                <w:bCs/>
                <w:sz w:val="24"/>
              </w:rPr>
              <w:t>国产第一</w:t>
            </w:r>
            <w:proofErr w:type="gramEnd"/>
            <w:r w:rsidRPr="00596911">
              <w:rPr>
                <w:rFonts w:ascii="宋体" w:hAnsi="宋体" w:hint="eastAsia"/>
                <w:bCs/>
                <w:sz w:val="24"/>
              </w:rPr>
              <w:t>份额，离心系列跻身行业品牌前十。</w:t>
            </w:r>
          </w:p>
          <w:p w14:paraId="5C805073" w14:textId="6A0FD2E6" w:rsidR="000C6DAA" w:rsidRDefault="00596911" w:rsidP="00596911">
            <w:pPr>
              <w:spacing w:beforeLines="50" w:before="156" w:line="360" w:lineRule="auto"/>
              <w:ind w:firstLineChars="200" w:firstLine="480"/>
              <w:jc w:val="left"/>
              <w:rPr>
                <w:rFonts w:ascii="宋体" w:hAnsi="宋体"/>
                <w:bCs/>
                <w:sz w:val="24"/>
              </w:rPr>
            </w:pPr>
            <w:r w:rsidRPr="00596911">
              <w:rPr>
                <w:rFonts w:ascii="宋体" w:hAnsi="宋体" w:hint="eastAsia"/>
                <w:bCs/>
                <w:sz w:val="24"/>
              </w:rPr>
              <w:t>从商机上看，得益于国家对高校科研机构的重视以及新药研发市场的活跃，持续看好高科和制药渠道稳步发展，在医院</w:t>
            </w:r>
            <w:r w:rsidRPr="00596911">
              <w:rPr>
                <w:rFonts w:ascii="宋体" w:hAnsi="宋体" w:hint="eastAsia"/>
                <w:bCs/>
                <w:sz w:val="24"/>
              </w:rPr>
              <w:lastRenderedPageBreak/>
              <w:t>和</w:t>
            </w:r>
            <w:proofErr w:type="gramStart"/>
            <w:r w:rsidRPr="00596911">
              <w:rPr>
                <w:rFonts w:ascii="宋体" w:hAnsi="宋体" w:hint="eastAsia"/>
                <w:bCs/>
                <w:sz w:val="24"/>
              </w:rPr>
              <w:t>疾控</w:t>
            </w:r>
            <w:proofErr w:type="gramEnd"/>
            <w:r w:rsidRPr="00596911">
              <w:rPr>
                <w:rFonts w:ascii="宋体" w:hAnsi="宋体" w:hint="eastAsia"/>
                <w:bCs/>
                <w:sz w:val="24"/>
              </w:rPr>
              <w:t>端，尽管当前仍存在一定压力，但是医疗新基建持续推进、县域医疗体系改革等带动了结构性的机会，公司商机漏斗正在逐渐提升</w:t>
            </w:r>
            <w:r w:rsidR="00832CBC">
              <w:rPr>
                <w:rFonts w:ascii="宋体" w:hAnsi="宋体" w:hint="eastAsia"/>
                <w:bCs/>
                <w:sz w:val="24"/>
              </w:rPr>
              <w:t>。</w:t>
            </w:r>
          </w:p>
          <w:p w14:paraId="3355773C" w14:textId="54920DC6" w:rsidR="000C6DAA" w:rsidRDefault="002D4E8D">
            <w:pPr>
              <w:numPr>
                <w:ilvl w:val="0"/>
                <w:numId w:val="1"/>
              </w:numPr>
              <w:spacing w:beforeLines="50" w:before="156" w:line="360" w:lineRule="auto"/>
              <w:ind w:hanging="5"/>
              <w:jc w:val="left"/>
              <w:rPr>
                <w:rFonts w:ascii="宋体" w:hAnsi="宋体"/>
                <w:b/>
                <w:sz w:val="24"/>
              </w:rPr>
            </w:pPr>
            <w:r w:rsidRPr="002D4E8D">
              <w:rPr>
                <w:rFonts w:ascii="宋体" w:hAnsi="宋体" w:hint="eastAsia"/>
                <w:b/>
                <w:sz w:val="24"/>
              </w:rPr>
              <w:t>何时才能等到公司利润上的拐点呢？业绩已经连续下滑好几年了</w:t>
            </w:r>
            <w:r>
              <w:rPr>
                <w:rFonts w:ascii="宋体" w:hAnsi="宋体" w:hint="eastAsia"/>
                <w:b/>
                <w:sz w:val="24"/>
              </w:rPr>
              <w:t>。</w:t>
            </w:r>
          </w:p>
          <w:p w14:paraId="27ECCFE5" w14:textId="77777777" w:rsidR="002D4E8D" w:rsidRPr="002D4E8D" w:rsidRDefault="00832CBC" w:rsidP="002D4E8D">
            <w:pPr>
              <w:spacing w:beforeLines="50" w:before="156" w:line="360" w:lineRule="auto"/>
              <w:ind w:firstLineChars="200" w:firstLine="480"/>
              <w:jc w:val="left"/>
              <w:rPr>
                <w:rFonts w:ascii="宋体" w:hAnsi="宋体" w:hint="eastAsia"/>
                <w:bCs/>
                <w:sz w:val="24"/>
              </w:rPr>
            </w:pPr>
            <w:r>
              <w:rPr>
                <w:rFonts w:ascii="宋体" w:hAnsi="宋体" w:hint="eastAsia"/>
                <w:bCs/>
                <w:sz w:val="24"/>
              </w:rPr>
              <w:t>答：</w:t>
            </w:r>
            <w:r w:rsidR="002D4E8D" w:rsidRPr="002D4E8D">
              <w:rPr>
                <w:rFonts w:ascii="宋体" w:hAnsi="宋体" w:hint="eastAsia"/>
                <w:bCs/>
                <w:sz w:val="24"/>
              </w:rPr>
              <w:t>尊敬的投资者您好，2025年公司实现</w:t>
            </w:r>
            <w:proofErr w:type="gramStart"/>
            <w:r w:rsidR="002D4E8D" w:rsidRPr="002D4E8D">
              <w:rPr>
                <w:rFonts w:ascii="宋体" w:hAnsi="宋体" w:hint="eastAsia"/>
                <w:bCs/>
                <w:sz w:val="24"/>
              </w:rPr>
              <w:t>归母净利润</w:t>
            </w:r>
            <w:proofErr w:type="gramEnd"/>
            <w:r w:rsidR="002D4E8D" w:rsidRPr="002D4E8D">
              <w:rPr>
                <w:rFonts w:ascii="宋体" w:hAnsi="宋体" w:hint="eastAsia"/>
                <w:bCs/>
                <w:sz w:val="24"/>
              </w:rPr>
              <w:t>2.5亿元，同比下滑31.6%。毛利率端同比下降1.2个百分点，主要系子公司新建工厂产能爬坡对制造费用产生的阶段性扰动所致，费用端支出则与公司对全球化和创新的主动战略投入有关。</w:t>
            </w:r>
          </w:p>
          <w:p w14:paraId="42F043F5" w14:textId="77777777" w:rsidR="002D4E8D" w:rsidRPr="002D4E8D" w:rsidRDefault="002D4E8D" w:rsidP="002D4E8D">
            <w:pPr>
              <w:spacing w:beforeLines="50" w:before="156" w:line="360" w:lineRule="auto"/>
              <w:ind w:firstLineChars="200" w:firstLine="480"/>
              <w:jc w:val="left"/>
              <w:rPr>
                <w:rFonts w:ascii="宋体" w:hAnsi="宋体" w:hint="eastAsia"/>
                <w:bCs/>
                <w:sz w:val="24"/>
              </w:rPr>
            </w:pPr>
            <w:r w:rsidRPr="002D4E8D">
              <w:rPr>
                <w:rFonts w:ascii="宋体" w:hAnsi="宋体" w:hint="eastAsia"/>
                <w:bCs/>
                <w:sz w:val="24"/>
              </w:rPr>
              <w:t>2025年，公司重点发力海外市场建设，海外收入同比增长18%，占公司收入比重创新高，达36%；报告期内公司新搭建日本、巴西等6地在地化运营体系，当地</w:t>
            </w:r>
            <w:proofErr w:type="gramStart"/>
            <w:r w:rsidRPr="002D4E8D">
              <w:rPr>
                <w:rFonts w:ascii="宋体" w:hAnsi="宋体" w:hint="eastAsia"/>
                <w:bCs/>
                <w:sz w:val="24"/>
              </w:rPr>
              <w:t>化员工</w:t>
            </w:r>
            <w:proofErr w:type="gramEnd"/>
            <w:r w:rsidRPr="002D4E8D">
              <w:rPr>
                <w:rFonts w:ascii="宋体" w:hAnsi="宋体" w:hint="eastAsia"/>
                <w:bCs/>
                <w:sz w:val="24"/>
              </w:rPr>
              <w:t>在海外市场团队的比重超过40%。在研发方面，公司持续加大研发力度，包括AI自动化技术体系的强化，支撑公司新产业收入比重进一步提升至48.5%，发明专利累计获得数同比增长超40%；报告期内，超速离心机、全封闭自动化细胞扩增系统、全自动肿瘤配液机器人等11类产品实现首发或首创，为公司中长期发展构建更高壁垒。</w:t>
            </w:r>
          </w:p>
          <w:p w14:paraId="6BA5816C" w14:textId="77777777" w:rsidR="000C6DAA" w:rsidRDefault="002D4E8D" w:rsidP="002D4E8D">
            <w:pPr>
              <w:spacing w:beforeLines="50" w:before="156" w:line="360" w:lineRule="auto"/>
              <w:ind w:firstLineChars="200" w:firstLine="480"/>
              <w:jc w:val="left"/>
              <w:rPr>
                <w:rFonts w:ascii="宋体" w:hAnsi="宋体"/>
                <w:bCs/>
                <w:sz w:val="24"/>
              </w:rPr>
            </w:pPr>
            <w:r w:rsidRPr="002D4E8D">
              <w:rPr>
                <w:rFonts w:ascii="宋体" w:hAnsi="宋体" w:hint="eastAsia"/>
                <w:bCs/>
                <w:sz w:val="24"/>
              </w:rPr>
              <w:t>随着新产能的逐步释放，2025年第四季度毛利率环比提升0.7个百分点。未来，公司将立足盈利能力优势市场与优势产业，重点聚焦海外市场，扩大智慧用药和血液技术产业优势，持续优化利润结构；积极推动实验室业务规模化拓展，并通过方案迭代持续提升自动化业务竞争力，多路径实现整体盈利水平稳步提升</w:t>
            </w:r>
            <w:r w:rsidR="00832CBC">
              <w:rPr>
                <w:rFonts w:ascii="宋体" w:hAnsi="宋体" w:hint="eastAsia"/>
                <w:bCs/>
                <w:sz w:val="24"/>
              </w:rPr>
              <w:t>。</w:t>
            </w:r>
          </w:p>
          <w:p w14:paraId="47630A90" w14:textId="53F7B07D" w:rsidR="002D4E8D" w:rsidRDefault="002D4E8D" w:rsidP="002D4E8D">
            <w:pPr>
              <w:numPr>
                <w:ilvl w:val="0"/>
                <w:numId w:val="1"/>
              </w:numPr>
              <w:spacing w:beforeLines="50" w:before="156" w:line="360" w:lineRule="auto"/>
              <w:ind w:hanging="5"/>
              <w:jc w:val="left"/>
              <w:rPr>
                <w:rFonts w:ascii="宋体" w:hAnsi="宋体"/>
                <w:b/>
                <w:sz w:val="24"/>
              </w:rPr>
            </w:pPr>
            <w:r w:rsidRPr="002D4E8D">
              <w:rPr>
                <w:rFonts w:ascii="宋体" w:hAnsi="宋体" w:hint="eastAsia"/>
                <w:b/>
                <w:sz w:val="24"/>
              </w:rPr>
              <w:t>公司是否有26年业绩指引？</w:t>
            </w:r>
          </w:p>
          <w:p w14:paraId="3A47AD1A" w14:textId="0EA17422" w:rsidR="002D4E8D" w:rsidRDefault="002D4E8D" w:rsidP="002D4E8D">
            <w:pPr>
              <w:spacing w:beforeLines="50" w:before="156" w:line="360" w:lineRule="auto"/>
              <w:ind w:firstLineChars="200" w:firstLine="480"/>
              <w:jc w:val="left"/>
              <w:rPr>
                <w:rFonts w:ascii="宋体" w:hAnsi="宋体" w:hint="eastAsia"/>
                <w:bCs/>
                <w:sz w:val="24"/>
              </w:rPr>
            </w:pPr>
            <w:r>
              <w:rPr>
                <w:rFonts w:ascii="宋体" w:hAnsi="宋体" w:hint="eastAsia"/>
                <w:bCs/>
                <w:sz w:val="24"/>
              </w:rPr>
              <w:t>答：</w:t>
            </w:r>
            <w:r w:rsidRPr="002D4E8D">
              <w:rPr>
                <w:rFonts w:ascii="宋体" w:hAnsi="宋体" w:hint="eastAsia"/>
                <w:bCs/>
                <w:sz w:val="24"/>
              </w:rPr>
              <w:t>尊敬的投资者您好，公司于3月27日董事会审议通</w:t>
            </w:r>
            <w:r w:rsidRPr="002D4E8D">
              <w:rPr>
                <w:rFonts w:ascii="宋体" w:hAnsi="宋体" w:hint="eastAsia"/>
                <w:bCs/>
                <w:sz w:val="24"/>
              </w:rPr>
              <w:lastRenderedPageBreak/>
              <w:t>过了《关于审议公司&lt;员工持股计划（草案）&gt;及其摘要的议案》等相关议案。本次员工持股计划拟持有的股数不超过112.5673万股，约占公司总股本的0.36%。同时公司在充分调研市场需求、深入</w:t>
            </w:r>
            <w:proofErr w:type="gramStart"/>
            <w:r w:rsidRPr="002D4E8D">
              <w:rPr>
                <w:rFonts w:ascii="宋体" w:hAnsi="宋体" w:hint="eastAsia"/>
                <w:bCs/>
                <w:sz w:val="24"/>
              </w:rPr>
              <w:t>研判行业</w:t>
            </w:r>
            <w:proofErr w:type="gramEnd"/>
            <w:r w:rsidRPr="002D4E8D">
              <w:rPr>
                <w:rFonts w:ascii="宋体" w:hAnsi="宋体" w:hint="eastAsia"/>
                <w:bCs/>
                <w:sz w:val="24"/>
              </w:rPr>
              <w:t>发展趋势的基础上，结合历史业绩以及未来战略发展目标，为</w:t>
            </w:r>
            <w:proofErr w:type="gramStart"/>
            <w:r w:rsidRPr="002D4E8D">
              <w:rPr>
                <w:rFonts w:ascii="宋体" w:hAnsi="宋体" w:hint="eastAsia"/>
                <w:bCs/>
                <w:sz w:val="24"/>
              </w:rPr>
              <w:t>本期员工</w:t>
            </w:r>
            <w:proofErr w:type="gramEnd"/>
            <w:r w:rsidRPr="002D4E8D">
              <w:rPr>
                <w:rFonts w:ascii="宋体" w:hAnsi="宋体" w:hint="eastAsia"/>
                <w:bCs/>
                <w:sz w:val="24"/>
              </w:rPr>
              <w:t>持股计划设立了2026年、2027年两年营收同比增长10%的业绩目标。感谢您的关注！</w:t>
            </w:r>
          </w:p>
        </w:tc>
      </w:tr>
      <w:tr w:rsidR="000C6DAA"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0C6DAA" w:rsidRDefault="00832CBC">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0C6DAA" w:rsidRDefault="00832CBC">
            <w:pPr>
              <w:spacing w:line="480" w:lineRule="atLeast"/>
              <w:rPr>
                <w:rFonts w:eastAsiaTheme="minorEastAsia"/>
                <w:bCs/>
                <w:iCs/>
                <w:sz w:val="24"/>
                <w:szCs w:val="24"/>
              </w:rPr>
            </w:pPr>
            <w:r>
              <w:rPr>
                <w:rFonts w:eastAsiaTheme="minorEastAsia"/>
                <w:bCs/>
                <w:iCs/>
                <w:sz w:val="24"/>
                <w:szCs w:val="24"/>
              </w:rPr>
              <w:t>无</w:t>
            </w:r>
          </w:p>
        </w:tc>
      </w:tr>
      <w:tr w:rsidR="000C6DAA"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0C6DAA" w:rsidRDefault="00832CBC">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45DA00BB" w:rsidR="000C6DAA" w:rsidRDefault="00832CBC">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sidR="002D4E8D">
              <w:rPr>
                <w:rFonts w:eastAsiaTheme="minorEastAsia"/>
                <w:bCs/>
                <w:iCs/>
                <w:sz w:val="24"/>
                <w:szCs w:val="24"/>
              </w:rPr>
              <w:t>3</w:t>
            </w:r>
            <w:r>
              <w:rPr>
                <w:rFonts w:eastAsiaTheme="minorEastAsia" w:hint="eastAsia"/>
                <w:bCs/>
                <w:iCs/>
                <w:sz w:val="24"/>
                <w:szCs w:val="24"/>
              </w:rPr>
              <w:t>月</w:t>
            </w:r>
            <w:r w:rsidR="002D4E8D">
              <w:rPr>
                <w:rFonts w:eastAsiaTheme="minorEastAsia"/>
                <w:bCs/>
                <w:iCs/>
                <w:sz w:val="24"/>
                <w:szCs w:val="24"/>
              </w:rPr>
              <w:t>30</w:t>
            </w:r>
            <w:r>
              <w:rPr>
                <w:rFonts w:eastAsiaTheme="minorEastAsia" w:hint="eastAsia"/>
                <w:bCs/>
                <w:iCs/>
                <w:sz w:val="24"/>
                <w:szCs w:val="24"/>
              </w:rPr>
              <w:t>日</w:t>
            </w:r>
          </w:p>
        </w:tc>
      </w:tr>
    </w:tbl>
    <w:p w14:paraId="1CF085B1" w14:textId="77777777" w:rsidR="000C6DAA" w:rsidRDefault="000C6DAA">
      <w:pPr>
        <w:widowControl/>
        <w:jc w:val="left"/>
        <w:rPr>
          <w:b/>
          <w:sz w:val="24"/>
        </w:rPr>
      </w:pPr>
    </w:p>
    <w:sectPr w:rsidR="000C6DAA">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787D" w14:textId="77777777" w:rsidR="00832CBC" w:rsidRDefault="00832CBC">
      <w:r>
        <w:separator/>
      </w:r>
    </w:p>
  </w:endnote>
  <w:endnote w:type="continuationSeparator" w:id="0">
    <w:p w14:paraId="11DC2453" w14:textId="77777777" w:rsidR="00832CBC" w:rsidRDefault="0083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0C6DAA" w:rsidRDefault="000C6DAA">
    <w:pPr>
      <w:pStyle w:val="a8"/>
    </w:pPr>
  </w:p>
  <w:p w14:paraId="62B21A8B" w14:textId="77777777" w:rsidR="000C6DAA" w:rsidRDefault="000C6D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70B9" w14:textId="77777777" w:rsidR="00832CBC" w:rsidRDefault="00832CBC">
      <w:r>
        <w:separator/>
      </w:r>
    </w:p>
  </w:footnote>
  <w:footnote w:type="continuationSeparator" w:id="0">
    <w:p w14:paraId="3680357B" w14:textId="77777777" w:rsidR="00832CBC" w:rsidRDefault="00832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209"/>
    <w:multiLevelType w:val="singleLevel"/>
    <w:tmpl w:val="0448620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C6DA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013C"/>
    <w:rsid w:val="00182462"/>
    <w:rsid w:val="00182F54"/>
    <w:rsid w:val="00183247"/>
    <w:rsid w:val="001834D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DE5"/>
    <w:rsid w:val="001C0692"/>
    <w:rsid w:val="001C0806"/>
    <w:rsid w:val="001C0D2B"/>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44DC"/>
    <w:rsid w:val="00225C40"/>
    <w:rsid w:val="00226289"/>
    <w:rsid w:val="00226B38"/>
    <w:rsid w:val="0022729A"/>
    <w:rsid w:val="00232004"/>
    <w:rsid w:val="002326C5"/>
    <w:rsid w:val="00232D1F"/>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4E8D"/>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270A"/>
    <w:rsid w:val="003447E1"/>
    <w:rsid w:val="00344BD5"/>
    <w:rsid w:val="00345DEE"/>
    <w:rsid w:val="00346152"/>
    <w:rsid w:val="00346E94"/>
    <w:rsid w:val="0035150A"/>
    <w:rsid w:val="0035220C"/>
    <w:rsid w:val="003535B2"/>
    <w:rsid w:val="003564B4"/>
    <w:rsid w:val="003568DB"/>
    <w:rsid w:val="00360444"/>
    <w:rsid w:val="00362C69"/>
    <w:rsid w:val="00364635"/>
    <w:rsid w:val="00365469"/>
    <w:rsid w:val="00371B31"/>
    <w:rsid w:val="0037269E"/>
    <w:rsid w:val="00373697"/>
    <w:rsid w:val="0037405B"/>
    <w:rsid w:val="00375BC7"/>
    <w:rsid w:val="00376D4E"/>
    <w:rsid w:val="003774D6"/>
    <w:rsid w:val="00380AAF"/>
    <w:rsid w:val="003815D8"/>
    <w:rsid w:val="003828DB"/>
    <w:rsid w:val="0038733C"/>
    <w:rsid w:val="00387AE5"/>
    <w:rsid w:val="00390753"/>
    <w:rsid w:val="003925A2"/>
    <w:rsid w:val="00394C8F"/>
    <w:rsid w:val="00397458"/>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10EF"/>
    <w:rsid w:val="00423D68"/>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57C9"/>
    <w:rsid w:val="004772C6"/>
    <w:rsid w:val="00477377"/>
    <w:rsid w:val="00480443"/>
    <w:rsid w:val="00480D98"/>
    <w:rsid w:val="0048346D"/>
    <w:rsid w:val="004848C1"/>
    <w:rsid w:val="00486B72"/>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5004"/>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4F41"/>
    <w:rsid w:val="005650CB"/>
    <w:rsid w:val="00565E14"/>
    <w:rsid w:val="00566C44"/>
    <w:rsid w:val="00567D27"/>
    <w:rsid w:val="0057099B"/>
    <w:rsid w:val="0057272C"/>
    <w:rsid w:val="0057279D"/>
    <w:rsid w:val="0057286B"/>
    <w:rsid w:val="00572D52"/>
    <w:rsid w:val="0057419D"/>
    <w:rsid w:val="00580DD1"/>
    <w:rsid w:val="0058331D"/>
    <w:rsid w:val="0058551A"/>
    <w:rsid w:val="00592A8A"/>
    <w:rsid w:val="00596911"/>
    <w:rsid w:val="00597250"/>
    <w:rsid w:val="00597545"/>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2669E"/>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4E5E"/>
    <w:rsid w:val="006A54BD"/>
    <w:rsid w:val="006A7C15"/>
    <w:rsid w:val="006B0D96"/>
    <w:rsid w:val="006B1F24"/>
    <w:rsid w:val="006B2A02"/>
    <w:rsid w:val="006B4F2F"/>
    <w:rsid w:val="006B5D65"/>
    <w:rsid w:val="006B75E9"/>
    <w:rsid w:val="006C0A16"/>
    <w:rsid w:val="006C0AEB"/>
    <w:rsid w:val="006C1009"/>
    <w:rsid w:val="006C23E3"/>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5734"/>
    <w:rsid w:val="00742D56"/>
    <w:rsid w:val="00743087"/>
    <w:rsid w:val="00743090"/>
    <w:rsid w:val="00743192"/>
    <w:rsid w:val="007459D6"/>
    <w:rsid w:val="00746EA9"/>
    <w:rsid w:val="007479A8"/>
    <w:rsid w:val="00750CD6"/>
    <w:rsid w:val="00751BE0"/>
    <w:rsid w:val="00752754"/>
    <w:rsid w:val="007536F2"/>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4C9B"/>
    <w:rsid w:val="00816A1C"/>
    <w:rsid w:val="00816A92"/>
    <w:rsid w:val="00816AA2"/>
    <w:rsid w:val="00816B48"/>
    <w:rsid w:val="00817A8D"/>
    <w:rsid w:val="0082048C"/>
    <w:rsid w:val="008235AC"/>
    <w:rsid w:val="008254DE"/>
    <w:rsid w:val="00827DFF"/>
    <w:rsid w:val="008309C1"/>
    <w:rsid w:val="00830BEA"/>
    <w:rsid w:val="00831D4F"/>
    <w:rsid w:val="00832CBC"/>
    <w:rsid w:val="00833C4C"/>
    <w:rsid w:val="008346DD"/>
    <w:rsid w:val="00834A73"/>
    <w:rsid w:val="00834C8F"/>
    <w:rsid w:val="0083514F"/>
    <w:rsid w:val="00835E81"/>
    <w:rsid w:val="008376A2"/>
    <w:rsid w:val="00840944"/>
    <w:rsid w:val="0084192D"/>
    <w:rsid w:val="00841CE3"/>
    <w:rsid w:val="008433EF"/>
    <w:rsid w:val="00844BBE"/>
    <w:rsid w:val="00844E11"/>
    <w:rsid w:val="00845411"/>
    <w:rsid w:val="00847B4E"/>
    <w:rsid w:val="00851218"/>
    <w:rsid w:val="00853613"/>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4231"/>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4EFE"/>
    <w:rsid w:val="009C5303"/>
    <w:rsid w:val="009D004D"/>
    <w:rsid w:val="009D12FE"/>
    <w:rsid w:val="009D1EFC"/>
    <w:rsid w:val="009D37CA"/>
    <w:rsid w:val="009D4468"/>
    <w:rsid w:val="009D783D"/>
    <w:rsid w:val="009E295C"/>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350B"/>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2510B"/>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1F8"/>
    <w:rsid w:val="00A66A0C"/>
    <w:rsid w:val="00A706F1"/>
    <w:rsid w:val="00A711B9"/>
    <w:rsid w:val="00A7151A"/>
    <w:rsid w:val="00A727D6"/>
    <w:rsid w:val="00A7381E"/>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37A3"/>
    <w:rsid w:val="00B768C8"/>
    <w:rsid w:val="00B82D08"/>
    <w:rsid w:val="00B847AE"/>
    <w:rsid w:val="00B850E6"/>
    <w:rsid w:val="00B856F9"/>
    <w:rsid w:val="00B85C9A"/>
    <w:rsid w:val="00B868D8"/>
    <w:rsid w:val="00B86944"/>
    <w:rsid w:val="00B86A12"/>
    <w:rsid w:val="00B92712"/>
    <w:rsid w:val="00B92A78"/>
    <w:rsid w:val="00B92F89"/>
    <w:rsid w:val="00B9371E"/>
    <w:rsid w:val="00B948BA"/>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1AA6"/>
    <w:rsid w:val="00BE2402"/>
    <w:rsid w:val="00BE2EB8"/>
    <w:rsid w:val="00BE2F25"/>
    <w:rsid w:val="00BE4B9A"/>
    <w:rsid w:val="00BE519E"/>
    <w:rsid w:val="00BE52CE"/>
    <w:rsid w:val="00BE61AD"/>
    <w:rsid w:val="00BE71D1"/>
    <w:rsid w:val="00BE751F"/>
    <w:rsid w:val="00BF3604"/>
    <w:rsid w:val="00BF3A11"/>
    <w:rsid w:val="00BF3A84"/>
    <w:rsid w:val="00BF5D15"/>
    <w:rsid w:val="00BF6542"/>
    <w:rsid w:val="00C0183C"/>
    <w:rsid w:val="00C04842"/>
    <w:rsid w:val="00C04E22"/>
    <w:rsid w:val="00C06A7E"/>
    <w:rsid w:val="00C07462"/>
    <w:rsid w:val="00C11F64"/>
    <w:rsid w:val="00C12514"/>
    <w:rsid w:val="00C1295F"/>
    <w:rsid w:val="00C12C7B"/>
    <w:rsid w:val="00C135E4"/>
    <w:rsid w:val="00C14027"/>
    <w:rsid w:val="00C1696C"/>
    <w:rsid w:val="00C172B3"/>
    <w:rsid w:val="00C231C6"/>
    <w:rsid w:val="00C2338E"/>
    <w:rsid w:val="00C2587B"/>
    <w:rsid w:val="00C259B7"/>
    <w:rsid w:val="00C25D90"/>
    <w:rsid w:val="00C26D08"/>
    <w:rsid w:val="00C26EBD"/>
    <w:rsid w:val="00C274D3"/>
    <w:rsid w:val="00C275E8"/>
    <w:rsid w:val="00C27B68"/>
    <w:rsid w:val="00C30070"/>
    <w:rsid w:val="00C308C1"/>
    <w:rsid w:val="00C31554"/>
    <w:rsid w:val="00C3168D"/>
    <w:rsid w:val="00C322F6"/>
    <w:rsid w:val="00C32865"/>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679"/>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448B"/>
    <w:rsid w:val="00D55A99"/>
    <w:rsid w:val="00D6043C"/>
    <w:rsid w:val="00D612ED"/>
    <w:rsid w:val="00D61FB2"/>
    <w:rsid w:val="00D63239"/>
    <w:rsid w:val="00D63B77"/>
    <w:rsid w:val="00D63D1E"/>
    <w:rsid w:val="00D67734"/>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37391"/>
    <w:rsid w:val="00F4145C"/>
    <w:rsid w:val="00F43062"/>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5678E9"/>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9745F39"/>
    <w:rsid w:val="3D3C085F"/>
    <w:rsid w:val="3DF43CB0"/>
    <w:rsid w:val="3E8A5678"/>
    <w:rsid w:val="3F654A5D"/>
    <w:rsid w:val="426C4F0E"/>
    <w:rsid w:val="431C567C"/>
    <w:rsid w:val="44B63F1A"/>
    <w:rsid w:val="451654F4"/>
    <w:rsid w:val="48810F87"/>
    <w:rsid w:val="4A5B3B64"/>
    <w:rsid w:val="4AC01A61"/>
    <w:rsid w:val="4B42452F"/>
    <w:rsid w:val="4B820183"/>
    <w:rsid w:val="4B88547A"/>
    <w:rsid w:val="4BC01C90"/>
    <w:rsid w:val="4E1A1FF3"/>
    <w:rsid w:val="4F576EB4"/>
    <w:rsid w:val="50CF1F2E"/>
    <w:rsid w:val="51E031B4"/>
    <w:rsid w:val="531A4FAA"/>
    <w:rsid w:val="535C05BC"/>
    <w:rsid w:val="541B05CB"/>
    <w:rsid w:val="54A46742"/>
    <w:rsid w:val="56BD1493"/>
    <w:rsid w:val="5AE76118"/>
    <w:rsid w:val="5B197DCD"/>
    <w:rsid w:val="5BCE7D78"/>
    <w:rsid w:val="5C3A5466"/>
    <w:rsid w:val="5CE14FED"/>
    <w:rsid w:val="5DC51364"/>
    <w:rsid w:val="6014409A"/>
    <w:rsid w:val="621A06A3"/>
    <w:rsid w:val="649C1615"/>
    <w:rsid w:val="64B32B11"/>
    <w:rsid w:val="65962F5E"/>
    <w:rsid w:val="65A70431"/>
    <w:rsid w:val="65D84CB5"/>
    <w:rsid w:val="6646797E"/>
    <w:rsid w:val="665520F7"/>
    <w:rsid w:val="679805F2"/>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7F99"/>
  <w15:docId w15:val="{7E37EA2F-ABA4-470F-BAB6-9E85980E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keyword">
    <w:name w:val="keyword"/>
    <w:basedOn w:val="a0"/>
    <w:qFormat/>
  </w:style>
  <w:style w:type="character" w:customStyle="1" w:styleId="activekeyword">
    <w:name w:val="activekeyword"/>
    <w:basedOn w:val="a0"/>
    <w:qFormat/>
  </w:style>
  <w:style w:type="character" w:customStyle="1" w:styleId="highlight">
    <w:name w:val="highlight"/>
    <w:basedOn w:val="a0"/>
    <w:qFormat/>
  </w:style>
  <w:style w:type="character" w:customStyle="1" w:styleId="text-only">
    <w:name w:val="text-only"/>
    <w:basedOn w:val="a0"/>
    <w:qFormat/>
  </w:style>
  <w:style w:type="paragraph" w:customStyle="1" w:styleId="3090">
    <w:name w:val="3090"/>
    <w:basedOn w:val="a"/>
    <w:qFormat/>
    <w:pPr>
      <w:spacing w:line="360" w:lineRule="auto"/>
      <w:ind w:firstLineChars="200" w:firstLine="200"/>
    </w:pPr>
    <w:rPr>
      <w:sz w:val="24"/>
      <w:szCs w:val="24"/>
    </w:rPr>
  </w:style>
  <w:style w:type="character" w:customStyle="1" w:styleId="font21">
    <w:name w:val="font21"/>
    <w:basedOn w:val="a0"/>
    <w:qFormat/>
    <w:rPr>
      <w:rFonts w:ascii="宋体" w:eastAsia="宋体" w:hAnsi="宋体" w:hint="eastAsia"/>
      <w:b/>
      <w:bCs/>
      <w:color w:val="000000"/>
      <w:sz w:val="21"/>
      <w:szCs w:val="21"/>
      <w:u w:val="none"/>
    </w:r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hint="eastAsia"/>
      <w:color w:val="000000"/>
      <w:sz w:val="21"/>
      <w:szCs w:val="21"/>
      <w:u w:val="none"/>
    </w:rPr>
  </w:style>
  <w:style w:type="character" w:customStyle="1" w:styleId="biaodian">
    <w:name w:val="biaodi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1086</Words>
  <Characters>6191</Characters>
  <Application>Microsoft Office Word</Application>
  <DocSecurity>0</DocSecurity>
  <Lines>51</Lines>
  <Paragraphs>14</Paragraphs>
  <ScaleCrop>false</ScaleCrop>
  <Company>Microsoft</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430</cp:revision>
  <cp:lastPrinted>2024-05-14T09:00:00Z</cp:lastPrinted>
  <dcterms:created xsi:type="dcterms:W3CDTF">2023-06-02T09:16:00Z</dcterms:created>
  <dcterms:modified xsi:type="dcterms:W3CDTF">2026-03-30T08:26:00Z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2052-12.1.0.24034</vt:lpwstr>
  </property>
  <property fmtid="{D5CDD505-2E9C-101B-9397-08002B2CF9AE}" pid="4" name="ICV">
    <vt:lpwstr>4008ABD01AF747508157E4D0231EB8D4_13</vt:lpwstr>
  </property>
  <property fmtid="{D5CDD505-2E9C-101B-9397-08002B2CF9AE}" pid="5" name="KSOTemplateDocerSaveRecord">
    <vt:lpwstr>eyJoZGlkIjoiMWI2NjQxNWM0NGMxNTljNDhlZDNkN2YzMDE2MGVmZjciLCJ1c2VySWQiOiI1ODUzMDk2MjkifQ==</vt:lpwstr>
  </property>
</Properties>
</file>