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545B" w14:textId="77777777" w:rsidR="00A76E42" w:rsidRPr="00CC7C01" w:rsidRDefault="00A76E42" w:rsidP="00A76E42">
      <w:pPr>
        <w:rPr>
          <w:rFonts w:ascii="宋体" w:eastAsia="宋体" w:hAnsi="宋体"/>
          <w:bCs/>
          <w:iCs/>
          <w:sz w:val="24"/>
          <w:szCs w:val="24"/>
        </w:rPr>
      </w:pP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671541">
        <w:rPr>
          <w:rFonts w:ascii="Times New Roman" w:eastAsia="宋体" w:hAnsi="Times New Roman" w:hint="eastAsia"/>
          <w:bCs/>
          <w:iCs/>
          <w:sz w:val="24"/>
          <w:szCs w:val="24"/>
        </w:rPr>
        <w:t>6</w:t>
      </w:r>
      <w:r w:rsidRPr="00671541">
        <w:rPr>
          <w:rFonts w:ascii="Times New Roman" w:eastAsia="宋体" w:hAnsi="Times New Roman"/>
          <w:bCs/>
          <w:iCs/>
          <w:sz w:val="24"/>
          <w:szCs w:val="24"/>
        </w:rPr>
        <w:t>88351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 xml:space="preserve">                                 </w:t>
      </w:r>
      <w:r>
        <w:rPr>
          <w:rFonts w:ascii="宋体" w:eastAsia="宋体" w:hAnsi="宋体"/>
          <w:bCs/>
          <w:iCs/>
          <w:sz w:val="24"/>
          <w:szCs w:val="24"/>
        </w:rPr>
        <w:t xml:space="preserve">  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证券简称：微电生理</w:t>
      </w:r>
    </w:p>
    <w:p w14:paraId="1340119C" w14:textId="77777777" w:rsidR="00A76E42" w:rsidRDefault="00A76E42" w:rsidP="00A76E42">
      <w:pPr>
        <w:jc w:val="center"/>
        <w:rPr>
          <w:rFonts w:ascii="黑体" w:eastAsia="黑体" w:hAnsi="黑体"/>
          <w:bCs/>
          <w:sz w:val="36"/>
          <w:szCs w:val="36"/>
        </w:rPr>
      </w:pPr>
    </w:p>
    <w:p w14:paraId="1BF04C64" w14:textId="77777777" w:rsidR="00A76E42" w:rsidRPr="005214EE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上海</w:t>
      </w:r>
      <w:proofErr w:type="gramStart"/>
      <w:r w:rsidRPr="005214EE">
        <w:rPr>
          <w:rFonts w:ascii="黑体" w:eastAsia="黑体" w:hAnsi="黑体" w:hint="eastAsia"/>
          <w:b/>
          <w:bCs/>
          <w:sz w:val="36"/>
          <w:szCs w:val="36"/>
        </w:rPr>
        <w:t>微创电生理</w:t>
      </w:r>
      <w:proofErr w:type="gramEnd"/>
      <w:r w:rsidRPr="005214EE">
        <w:rPr>
          <w:rFonts w:ascii="黑体" w:eastAsia="黑体" w:hAnsi="黑体" w:hint="eastAsia"/>
          <w:b/>
          <w:bCs/>
          <w:sz w:val="36"/>
          <w:szCs w:val="36"/>
        </w:rPr>
        <w:t>医疗科技股份有限公司</w:t>
      </w:r>
    </w:p>
    <w:p w14:paraId="6CAF4D13" w14:textId="77777777" w:rsidR="00A76E42" w:rsidRPr="00727BA5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1C2CCD50" w14:textId="40111453" w:rsidR="00A76E42" w:rsidRPr="00E33EFB" w:rsidRDefault="00A76E42" w:rsidP="00A76E42">
      <w:pPr>
        <w:rPr>
          <w:rFonts w:ascii="宋体" w:eastAsia="宋体" w:hAnsi="宋体"/>
          <w:bCs/>
          <w:szCs w:val="21"/>
        </w:rPr>
      </w:pPr>
      <w:r w:rsidRPr="00E33EFB">
        <w:rPr>
          <w:rFonts w:ascii="宋体" w:eastAsia="宋体" w:hAnsi="宋体" w:hint="eastAsia"/>
          <w:bCs/>
          <w:szCs w:val="21"/>
        </w:rPr>
        <w:t>编号：</w:t>
      </w:r>
      <w:r w:rsidRPr="00671541">
        <w:rPr>
          <w:rFonts w:ascii="Times New Roman" w:eastAsia="宋体" w:hAnsi="Times New Roman" w:hint="eastAsia"/>
          <w:bCs/>
          <w:szCs w:val="21"/>
        </w:rPr>
        <w:t>2</w:t>
      </w:r>
      <w:r w:rsidRPr="00671541">
        <w:rPr>
          <w:rFonts w:ascii="Times New Roman" w:eastAsia="宋体" w:hAnsi="Times New Roman"/>
          <w:bCs/>
          <w:szCs w:val="21"/>
        </w:rPr>
        <w:t>02</w:t>
      </w:r>
      <w:r w:rsidR="0093714D" w:rsidRPr="00671541">
        <w:rPr>
          <w:rFonts w:ascii="Times New Roman" w:eastAsia="宋体" w:hAnsi="Times New Roman"/>
          <w:bCs/>
          <w:szCs w:val="21"/>
        </w:rPr>
        <w:t>6</w:t>
      </w:r>
      <w:r w:rsidRPr="00E33EFB">
        <w:rPr>
          <w:rFonts w:ascii="宋体" w:eastAsia="宋体" w:hAnsi="宋体"/>
          <w:bCs/>
          <w:szCs w:val="21"/>
        </w:rPr>
        <w:t>-</w:t>
      </w:r>
      <w:r w:rsidRPr="00671541">
        <w:rPr>
          <w:rFonts w:ascii="Times New Roman" w:eastAsia="宋体" w:hAnsi="Times New Roman"/>
          <w:bCs/>
          <w:szCs w:val="21"/>
        </w:rPr>
        <w:t>001</w:t>
      </w:r>
    </w:p>
    <w:tbl>
      <w:tblPr>
        <w:tblW w:w="8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5923"/>
      </w:tblGrid>
      <w:tr w:rsidR="00A76E42" w:rsidRPr="0046024C" w14:paraId="7FEBC636" w14:textId="77777777" w:rsidTr="00812707">
        <w:trPr>
          <w:trHeight w:val="1589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DCD2FD4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3B0D9F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特定对象调研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分析师会议</w:t>
            </w:r>
          </w:p>
          <w:p w14:paraId="72A5CB30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媒体采访  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5D70EC1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新闻发布会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路演活动</w:t>
            </w:r>
          </w:p>
          <w:p w14:paraId="501D3D4A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现场参观            √电话会议</w:t>
            </w:r>
          </w:p>
          <w:p w14:paraId="0CC5160E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A76E42" w:rsidRPr="0046024C" w14:paraId="016E84A8" w14:textId="77777777" w:rsidTr="00812707">
        <w:trPr>
          <w:trHeight w:val="128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3200F7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参与单位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FFEEA47" w14:textId="25A68214" w:rsidR="00A76E42" w:rsidRPr="0046024C" w:rsidRDefault="00A76E42" w:rsidP="00DF288D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FD4F44">
              <w:rPr>
                <w:rFonts w:ascii="宋体" w:eastAsia="宋体" w:hAnsi="宋体" w:hint="eastAsia"/>
                <w:bCs/>
                <w:iCs/>
                <w:szCs w:val="21"/>
              </w:rPr>
              <w:t>华泰证券、</w:t>
            </w:r>
            <w:r w:rsidR="00311F1C">
              <w:rPr>
                <w:rFonts w:ascii="宋体" w:eastAsia="宋体" w:hAnsi="宋体" w:hint="eastAsia"/>
                <w:bCs/>
                <w:iCs/>
                <w:szCs w:val="21"/>
              </w:rPr>
              <w:t>中金公司、国联民生证券、中信证券、开源证券、</w:t>
            </w:r>
            <w:r w:rsidR="00311F1C" w:rsidRPr="00FD4F44">
              <w:rPr>
                <w:rFonts w:ascii="宋体" w:eastAsia="宋体" w:hAnsi="宋体" w:hint="eastAsia"/>
                <w:bCs/>
                <w:iCs/>
                <w:szCs w:val="21"/>
              </w:rPr>
              <w:t>中</w:t>
            </w:r>
            <w:proofErr w:type="gramStart"/>
            <w:r w:rsidR="00311F1C" w:rsidRPr="00FD4F44">
              <w:rPr>
                <w:rFonts w:ascii="宋体" w:eastAsia="宋体" w:hAnsi="宋体" w:hint="eastAsia"/>
                <w:bCs/>
                <w:iCs/>
                <w:szCs w:val="21"/>
              </w:rPr>
              <w:t>信建投证券</w:t>
            </w:r>
            <w:proofErr w:type="gramEnd"/>
            <w:r w:rsidR="00311F1C" w:rsidRPr="00FD4F44">
              <w:rPr>
                <w:rFonts w:ascii="宋体" w:eastAsia="宋体" w:hAnsi="宋体" w:hint="eastAsia"/>
                <w:bCs/>
                <w:iCs/>
                <w:szCs w:val="21"/>
              </w:rPr>
              <w:t>、</w:t>
            </w:r>
            <w:r w:rsidR="00311F1C">
              <w:rPr>
                <w:rFonts w:ascii="宋体" w:eastAsia="宋体" w:hAnsi="宋体" w:hint="eastAsia"/>
                <w:bCs/>
                <w:iCs/>
                <w:szCs w:val="21"/>
              </w:rPr>
              <w:t>招商证券</w:t>
            </w:r>
            <w:r w:rsidRPr="00DF288D">
              <w:rPr>
                <w:rFonts w:ascii="宋体" w:eastAsia="宋体" w:hAnsi="宋体" w:hint="eastAsia"/>
                <w:bCs/>
                <w:iCs/>
                <w:szCs w:val="21"/>
              </w:rPr>
              <w:t>等（排名不分先后）</w:t>
            </w:r>
          </w:p>
        </w:tc>
      </w:tr>
      <w:tr w:rsidR="00A76E42" w:rsidRPr="0046024C" w14:paraId="588B52DA" w14:textId="77777777" w:rsidTr="00812707">
        <w:trPr>
          <w:trHeight w:val="690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07E3D2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会议时间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1D13BF" w14:textId="188B4B09" w:rsidR="00A76E42" w:rsidRPr="0046024C" w:rsidRDefault="00A76E42" w:rsidP="00311F1C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671541">
              <w:rPr>
                <w:rFonts w:ascii="Times New Roman" w:eastAsia="宋体" w:hAnsi="Times New Roman" w:hint="eastAsia"/>
                <w:bCs/>
                <w:iCs/>
                <w:szCs w:val="21"/>
              </w:rPr>
              <w:t>2</w:t>
            </w:r>
            <w:r w:rsidR="00311F1C" w:rsidRPr="00671541">
              <w:rPr>
                <w:rFonts w:ascii="Times New Roman" w:eastAsia="宋体" w:hAnsi="Times New Roman"/>
                <w:bCs/>
                <w:iCs/>
                <w:szCs w:val="21"/>
              </w:rPr>
              <w:t>026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年</w:t>
            </w:r>
            <w:r w:rsidR="00800C99" w:rsidRPr="00671541">
              <w:rPr>
                <w:rFonts w:ascii="Times New Roman" w:eastAsia="宋体" w:hAnsi="Times New Roman"/>
                <w:bCs/>
                <w:iCs/>
                <w:szCs w:val="21"/>
              </w:rPr>
              <w:t>4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月</w:t>
            </w:r>
            <w:r w:rsidR="00311F1C" w:rsidRPr="00671541">
              <w:rPr>
                <w:rFonts w:ascii="Times New Roman" w:eastAsia="宋体" w:hAnsi="Times New Roman"/>
                <w:bCs/>
                <w:iCs/>
                <w:szCs w:val="21"/>
              </w:rPr>
              <w:t>2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日</w:t>
            </w:r>
            <w:r w:rsidR="00800C99" w:rsidRPr="00671541">
              <w:rPr>
                <w:rFonts w:ascii="Times New Roman" w:eastAsia="宋体" w:hAnsi="Times New Roman"/>
                <w:bCs/>
                <w:iCs/>
                <w:szCs w:val="21"/>
              </w:rPr>
              <w:t>1</w:t>
            </w:r>
            <w:r w:rsidR="00311F1C" w:rsidRPr="00671541">
              <w:rPr>
                <w:rFonts w:ascii="Times New Roman" w:eastAsia="宋体" w:hAnsi="Times New Roman"/>
                <w:bCs/>
                <w:iCs/>
                <w:szCs w:val="21"/>
              </w:rPr>
              <w:t>4</w:t>
            </w:r>
            <w:r w:rsidR="00800C99" w:rsidRPr="003F315F">
              <w:rPr>
                <w:rFonts w:ascii="宋体" w:eastAsia="宋体" w:hAnsi="宋体" w:hint="eastAsia"/>
                <w:bCs/>
                <w:iCs/>
                <w:szCs w:val="21"/>
              </w:rPr>
              <w:t>:</w:t>
            </w:r>
            <w:r w:rsidR="00800C99" w:rsidRPr="00671541">
              <w:rPr>
                <w:rFonts w:ascii="Times New Roman" w:eastAsia="宋体" w:hAnsi="Times New Roman" w:hint="eastAsia"/>
                <w:bCs/>
                <w:iCs/>
                <w:szCs w:val="21"/>
              </w:rPr>
              <w:t>0</w:t>
            </w:r>
            <w:r w:rsidR="00800C99" w:rsidRPr="00671541">
              <w:rPr>
                <w:rFonts w:ascii="Times New Roman" w:eastAsia="宋体" w:hAnsi="Times New Roman"/>
                <w:bCs/>
                <w:iCs/>
                <w:szCs w:val="21"/>
              </w:rPr>
              <w:t>0</w:t>
            </w:r>
          </w:p>
        </w:tc>
      </w:tr>
      <w:tr w:rsidR="00A76E42" w:rsidRPr="0046024C" w14:paraId="264EB590" w14:textId="77777777" w:rsidTr="00812707">
        <w:trPr>
          <w:trHeight w:val="70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3F649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会议地点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7C86DD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电话会议</w:t>
            </w:r>
          </w:p>
        </w:tc>
      </w:tr>
      <w:tr w:rsidR="00A76E42" w:rsidRPr="0046024C" w14:paraId="34CE1CD6" w14:textId="77777777" w:rsidTr="00812707">
        <w:trPr>
          <w:trHeight w:val="11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349810A8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8C3D17A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董事、总经理：</w:t>
            </w:r>
            <w:r w:rsidRPr="00671541">
              <w:rPr>
                <w:rFonts w:ascii="Times New Roman" w:eastAsia="宋体" w:hAnsi="Times New Roman" w:hint="eastAsia"/>
                <w:bCs/>
                <w:iCs/>
                <w:szCs w:val="21"/>
              </w:rPr>
              <w:t>Y</w:t>
            </w:r>
            <w:r w:rsidRPr="00671541">
              <w:rPr>
                <w:rFonts w:ascii="Times New Roman" w:eastAsia="宋体" w:hAnsi="Times New Roman"/>
                <w:bCs/>
                <w:iCs/>
                <w:szCs w:val="21"/>
              </w:rPr>
              <w:t>IYONG</w:t>
            </w:r>
            <w:r w:rsidRPr="0046024C">
              <w:rPr>
                <w:rFonts w:ascii="宋体" w:eastAsia="宋体" w:hAnsi="宋体"/>
                <w:bCs/>
                <w:iCs/>
                <w:szCs w:val="21"/>
              </w:rPr>
              <w:t xml:space="preserve"> </w:t>
            </w:r>
            <w:r w:rsidRPr="00671541">
              <w:rPr>
                <w:rFonts w:ascii="Times New Roman" w:eastAsia="宋体" w:hAnsi="Times New Roman"/>
                <w:bCs/>
                <w:iCs/>
                <w:szCs w:val="21"/>
              </w:rPr>
              <w:t>SUN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（孙毅勇）</w:t>
            </w:r>
          </w:p>
          <w:p w14:paraId="1B4803FF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财务副总经理兼董事会秘书：</w:t>
            </w:r>
            <w:proofErr w:type="gramStart"/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朱郁</w:t>
            </w:r>
            <w:proofErr w:type="gramEnd"/>
          </w:p>
        </w:tc>
      </w:tr>
      <w:tr w:rsidR="00A76E42" w:rsidRPr="0046024C" w14:paraId="786332BE" w14:textId="77777777" w:rsidTr="000943F9">
        <w:trPr>
          <w:trHeight w:val="558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6235175B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B66FC3C" w14:textId="24F8094F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671541">
              <w:rPr>
                <w:rFonts w:ascii="Times New Roman" w:eastAsia="宋体" w:hAnsi="Times New Roman"/>
                <w:b/>
              </w:rPr>
              <w:t>Q</w:t>
            </w:r>
            <w:r w:rsidR="00A63F4D" w:rsidRPr="00671541">
              <w:rPr>
                <w:rFonts w:ascii="Times New Roman" w:eastAsia="宋体" w:hAnsi="Times New Roman"/>
                <w:b/>
              </w:rPr>
              <w:t>1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510A1F" w:rsidRPr="00510A1F">
              <w:rPr>
                <w:rFonts w:ascii="宋体" w:eastAsia="宋体" w:hAnsi="宋体" w:hint="eastAsia"/>
                <w:b/>
              </w:rPr>
              <w:t>公司</w:t>
            </w:r>
            <w:r w:rsidR="00510A1F">
              <w:rPr>
                <w:rFonts w:ascii="宋体" w:eastAsia="宋体" w:hAnsi="宋体" w:hint="eastAsia"/>
                <w:b/>
              </w:rPr>
              <w:t>目前</w:t>
            </w:r>
            <w:r w:rsidR="00510A1F" w:rsidRPr="00671541">
              <w:rPr>
                <w:rFonts w:ascii="Times New Roman" w:eastAsia="宋体" w:hAnsi="Times New Roman"/>
                <w:b/>
              </w:rPr>
              <w:t>PFA</w:t>
            </w:r>
            <w:r w:rsidR="00510A1F">
              <w:rPr>
                <w:rFonts w:ascii="宋体" w:eastAsia="宋体" w:hAnsi="宋体" w:hint="eastAsia"/>
                <w:b/>
              </w:rPr>
              <w:t>相关</w:t>
            </w:r>
            <w:r w:rsidR="00510A1F">
              <w:rPr>
                <w:rFonts w:ascii="宋体" w:eastAsia="宋体" w:hAnsi="宋体"/>
                <w:b/>
              </w:rPr>
              <w:t>产品</w:t>
            </w:r>
            <w:r w:rsidR="00510A1F" w:rsidRPr="00510A1F">
              <w:rPr>
                <w:rFonts w:ascii="宋体" w:eastAsia="宋体" w:hAnsi="宋体"/>
                <w:b/>
              </w:rPr>
              <w:t>的商业化进展</w:t>
            </w:r>
            <w:r w:rsidR="001C756B">
              <w:rPr>
                <w:rFonts w:ascii="宋体" w:eastAsia="宋体" w:hAnsi="宋体" w:hint="eastAsia"/>
                <w:b/>
              </w:rPr>
              <w:t>、临床评价</w:t>
            </w:r>
            <w:r w:rsidR="00510A1F">
              <w:rPr>
                <w:rFonts w:ascii="宋体" w:eastAsia="宋体" w:hAnsi="宋体" w:hint="eastAsia"/>
                <w:b/>
              </w:rPr>
              <w:t>如何</w:t>
            </w:r>
            <w:r w:rsidR="006239CB">
              <w:rPr>
                <w:rFonts w:ascii="宋体" w:eastAsia="宋体" w:hAnsi="宋体" w:hint="eastAsia"/>
                <w:b/>
              </w:rPr>
              <w:t>？</w:t>
            </w:r>
          </w:p>
          <w:p w14:paraId="26C4F838" w14:textId="6CD75857" w:rsidR="00510A1F" w:rsidRDefault="00A76E42" w:rsidP="00510A1F">
            <w:pPr>
              <w:spacing w:line="360" w:lineRule="auto"/>
              <w:rPr>
                <w:rFonts w:ascii="宋体" w:eastAsia="宋体" w:hAnsi="宋体"/>
              </w:rPr>
            </w:pPr>
            <w:r w:rsidRPr="00671541">
              <w:rPr>
                <w:rFonts w:ascii="Times New Roman" w:eastAsia="宋体" w:hAnsi="Times New Roman"/>
              </w:rPr>
              <w:t>A</w:t>
            </w:r>
            <w:r w:rsidRPr="003D3136">
              <w:rPr>
                <w:rFonts w:ascii="宋体" w:eastAsia="宋体" w:hAnsi="宋体"/>
              </w:rPr>
              <w:t>:</w:t>
            </w:r>
            <w:r w:rsidR="00510A1F" w:rsidRPr="00510A1F">
              <w:rPr>
                <w:rFonts w:ascii="宋体" w:eastAsia="宋体" w:hAnsi="宋体" w:hint="eastAsia"/>
              </w:rPr>
              <w:t>公司</w:t>
            </w:r>
            <w:r w:rsidR="00510A1F">
              <w:rPr>
                <w:rFonts w:ascii="宋体" w:eastAsia="宋体" w:hAnsi="宋体" w:hint="eastAsia"/>
              </w:rPr>
              <w:t>自</w:t>
            </w:r>
            <w:proofErr w:type="gramStart"/>
            <w:r w:rsidR="00510A1F">
              <w:rPr>
                <w:rFonts w:ascii="宋体" w:eastAsia="宋体" w:hAnsi="宋体" w:hint="eastAsia"/>
              </w:rPr>
              <w:t>研</w:t>
            </w:r>
            <w:proofErr w:type="gramEnd"/>
            <w:r w:rsidR="00510A1F">
              <w:rPr>
                <w:rFonts w:ascii="宋体" w:eastAsia="宋体" w:hAnsi="宋体" w:hint="eastAsia"/>
              </w:rPr>
              <w:t>的</w:t>
            </w:r>
            <w:r w:rsidR="009734A1">
              <w:rPr>
                <w:rFonts w:ascii="宋体" w:eastAsia="宋体" w:hAnsi="宋体" w:hint="eastAsia"/>
              </w:rPr>
              <w:t>压力</w:t>
            </w:r>
            <w:r w:rsidR="00510A1F" w:rsidRPr="00510A1F">
              <w:rPr>
                <w:rFonts w:ascii="宋体" w:eastAsia="宋体" w:hAnsi="宋体" w:hint="eastAsia"/>
              </w:rPr>
              <w:t>脉冲电场消融导管</w:t>
            </w:r>
            <w:r w:rsidR="001C3267">
              <w:rPr>
                <w:rFonts w:ascii="宋体" w:eastAsia="宋体" w:hAnsi="宋体" w:hint="eastAsia"/>
              </w:rPr>
              <w:t>已</w:t>
            </w:r>
            <w:r w:rsidR="00510A1F">
              <w:rPr>
                <w:rFonts w:ascii="宋体" w:eastAsia="宋体" w:hAnsi="宋体" w:hint="eastAsia"/>
              </w:rPr>
              <w:t>于</w:t>
            </w:r>
            <w:r w:rsidR="00510A1F" w:rsidRPr="00671541">
              <w:rPr>
                <w:rFonts w:ascii="Times New Roman" w:eastAsia="宋体" w:hAnsi="Times New Roman"/>
              </w:rPr>
              <w:t>2025</w:t>
            </w:r>
            <w:r w:rsidR="00510A1F">
              <w:rPr>
                <w:rFonts w:ascii="宋体" w:eastAsia="宋体" w:hAnsi="宋体" w:hint="eastAsia"/>
              </w:rPr>
              <w:t>年</w:t>
            </w:r>
            <w:r w:rsidR="00510A1F" w:rsidRPr="00671541">
              <w:rPr>
                <w:rFonts w:ascii="Times New Roman" w:eastAsia="宋体" w:hAnsi="Times New Roman" w:hint="eastAsia"/>
              </w:rPr>
              <w:t>1</w:t>
            </w:r>
            <w:r w:rsidR="00510A1F" w:rsidRPr="00671541">
              <w:rPr>
                <w:rFonts w:ascii="Times New Roman" w:eastAsia="宋体" w:hAnsi="Times New Roman"/>
              </w:rPr>
              <w:t>1</w:t>
            </w:r>
            <w:r w:rsidR="00510A1F">
              <w:rPr>
                <w:rFonts w:ascii="宋体" w:eastAsia="宋体" w:hAnsi="宋体" w:hint="eastAsia"/>
              </w:rPr>
              <w:t>月</w:t>
            </w:r>
            <w:r w:rsidR="001C3267">
              <w:rPr>
                <w:rFonts w:ascii="宋体" w:eastAsia="宋体" w:hAnsi="宋体" w:hint="eastAsia"/>
              </w:rPr>
              <w:t>获批上市</w:t>
            </w:r>
            <w:r w:rsidR="00510A1F">
              <w:rPr>
                <w:rFonts w:ascii="宋体" w:eastAsia="宋体" w:hAnsi="宋体" w:hint="eastAsia"/>
              </w:rPr>
              <w:t>，目前已完成国家及大部分省份挂网工作；此外，参股公司商</w:t>
            </w:r>
            <w:proofErr w:type="gramStart"/>
            <w:r w:rsidR="00510A1F">
              <w:rPr>
                <w:rFonts w:ascii="宋体" w:eastAsia="宋体" w:hAnsi="宋体" w:hint="eastAsia"/>
              </w:rPr>
              <w:t>阳医疗</w:t>
            </w:r>
            <w:proofErr w:type="gramEnd"/>
            <w:r w:rsidR="00510A1F">
              <w:rPr>
                <w:rFonts w:ascii="宋体" w:eastAsia="宋体" w:hAnsi="宋体" w:hint="eastAsia"/>
              </w:rPr>
              <w:t>环形脉冲消融导管已于</w:t>
            </w:r>
            <w:r w:rsidR="00510A1F" w:rsidRPr="00671541">
              <w:rPr>
                <w:rFonts w:ascii="Times New Roman" w:eastAsia="宋体" w:hAnsi="Times New Roman" w:hint="eastAsia"/>
              </w:rPr>
              <w:t>2</w:t>
            </w:r>
            <w:r w:rsidR="00510A1F" w:rsidRPr="00671541">
              <w:rPr>
                <w:rFonts w:ascii="Times New Roman" w:eastAsia="宋体" w:hAnsi="Times New Roman"/>
              </w:rPr>
              <w:t>025</w:t>
            </w:r>
            <w:r w:rsidR="00510A1F">
              <w:rPr>
                <w:rFonts w:ascii="宋体" w:eastAsia="宋体" w:hAnsi="宋体" w:hint="eastAsia"/>
              </w:rPr>
              <w:t>年</w:t>
            </w:r>
            <w:r w:rsidR="00510A1F" w:rsidRPr="00671541">
              <w:rPr>
                <w:rFonts w:ascii="Times New Roman" w:eastAsia="宋体" w:hAnsi="Times New Roman" w:hint="eastAsia"/>
              </w:rPr>
              <w:t>4</w:t>
            </w:r>
            <w:r w:rsidR="00510A1F">
              <w:rPr>
                <w:rFonts w:ascii="宋体" w:eastAsia="宋体" w:hAnsi="宋体" w:hint="eastAsia"/>
              </w:rPr>
              <w:t>月获证，</w:t>
            </w:r>
            <w:r w:rsidR="009734A1">
              <w:rPr>
                <w:rFonts w:ascii="宋体" w:eastAsia="宋体" w:hAnsi="宋体" w:hint="eastAsia"/>
              </w:rPr>
              <w:t>现处于</w:t>
            </w:r>
            <w:r w:rsidR="001C756B">
              <w:rPr>
                <w:rFonts w:ascii="宋体" w:eastAsia="宋体" w:hAnsi="宋体" w:hint="eastAsia"/>
              </w:rPr>
              <w:t>商业化推广中。</w:t>
            </w:r>
          </w:p>
          <w:p w14:paraId="5A2CBDCD" w14:textId="0CDE8F21" w:rsidR="001C756B" w:rsidRDefault="009734A1" w:rsidP="00510A1F">
            <w:pPr>
              <w:spacing w:line="360" w:lineRule="auto"/>
              <w:rPr>
                <w:rFonts w:ascii="宋体" w:eastAsia="宋体" w:hAnsi="宋体"/>
              </w:rPr>
            </w:pPr>
            <w:r w:rsidRPr="009734A1">
              <w:rPr>
                <w:rFonts w:ascii="宋体" w:eastAsia="宋体" w:hAnsi="宋体" w:hint="eastAsia"/>
              </w:rPr>
              <w:t>临床评价方面，商</w:t>
            </w:r>
            <w:proofErr w:type="gramStart"/>
            <w:r w:rsidRPr="009734A1">
              <w:rPr>
                <w:rFonts w:ascii="宋体" w:eastAsia="宋体" w:hAnsi="宋体" w:hint="eastAsia"/>
              </w:rPr>
              <w:t>阳医疗</w:t>
            </w:r>
            <w:proofErr w:type="gramEnd"/>
            <w:r w:rsidRPr="00671541">
              <w:rPr>
                <w:rFonts w:ascii="Times New Roman" w:eastAsia="宋体" w:hAnsi="Times New Roman"/>
              </w:rPr>
              <w:t>PFA</w:t>
            </w:r>
            <w:r w:rsidRPr="009734A1">
              <w:rPr>
                <w:rFonts w:ascii="宋体" w:eastAsia="宋体" w:hAnsi="宋体"/>
              </w:rPr>
              <w:t>产品采用多电极</w:t>
            </w:r>
            <w:r w:rsidRPr="00671541">
              <w:rPr>
                <w:rFonts w:ascii="Times New Roman" w:eastAsia="宋体" w:hAnsi="Times New Roman"/>
              </w:rPr>
              <w:t>One</w:t>
            </w:r>
            <w:r w:rsidRPr="009734A1">
              <w:rPr>
                <w:rFonts w:ascii="MS Gothic" w:eastAsia="MS Gothic" w:hAnsi="MS Gothic" w:cs="MS Gothic" w:hint="eastAsia"/>
              </w:rPr>
              <w:t>‑</w:t>
            </w:r>
            <w:r w:rsidRPr="00671541">
              <w:rPr>
                <w:rFonts w:ascii="Times New Roman" w:eastAsia="宋体" w:hAnsi="Times New Roman"/>
              </w:rPr>
              <w:t>shot</w:t>
            </w:r>
            <w:r>
              <w:rPr>
                <w:rFonts w:ascii="宋体" w:eastAsia="宋体" w:hAnsi="宋体"/>
              </w:rPr>
              <w:t>消融模式</w:t>
            </w:r>
            <w:r>
              <w:rPr>
                <w:rFonts w:ascii="宋体" w:eastAsia="宋体" w:hAnsi="宋体" w:hint="eastAsia"/>
              </w:rPr>
              <w:t>，</w:t>
            </w:r>
            <w:r w:rsidRPr="009734A1">
              <w:rPr>
                <w:rFonts w:ascii="宋体" w:eastAsia="宋体" w:hAnsi="宋体"/>
              </w:rPr>
              <w:t>消融效率优势显著；公司自</w:t>
            </w:r>
            <w:proofErr w:type="gramStart"/>
            <w:r w:rsidRPr="009734A1">
              <w:rPr>
                <w:rFonts w:ascii="宋体" w:eastAsia="宋体" w:hAnsi="宋体"/>
              </w:rPr>
              <w:t>研</w:t>
            </w:r>
            <w:proofErr w:type="gramEnd"/>
            <w:r>
              <w:rPr>
                <w:rFonts w:ascii="宋体" w:eastAsia="宋体" w:hAnsi="宋体" w:hint="eastAsia"/>
              </w:rPr>
              <w:t>的</w:t>
            </w:r>
            <w:r w:rsidRPr="009734A1">
              <w:rPr>
                <w:rFonts w:ascii="宋体" w:eastAsia="宋体" w:hAnsi="宋体"/>
              </w:rPr>
              <w:t>压力脉冲导管为局部消融型产品，配备盐水灌注功能，操作灵活性更强，术者上手速度更快。两款产品均可适配公司</w:t>
            </w:r>
            <w:r w:rsidRPr="00671541">
              <w:rPr>
                <w:rFonts w:ascii="Times New Roman" w:eastAsia="宋体" w:hAnsi="Times New Roman"/>
              </w:rPr>
              <w:t>Columbus</w:t>
            </w:r>
            <w:r w:rsidRPr="009734A1">
              <w:rPr>
                <w:rFonts w:ascii="宋体" w:eastAsia="宋体" w:hAnsi="宋体"/>
              </w:rPr>
              <w:t>三维系统，形成良好的产品互补与临床协同。</w:t>
            </w:r>
          </w:p>
          <w:p w14:paraId="10E310DD" w14:textId="7246420F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671541">
              <w:rPr>
                <w:rFonts w:ascii="Times New Roman" w:eastAsia="宋体" w:hAnsi="Times New Roman"/>
                <w:b/>
              </w:rPr>
              <w:t>Q</w:t>
            </w:r>
            <w:r w:rsidR="00A63F4D" w:rsidRPr="00671541">
              <w:rPr>
                <w:rFonts w:ascii="Times New Roman" w:eastAsia="宋体" w:hAnsi="Times New Roman"/>
                <w:b/>
              </w:rPr>
              <w:t>2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1F1AB8">
              <w:rPr>
                <w:rFonts w:ascii="宋体" w:eastAsia="宋体" w:hAnsi="宋体" w:hint="eastAsia"/>
                <w:b/>
              </w:rPr>
              <w:t>公司</w:t>
            </w:r>
            <w:r w:rsidR="001F1AB8" w:rsidRPr="00671541">
              <w:rPr>
                <w:rFonts w:ascii="Times New Roman" w:eastAsia="宋体" w:hAnsi="Times New Roman" w:hint="eastAsia"/>
                <w:b/>
              </w:rPr>
              <w:t>RDN</w:t>
            </w:r>
            <w:r w:rsidR="001F1AB8">
              <w:rPr>
                <w:rFonts w:ascii="宋体" w:eastAsia="宋体" w:hAnsi="宋体" w:hint="eastAsia"/>
                <w:b/>
              </w:rPr>
              <w:t>（肾动脉消融）产品研发进展及后续规划如何</w:t>
            </w:r>
            <w:r w:rsidR="00524DAE">
              <w:rPr>
                <w:rFonts w:ascii="宋体" w:eastAsia="宋体" w:hAnsi="宋体" w:hint="eastAsia"/>
                <w:b/>
              </w:rPr>
              <w:t>？</w:t>
            </w:r>
            <w:r w:rsidR="00524DAE" w:rsidRPr="003D3136">
              <w:rPr>
                <w:rFonts w:ascii="宋体" w:eastAsia="宋体" w:hAnsi="宋体"/>
                <w:b/>
              </w:rPr>
              <w:t xml:space="preserve"> </w:t>
            </w:r>
          </w:p>
          <w:p w14:paraId="250CA247" w14:textId="057CC3A3" w:rsidR="001F1AB8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671541">
              <w:rPr>
                <w:rFonts w:ascii="Times New Roman" w:eastAsia="宋体" w:hAnsi="Times New Roman"/>
              </w:rPr>
              <w:t>A</w:t>
            </w:r>
            <w:r w:rsidRPr="003D3136">
              <w:rPr>
                <w:rFonts w:ascii="宋体" w:eastAsia="宋体" w:hAnsi="宋体"/>
              </w:rPr>
              <w:t>:</w:t>
            </w:r>
            <w:r w:rsidR="009734A1">
              <w:rPr>
                <w:rFonts w:ascii="宋体" w:eastAsia="宋体" w:hAnsi="宋体" w:hint="eastAsia"/>
              </w:rPr>
              <w:t>关于</w:t>
            </w:r>
            <w:r w:rsidR="001F1AB8">
              <w:rPr>
                <w:rFonts w:ascii="宋体" w:eastAsia="宋体" w:hAnsi="宋体" w:hint="eastAsia"/>
              </w:rPr>
              <w:t>公司</w:t>
            </w:r>
            <w:r w:rsidR="001F1AB8" w:rsidRPr="00671541">
              <w:rPr>
                <w:rFonts w:ascii="Times New Roman" w:eastAsia="宋体" w:hAnsi="Times New Roman" w:hint="eastAsia"/>
              </w:rPr>
              <w:t>RDN</w:t>
            </w:r>
            <w:r w:rsidR="001F1AB8">
              <w:rPr>
                <w:rFonts w:ascii="宋体" w:eastAsia="宋体" w:hAnsi="宋体" w:hint="eastAsia"/>
              </w:rPr>
              <w:t>产品研发，截至</w:t>
            </w:r>
            <w:r w:rsidR="001F1AB8" w:rsidRPr="00671541">
              <w:rPr>
                <w:rFonts w:ascii="Times New Roman" w:eastAsia="宋体" w:hAnsi="Times New Roman" w:hint="eastAsia"/>
              </w:rPr>
              <w:t>2</w:t>
            </w:r>
            <w:r w:rsidR="001F1AB8" w:rsidRPr="00671541">
              <w:rPr>
                <w:rFonts w:ascii="Times New Roman" w:eastAsia="宋体" w:hAnsi="Times New Roman"/>
              </w:rPr>
              <w:t>025</w:t>
            </w:r>
            <w:r w:rsidR="001F1AB8">
              <w:rPr>
                <w:rFonts w:ascii="宋体" w:eastAsia="宋体" w:hAnsi="宋体" w:hint="eastAsia"/>
              </w:rPr>
              <w:t>年底临床入组已过半，</w:t>
            </w:r>
            <w:r w:rsidR="001F1AB8">
              <w:rPr>
                <w:rFonts w:ascii="宋体" w:eastAsia="宋体" w:hAnsi="宋体" w:hint="eastAsia"/>
              </w:rPr>
              <w:lastRenderedPageBreak/>
              <w:t>预计</w:t>
            </w:r>
            <w:r w:rsidR="001F1AB8" w:rsidRPr="00671541">
              <w:rPr>
                <w:rFonts w:ascii="Times New Roman" w:eastAsia="宋体" w:hAnsi="Times New Roman" w:hint="eastAsia"/>
              </w:rPr>
              <w:t>2</w:t>
            </w:r>
            <w:r w:rsidR="001F1AB8" w:rsidRPr="00671541">
              <w:rPr>
                <w:rFonts w:ascii="Times New Roman" w:eastAsia="宋体" w:hAnsi="Times New Roman"/>
              </w:rPr>
              <w:t>02</w:t>
            </w:r>
            <w:r w:rsidR="009734A1" w:rsidRPr="00671541">
              <w:rPr>
                <w:rFonts w:ascii="Times New Roman" w:eastAsia="宋体" w:hAnsi="Times New Roman"/>
              </w:rPr>
              <w:t>6</w:t>
            </w:r>
            <w:r w:rsidR="001F1AB8">
              <w:rPr>
                <w:rFonts w:ascii="宋体" w:eastAsia="宋体" w:hAnsi="宋体" w:hint="eastAsia"/>
              </w:rPr>
              <w:t>年中完成入组，经随访后向国家药监局递交注册申请。</w:t>
            </w:r>
          </w:p>
          <w:p w14:paraId="1CA1CAE0" w14:textId="5F6C1A3A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671541">
              <w:rPr>
                <w:rFonts w:ascii="Times New Roman" w:eastAsia="宋体" w:hAnsi="Times New Roman"/>
                <w:b/>
              </w:rPr>
              <w:t>Q</w:t>
            </w:r>
            <w:r w:rsidR="003F3518">
              <w:rPr>
                <w:rFonts w:ascii="Times New Roman" w:eastAsia="宋体" w:hAnsi="Times New Roman"/>
                <w:b/>
              </w:rPr>
              <w:t>3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50332A">
              <w:rPr>
                <w:rFonts w:ascii="宋体" w:eastAsia="宋体" w:hAnsi="宋体" w:hint="eastAsia"/>
                <w:b/>
              </w:rPr>
              <w:t>请问</w:t>
            </w:r>
            <w:r w:rsidR="00471938">
              <w:rPr>
                <w:rFonts w:ascii="宋体" w:eastAsia="宋体" w:hAnsi="宋体" w:hint="eastAsia"/>
                <w:b/>
              </w:rPr>
              <w:t>公司</w:t>
            </w:r>
            <w:r w:rsidR="001F1AB8" w:rsidRPr="00671541">
              <w:rPr>
                <w:rFonts w:ascii="Times New Roman" w:eastAsia="宋体" w:hAnsi="Times New Roman" w:hint="eastAsia"/>
                <w:b/>
              </w:rPr>
              <w:t>2</w:t>
            </w:r>
            <w:r w:rsidR="001F1AB8" w:rsidRPr="00671541">
              <w:rPr>
                <w:rFonts w:ascii="Times New Roman" w:eastAsia="宋体" w:hAnsi="Times New Roman"/>
                <w:b/>
              </w:rPr>
              <w:t>026</w:t>
            </w:r>
            <w:r w:rsidR="001F1AB8">
              <w:rPr>
                <w:rFonts w:ascii="宋体" w:eastAsia="宋体" w:hAnsi="宋体" w:hint="eastAsia"/>
                <w:b/>
              </w:rPr>
              <w:t>年海外市场</w:t>
            </w:r>
            <w:r w:rsidR="0050332A">
              <w:rPr>
                <w:rFonts w:ascii="宋体" w:eastAsia="宋体" w:hAnsi="宋体" w:hint="eastAsia"/>
                <w:b/>
              </w:rPr>
              <w:t>业绩增长点</w:t>
            </w:r>
            <w:r w:rsidRPr="003D3136">
              <w:rPr>
                <w:rFonts w:ascii="宋体" w:eastAsia="宋体" w:hAnsi="宋体"/>
                <w:b/>
              </w:rPr>
              <w:t xml:space="preserve">？ </w:t>
            </w:r>
          </w:p>
          <w:p w14:paraId="05F0C4D3" w14:textId="33E0DF15" w:rsidR="00A76E42" w:rsidRPr="003D3136" w:rsidRDefault="00A76E42" w:rsidP="0050332A">
            <w:pPr>
              <w:spacing w:line="360" w:lineRule="auto"/>
              <w:rPr>
                <w:rFonts w:ascii="宋体" w:eastAsia="宋体" w:hAnsi="宋体"/>
              </w:rPr>
            </w:pPr>
            <w:r w:rsidRPr="00671541">
              <w:rPr>
                <w:rFonts w:ascii="Times New Roman" w:eastAsia="宋体" w:hAnsi="Times New Roman"/>
              </w:rPr>
              <w:t>A</w:t>
            </w:r>
            <w:r w:rsidRPr="003D3136">
              <w:rPr>
                <w:rFonts w:ascii="宋体" w:eastAsia="宋体" w:hAnsi="宋体"/>
              </w:rPr>
              <w:t>:</w:t>
            </w:r>
            <w:r w:rsidR="0050332A" w:rsidRPr="0050332A">
              <w:rPr>
                <w:rFonts w:ascii="宋体" w:eastAsia="宋体" w:hAnsi="宋体" w:hint="eastAsia"/>
              </w:rPr>
              <w:t>公司压力消融导管</w:t>
            </w:r>
            <w:r w:rsidR="00921722">
              <w:rPr>
                <w:rFonts w:ascii="宋体" w:eastAsia="宋体" w:hAnsi="宋体" w:hint="eastAsia"/>
              </w:rPr>
              <w:t>已</w:t>
            </w:r>
            <w:r w:rsidR="0050332A" w:rsidRPr="0050332A">
              <w:rPr>
                <w:rFonts w:ascii="宋体" w:eastAsia="宋体" w:hAnsi="宋体" w:hint="eastAsia"/>
              </w:rPr>
              <w:t>于</w:t>
            </w:r>
            <w:r w:rsidR="0050332A" w:rsidRPr="00671541">
              <w:rPr>
                <w:rFonts w:ascii="Times New Roman" w:eastAsia="宋体" w:hAnsi="Times New Roman"/>
              </w:rPr>
              <w:t>2023</w:t>
            </w:r>
            <w:r w:rsidR="00921722">
              <w:rPr>
                <w:rFonts w:ascii="宋体" w:eastAsia="宋体" w:hAnsi="宋体"/>
              </w:rPr>
              <w:t>年</w:t>
            </w:r>
            <w:r w:rsidR="00921722">
              <w:rPr>
                <w:rFonts w:ascii="宋体" w:eastAsia="宋体" w:hAnsi="宋体" w:hint="eastAsia"/>
              </w:rPr>
              <w:t>获</w:t>
            </w:r>
            <w:r w:rsidR="0050332A" w:rsidRPr="0050332A">
              <w:rPr>
                <w:rFonts w:ascii="宋体" w:eastAsia="宋体" w:hAnsi="宋体"/>
              </w:rPr>
              <w:t>海外</w:t>
            </w:r>
            <w:r w:rsidR="00921722" w:rsidRPr="00671541">
              <w:rPr>
                <w:rFonts w:ascii="Times New Roman" w:eastAsia="宋体" w:hAnsi="Times New Roman" w:hint="eastAsia"/>
              </w:rPr>
              <w:t>CE</w:t>
            </w:r>
            <w:r w:rsidR="00921722">
              <w:rPr>
                <w:rFonts w:ascii="宋体" w:eastAsia="宋体" w:hAnsi="宋体" w:hint="eastAsia"/>
              </w:rPr>
              <w:t>认证</w:t>
            </w:r>
            <w:r w:rsidR="0050332A" w:rsidRPr="0050332A">
              <w:rPr>
                <w:rFonts w:ascii="宋体" w:eastAsia="宋体" w:hAnsi="宋体"/>
              </w:rPr>
              <w:t>，</w:t>
            </w:r>
            <w:r w:rsidR="0050332A" w:rsidRPr="00671541">
              <w:rPr>
                <w:rFonts w:ascii="Times New Roman" w:eastAsia="宋体" w:hAnsi="Times New Roman"/>
              </w:rPr>
              <w:t>2025</w:t>
            </w:r>
            <w:r w:rsidR="0050332A" w:rsidRPr="0050332A">
              <w:rPr>
                <w:rFonts w:ascii="宋体" w:eastAsia="宋体" w:hAnsi="宋体"/>
              </w:rPr>
              <w:t>年海外三维手术中压力消融导管手术量占比</w:t>
            </w:r>
            <w:r w:rsidR="00921722">
              <w:rPr>
                <w:rFonts w:ascii="宋体" w:eastAsia="宋体" w:hAnsi="宋体" w:hint="eastAsia"/>
              </w:rPr>
              <w:t>已</w:t>
            </w:r>
            <w:r w:rsidR="0050332A" w:rsidRPr="0050332A">
              <w:rPr>
                <w:rFonts w:ascii="宋体" w:eastAsia="宋体" w:hAnsi="宋体"/>
              </w:rPr>
              <w:t>超</w:t>
            </w:r>
            <w:r w:rsidR="0050332A" w:rsidRPr="00671541">
              <w:rPr>
                <w:rFonts w:ascii="Times New Roman" w:eastAsia="宋体" w:hAnsi="Times New Roman"/>
              </w:rPr>
              <w:t>60</w:t>
            </w:r>
            <w:r w:rsidR="0050332A" w:rsidRPr="0050332A">
              <w:rPr>
                <w:rFonts w:ascii="宋体" w:eastAsia="宋体" w:hAnsi="宋体"/>
              </w:rPr>
              <w:t>%</w:t>
            </w:r>
            <w:r w:rsidR="00921722">
              <w:rPr>
                <w:rFonts w:ascii="宋体" w:eastAsia="宋体" w:hAnsi="宋体" w:hint="eastAsia"/>
              </w:rPr>
              <w:t>；</w:t>
            </w:r>
            <w:proofErr w:type="gramStart"/>
            <w:r w:rsidR="0050332A">
              <w:rPr>
                <w:rFonts w:ascii="宋体" w:eastAsia="宋体" w:hAnsi="宋体" w:hint="eastAsia"/>
              </w:rPr>
              <w:t>压力双弯</w:t>
            </w:r>
            <w:proofErr w:type="gramEnd"/>
            <w:r w:rsidR="0050332A">
              <w:rPr>
                <w:rFonts w:ascii="宋体" w:eastAsia="宋体" w:hAnsi="宋体" w:hint="eastAsia"/>
              </w:rPr>
              <w:t>射频消融导管也于</w:t>
            </w:r>
            <w:r w:rsidR="0050332A" w:rsidRPr="00671541">
              <w:rPr>
                <w:rFonts w:ascii="Times New Roman" w:eastAsia="宋体" w:hAnsi="Times New Roman" w:hint="eastAsia"/>
              </w:rPr>
              <w:t>2</w:t>
            </w:r>
            <w:r w:rsidR="0050332A" w:rsidRPr="00671541">
              <w:rPr>
                <w:rFonts w:ascii="Times New Roman" w:eastAsia="宋体" w:hAnsi="Times New Roman"/>
              </w:rPr>
              <w:t>025</w:t>
            </w:r>
            <w:r w:rsidR="0050332A">
              <w:rPr>
                <w:rFonts w:ascii="宋体" w:eastAsia="宋体" w:hAnsi="宋体" w:hint="eastAsia"/>
              </w:rPr>
              <w:t>年底获欧盟</w:t>
            </w:r>
            <w:r w:rsidR="0050332A" w:rsidRPr="00671541">
              <w:rPr>
                <w:rFonts w:ascii="Times New Roman" w:eastAsia="宋体" w:hAnsi="Times New Roman" w:hint="eastAsia"/>
              </w:rPr>
              <w:t>MDR</w:t>
            </w:r>
            <w:r w:rsidR="0050332A">
              <w:rPr>
                <w:rFonts w:ascii="宋体" w:eastAsia="宋体" w:hAnsi="宋体" w:hint="eastAsia"/>
              </w:rPr>
              <w:t>认证。</w:t>
            </w:r>
            <w:r w:rsidR="0050332A" w:rsidRPr="00671541">
              <w:rPr>
                <w:rFonts w:ascii="Times New Roman" w:eastAsia="宋体" w:hAnsi="Times New Roman"/>
              </w:rPr>
              <w:t>2026</w:t>
            </w:r>
            <w:r w:rsidR="0050332A" w:rsidRPr="0050332A">
              <w:rPr>
                <w:rFonts w:ascii="宋体" w:eastAsia="宋体" w:hAnsi="宋体"/>
              </w:rPr>
              <w:t>年</w:t>
            </w:r>
            <w:r w:rsidR="0050332A">
              <w:rPr>
                <w:rFonts w:ascii="宋体" w:eastAsia="宋体" w:hAnsi="宋体" w:hint="eastAsia"/>
              </w:rPr>
              <w:t>，</w:t>
            </w:r>
            <w:r w:rsidR="00921722" w:rsidRPr="00921722">
              <w:rPr>
                <w:rFonts w:ascii="宋体" w:eastAsia="宋体" w:hAnsi="宋体" w:hint="eastAsia"/>
              </w:rPr>
              <w:t>公司将依托压力消融导管的手术量增长，重点深化现有合作中心、拓展新中心与新国家市场。同时，</w:t>
            </w:r>
            <w:r w:rsidR="00B66065" w:rsidRPr="00671541">
              <w:rPr>
                <w:rFonts w:ascii="Times New Roman" w:eastAsia="宋体" w:hAnsi="Times New Roman"/>
              </w:rPr>
              <w:t>2026</w:t>
            </w:r>
            <w:r w:rsidR="00921722" w:rsidRPr="00921722">
              <w:rPr>
                <w:rFonts w:ascii="宋体" w:eastAsia="宋体" w:hAnsi="宋体"/>
              </w:rPr>
              <w:t>年一季度获</w:t>
            </w:r>
            <w:r w:rsidR="00921722" w:rsidRPr="00671541">
              <w:rPr>
                <w:rFonts w:ascii="Times New Roman" w:eastAsia="宋体" w:hAnsi="Times New Roman"/>
              </w:rPr>
              <w:t>CE</w:t>
            </w:r>
            <w:r w:rsidR="00921722" w:rsidRPr="00921722">
              <w:rPr>
                <w:rFonts w:ascii="宋体" w:eastAsia="宋体" w:hAnsi="宋体"/>
              </w:rPr>
              <w:t>认证的高密度标测导管，可与压力射频导管协同开展复杂心律失常手术，进一步提升手术量与单台产出；</w:t>
            </w:r>
            <w:r w:rsidR="00921722" w:rsidRPr="00671541">
              <w:rPr>
                <w:rFonts w:ascii="Times New Roman" w:eastAsia="宋体" w:hAnsi="Times New Roman"/>
              </w:rPr>
              <w:t>2025</w:t>
            </w:r>
            <w:r w:rsidR="00921722" w:rsidRPr="00921722">
              <w:rPr>
                <w:rFonts w:ascii="宋体" w:eastAsia="宋体" w:hAnsi="宋体"/>
              </w:rPr>
              <w:t>年年中获</w:t>
            </w:r>
            <w:r w:rsidR="00B66065" w:rsidRPr="00671541">
              <w:rPr>
                <w:rFonts w:ascii="Times New Roman" w:eastAsia="宋体" w:hAnsi="Times New Roman"/>
              </w:rPr>
              <w:t>CE</w:t>
            </w:r>
            <w:r w:rsidR="00921722" w:rsidRPr="00921722">
              <w:rPr>
                <w:rFonts w:ascii="宋体" w:eastAsia="宋体" w:hAnsi="宋体"/>
              </w:rPr>
              <w:t>认证的冷冻消融整套产品自四季度起海外推广成效显著，</w:t>
            </w:r>
            <w:r w:rsidR="00921722" w:rsidRPr="00671541">
              <w:rPr>
                <w:rFonts w:ascii="Times New Roman" w:eastAsia="宋体" w:hAnsi="Times New Roman"/>
              </w:rPr>
              <w:t>2026</w:t>
            </w:r>
            <w:r w:rsidR="00921722">
              <w:rPr>
                <w:rFonts w:ascii="宋体" w:eastAsia="宋体" w:hAnsi="宋体"/>
              </w:rPr>
              <w:t>年将持续贡献国际收入增量</w:t>
            </w:r>
            <w:r w:rsidR="0050332A">
              <w:rPr>
                <w:rFonts w:ascii="宋体" w:eastAsia="宋体" w:hAnsi="宋体" w:hint="eastAsia"/>
              </w:rPr>
              <w:t>。</w:t>
            </w:r>
            <w:r w:rsidR="00921722" w:rsidRPr="00921722">
              <w:rPr>
                <w:rFonts w:ascii="宋体" w:eastAsia="宋体" w:hAnsi="宋体" w:hint="eastAsia"/>
              </w:rPr>
              <w:t>公司还将加快推动国内已获证产品在欧盟及其他国家的注册申报，持续驱动海外业绩增长</w:t>
            </w:r>
            <w:r w:rsidR="0050332A">
              <w:rPr>
                <w:rFonts w:ascii="宋体" w:eastAsia="宋体" w:hAnsi="宋体" w:hint="eastAsia"/>
              </w:rPr>
              <w:t>。</w:t>
            </w:r>
          </w:p>
          <w:p w14:paraId="5B261EF7" w14:textId="423332BE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671541">
              <w:rPr>
                <w:rFonts w:ascii="Times New Roman" w:eastAsia="宋体" w:hAnsi="Times New Roman"/>
                <w:b/>
              </w:rPr>
              <w:t>Q</w:t>
            </w:r>
            <w:r w:rsidR="003F3518">
              <w:rPr>
                <w:rFonts w:ascii="Times New Roman" w:eastAsia="宋体" w:hAnsi="Times New Roman"/>
                <w:b/>
              </w:rPr>
              <w:t>4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50332A" w:rsidRPr="00671541">
              <w:rPr>
                <w:rFonts w:ascii="Times New Roman" w:eastAsia="宋体" w:hAnsi="Times New Roman" w:hint="eastAsia"/>
                <w:b/>
              </w:rPr>
              <w:t>ICE</w:t>
            </w:r>
            <w:r w:rsidR="00505FAD">
              <w:rPr>
                <w:rFonts w:ascii="宋体" w:eastAsia="宋体" w:hAnsi="宋体" w:hint="eastAsia"/>
                <w:b/>
              </w:rPr>
              <w:t>（心腔内超声）</w:t>
            </w:r>
            <w:r w:rsidR="0050332A">
              <w:rPr>
                <w:rFonts w:ascii="宋体" w:eastAsia="宋体" w:hAnsi="宋体" w:hint="eastAsia"/>
                <w:b/>
              </w:rPr>
              <w:t>产品的使用场景、未来推广方向及新产品布局如何</w:t>
            </w:r>
            <w:r w:rsidR="002131D4">
              <w:rPr>
                <w:rFonts w:ascii="宋体" w:eastAsia="宋体" w:hAnsi="宋体" w:hint="eastAsia"/>
                <w:b/>
              </w:rPr>
              <w:t>？</w:t>
            </w:r>
            <w:r w:rsidR="0031700D" w:rsidRPr="003D3136">
              <w:rPr>
                <w:rFonts w:ascii="宋体" w:eastAsia="宋体" w:hAnsi="宋体"/>
                <w:b/>
              </w:rPr>
              <w:t xml:space="preserve"> </w:t>
            </w:r>
          </w:p>
          <w:p w14:paraId="425655AC" w14:textId="3331153D" w:rsidR="0050332A" w:rsidRPr="0050332A" w:rsidRDefault="00A76E42" w:rsidP="0050332A">
            <w:pPr>
              <w:spacing w:line="360" w:lineRule="auto"/>
              <w:rPr>
                <w:rFonts w:ascii="Times New Roman" w:eastAsia="宋体" w:hAnsi="Times New Roman"/>
              </w:rPr>
            </w:pPr>
            <w:r w:rsidRPr="00671541">
              <w:rPr>
                <w:rFonts w:ascii="Times New Roman" w:eastAsia="宋体" w:hAnsi="Times New Roman"/>
              </w:rPr>
              <w:t>A</w:t>
            </w:r>
            <w:r w:rsidRPr="003D3136">
              <w:rPr>
                <w:rFonts w:ascii="宋体" w:eastAsia="宋体" w:hAnsi="宋体"/>
              </w:rPr>
              <w:t>:</w:t>
            </w:r>
            <w:r w:rsidR="00AD1E8C" w:rsidRPr="00AD1E8C">
              <w:rPr>
                <w:rFonts w:ascii="Times New Roman" w:eastAsia="宋体" w:hAnsi="Times New Roman" w:hint="eastAsia"/>
              </w:rPr>
              <w:t>心腔内超声（</w:t>
            </w:r>
            <w:r w:rsidR="00AD1E8C" w:rsidRPr="00671541">
              <w:rPr>
                <w:rFonts w:ascii="Times New Roman" w:eastAsia="宋体" w:hAnsi="Times New Roman"/>
              </w:rPr>
              <w:t>ICE</w:t>
            </w:r>
            <w:r w:rsidR="00AD1E8C" w:rsidRPr="00AD1E8C">
              <w:rPr>
                <w:rFonts w:ascii="Times New Roman" w:eastAsia="宋体" w:hAnsi="Times New Roman"/>
              </w:rPr>
              <w:t>）在国内应用尚处起步阶段，北美地区应用更为成熟。其核心应用场景包括：房间隔穿刺（北美主流应用）、器械位置与贴靠质量监测、消融相关风险预警（如血栓、微气泡）、复杂部位（如乳头肌）消融识别、</w:t>
            </w:r>
            <w:proofErr w:type="gramStart"/>
            <w:r w:rsidR="00AD1E8C" w:rsidRPr="00AD1E8C">
              <w:rPr>
                <w:rFonts w:ascii="Times New Roman" w:eastAsia="宋体" w:hAnsi="Times New Roman"/>
              </w:rPr>
              <w:t>绿色电</w:t>
            </w:r>
            <w:proofErr w:type="gramEnd"/>
            <w:r w:rsidR="00AD1E8C" w:rsidRPr="00AD1E8C">
              <w:rPr>
                <w:rFonts w:ascii="Times New Roman" w:eastAsia="宋体" w:hAnsi="Times New Roman"/>
              </w:rPr>
              <w:t>生理手术开展，以及左心耳封堵等结构性心脏病手术的超声监控。</w:t>
            </w:r>
            <w:r w:rsidR="00671541">
              <w:rPr>
                <w:rFonts w:ascii="Times New Roman" w:eastAsia="宋体" w:hAnsi="Times New Roman"/>
              </w:rPr>
              <w:t>IC</w:t>
            </w:r>
            <w:r w:rsidR="00671541">
              <w:rPr>
                <w:rFonts w:ascii="Times New Roman" w:eastAsia="宋体" w:hAnsi="Times New Roman" w:hint="eastAsia"/>
              </w:rPr>
              <w:t>E</w:t>
            </w:r>
            <w:r w:rsidR="008D0B8D">
              <w:rPr>
                <w:rFonts w:ascii="Times New Roman" w:eastAsia="宋体" w:hAnsi="Times New Roman"/>
              </w:rPr>
              <w:t>在国内渗透率</w:t>
            </w:r>
            <w:r w:rsidR="008D0B8D">
              <w:rPr>
                <w:rFonts w:ascii="Times New Roman" w:eastAsia="宋体" w:hAnsi="Times New Roman" w:hint="eastAsia"/>
              </w:rPr>
              <w:t>目前</w:t>
            </w:r>
            <w:r w:rsidR="00AD1E8C">
              <w:rPr>
                <w:rFonts w:ascii="Times New Roman" w:eastAsia="宋体" w:hAnsi="Times New Roman"/>
              </w:rPr>
              <w:t>较低，但临床价值突出，未来使用量有望持续提升</w:t>
            </w:r>
            <w:r w:rsidR="0050332A" w:rsidRPr="0050332A">
              <w:rPr>
                <w:rFonts w:ascii="Times New Roman" w:eastAsia="宋体" w:hAnsi="Times New Roman" w:hint="eastAsia"/>
              </w:rPr>
              <w:t>。</w:t>
            </w:r>
          </w:p>
          <w:p w14:paraId="44B44F55" w14:textId="264B19B7" w:rsidR="00F93459" w:rsidRDefault="008D0B8D" w:rsidP="0089427E">
            <w:pPr>
              <w:spacing w:line="360" w:lineRule="auto"/>
              <w:rPr>
                <w:rFonts w:ascii="宋体" w:eastAsia="宋体" w:hAnsi="宋体"/>
              </w:rPr>
            </w:pPr>
            <w:r w:rsidRPr="008D0B8D">
              <w:rPr>
                <w:rFonts w:ascii="Times New Roman" w:eastAsia="宋体" w:hAnsi="Times New Roman" w:hint="eastAsia"/>
              </w:rPr>
              <w:t>公司</w:t>
            </w:r>
            <w:r w:rsidRPr="00671541">
              <w:rPr>
                <w:rFonts w:ascii="Times New Roman" w:eastAsia="宋体" w:hAnsi="Times New Roman"/>
              </w:rPr>
              <w:t>IC</w:t>
            </w:r>
            <w:r w:rsidRPr="00671541">
              <w:rPr>
                <w:rFonts w:ascii="Times New Roman" w:eastAsia="宋体" w:hAnsi="Times New Roman" w:hint="eastAsia"/>
              </w:rPr>
              <w:t>E</w:t>
            </w:r>
            <w:r w:rsidRPr="008D0B8D">
              <w:rPr>
                <w:rFonts w:ascii="Times New Roman" w:eastAsia="宋体" w:hAnsi="Times New Roman"/>
              </w:rPr>
              <w:t>产品依托自</w:t>
            </w:r>
            <w:proofErr w:type="gramStart"/>
            <w:r w:rsidRPr="008D0B8D">
              <w:rPr>
                <w:rFonts w:ascii="Times New Roman" w:eastAsia="宋体" w:hAnsi="Times New Roman"/>
              </w:rPr>
              <w:t>研</w:t>
            </w:r>
            <w:proofErr w:type="gramEnd"/>
            <w:r w:rsidRPr="008D0B8D">
              <w:rPr>
                <w:rFonts w:ascii="Times New Roman" w:eastAsia="宋体" w:hAnsi="Times New Roman"/>
              </w:rPr>
              <w:t>三维技术，与</w:t>
            </w:r>
            <w:r w:rsidRPr="00671541">
              <w:rPr>
                <w:rFonts w:ascii="Times New Roman" w:eastAsia="宋体" w:hAnsi="Times New Roman"/>
              </w:rPr>
              <w:t>Columbus</w:t>
            </w:r>
            <w:r w:rsidRPr="008D0B8D">
              <w:rPr>
                <w:rFonts w:ascii="Times New Roman" w:eastAsia="宋体" w:hAnsi="Times New Roman"/>
              </w:rPr>
              <w:t>平台深度协同，可在器械未进入左心房时，经静脉系统（右心房）构建左心房模型，有效缩短器械在左房的停留时间。该产品已于</w:t>
            </w:r>
            <w:r w:rsidRPr="00671541">
              <w:rPr>
                <w:rFonts w:ascii="Times New Roman" w:eastAsia="宋体" w:hAnsi="Times New Roman"/>
              </w:rPr>
              <w:t>2026</w:t>
            </w:r>
            <w:r>
              <w:rPr>
                <w:rFonts w:ascii="Times New Roman" w:eastAsia="宋体" w:hAnsi="Times New Roman"/>
              </w:rPr>
              <w:t>年一季度获</w:t>
            </w:r>
            <w:r w:rsidR="00505FAD">
              <w:rPr>
                <w:rFonts w:ascii="Times New Roman" w:eastAsia="宋体" w:hAnsi="Times New Roman" w:hint="eastAsia"/>
              </w:rPr>
              <w:t>批。</w:t>
            </w:r>
          </w:p>
          <w:p w14:paraId="02E41099" w14:textId="5044B5C8" w:rsidR="00D458A8" w:rsidRPr="003E57A0" w:rsidRDefault="007304C6" w:rsidP="0096054B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671541">
              <w:rPr>
                <w:rFonts w:ascii="Times New Roman" w:eastAsia="宋体" w:hAnsi="Times New Roman" w:hint="eastAsia"/>
                <w:b/>
              </w:rPr>
              <w:t>Q</w:t>
            </w:r>
            <w:r w:rsidR="003F3518">
              <w:rPr>
                <w:rFonts w:ascii="Times New Roman" w:eastAsia="宋体" w:hAnsi="Times New Roman"/>
                <w:b/>
              </w:rPr>
              <w:t>5</w:t>
            </w:r>
            <w:bookmarkStart w:id="0" w:name="_GoBack"/>
            <w:bookmarkEnd w:id="0"/>
            <w:r w:rsidR="00D458A8" w:rsidRPr="003E57A0">
              <w:rPr>
                <w:rFonts w:ascii="宋体" w:eastAsia="宋体" w:hAnsi="宋体" w:hint="eastAsia"/>
                <w:b/>
              </w:rPr>
              <w:t>：对于公司</w:t>
            </w:r>
            <w:r w:rsidR="00D458A8" w:rsidRPr="00671541">
              <w:rPr>
                <w:rFonts w:ascii="Times New Roman" w:eastAsia="宋体" w:hAnsi="Times New Roman" w:hint="eastAsia"/>
                <w:b/>
              </w:rPr>
              <w:t>2</w:t>
            </w:r>
            <w:r w:rsidR="0050332A" w:rsidRPr="00671541">
              <w:rPr>
                <w:rFonts w:ascii="Times New Roman" w:eastAsia="宋体" w:hAnsi="Times New Roman"/>
                <w:b/>
              </w:rPr>
              <w:t>026</w:t>
            </w:r>
            <w:r w:rsidR="00D458A8" w:rsidRPr="003E57A0">
              <w:rPr>
                <w:rFonts w:ascii="宋体" w:eastAsia="宋体" w:hAnsi="宋体" w:hint="eastAsia"/>
                <w:b/>
              </w:rPr>
              <w:t>年的展望。</w:t>
            </w:r>
          </w:p>
          <w:p w14:paraId="3F5EF5E4" w14:textId="77777777" w:rsidR="00671541" w:rsidRPr="00671541" w:rsidRDefault="00D458A8" w:rsidP="00671541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71541">
              <w:rPr>
                <w:rFonts w:ascii="Times New Roman" w:eastAsia="宋体" w:hAnsi="Times New Roman" w:hint="eastAsia"/>
              </w:rPr>
              <w:t>A</w:t>
            </w:r>
            <w:r>
              <w:rPr>
                <w:rFonts w:ascii="宋体" w:eastAsia="宋体" w:hAnsi="宋体" w:hint="eastAsia"/>
              </w:rPr>
              <w:t>：</w:t>
            </w:r>
            <w:r w:rsidR="00671541" w:rsidRPr="00671541">
              <w:rPr>
                <w:rFonts w:ascii="Times New Roman" w:eastAsia="宋体" w:hAnsi="Times New Roman"/>
              </w:rPr>
              <w:t>2025</w:t>
            </w:r>
            <w:r w:rsidR="00671541" w:rsidRPr="00671541">
              <w:rPr>
                <w:rFonts w:ascii="宋体" w:eastAsia="宋体" w:hAnsi="宋体"/>
              </w:rPr>
              <w:t>年，公司取得了亮眼的经营业绩与发展成果：全年三维手术量持续稳步攀升，累计突破</w:t>
            </w:r>
            <w:r w:rsidR="00671541" w:rsidRPr="00671541">
              <w:rPr>
                <w:rFonts w:ascii="Times New Roman" w:eastAsia="宋体" w:hAnsi="Times New Roman"/>
              </w:rPr>
              <w:t>90</w:t>
            </w:r>
            <w:r w:rsidR="00671541" w:rsidRPr="00671541">
              <w:rPr>
                <w:rFonts w:ascii="宋体" w:eastAsia="宋体" w:hAnsi="宋体"/>
              </w:rPr>
              <w:t>,</w:t>
            </w:r>
            <w:r w:rsidR="00671541" w:rsidRPr="00671541">
              <w:rPr>
                <w:rFonts w:ascii="Times New Roman" w:eastAsia="宋体" w:hAnsi="Times New Roman"/>
              </w:rPr>
              <w:t>000</w:t>
            </w:r>
            <w:r w:rsidR="00671541" w:rsidRPr="00671541">
              <w:rPr>
                <w:rFonts w:ascii="宋体" w:eastAsia="宋体" w:hAnsi="宋体"/>
              </w:rPr>
              <w:t>例；研发</w:t>
            </w:r>
            <w:proofErr w:type="gramStart"/>
            <w:r w:rsidR="00671541" w:rsidRPr="00671541">
              <w:rPr>
                <w:rFonts w:ascii="宋体" w:eastAsia="宋体" w:hAnsi="宋体"/>
              </w:rPr>
              <w:t>端全面</w:t>
            </w:r>
            <w:proofErr w:type="gramEnd"/>
            <w:r w:rsidR="00671541" w:rsidRPr="00671541">
              <w:rPr>
                <w:rFonts w:ascii="宋体" w:eastAsia="宋体" w:hAnsi="宋体"/>
              </w:rPr>
              <w:t>布局“电、火、冰、磁”多技术领域，成果丰硕；财务</w:t>
            </w:r>
            <w:proofErr w:type="gramStart"/>
            <w:r w:rsidR="00671541" w:rsidRPr="00671541">
              <w:rPr>
                <w:rFonts w:ascii="宋体" w:eastAsia="宋体" w:hAnsi="宋体"/>
              </w:rPr>
              <w:t>端表现</w:t>
            </w:r>
            <w:proofErr w:type="gramEnd"/>
            <w:r w:rsidR="00671541" w:rsidRPr="00671541">
              <w:rPr>
                <w:rFonts w:ascii="宋体" w:eastAsia="宋体" w:hAnsi="宋体"/>
              </w:rPr>
              <w:t>强劲，</w:t>
            </w:r>
            <w:r w:rsidR="00671541" w:rsidRPr="00671541">
              <w:rPr>
                <w:rFonts w:ascii="Times New Roman" w:eastAsia="宋体" w:hAnsi="Times New Roman"/>
              </w:rPr>
              <w:lastRenderedPageBreak/>
              <w:t>2025</w:t>
            </w:r>
            <w:r w:rsidR="00671541" w:rsidRPr="00671541">
              <w:rPr>
                <w:rFonts w:ascii="宋体" w:eastAsia="宋体" w:hAnsi="宋体"/>
              </w:rPr>
              <w:t>年度</w:t>
            </w:r>
            <w:proofErr w:type="gramStart"/>
            <w:r w:rsidR="00671541" w:rsidRPr="00671541">
              <w:rPr>
                <w:rFonts w:ascii="宋体" w:eastAsia="宋体" w:hAnsi="宋体"/>
              </w:rPr>
              <w:t>实现扣非后</w:t>
            </w:r>
            <w:proofErr w:type="gramEnd"/>
            <w:r w:rsidR="00671541" w:rsidRPr="00671541">
              <w:rPr>
                <w:rFonts w:ascii="宋体" w:eastAsia="宋体" w:hAnsi="宋体"/>
              </w:rPr>
              <w:t>归属于母公司股东的净利润同比增长</w:t>
            </w:r>
            <w:r w:rsidR="0050332A" w:rsidRPr="0067154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="0050332A" w:rsidRPr="00671541">
              <w:rPr>
                <w:rFonts w:ascii="Times New Roman" w:eastAsia="宋体" w:hAnsi="Times New Roman" w:cs="Times New Roman"/>
                <w:kern w:val="0"/>
                <w:szCs w:val="21"/>
              </w:rPr>
              <w:t>64</w:t>
            </w:r>
            <w:r w:rsidR="0050332A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="0050332A" w:rsidRPr="00671541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="0050332A">
              <w:rPr>
                <w:rFonts w:ascii="宋体" w:eastAsia="宋体" w:hAnsi="宋体" w:cs="Times New Roman"/>
                <w:kern w:val="0"/>
                <w:szCs w:val="21"/>
              </w:rPr>
              <w:t>%</w:t>
            </w:r>
            <w:r w:rsidR="0089427E">
              <w:rPr>
                <w:rFonts w:ascii="宋体" w:eastAsia="宋体" w:hAnsi="宋体" w:hint="eastAsia"/>
                <w:szCs w:val="21"/>
              </w:rPr>
              <w:t>，</w:t>
            </w:r>
            <w:r w:rsidR="00671541" w:rsidRPr="00671541">
              <w:rPr>
                <w:rFonts w:ascii="宋体" w:eastAsia="宋体" w:hAnsi="宋体" w:hint="eastAsia"/>
                <w:szCs w:val="21"/>
              </w:rPr>
              <w:t>并已披露年度分红预案，切实回馈全体股东。</w:t>
            </w:r>
          </w:p>
          <w:p w14:paraId="1B53D90A" w14:textId="65F74CC2" w:rsidR="00671541" w:rsidRPr="00671541" w:rsidRDefault="00671541" w:rsidP="00671541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71541">
              <w:rPr>
                <w:rFonts w:ascii="宋体" w:eastAsia="宋体" w:hAnsi="宋体" w:hint="eastAsia"/>
                <w:szCs w:val="21"/>
              </w:rPr>
              <w:t>展望</w:t>
            </w:r>
            <w:r w:rsidRPr="00671541">
              <w:rPr>
                <w:rFonts w:ascii="Times New Roman" w:eastAsia="宋体" w:hAnsi="Times New Roman"/>
                <w:szCs w:val="21"/>
              </w:rPr>
              <w:t>2026</w:t>
            </w:r>
            <w:r w:rsidRPr="00671541">
              <w:rPr>
                <w:rFonts w:ascii="宋体" w:eastAsia="宋体" w:hAnsi="宋体"/>
                <w:szCs w:val="21"/>
              </w:rPr>
              <w:t>年，公司将以射频消融为核心业务基石，牢牢把握海外冷冻消融市场的发展机遇，全力推进脉冲消融业务的全球化布局。同时，持续拓展压力</w:t>
            </w:r>
            <w:proofErr w:type="gramStart"/>
            <w:r w:rsidRPr="00671541">
              <w:rPr>
                <w:rFonts w:ascii="宋体" w:eastAsia="宋体" w:hAnsi="宋体"/>
                <w:szCs w:val="21"/>
              </w:rPr>
              <w:t>监测双弯导管</w:t>
            </w:r>
            <w:proofErr w:type="gramEnd"/>
            <w:r w:rsidRPr="00671541">
              <w:rPr>
                <w:rFonts w:ascii="宋体" w:eastAsia="宋体" w:hAnsi="宋体"/>
                <w:szCs w:val="21"/>
              </w:rPr>
              <w:t>、高密度标测导管等高端产品的国际市场覆盖，依托多技术路径并行、多产品组合</w:t>
            </w:r>
            <w:r>
              <w:rPr>
                <w:rFonts w:ascii="宋体" w:eastAsia="宋体" w:hAnsi="宋体"/>
                <w:szCs w:val="21"/>
              </w:rPr>
              <w:t>协同的综合竞争优势，不断扩大海外市场份额，培育新的业绩增长引擎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79A98BC0" w14:textId="13AE5881" w:rsidR="003372BE" w:rsidRPr="003372BE" w:rsidRDefault="00671541" w:rsidP="00671541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671541">
              <w:rPr>
                <w:rFonts w:ascii="宋体" w:eastAsia="宋体" w:hAnsi="宋体" w:hint="eastAsia"/>
                <w:szCs w:val="21"/>
              </w:rPr>
              <w:t>将持续深耕核心领域、强化技术创新，力争实现更高质量的发展，以卓越的经营业绩回报各位投资者，为资本市场的稳健发展贡献自身力量。</w:t>
            </w:r>
          </w:p>
        </w:tc>
      </w:tr>
      <w:tr w:rsidR="00A76E42" w:rsidRPr="0046024C" w14:paraId="61AAF2F6" w14:textId="77777777" w:rsidTr="00812707">
        <w:trPr>
          <w:trHeight w:val="6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09E95BE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2EE35119" w14:textId="77777777" w:rsidR="00A76E42" w:rsidRPr="0046024C" w:rsidRDefault="00355F3F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>
              <w:rPr>
                <w:rFonts w:ascii="宋体" w:eastAsia="宋体" w:hAnsi="宋体" w:hint="eastAsia"/>
                <w:bCs/>
                <w:iCs/>
                <w:szCs w:val="21"/>
              </w:rPr>
              <w:t>无</w:t>
            </w:r>
          </w:p>
        </w:tc>
      </w:tr>
      <w:tr w:rsidR="00A76E42" w:rsidRPr="0046024C" w14:paraId="0A3D75EA" w14:textId="77777777" w:rsidTr="00812707">
        <w:trPr>
          <w:trHeight w:val="646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637C11F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3F8C8D5" w14:textId="7033C01D" w:rsidR="00A76E42" w:rsidRPr="0046024C" w:rsidRDefault="00A76E42" w:rsidP="00311F1C">
            <w:pPr>
              <w:rPr>
                <w:rFonts w:ascii="宋体" w:eastAsia="宋体" w:hAnsi="宋体"/>
                <w:iCs/>
                <w:szCs w:val="21"/>
              </w:rPr>
            </w:pPr>
            <w:r w:rsidRPr="00671541">
              <w:rPr>
                <w:rFonts w:ascii="Times New Roman" w:eastAsia="宋体" w:hAnsi="Times New Roman" w:hint="eastAsia"/>
                <w:iCs/>
                <w:szCs w:val="21"/>
              </w:rPr>
              <w:t>2</w:t>
            </w:r>
            <w:r w:rsidRPr="00671541">
              <w:rPr>
                <w:rFonts w:ascii="Times New Roman" w:eastAsia="宋体" w:hAnsi="Times New Roman"/>
                <w:iCs/>
                <w:szCs w:val="21"/>
              </w:rPr>
              <w:t>02</w:t>
            </w:r>
            <w:r w:rsidR="00311F1C" w:rsidRPr="00671541">
              <w:rPr>
                <w:rFonts w:ascii="Times New Roman" w:eastAsia="宋体" w:hAnsi="Times New Roman"/>
                <w:iCs/>
                <w:szCs w:val="21"/>
              </w:rPr>
              <w:t>6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年</w:t>
            </w:r>
            <w:r w:rsidR="00355F3F" w:rsidRPr="00671541">
              <w:rPr>
                <w:rFonts w:ascii="Times New Roman" w:eastAsia="宋体" w:hAnsi="Times New Roman"/>
                <w:iCs/>
                <w:szCs w:val="21"/>
              </w:rPr>
              <w:t>4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月</w:t>
            </w:r>
            <w:r w:rsidR="00311F1C" w:rsidRPr="00671541">
              <w:rPr>
                <w:rFonts w:ascii="Times New Roman" w:eastAsia="宋体" w:hAnsi="Times New Roman"/>
                <w:iCs/>
                <w:szCs w:val="21"/>
              </w:rPr>
              <w:t>2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日</w:t>
            </w:r>
          </w:p>
        </w:tc>
      </w:tr>
    </w:tbl>
    <w:p w14:paraId="72E14003" w14:textId="77777777" w:rsidR="00A76E42" w:rsidRDefault="00A76E42" w:rsidP="00A76E42"/>
    <w:p w14:paraId="2C0FFC8D" w14:textId="420BE35B" w:rsidR="007304C6" w:rsidRPr="007304C6" w:rsidRDefault="007304C6"/>
    <w:sectPr w:rsidR="007304C6" w:rsidRPr="007304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1728F" w14:textId="77777777" w:rsidR="00C7153C" w:rsidRDefault="00C7153C" w:rsidP="0052258E">
      <w:r>
        <w:separator/>
      </w:r>
    </w:p>
  </w:endnote>
  <w:endnote w:type="continuationSeparator" w:id="0">
    <w:p w14:paraId="42C1FD67" w14:textId="77777777" w:rsidR="00C7153C" w:rsidRDefault="00C7153C" w:rsidP="0052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66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79C2E" w14:textId="1E549966" w:rsidR="0052258E" w:rsidRPr="0052258E" w:rsidRDefault="0052258E">
        <w:pPr>
          <w:pStyle w:val="a5"/>
          <w:jc w:val="center"/>
          <w:rPr>
            <w:rFonts w:ascii="Times New Roman" w:hAnsi="Times New Roman" w:cs="Times New Roman"/>
          </w:rPr>
        </w:pPr>
        <w:r w:rsidRPr="0052258E">
          <w:rPr>
            <w:rFonts w:ascii="Times New Roman" w:hAnsi="Times New Roman" w:cs="Times New Roman"/>
          </w:rPr>
          <w:fldChar w:fldCharType="begin"/>
        </w:r>
        <w:r w:rsidRPr="0052258E">
          <w:rPr>
            <w:rFonts w:ascii="Times New Roman" w:hAnsi="Times New Roman" w:cs="Times New Roman"/>
          </w:rPr>
          <w:instrText>PAGE   \* MERGEFORMAT</w:instrText>
        </w:r>
        <w:r w:rsidRPr="0052258E">
          <w:rPr>
            <w:rFonts w:ascii="Times New Roman" w:hAnsi="Times New Roman" w:cs="Times New Roman"/>
          </w:rPr>
          <w:fldChar w:fldCharType="separate"/>
        </w:r>
        <w:r w:rsidR="003F3518" w:rsidRPr="003F3518">
          <w:rPr>
            <w:rFonts w:ascii="Times New Roman" w:hAnsi="Times New Roman" w:cs="Times New Roman"/>
            <w:noProof/>
            <w:lang w:val="zh-CN"/>
          </w:rPr>
          <w:t>3</w:t>
        </w:r>
        <w:r w:rsidRPr="0052258E">
          <w:rPr>
            <w:rFonts w:ascii="Times New Roman" w:hAnsi="Times New Roman" w:cs="Times New Roman"/>
          </w:rPr>
          <w:fldChar w:fldCharType="end"/>
        </w:r>
      </w:p>
    </w:sdtContent>
  </w:sdt>
  <w:p w14:paraId="746F678D" w14:textId="77777777" w:rsidR="0052258E" w:rsidRDefault="00522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75967" w14:textId="77777777" w:rsidR="00C7153C" w:rsidRDefault="00C7153C" w:rsidP="0052258E">
      <w:r>
        <w:separator/>
      </w:r>
    </w:p>
  </w:footnote>
  <w:footnote w:type="continuationSeparator" w:id="0">
    <w:p w14:paraId="474A3BC7" w14:textId="77777777" w:rsidR="00C7153C" w:rsidRDefault="00C7153C" w:rsidP="0052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19"/>
    <w:rsid w:val="00012834"/>
    <w:rsid w:val="00032C59"/>
    <w:rsid w:val="00043755"/>
    <w:rsid w:val="000943F9"/>
    <w:rsid w:val="000B43F3"/>
    <w:rsid w:val="000D43E9"/>
    <w:rsid w:val="00174245"/>
    <w:rsid w:val="0019321D"/>
    <w:rsid w:val="001A06E8"/>
    <w:rsid w:val="001B5E33"/>
    <w:rsid w:val="001B67D5"/>
    <w:rsid w:val="001C3267"/>
    <w:rsid w:val="001C756B"/>
    <w:rsid w:val="001D003F"/>
    <w:rsid w:val="001F1AB8"/>
    <w:rsid w:val="00207306"/>
    <w:rsid w:val="002131D4"/>
    <w:rsid w:val="00240765"/>
    <w:rsid w:val="002407EE"/>
    <w:rsid w:val="002550B5"/>
    <w:rsid w:val="002813E8"/>
    <w:rsid w:val="002857E8"/>
    <w:rsid w:val="002B67D8"/>
    <w:rsid w:val="002C542C"/>
    <w:rsid w:val="002C5DD0"/>
    <w:rsid w:val="002D7601"/>
    <w:rsid w:val="00311F1C"/>
    <w:rsid w:val="0031700D"/>
    <w:rsid w:val="003372BE"/>
    <w:rsid w:val="00355F3F"/>
    <w:rsid w:val="003A256F"/>
    <w:rsid w:val="003A5CE0"/>
    <w:rsid w:val="003D77DA"/>
    <w:rsid w:val="003E57A0"/>
    <w:rsid w:val="003F125E"/>
    <w:rsid w:val="003F315F"/>
    <w:rsid w:val="003F3518"/>
    <w:rsid w:val="0046683C"/>
    <w:rsid w:val="004675F6"/>
    <w:rsid w:val="00471938"/>
    <w:rsid w:val="00484388"/>
    <w:rsid w:val="004D2508"/>
    <w:rsid w:val="004F6C00"/>
    <w:rsid w:val="0050332A"/>
    <w:rsid w:val="00503E5F"/>
    <w:rsid w:val="00505FAD"/>
    <w:rsid w:val="00510A1F"/>
    <w:rsid w:val="0052258E"/>
    <w:rsid w:val="00524DAE"/>
    <w:rsid w:val="0054231D"/>
    <w:rsid w:val="00566880"/>
    <w:rsid w:val="005A3E80"/>
    <w:rsid w:val="005C21F3"/>
    <w:rsid w:val="005D1E5E"/>
    <w:rsid w:val="00617642"/>
    <w:rsid w:val="006239CB"/>
    <w:rsid w:val="00650409"/>
    <w:rsid w:val="00654364"/>
    <w:rsid w:val="00671541"/>
    <w:rsid w:val="006B365C"/>
    <w:rsid w:val="006F05D8"/>
    <w:rsid w:val="007068C1"/>
    <w:rsid w:val="007304C6"/>
    <w:rsid w:val="00730CAA"/>
    <w:rsid w:val="00737771"/>
    <w:rsid w:val="007423A6"/>
    <w:rsid w:val="00761444"/>
    <w:rsid w:val="00777E9E"/>
    <w:rsid w:val="007B6BDE"/>
    <w:rsid w:val="007C0825"/>
    <w:rsid w:val="00800C99"/>
    <w:rsid w:val="008351BC"/>
    <w:rsid w:val="008807F3"/>
    <w:rsid w:val="0089427E"/>
    <w:rsid w:val="008B189D"/>
    <w:rsid w:val="008D0B8D"/>
    <w:rsid w:val="008E7658"/>
    <w:rsid w:val="00921298"/>
    <w:rsid w:val="00921722"/>
    <w:rsid w:val="0093714D"/>
    <w:rsid w:val="00950CC7"/>
    <w:rsid w:val="0096054B"/>
    <w:rsid w:val="009734A1"/>
    <w:rsid w:val="00987303"/>
    <w:rsid w:val="0099185E"/>
    <w:rsid w:val="00996C27"/>
    <w:rsid w:val="0099794D"/>
    <w:rsid w:val="009A465F"/>
    <w:rsid w:val="009B3E63"/>
    <w:rsid w:val="009D32F8"/>
    <w:rsid w:val="009E5FB8"/>
    <w:rsid w:val="009F6D74"/>
    <w:rsid w:val="00A24366"/>
    <w:rsid w:val="00A63F4D"/>
    <w:rsid w:val="00A76E42"/>
    <w:rsid w:val="00A96C5D"/>
    <w:rsid w:val="00AA78AA"/>
    <w:rsid w:val="00AD1E8C"/>
    <w:rsid w:val="00AE5CE6"/>
    <w:rsid w:val="00AE5D5D"/>
    <w:rsid w:val="00B00002"/>
    <w:rsid w:val="00B34F6D"/>
    <w:rsid w:val="00B54F24"/>
    <w:rsid w:val="00B66065"/>
    <w:rsid w:val="00B83CB4"/>
    <w:rsid w:val="00BA5C19"/>
    <w:rsid w:val="00BC5CFC"/>
    <w:rsid w:val="00BD0B06"/>
    <w:rsid w:val="00BE46F8"/>
    <w:rsid w:val="00C5550F"/>
    <w:rsid w:val="00C7153C"/>
    <w:rsid w:val="00C80D50"/>
    <w:rsid w:val="00CC2501"/>
    <w:rsid w:val="00D2472C"/>
    <w:rsid w:val="00D24B50"/>
    <w:rsid w:val="00D458A8"/>
    <w:rsid w:val="00D71A1D"/>
    <w:rsid w:val="00D77085"/>
    <w:rsid w:val="00D9330B"/>
    <w:rsid w:val="00D961A2"/>
    <w:rsid w:val="00DA16B6"/>
    <w:rsid w:val="00DC7B4E"/>
    <w:rsid w:val="00DF288D"/>
    <w:rsid w:val="00E3165C"/>
    <w:rsid w:val="00E52564"/>
    <w:rsid w:val="00E93A78"/>
    <w:rsid w:val="00EC228B"/>
    <w:rsid w:val="00EC52F3"/>
    <w:rsid w:val="00F20714"/>
    <w:rsid w:val="00F6012A"/>
    <w:rsid w:val="00F93459"/>
    <w:rsid w:val="00F963D0"/>
    <w:rsid w:val="00FB5AA5"/>
    <w:rsid w:val="00FC2258"/>
    <w:rsid w:val="00FD0F6D"/>
    <w:rsid w:val="00FD4F44"/>
    <w:rsid w:val="00FE0EB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13B5"/>
  <w15:chartTrackingRefBased/>
  <w15:docId w15:val="{7522FD37-28F4-475C-80CD-AAAF5944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5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58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50CC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50CC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50CC7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CC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50CC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CC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50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Yishan</dc:creator>
  <cp:keywords/>
  <dc:description/>
  <cp:lastModifiedBy>Lin Yishan</cp:lastModifiedBy>
  <cp:revision>18</cp:revision>
  <dcterms:created xsi:type="dcterms:W3CDTF">2025-04-08T13:29:00Z</dcterms:created>
  <dcterms:modified xsi:type="dcterms:W3CDTF">2026-04-07T03:14:00Z</dcterms:modified>
</cp:coreProperties>
</file>