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D4" w:rsidRDefault="00DB2152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 xml:space="preserve">证券简称：华盛锂电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C947D4" w:rsidRDefault="00C947D4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C947D4" w:rsidRDefault="00DB2152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C947D4" w:rsidRDefault="00DB2152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C947D4" w:rsidRDefault="00DB2152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 w:rsidR="00E801B5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-00</w:t>
      </w:r>
      <w:r w:rsidR="003706EE">
        <w:rPr>
          <w:rFonts w:ascii="Times New Roman" w:hAnsi="Times New Roman" w:hint="eastAsia"/>
          <w:sz w:val="24"/>
        </w:rPr>
        <w:t>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C947D4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98008D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特定对象调研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C947D4" w:rsidRDefault="0098008D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C947D4" w:rsidRDefault="00DB2152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C947D4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及人员</w:t>
            </w:r>
            <w:r>
              <w:rPr>
                <w:rFonts w:ascii="Times New Roman" w:eastAsia="楷体" w:hAnsi="Times New Roman"/>
                <w:b/>
                <w:bCs/>
                <w:sz w:val="24"/>
              </w:rPr>
              <w:t>名称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D46" w:rsidRDefault="00E801B5" w:rsidP="00E04B86">
            <w:pPr>
              <w:rPr>
                <w:rFonts w:ascii="Times New Roman" w:eastAsia="楷体" w:hAnsi="Times New Roman"/>
                <w:sz w:val="24"/>
              </w:rPr>
            </w:pPr>
            <w:r w:rsidRPr="00E801B5">
              <w:rPr>
                <w:rFonts w:ascii="Times New Roman" w:eastAsia="楷体" w:hAnsi="Times New Roman" w:hint="eastAsia"/>
                <w:sz w:val="24"/>
              </w:rPr>
              <w:t>线上参与“华盛锂电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2025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年年度业绩暨现金分红说明会”活动的全体投资者</w:t>
            </w:r>
          </w:p>
        </w:tc>
      </w:tr>
      <w:tr w:rsidR="00C947D4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E801B5" w:rsidP="003706EE">
            <w:pPr>
              <w:rPr>
                <w:rFonts w:ascii="Times New Roman" w:eastAsia="楷体" w:hAnsi="Times New Roman"/>
                <w:sz w:val="24"/>
              </w:rPr>
            </w:pPr>
            <w:r w:rsidRPr="00E801B5">
              <w:rPr>
                <w:rFonts w:ascii="Times New Roman" w:eastAsia="楷体" w:hAnsi="Times New Roman" w:hint="eastAsia"/>
                <w:sz w:val="24"/>
              </w:rPr>
              <w:t>2026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年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4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月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13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日，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13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：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00-14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：</w:t>
            </w:r>
            <w:r w:rsidRPr="00E801B5">
              <w:rPr>
                <w:rFonts w:ascii="Times New Roman" w:eastAsia="楷体" w:hAnsi="Times New Roman" w:hint="eastAsia"/>
                <w:sz w:val="24"/>
              </w:rPr>
              <w:t>00</w:t>
            </w:r>
          </w:p>
        </w:tc>
      </w:tr>
      <w:tr w:rsidR="00C947D4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98008D" w:rsidP="0098008D">
            <w:pPr>
              <w:rPr>
                <w:rFonts w:ascii="Times New Roman" w:eastAsia="楷体" w:hAnsi="Times New Roman"/>
                <w:sz w:val="24"/>
              </w:rPr>
            </w:pPr>
            <w:r w:rsidRPr="0098008D">
              <w:rPr>
                <w:rFonts w:ascii="Times New Roman" w:eastAsia="楷体" w:hAnsi="Times New Roman" w:hint="eastAsia"/>
                <w:sz w:val="24"/>
              </w:rPr>
              <w:t>上证路演中心（</w:t>
            </w:r>
            <w:r w:rsidRPr="0098008D">
              <w:rPr>
                <w:rFonts w:ascii="Times New Roman" w:eastAsia="楷体" w:hAnsi="Times New Roman" w:hint="eastAsia"/>
                <w:sz w:val="24"/>
              </w:rPr>
              <w:t>http://roadshow.sseinfo.com</w:t>
            </w:r>
            <w:r w:rsidRPr="0098008D">
              <w:rPr>
                <w:rFonts w:ascii="Times New Roman" w:eastAsia="楷体" w:hAnsi="Times New Roman" w:hint="eastAsia"/>
                <w:sz w:val="24"/>
              </w:rPr>
              <w:t>）</w:t>
            </w:r>
          </w:p>
        </w:tc>
      </w:tr>
      <w:tr w:rsidR="00C947D4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08D" w:rsidRDefault="0098008D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98008D">
              <w:rPr>
                <w:rFonts w:ascii="Times New Roman" w:eastAsia="楷体" w:hAnsi="Times New Roman" w:hint="eastAsia"/>
                <w:sz w:val="24"/>
              </w:rPr>
              <w:t>董事长：沈锦良</w:t>
            </w:r>
            <w:r w:rsidRPr="0098008D"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98008D" w:rsidRDefault="003706EE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董事、</w:t>
            </w:r>
            <w:r w:rsidR="0098008D" w:rsidRPr="0098008D">
              <w:rPr>
                <w:rFonts w:ascii="Times New Roman" w:eastAsia="楷体" w:hAnsi="Times New Roman" w:hint="eastAsia"/>
                <w:sz w:val="24"/>
              </w:rPr>
              <w:t>总经理：沈鸣</w:t>
            </w:r>
            <w:r w:rsidR="0098008D" w:rsidRPr="0098008D">
              <w:rPr>
                <w:rFonts w:ascii="Times New Roman" w:eastAsia="楷体" w:hAnsi="Times New Roman" w:hint="eastAsia"/>
                <w:sz w:val="24"/>
              </w:rPr>
              <w:t xml:space="preserve"> </w:t>
            </w:r>
            <w:bookmarkStart w:id="0" w:name="_GoBack"/>
            <w:bookmarkEnd w:id="0"/>
          </w:p>
          <w:p w:rsidR="0098008D" w:rsidRDefault="0098008D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98008D"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  <w:r w:rsidRPr="0098008D"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98008D" w:rsidRDefault="0098008D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98008D">
              <w:rPr>
                <w:rFonts w:ascii="Times New Roman" w:eastAsia="楷体" w:hAnsi="Times New Roman" w:hint="eastAsia"/>
                <w:sz w:val="24"/>
              </w:rPr>
              <w:t>财务总监：任国平</w:t>
            </w:r>
            <w:r w:rsidRPr="0098008D"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C947D4" w:rsidRDefault="0098008D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98008D">
              <w:rPr>
                <w:rFonts w:ascii="Times New Roman" w:eastAsia="楷体" w:hAnsi="Times New Roman" w:hint="eastAsia"/>
                <w:sz w:val="24"/>
              </w:rPr>
              <w:t>独立董事：</w:t>
            </w:r>
            <w:r w:rsidR="00E801B5" w:rsidRPr="00E801B5">
              <w:rPr>
                <w:rFonts w:ascii="Times New Roman" w:eastAsia="楷体" w:hAnsi="Times New Roman" w:hint="eastAsia"/>
                <w:sz w:val="24"/>
              </w:rPr>
              <w:t>史浩明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2345D8" w:rsidRDefault="00E04B86" w:rsidP="004A033B">
            <w:pPr>
              <w:adjustRightInd w:val="0"/>
              <w:snapToGrid w:val="0"/>
              <w:spacing w:line="360" w:lineRule="auto"/>
              <w:ind w:firstLine="44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2345D8">
              <w:rPr>
                <w:rFonts w:ascii="Times New Roman" w:eastAsia="楷体" w:hAnsi="Times New Roman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1、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公司目前VC和FEC产能是多少？产能利用率是多少？今年是否有出口？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 w:hint="eastAsia"/>
                <w:kern w:val="0"/>
                <w:sz w:val="24"/>
              </w:rPr>
              <w:t>答：尊敬的投资者您好！公司积极扩展电解液添加剂产品的产能，目前VC、FEC产品达到电子级产品年产14,000吨及工业级产品6,500吨的生产能力。公司凭借产品质量稳定性和一致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lastRenderedPageBreak/>
              <w:t>性，还有长期以来在业内积攒的口碑，产能利用率一直保持在较高水平。公司产品高度覆盖国内市场，同时出口日本、韩国、美国、欧洲等国家和地区，具体情况请您关注公司定期报告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2、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公司一季度预告什么时候出？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 w:hint="eastAsia"/>
                <w:kern w:val="0"/>
                <w:sz w:val="24"/>
              </w:rPr>
              <w:t>答：尊敬的投资者您好！公司2026年第一季度报告将于2026年4月30日披露。公司严格按照相关法律法规及时履行信息披露义务，切实维护广大投资者的利益。感谢您对公司的关注，谢谢！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3、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公司之前主营只有VC和FEC，今年还有其他产品量产吗？具体各有多少产能？目前进展到哪里？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 w:hint="eastAsia"/>
                <w:kern w:val="0"/>
                <w:sz w:val="24"/>
              </w:rPr>
              <w:t>答：尊敬的投资者您好！公司“新建年产500吨LiDFOB、2000吨MMDS项目”与“年产20万吨低能耗高性能锂电池负极材料项目（一期5万吨）”均于2025年下半年顺利进入试生产与客户评价阶段，“年产3000吨双氟代磺酰亚胺锂项目（其中第一期500吨）” 计划于2026年年中进行试生产，上述项目有望成为新的盈利增长点，具体情况请您关注公司定期报告。感谢您对公司的关注，谢谢！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4、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公司2025年营收大增72.21%且扭亏为盈，但经营活动现金流净额为-2.57亿元，与利润方向背离。请问原因是什么？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答：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尊敬的投资者您好！报告期内经营活动产生的现金流量净额与利润方向相背离，主要原因系本期销售额大幅增长，但因相关销售收入具有一定的账期，暂未收到全部货款，同时采购形成付款增加较大所致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lastRenderedPageBreak/>
              <w:t>5、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年报提到“年产3万吨VC项目”和“500吨LiFSI项目”预计2026年中完工，请问领导当前VC/FEC的产能利用率情况如何？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答：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尊敬的投资者您好！公司凭借产品质量稳定性和一致性，还有长期以来在业内积攒的口碑，产能利用率一直保持在较高水平。感谢您对公司的关注，谢谢！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6、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公司推进“提质增效”，2026年成本控制举措和利润分配预案考虑是什么？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/>
                <w:kern w:val="0"/>
                <w:sz w:val="24"/>
              </w:rPr>
              <w:t>答：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t>尊敬的投资者您好！公司持续深化 “提质增效” 工作部署，围绕工艺优化、规模化生产、上下游协同及精细化管理等方面推进成本控制，通过提升装置运行效率、优化物料消耗、严控各项费用支出等举措，持续提升整体盈利水平。公司长期注重股东回报，在兼顾未来发展与股东利益的框架下，将持续与投资者共享经营成果。具体分红方案请关注公司相关公告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 w:hint="eastAsia"/>
                <w:kern w:val="0"/>
                <w:sz w:val="24"/>
              </w:rPr>
              <w:t>7、沈董，您好！请问您对华盛锂电2026年度核心产品的产销量和价格有何预期？是继续2025年度的满产满销和价格攀升格局吗？请问3万吨VC项目2026年内可以按期投产贡献利润吗？谢谢！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 w:hint="eastAsia"/>
                <w:kern w:val="0"/>
                <w:sz w:val="24"/>
              </w:rPr>
              <w:t>答：尊敬的投资者您好！目前公司生产经营有序开展，整体运营规范稳健。管理层持续看好新能源行业发展前景，对公司长期核心竞争力充满信心。公司核心产品的产销量及价格受行业供需格局、原材料成本波动、市场竞争环境及宏观政策等多重因素综合影响，存在一定不确定性，相关经营情况请关注公司定期报告。公司年产6万吨碳酸亚乙烯酯项目（一期3万吨）正按既定</w:t>
            </w:r>
            <w:r w:rsidRPr="00E801B5">
              <w:rPr>
                <w:rFonts w:ascii="楷体" w:eastAsia="楷体" w:hAnsi="楷体" w:hint="eastAsia"/>
                <w:kern w:val="0"/>
                <w:sz w:val="24"/>
              </w:rPr>
              <w:lastRenderedPageBreak/>
              <w:t>规划稳步推进，各项工作有序开展，具体进展情况请关注公司公告。感谢您对公司的关注，谢谢！</w:t>
            </w:r>
          </w:p>
          <w:p w:rsidR="00E801B5" w:rsidRPr="00E801B5" w:rsidRDefault="00E801B5" w:rsidP="00E801B5">
            <w:pPr>
              <w:widowControl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jc w:val="left"/>
              <w:rPr>
                <w:rFonts w:ascii="楷体" w:eastAsia="楷体" w:hAnsi="楷体"/>
                <w:kern w:val="0"/>
                <w:sz w:val="24"/>
              </w:rPr>
            </w:pPr>
            <w:r w:rsidRPr="00E801B5">
              <w:rPr>
                <w:rFonts w:ascii="楷体" w:eastAsia="楷体" w:hAnsi="楷体" w:hint="eastAsia"/>
                <w:kern w:val="0"/>
                <w:sz w:val="24"/>
              </w:rPr>
              <w:t>8、请问一季报预告何时发出？</w:t>
            </w:r>
          </w:p>
          <w:p w:rsidR="008B5547" w:rsidRPr="002345D8" w:rsidRDefault="00E801B5" w:rsidP="00E801B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193575">
              <w:rPr>
                <w:rFonts w:ascii="楷体" w:eastAsia="楷体" w:hAnsi="楷体" w:hint="eastAsia"/>
                <w:kern w:val="0"/>
                <w:sz w:val="24"/>
              </w:rPr>
              <w:t>答：尊敬的投资者您好！公司2026年第一季度报告将于2026年4月30日披露。公司严格按照相关法律法规及时履行信息披露义务，切实维护广大投资者的利益。感谢您对公司的关注，谢谢！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2345D8" w:rsidRDefault="00DB2152">
            <w:pPr>
              <w:rPr>
                <w:rFonts w:ascii="Times New Roman" w:eastAsia="楷体" w:hAnsi="Times New Roman"/>
                <w:sz w:val="24"/>
              </w:rPr>
            </w:pPr>
            <w:r w:rsidRPr="002345D8"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7D4" w:rsidRDefault="00DB2152" w:rsidP="00E801B5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E801B5">
              <w:rPr>
                <w:rFonts w:ascii="Times New Roman" w:eastAsia="楷体" w:hAnsi="Times New Roman" w:hint="eastAsia"/>
                <w:sz w:val="24"/>
              </w:rPr>
              <w:t>6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E801B5">
              <w:rPr>
                <w:rFonts w:ascii="Times New Roman" w:eastAsia="楷体" w:hAnsi="Times New Roman" w:hint="eastAsia"/>
                <w:sz w:val="24"/>
              </w:rPr>
              <w:t>4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E801B5">
              <w:rPr>
                <w:rFonts w:ascii="Times New Roman" w:eastAsia="楷体" w:hAnsi="Times New Roman" w:hint="eastAsia"/>
                <w:sz w:val="24"/>
              </w:rPr>
              <w:t>13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</w:tbl>
    <w:p w:rsidR="00C947D4" w:rsidRDefault="00C947D4">
      <w:pPr>
        <w:widowControl/>
        <w:jc w:val="left"/>
      </w:pPr>
    </w:p>
    <w:sectPr w:rsidR="00C947D4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A3" w:rsidRDefault="006010A3">
      <w:r>
        <w:separator/>
      </w:r>
    </w:p>
  </w:endnote>
  <w:endnote w:type="continuationSeparator" w:id="0">
    <w:p w:rsidR="006010A3" w:rsidRDefault="0060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A3" w:rsidRDefault="006010A3">
      <w:r>
        <w:separator/>
      </w:r>
    </w:p>
  </w:footnote>
  <w:footnote w:type="continuationSeparator" w:id="0">
    <w:p w:rsidR="006010A3" w:rsidRDefault="0060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52" w:rsidRDefault="00DB2152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 xml:space="preserve">江苏华盛锂电材料股份有限公司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31F2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93575"/>
    <w:rsid w:val="001C3E04"/>
    <w:rsid w:val="001C65A5"/>
    <w:rsid w:val="001D107B"/>
    <w:rsid w:val="001D76A0"/>
    <w:rsid w:val="002051B0"/>
    <w:rsid w:val="00214F3F"/>
    <w:rsid w:val="0021568D"/>
    <w:rsid w:val="002345D8"/>
    <w:rsid w:val="002421F3"/>
    <w:rsid w:val="0025795E"/>
    <w:rsid w:val="002707AC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62CEE"/>
    <w:rsid w:val="003706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E55B6"/>
    <w:rsid w:val="003E6473"/>
    <w:rsid w:val="003F6DC0"/>
    <w:rsid w:val="00402082"/>
    <w:rsid w:val="00415566"/>
    <w:rsid w:val="0042296F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6010A3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938F9"/>
    <w:rsid w:val="007A4530"/>
    <w:rsid w:val="007A6F30"/>
    <w:rsid w:val="007A7D7C"/>
    <w:rsid w:val="007B371D"/>
    <w:rsid w:val="007B4CF9"/>
    <w:rsid w:val="007C1B43"/>
    <w:rsid w:val="007D738A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414A2"/>
    <w:rsid w:val="00854B7A"/>
    <w:rsid w:val="00870B23"/>
    <w:rsid w:val="00891E31"/>
    <w:rsid w:val="00896842"/>
    <w:rsid w:val="008A10B2"/>
    <w:rsid w:val="008B1C28"/>
    <w:rsid w:val="008B5547"/>
    <w:rsid w:val="008C24CC"/>
    <w:rsid w:val="008C7A2E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008D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3565D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03CE"/>
    <w:rsid w:val="00B273B0"/>
    <w:rsid w:val="00B418A3"/>
    <w:rsid w:val="00B4214A"/>
    <w:rsid w:val="00B533A2"/>
    <w:rsid w:val="00B5658A"/>
    <w:rsid w:val="00B62C32"/>
    <w:rsid w:val="00B64DFA"/>
    <w:rsid w:val="00B80D78"/>
    <w:rsid w:val="00B85A0D"/>
    <w:rsid w:val="00B86663"/>
    <w:rsid w:val="00B90446"/>
    <w:rsid w:val="00BA14F2"/>
    <w:rsid w:val="00BA5BFE"/>
    <w:rsid w:val="00BA7DD1"/>
    <w:rsid w:val="00BB4944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667A0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DF595E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801B5"/>
    <w:rsid w:val="00E90C93"/>
    <w:rsid w:val="00E91FB3"/>
    <w:rsid w:val="00E9483C"/>
    <w:rsid w:val="00E95915"/>
    <w:rsid w:val="00EA151C"/>
    <w:rsid w:val="00EA7263"/>
    <w:rsid w:val="00EC7D20"/>
    <w:rsid w:val="00ED4235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FCD5B-3A6E-4377-B5B3-52C0C957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290</Words>
  <Characters>1653</Characters>
  <Application>Microsoft Office Word</Application>
  <DocSecurity>0</DocSecurity>
  <Lines>13</Lines>
  <Paragraphs>3</Paragraphs>
  <ScaleCrop>false</ScaleCrop>
  <Company>Kingsoft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朱凯</cp:lastModifiedBy>
  <cp:revision>7</cp:revision>
  <cp:lastPrinted>2022-03-16T07:42:00Z</cp:lastPrinted>
  <dcterms:created xsi:type="dcterms:W3CDTF">2024-05-10T01:05:00Z</dcterms:created>
  <dcterms:modified xsi:type="dcterms:W3CDTF">2026-04-13T06:43:00Z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