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FDA67" w14:textId="77777777" w:rsidR="00B564CD" w:rsidRDefault="00B5094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证券代码：</w:t>
      </w:r>
      <w:r>
        <w:rPr>
          <w:rFonts w:ascii="Times New Roman" w:hAnsi="Times New Roman" w:cs="Times New Roman"/>
          <w:sz w:val="24"/>
          <w:szCs w:val="24"/>
        </w:rPr>
        <w:t>688181</w:t>
      </w:r>
      <w:r>
        <w:rPr>
          <w:rFonts w:hint="eastAsia"/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证券简称：八亿时空</w:t>
      </w:r>
    </w:p>
    <w:p w14:paraId="126A71AB" w14:textId="77777777" w:rsidR="00B564CD" w:rsidRDefault="00B564CD">
      <w:pPr>
        <w:jc w:val="left"/>
        <w:rPr>
          <w:sz w:val="28"/>
          <w:szCs w:val="28"/>
        </w:rPr>
      </w:pPr>
    </w:p>
    <w:p w14:paraId="18977534" w14:textId="77777777" w:rsidR="00B564CD" w:rsidRDefault="00B5094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北京八亿时空液晶科技股份有限公司投资者关系活动记录表</w:t>
      </w:r>
    </w:p>
    <w:p w14:paraId="05781BB1" w14:textId="2569BADF" w:rsidR="00B564CD" w:rsidRDefault="00B5094A">
      <w:pPr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编号：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93500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-00</w:t>
      </w:r>
      <w:r w:rsidR="0093500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6536"/>
      </w:tblGrid>
      <w:tr w:rsidR="00B564CD" w14:paraId="722F1527" w14:textId="77777777">
        <w:trPr>
          <w:trHeight w:val="1377"/>
        </w:trPr>
        <w:tc>
          <w:tcPr>
            <w:tcW w:w="1061" w:type="pct"/>
            <w:vAlign w:val="center"/>
          </w:tcPr>
          <w:p w14:paraId="6BCB19EF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活动类别</w:t>
            </w:r>
          </w:p>
        </w:tc>
        <w:tc>
          <w:tcPr>
            <w:tcW w:w="3939" w:type="pct"/>
            <w:vAlign w:val="center"/>
          </w:tcPr>
          <w:p w14:paraId="69AECE59" w14:textId="368D153D" w:rsidR="00B564CD" w:rsidRDefault="00B5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■特定对象调研   □分析师会议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3B7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媒体采访       □业绩说明会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□新闻发布会     □路演活动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3B7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现场参观       □其他</w:t>
            </w:r>
          </w:p>
        </w:tc>
      </w:tr>
      <w:tr w:rsidR="00B564CD" w14:paraId="49E92233" w14:textId="77777777">
        <w:trPr>
          <w:trHeight w:val="521"/>
        </w:trPr>
        <w:tc>
          <w:tcPr>
            <w:tcW w:w="1061" w:type="pct"/>
            <w:noWrap/>
            <w:vAlign w:val="center"/>
          </w:tcPr>
          <w:p w14:paraId="134B7DCB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参与单位或</w:t>
            </w:r>
          </w:p>
          <w:p w14:paraId="52259BB4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人员名称</w:t>
            </w:r>
          </w:p>
        </w:tc>
        <w:tc>
          <w:tcPr>
            <w:tcW w:w="3939" w:type="pct"/>
            <w:noWrap/>
            <w:vAlign w:val="center"/>
          </w:tcPr>
          <w:p w14:paraId="32F3B49C" w14:textId="77777777" w:rsidR="00707E32" w:rsidRPr="00707E32" w:rsidRDefault="00707E32" w:rsidP="00707E32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07E32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太平洋资产管理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3A09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东方资管</w:t>
            </w:r>
            <w:r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3A09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博时基金</w:t>
            </w:r>
            <w:r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3A09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混沌投资</w:t>
            </w:r>
            <w:r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3A09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西部利得基金</w:t>
            </w:r>
            <w:r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、合众资产、</w:t>
            </w:r>
            <w:r w:rsidRPr="003A09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方物基金</w:t>
            </w:r>
            <w:r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3A09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中新融创</w:t>
            </w:r>
            <w:r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3A09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信达资本</w:t>
            </w:r>
            <w:r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3A09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泾溪投资</w:t>
            </w:r>
            <w:r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</w:p>
          <w:p w14:paraId="4E8B1D8C" w14:textId="4AEF05BD" w:rsidR="00277132" w:rsidRPr="003A0975" w:rsidRDefault="00707E32" w:rsidP="00707E32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A09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天榕基金</w:t>
            </w:r>
            <w:r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3A09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煜诚基金</w:t>
            </w:r>
            <w:r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、常春藤私募基金、</w:t>
            </w:r>
            <w:r w:rsidR="00277132"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仁桥资产、华富基金、创金合信基金、富国基金、阳光资产管理、</w:t>
            </w:r>
            <w:r w:rsidR="003A0975"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东证融汇证券、</w:t>
            </w:r>
            <w:r w:rsidR="00277132"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德邦基金</w:t>
            </w:r>
            <w:r w:rsid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277132"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天风证券、中信证券、申万证券、浦银安盛基金、</w:t>
            </w:r>
          </w:p>
          <w:p w14:paraId="07D322C2" w14:textId="4EBBEFA3" w:rsidR="00935005" w:rsidRDefault="00277132" w:rsidP="003A0975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A09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度势投资、太平养老保险、泰山财产保险、淳厚基金管理、益和源资产管理、弘尚资产管理、华农财产保险</w:t>
            </w:r>
          </w:p>
        </w:tc>
      </w:tr>
      <w:tr w:rsidR="00B564CD" w14:paraId="11BEE174" w14:textId="77777777">
        <w:trPr>
          <w:trHeight w:val="607"/>
        </w:trPr>
        <w:tc>
          <w:tcPr>
            <w:tcW w:w="1061" w:type="pct"/>
            <w:noWrap/>
            <w:vAlign w:val="center"/>
          </w:tcPr>
          <w:p w14:paraId="0FD1E170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939" w:type="pct"/>
            <w:noWrap/>
            <w:vAlign w:val="center"/>
          </w:tcPr>
          <w:p w14:paraId="01C2302D" w14:textId="1E581F5E" w:rsidR="00B564CD" w:rsidRDefault="003B724C" w:rsidP="009A072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202</w:t>
            </w:r>
            <w:r w:rsidR="00935005">
              <w:rPr>
                <w:rFonts w:asci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cs="Times New Roman" w:hint="eastAsia"/>
                <w:sz w:val="24"/>
                <w:szCs w:val="24"/>
              </w:rPr>
              <w:t>年</w:t>
            </w:r>
            <w:r w:rsidR="00935005">
              <w:rPr>
                <w:rFonts w:asci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cs="Times New Roman" w:hint="eastAsia"/>
                <w:sz w:val="24"/>
                <w:szCs w:val="24"/>
              </w:rPr>
              <w:t>月</w:t>
            </w:r>
            <w:r w:rsidR="00935005">
              <w:rPr>
                <w:rFonts w:ascii="Times New Roman" w:cs="Times New Roman" w:hint="eastAsia"/>
                <w:sz w:val="24"/>
                <w:szCs w:val="24"/>
              </w:rPr>
              <w:t>18-1</w:t>
            </w:r>
            <w:r w:rsidR="004D1EB6">
              <w:rPr>
                <w:rFonts w:ascii="Times New Roman" w:cs="Times New Roman"/>
                <w:sz w:val="24"/>
                <w:szCs w:val="24"/>
              </w:rPr>
              <w:t>9</w:t>
            </w:r>
            <w:r w:rsidR="00B5094A">
              <w:rPr>
                <w:rFonts w:ascii="Times New Roman" w:cs="Times New Roman" w:hint="eastAsia"/>
                <w:sz w:val="24"/>
                <w:szCs w:val="24"/>
              </w:rPr>
              <w:t>日</w:t>
            </w:r>
          </w:p>
        </w:tc>
      </w:tr>
      <w:tr w:rsidR="00B564CD" w14:paraId="47326401" w14:textId="77777777">
        <w:trPr>
          <w:trHeight w:val="607"/>
        </w:trPr>
        <w:tc>
          <w:tcPr>
            <w:tcW w:w="1061" w:type="pct"/>
            <w:noWrap/>
            <w:vAlign w:val="center"/>
          </w:tcPr>
          <w:p w14:paraId="62DBCDF9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3939" w:type="pct"/>
            <w:noWrap/>
            <w:vAlign w:val="center"/>
          </w:tcPr>
          <w:p w14:paraId="2579A818" w14:textId="0F716FEF" w:rsidR="00B564CD" w:rsidRDefault="003B724C" w:rsidP="00D57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线上会议</w:t>
            </w:r>
          </w:p>
        </w:tc>
      </w:tr>
      <w:tr w:rsidR="00B564CD" w14:paraId="550DC48E" w14:textId="77777777">
        <w:trPr>
          <w:trHeight w:val="607"/>
        </w:trPr>
        <w:tc>
          <w:tcPr>
            <w:tcW w:w="1061" w:type="pct"/>
            <w:noWrap/>
            <w:vAlign w:val="center"/>
          </w:tcPr>
          <w:p w14:paraId="7333588C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公司接待人员</w:t>
            </w:r>
          </w:p>
          <w:p w14:paraId="13D8D911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39" w:type="pct"/>
            <w:noWrap/>
            <w:vAlign w:val="center"/>
          </w:tcPr>
          <w:p w14:paraId="0BE23F8B" w14:textId="77777777" w:rsidR="00B564CD" w:rsidRDefault="00B5094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副总经理、董事会秘书：薛秀媛女士</w:t>
            </w:r>
          </w:p>
          <w:p w14:paraId="461CAC60" w14:textId="32C2DB92" w:rsidR="009A0729" w:rsidRDefault="009A072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副总经理：蒋明远先生</w:t>
            </w:r>
          </w:p>
        </w:tc>
      </w:tr>
      <w:tr w:rsidR="00B564CD" w14:paraId="780B2B22" w14:textId="77777777">
        <w:trPr>
          <w:trHeight w:val="983"/>
        </w:trPr>
        <w:tc>
          <w:tcPr>
            <w:tcW w:w="1061" w:type="pct"/>
            <w:vAlign w:val="center"/>
          </w:tcPr>
          <w:p w14:paraId="0C3A4D30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22760031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活动主要内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容介绍</w:t>
            </w:r>
          </w:p>
        </w:tc>
        <w:tc>
          <w:tcPr>
            <w:tcW w:w="3939" w:type="pct"/>
          </w:tcPr>
          <w:p w14:paraId="1E211EDD" w14:textId="276B4606" w:rsidR="00853C32" w:rsidRDefault="00853C32" w:rsidP="00ED3C47">
            <w:pPr>
              <w:pStyle w:val="FirstParagraph"/>
              <w:jc w:val="both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Q1: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b/>
                <w:bCs/>
                <w:lang w:eastAsia="zh-CN"/>
              </w:rPr>
              <w:t>年报披露中分产品的分类口径是怎样的？</w:t>
            </w:r>
          </w:p>
          <w:p w14:paraId="77A9CDC9" w14:textId="62B33C78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bookmarkStart w:id="1" w:name="OLE_LINK42"/>
            <w:bookmarkStart w:id="2" w:name="OLE_LINK43"/>
            <w:r w:rsidRPr="00853C32">
              <w:rPr>
                <w:rFonts w:ascii="宋体" w:eastAsia="宋体" w:hAnsi="宋体" w:cs="宋体" w:hint="eastAsia"/>
                <w:b/>
                <w:lang w:eastAsia="zh-CN"/>
              </w:rPr>
              <w:t>答：</w:t>
            </w:r>
            <w:bookmarkEnd w:id="1"/>
            <w:bookmarkEnd w:id="2"/>
            <w:r>
              <w:rPr>
                <w:rFonts w:ascii="宋体" w:eastAsia="宋体" w:hAnsi="宋体" w:cs="宋体" w:hint="eastAsia"/>
                <w:lang w:eastAsia="zh-CN"/>
              </w:rPr>
              <w:t>年报中业务分产品情况是公司按</w:t>
            </w:r>
            <w:r w:rsidRPr="00853C32">
              <w:rPr>
                <w:rFonts w:ascii="Times New Roman" w:eastAsia="宋体" w:hAnsi="Times New Roman" w:cs="Times New Roman"/>
                <w:lang w:eastAsia="zh-CN"/>
              </w:rPr>
              <w:t>照业务模块来分类。显示材料主要包含混合液晶材料、液晶单体及</w:t>
            </w:r>
            <w:r w:rsidRPr="00853C32">
              <w:rPr>
                <w:rFonts w:ascii="Times New Roman" w:hAnsi="Times New Roman" w:cs="Times New Roman"/>
                <w:lang w:eastAsia="zh-CN"/>
              </w:rPr>
              <w:t>OLED</w:t>
            </w:r>
            <w:r w:rsidRPr="00853C32">
              <w:rPr>
                <w:rFonts w:ascii="Times New Roman" w:eastAsia="宋体" w:hAnsi="Times New Roman" w:cs="Times New Roman"/>
                <w:lang w:eastAsia="zh-CN"/>
              </w:rPr>
              <w:t>材料；半导体材料主要包括光刻胶树脂及未来可能涉及的</w:t>
            </w:r>
            <w:r>
              <w:rPr>
                <w:rFonts w:ascii="宋体" w:eastAsia="宋体" w:hAnsi="宋体" w:cs="宋体" w:hint="eastAsia"/>
                <w:lang w:eastAsia="zh-CN"/>
              </w:rPr>
              <w:t>树脂原料或其他半导体相关材料；有机合成材料重点涵盖河北</w:t>
            </w:r>
            <w:r w:rsidR="00DB3863">
              <w:rPr>
                <w:rFonts w:ascii="宋体" w:eastAsia="宋体" w:hAnsi="宋体" w:cs="宋体" w:hint="eastAsia"/>
                <w:lang w:eastAsia="zh-CN"/>
              </w:rPr>
              <w:t>八亿药业</w:t>
            </w:r>
            <w:r>
              <w:rPr>
                <w:rFonts w:ascii="宋体" w:eastAsia="宋体" w:hAnsi="宋体" w:cs="宋体" w:hint="eastAsia"/>
                <w:lang w:eastAsia="zh-CN"/>
              </w:rPr>
              <w:t>的医药中间体和原料药，以及上虞基地的部分合成端材料；其他为非上述类别的对外收入。</w:t>
            </w:r>
          </w:p>
          <w:p w14:paraId="5B1204CB" w14:textId="16993D1B" w:rsidR="00853C32" w:rsidRPr="00853C32" w:rsidRDefault="00853C32" w:rsidP="00ED3C47">
            <w:pPr>
              <w:pStyle w:val="FirstParagraph"/>
              <w:jc w:val="both"/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</w:pPr>
            <w:r w:rsidRPr="00853C32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Q</w:t>
            </w:r>
            <w:r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2</w:t>
            </w:r>
            <w:r w:rsidRPr="00853C32"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：车载染料液晶在</w:t>
            </w:r>
            <w:r w:rsidRPr="00853C32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25</w:t>
            </w:r>
            <w:r w:rsidRPr="00853C32"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年营收端是否有体现，</w:t>
            </w:r>
            <w:r w:rsidRPr="00853C32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26</w:t>
            </w:r>
            <w:r w:rsidRPr="00853C32"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年是否有放量预期？</w:t>
            </w:r>
          </w:p>
          <w:p w14:paraId="5D4EC6C5" w14:textId="26B7FD12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853C32">
              <w:rPr>
                <w:rFonts w:ascii="宋体" w:eastAsia="宋体" w:hAnsi="宋体" w:cs="宋体" w:hint="eastAsia"/>
                <w:b/>
                <w:lang w:eastAsia="zh-CN"/>
              </w:rPr>
              <w:t>答：</w:t>
            </w:r>
            <w:r w:rsidRPr="00450C77">
              <w:rPr>
                <w:rFonts w:ascii="宋体" w:eastAsia="宋体" w:hAnsi="宋体" w:cs="宋体" w:hint="eastAsia"/>
                <w:lang w:eastAsia="zh-CN"/>
              </w:rPr>
              <w:t>八亿时空的车载显示液晶材料已通过了多家客户的测试，</w:t>
            </w:r>
            <w:r>
              <w:rPr>
                <w:rFonts w:ascii="宋体" w:eastAsia="宋体" w:hAnsi="宋体" w:cs="宋体" w:hint="eastAsia"/>
                <w:lang w:eastAsia="zh-CN"/>
              </w:rPr>
              <w:t>多</w:t>
            </w:r>
            <w:r w:rsidRPr="00450C77">
              <w:rPr>
                <w:rFonts w:ascii="宋体" w:eastAsia="宋体" w:hAnsi="宋体" w:cs="宋体" w:hint="eastAsia"/>
                <w:lang w:eastAsia="zh-CN"/>
              </w:rPr>
              <w:t>款材料已实现销售。应用于天窗智能调光的染料液晶方案也已进入</w:t>
            </w:r>
            <w:r w:rsidRPr="00853C32">
              <w:rPr>
                <w:rFonts w:ascii="Times New Roman" w:eastAsia="宋体" w:hAnsi="Times New Roman" w:cs="Times New Roman"/>
                <w:lang w:eastAsia="zh-CN"/>
              </w:rPr>
              <w:t>某汽车的高端车市场中，其他海外客户正在同步推进中。</w:t>
            </w:r>
            <w:r w:rsidRPr="00853C32">
              <w:rPr>
                <w:rFonts w:ascii="Times New Roman" w:hAnsi="Times New Roman" w:cs="Times New Roman"/>
                <w:lang w:eastAsia="zh-CN"/>
              </w:rPr>
              <w:t>2025</w:t>
            </w:r>
            <w:r w:rsidRPr="00853C32">
              <w:rPr>
                <w:rFonts w:ascii="Times New Roman" w:eastAsia="宋体" w:hAnsi="Times New Roman" w:cs="Times New Roman"/>
                <w:lang w:eastAsia="zh-CN"/>
              </w:rPr>
              <w:t>年营收为千万级且积累了下游优质的客户资源，预计</w:t>
            </w:r>
            <w:r w:rsidRPr="00853C32">
              <w:rPr>
                <w:rFonts w:ascii="Times New Roman" w:hAnsi="Times New Roman" w:cs="Times New Roman"/>
                <w:lang w:eastAsia="zh-CN"/>
              </w:rPr>
              <w:t>2026</w:t>
            </w:r>
            <w:r w:rsidRPr="00853C32">
              <w:rPr>
                <w:rFonts w:ascii="Times New Roman" w:eastAsia="宋体" w:hAnsi="Times New Roman" w:cs="Times New Roman"/>
                <w:lang w:eastAsia="zh-CN"/>
              </w:rPr>
              <w:t>年营收会比</w:t>
            </w:r>
            <w:r w:rsidRPr="00853C32">
              <w:rPr>
                <w:rFonts w:ascii="Times New Roman" w:hAnsi="Times New Roman" w:cs="Times New Roman"/>
                <w:lang w:eastAsia="zh-CN"/>
              </w:rPr>
              <w:t>2025</w:t>
            </w:r>
            <w:r w:rsidRPr="00853C32">
              <w:rPr>
                <w:rFonts w:ascii="Times New Roman" w:eastAsia="宋体" w:hAnsi="Times New Roman" w:cs="Times New Roman"/>
                <w:lang w:eastAsia="zh-CN"/>
              </w:rPr>
              <w:t>年有较大幅度增长，产品性能及量产与需求量的匹配度仍需提升。关于天窗玻璃的调光变色等还有诸多需求，我们看好未来的智能调光玻璃市场</w:t>
            </w:r>
            <w:r w:rsidRPr="00450C77">
              <w:rPr>
                <w:rFonts w:ascii="宋体" w:eastAsia="宋体" w:hAnsi="宋体" w:cs="宋体" w:hint="eastAsia"/>
                <w:lang w:eastAsia="zh-CN"/>
              </w:rPr>
              <w:t>。</w:t>
            </w:r>
          </w:p>
          <w:p w14:paraId="38A2CE6C" w14:textId="7323E985" w:rsidR="00853C32" w:rsidRPr="00853C32" w:rsidRDefault="00853C32" w:rsidP="00ED3C47">
            <w:pPr>
              <w:pStyle w:val="FirstParagraph"/>
              <w:jc w:val="both"/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</w:pPr>
            <w:bookmarkStart w:id="3" w:name="_Hlk227592482"/>
            <w:r w:rsidRPr="00853C32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lastRenderedPageBreak/>
              <w:t>Q3</w:t>
            </w:r>
            <w:r w:rsidRPr="00853C32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：公司</w:t>
            </w:r>
            <w:r w:rsidRPr="00853C32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25</w:t>
            </w:r>
            <w:r w:rsidRPr="00853C32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年光刻胶树脂收入接近千万，今年一季度及</w:t>
            </w:r>
            <w:r w:rsidRPr="00853C32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26</w:t>
            </w:r>
            <w:r w:rsidRPr="00853C32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年后续季度何时能看到订单或量的明显提升？</w:t>
            </w:r>
          </w:p>
          <w:p w14:paraId="58D5D867" w14:textId="4AE3DD3F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853C32">
              <w:rPr>
                <w:rFonts w:hint="eastAsia"/>
                <w:b/>
                <w:lang w:eastAsia="zh-CN"/>
              </w:rPr>
              <w:t>答：</w:t>
            </w:r>
            <w:r w:rsidRPr="00853C32">
              <w:rPr>
                <w:rFonts w:ascii="宋体" w:eastAsia="宋体" w:hAnsi="宋体" w:cs="宋体" w:hint="eastAsia"/>
                <w:lang w:eastAsia="zh-CN"/>
              </w:rPr>
              <w:t>目</w:t>
            </w:r>
            <w:r w:rsidRPr="00853C32">
              <w:rPr>
                <w:rFonts w:ascii="Times New Roman" w:eastAsia="宋体" w:hAnsi="Times New Roman" w:cs="Times New Roman"/>
                <w:lang w:eastAsia="zh-CN"/>
              </w:rPr>
              <w:t>前国内头部光刻胶企业因</w:t>
            </w:r>
            <w:r w:rsidRPr="00853C32">
              <w:rPr>
                <w:rFonts w:ascii="Times New Roman" w:hAnsi="Times New Roman" w:cs="Times New Roman"/>
                <w:lang w:eastAsia="zh-CN"/>
              </w:rPr>
              <w:t>AI</w:t>
            </w:r>
            <w:r w:rsidRPr="00853C32">
              <w:rPr>
                <w:rFonts w:ascii="Times New Roman" w:eastAsia="宋体" w:hAnsi="Times New Roman" w:cs="Times New Roman"/>
                <w:lang w:eastAsia="zh-CN"/>
              </w:rPr>
              <w:t>带动半导体景气度高、下游需求旺盛且外围关系影响供应链安全，正积极布局上游供应链，要求加强核心原材料产能准备。根据现有公开数据，目前国内光刻胶的整体市场规模达到了百亿级，高端光刻胶国产化率约</w:t>
            </w:r>
            <w:r w:rsidRPr="00853C32">
              <w:rPr>
                <w:rFonts w:ascii="Times New Roman" w:hAnsi="Times New Roman" w:cs="Times New Roman"/>
                <w:lang w:eastAsia="zh-CN"/>
              </w:rPr>
              <w:t>5%</w:t>
            </w:r>
            <w:r w:rsidRPr="00853C32">
              <w:rPr>
                <w:rFonts w:ascii="Times New Roman" w:eastAsia="宋体" w:hAnsi="Times New Roman" w:cs="Times New Roman"/>
                <w:lang w:eastAsia="zh-CN"/>
              </w:rPr>
              <w:t>，未来国产化率有望进一步提升，而光刻胶树脂是光刻胶的主要原材料，占据重要地位。国产化浪潮即将拉开，叠加下游扩张趋势，光刻胶树脂业务可能远超此前预估，成为继液晶材料后的重要业务板块；公司是国内光刻胶树脂量产且较早实现规模化的一家，已与头部光刻胶企业合作；</w:t>
            </w:r>
            <w:r w:rsidRPr="00853C32">
              <w:rPr>
                <w:rFonts w:ascii="Times New Roman" w:hAnsi="Times New Roman" w:cs="Times New Roman"/>
                <w:lang w:eastAsia="zh-CN"/>
              </w:rPr>
              <w:t>2025</w:t>
            </w:r>
            <w:r w:rsidRPr="00853C32">
              <w:rPr>
                <w:rFonts w:ascii="Times New Roman" w:eastAsia="宋体" w:hAnsi="Times New Roman" w:cs="Times New Roman"/>
                <w:lang w:eastAsia="zh-CN"/>
              </w:rPr>
              <w:t>年营收千万级，</w:t>
            </w:r>
            <w:r w:rsidRPr="00853C32">
              <w:rPr>
                <w:rFonts w:ascii="Times New Roman" w:hAnsi="Times New Roman" w:cs="Times New Roman"/>
                <w:lang w:eastAsia="zh-CN"/>
              </w:rPr>
              <w:t>2026</w:t>
            </w:r>
            <w:r w:rsidRPr="00853C32">
              <w:rPr>
                <w:rFonts w:ascii="Times New Roman" w:eastAsia="宋体" w:hAnsi="Times New Roman" w:cs="Times New Roman"/>
                <w:lang w:eastAsia="zh-CN"/>
              </w:rPr>
              <w:t>年预计比</w:t>
            </w:r>
            <w:r w:rsidRPr="00853C32">
              <w:rPr>
                <w:rFonts w:ascii="Times New Roman" w:hAnsi="Times New Roman" w:cs="Times New Roman"/>
                <w:lang w:eastAsia="zh-CN"/>
              </w:rPr>
              <w:t>2025</w:t>
            </w:r>
            <w:r w:rsidRPr="00853C32">
              <w:rPr>
                <w:rFonts w:ascii="Times New Roman" w:eastAsia="宋体" w:hAnsi="Times New Roman" w:cs="Times New Roman"/>
                <w:lang w:eastAsia="zh-CN"/>
              </w:rPr>
              <w:t>年有较大增长，</w:t>
            </w:r>
            <w:r w:rsidRPr="00853C32">
              <w:rPr>
                <w:rFonts w:ascii="Times New Roman" w:hAnsi="Times New Roman" w:cs="Times New Roman"/>
                <w:lang w:eastAsia="zh-CN"/>
              </w:rPr>
              <w:t>2027</w:t>
            </w:r>
            <w:r w:rsidRPr="00853C32">
              <w:rPr>
                <w:rFonts w:ascii="Times New Roman" w:eastAsia="宋体" w:hAnsi="Times New Roman" w:cs="Times New Roman"/>
                <w:lang w:eastAsia="zh-CN"/>
              </w:rPr>
              <w:t>年大概率亿级以上。</w:t>
            </w:r>
          </w:p>
          <w:bookmarkEnd w:id="3"/>
          <w:p w14:paraId="4E1B279F" w14:textId="1B8461A2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Q</w:t>
            </w:r>
            <w:r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4</w:t>
            </w: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：</w:t>
            </w:r>
            <w:r w:rsidRPr="00853C32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25</w:t>
            </w: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年光刻胶树脂毛利率</w:t>
            </w: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15%</w:t>
            </w: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，若</w:t>
            </w:r>
            <w:r w:rsidRPr="00853C32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收入达理想状态或</w:t>
            </w:r>
            <w:r w:rsidRPr="00853C32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100</w:t>
            </w:r>
            <w:r w:rsidRPr="00853C32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吨稼动率较好时，毛利率能到什么水平？</w:t>
            </w:r>
          </w:p>
          <w:p w14:paraId="02CBDFCC" w14:textId="710BCB26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ED3C47">
              <w:rPr>
                <w:rFonts w:hint="eastAsia"/>
                <w:b/>
                <w:lang w:eastAsia="zh-CN"/>
              </w:rPr>
              <w:t>答</w:t>
            </w:r>
            <w:r w:rsidRPr="00ED3C47">
              <w:rPr>
                <w:b/>
                <w:lang w:eastAsia="zh-CN"/>
              </w:rPr>
              <w:t xml:space="preserve">: </w:t>
            </w:r>
            <w:r>
              <w:rPr>
                <w:rFonts w:hint="eastAsia"/>
                <w:lang w:eastAsia="zh-CN"/>
              </w:rPr>
              <w:t>目前产品毛利</w:t>
            </w:r>
            <w:r w:rsidR="00DB3863">
              <w:rPr>
                <w:rFonts w:hint="eastAsia"/>
                <w:lang w:eastAsia="zh-CN"/>
              </w:rPr>
              <w:t>率</w:t>
            </w:r>
            <w:r w:rsidRPr="00ED3C47">
              <w:rPr>
                <w:rFonts w:ascii="Times New Roman" w:hAnsi="Times New Roman" w:cs="Times New Roman"/>
                <w:lang w:eastAsia="zh-CN"/>
              </w:rPr>
              <w:t>15%</w:t>
            </w:r>
            <w:r>
              <w:rPr>
                <w:rFonts w:hint="eastAsia"/>
                <w:lang w:eastAsia="zh-CN"/>
              </w:rPr>
              <w:t>主要是现在的客户需求还处在少批量的验证阶段，单批次的制造费用比较高。随着客户需求的逐步放量，单位制造费用预计能大幅度的降低</w:t>
            </w:r>
            <w:r>
              <w:rPr>
                <w:lang w:eastAsia="zh-CN"/>
              </w:rPr>
              <w:t>；随着规模提升、国产化政策利好及全球产能紧缺可能引发涨价，毛利率问题会逐步解决。</w:t>
            </w:r>
          </w:p>
          <w:p w14:paraId="48ECCF18" w14:textId="599EA3FF" w:rsidR="00853C32" w:rsidRPr="00ED3C47" w:rsidRDefault="00853C32" w:rsidP="00ED3C47">
            <w:pPr>
              <w:pStyle w:val="ad"/>
              <w:jc w:val="both"/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</w:pP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Q5</w:t>
            </w: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：光刻胶树脂扩</w:t>
            </w: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400</w:t>
            </w: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吨产能的资金投入体量及来源如何考量？</w:t>
            </w:r>
          </w:p>
          <w:p w14:paraId="3FD1B358" w14:textId="77777777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bookmarkStart w:id="4" w:name="OLE_LINK46"/>
            <w:r w:rsidRPr="00ED3C47">
              <w:rPr>
                <w:rFonts w:hint="eastAsia"/>
                <w:b/>
                <w:lang w:eastAsia="zh-CN"/>
              </w:rPr>
              <w:t>答</w:t>
            </w:r>
            <w:r w:rsidRPr="00ED3C47">
              <w:rPr>
                <w:b/>
                <w:lang w:eastAsia="zh-CN"/>
              </w:rPr>
              <w:t>:</w:t>
            </w:r>
            <w:r>
              <w:rPr>
                <w:lang w:eastAsia="zh-CN"/>
              </w:rPr>
              <w:t xml:space="preserve"> </w:t>
            </w:r>
            <w:bookmarkEnd w:id="4"/>
            <w:r>
              <w:rPr>
                <w:lang w:eastAsia="zh-CN"/>
              </w:rPr>
              <w:t>扩产需约一个亿固定资产投入，将按照建设进度逐步投放资金，公司完全有能力自行承担；核心是先准备好产能，以应对下游客户集中需求。</w:t>
            </w:r>
          </w:p>
          <w:p w14:paraId="6ADA18D3" w14:textId="0E2A328F" w:rsidR="00853C32" w:rsidRPr="00ED3C47" w:rsidRDefault="00853C32" w:rsidP="00ED3C47">
            <w:pPr>
              <w:pStyle w:val="ad"/>
              <w:jc w:val="both"/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</w:pP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Q6</w:t>
            </w: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：公司树脂体系是否已全部匹配</w:t>
            </w: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KrF</w:t>
            </w:r>
            <w:r w:rsidRPr="00ED3C47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胶料号需求，满足度如何？</w:t>
            </w:r>
          </w:p>
          <w:p w14:paraId="4BF73908" w14:textId="05CAF0A2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F6133D">
              <w:rPr>
                <w:rFonts w:hint="eastAsia"/>
                <w:b/>
                <w:lang w:eastAsia="zh-CN"/>
              </w:rPr>
              <w:t>答</w:t>
            </w:r>
            <w:r w:rsidRPr="00F6133D">
              <w:rPr>
                <w:b/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公司具备目前市面上</w:t>
            </w:r>
            <w:r w:rsidRPr="00ED3C47">
              <w:rPr>
                <w:rFonts w:ascii="Times New Roman" w:hAnsi="Times New Roman" w:cs="Times New Roman"/>
                <w:lang w:eastAsia="zh-CN"/>
              </w:rPr>
              <w:t>KrF</w:t>
            </w:r>
            <w:r>
              <w:rPr>
                <w:rFonts w:hint="eastAsia"/>
                <w:lang w:eastAsia="zh-CN"/>
              </w:rPr>
              <w:t>胶用的树脂的全系的研发生产能力，能很好的满足客户的需求。</w:t>
            </w:r>
          </w:p>
          <w:p w14:paraId="6653D4C6" w14:textId="557E253B" w:rsidR="00853C32" w:rsidRPr="00DB3863" w:rsidRDefault="00853C32" w:rsidP="00DB3863">
            <w:pPr>
              <w:pStyle w:val="FirstParagraph"/>
              <w:jc w:val="both"/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</w:pPr>
            <w:r w:rsidRPr="00DB3863"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  <w:t>Q7</w:t>
            </w:r>
            <w:r w:rsidRPr="00DB3863"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：公司未来在树脂单体布局上的考量是什么？</w:t>
            </w:r>
          </w:p>
          <w:p w14:paraId="35FFBF11" w14:textId="098A035A" w:rsidR="00853C32" w:rsidRPr="00A04D74" w:rsidRDefault="00853C32" w:rsidP="00A04D74">
            <w:pPr>
              <w:pStyle w:val="FirstParagraph"/>
              <w:jc w:val="both"/>
              <w:rPr>
                <w:lang w:eastAsia="zh-CN"/>
              </w:rPr>
            </w:pPr>
            <w:r w:rsidRPr="00DB3863">
              <w:rPr>
                <w:rFonts w:ascii="Times New Roman" w:eastAsia="宋体" w:hAnsi="Times New Roman" w:cs="Times New Roman" w:hint="eastAsia"/>
                <w:b/>
                <w:color w:val="000000"/>
                <w:lang w:eastAsia="zh-CN"/>
              </w:rPr>
              <w:t>答：</w:t>
            </w:r>
            <w:r w:rsidRPr="00A04D74">
              <w:rPr>
                <w:rFonts w:ascii="Times New Roman" w:eastAsia="宋体" w:hAnsi="Times New Roman" w:cs="Times New Roman" w:hint="eastAsia"/>
                <w:color w:val="000000"/>
                <w:lang w:eastAsia="zh-CN"/>
              </w:rPr>
              <w:t>树脂单体的核心是成本控制。公司会进一步加强单体开发力度，自有单体能力可提升对外议价权；国内单体企业多为中小企业，品质稳定性存在一定问题，因此公司单体布局核心思路为：一是保有一定自产产能，二是保障品质；若外部企业单体成本低、品质好，则也考虑外采，自产与外采不矛盾。</w:t>
            </w:r>
          </w:p>
          <w:p w14:paraId="2F51CFD6" w14:textId="2B2E2A2B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Q8</w:t>
            </w:r>
            <w:r>
              <w:rPr>
                <w:b/>
                <w:bCs/>
                <w:lang w:eastAsia="zh-CN"/>
              </w:rPr>
              <w:t>： 如何看待部分客户自研上游原材料（如树脂）的情况，未来行业分工将如何协调？</w:t>
            </w:r>
          </w:p>
          <w:p w14:paraId="709F045B" w14:textId="77777777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853C32">
              <w:rPr>
                <w:rFonts w:hint="eastAsia"/>
                <w:b/>
                <w:lang w:eastAsia="zh-CN"/>
              </w:rPr>
              <w:lastRenderedPageBreak/>
              <w:t>答</w:t>
            </w:r>
            <w:r w:rsidRPr="00853C32">
              <w:rPr>
                <w:b/>
                <w:lang w:eastAsia="zh-CN"/>
              </w:rPr>
              <w:t>:</w:t>
            </w:r>
            <w:r w:rsidRPr="00853C32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树脂研发能力是光刻胶企业的灵魂，客户需具备该能力，但有研发能力与自行生产并非等同</w:t>
            </w:r>
            <w:r>
              <w:rPr>
                <w:rFonts w:hint="eastAsia"/>
                <w:lang w:eastAsia="zh-CN"/>
              </w:rPr>
              <w:t>。</w:t>
            </w:r>
            <w:r w:rsidRPr="00FD4842">
              <w:rPr>
                <w:rFonts w:hint="eastAsia"/>
                <w:lang w:eastAsia="zh-CN"/>
              </w:rPr>
              <w:t>客户选择自研或外部合作取决于成本、品质及需求匹配度，产业链分工中公司可提供品质有保证、批次稳定性强、成本有竞争优势的树脂产品，与客户自研</w:t>
            </w:r>
            <w:r>
              <w:rPr>
                <w:rFonts w:hint="eastAsia"/>
                <w:lang w:eastAsia="zh-CN"/>
              </w:rPr>
              <w:t>并</w:t>
            </w:r>
            <w:r w:rsidRPr="00FD4842">
              <w:rPr>
                <w:rFonts w:hint="eastAsia"/>
                <w:lang w:eastAsia="zh-CN"/>
              </w:rPr>
              <w:t>不矛盾。国内光刻胶企业需具备优秀树脂团队，公司能与头部光刻胶企业密切合作并拿到订单，已说明市场认可。</w:t>
            </w:r>
          </w:p>
          <w:p w14:paraId="1F76F911" w14:textId="25148C6A" w:rsidR="00853C32" w:rsidRPr="00523B89" w:rsidRDefault="00853C32" w:rsidP="00ED3C47">
            <w:pPr>
              <w:pStyle w:val="ad"/>
              <w:jc w:val="both"/>
              <w:rPr>
                <w:b/>
                <w:bCs/>
                <w:lang w:eastAsia="zh-CN"/>
              </w:rPr>
            </w:pPr>
            <w:r w:rsidRPr="00853C32">
              <w:rPr>
                <w:rFonts w:ascii="Times New Roman" w:hAnsi="Times New Roman" w:cs="Times New Roman"/>
                <w:b/>
                <w:bCs/>
                <w:lang w:eastAsia="zh-CN"/>
              </w:rPr>
              <w:t>Q9</w:t>
            </w:r>
            <w:r w:rsidRPr="00853C32">
              <w:rPr>
                <w:rFonts w:ascii="宋体" w:eastAsia="宋体" w:hAnsi="宋体" w:cs="宋体" w:hint="eastAsia"/>
                <w:b/>
                <w:bCs/>
                <w:lang w:eastAsia="zh-CN"/>
              </w:rPr>
              <w:t>：</w:t>
            </w:r>
            <w:r w:rsidRPr="00523B89">
              <w:rPr>
                <w:rFonts w:hint="eastAsia"/>
                <w:b/>
                <w:bCs/>
                <w:lang w:eastAsia="zh-CN"/>
              </w:rPr>
              <w:t>上虞</w:t>
            </w:r>
            <w:r w:rsidRPr="00853C32">
              <w:rPr>
                <w:rFonts w:ascii="Times New Roman" w:hAnsi="Times New Roman" w:cs="Times New Roman"/>
                <w:b/>
                <w:bCs/>
                <w:lang w:eastAsia="zh-CN"/>
              </w:rPr>
              <w:t>PSPI</w:t>
            </w:r>
            <w:r w:rsidRPr="00523B89">
              <w:rPr>
                <w:rFonts w:hint="eastAsia"/>
                <w:b/>
                <w:bCs/>
                <w:lang w:eastAsia="zh-CN"/>
              </w:rPr>
              <w:t>产线的具体进展及后续展望如何？</w:t>
            </w:r>
          </w:p>
          <w:p w14:paraId="323DCB22" w14:textId="77777777" w:rsidR="00853C32" w:rsidRPr="00853C32" w:rsidRDefault="00853C32" w:rsidP="00ED3C47">
            <w:pPr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53C32">
              <w:rPr>
                <w:rFonts w:hint="eastAsia"/>
                <w:b/>
                <w:kern w:val="0"/>
                <w:sz w:val="24"/>
                <w:szCs w:val="24"/>
              </w:rPr>
              <w:t>答：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PSPI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产线已建成，产品研发多数已结项，核心取决于客户接受度及市场推广。目前市场推广存在挑战。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PSPI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市场受验证进度快慢影响明显，快者在抢占市场方面优势显著。团队已准备就绪，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2026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年主要关注面板企业的推广进度，但具体情况暂不明确。</w:t>
            </w:r>
          </w:p>
          <w:p w14:paraId="07A6958C" w14:textId="47FA7F04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Q10</w:t>
            </w:r>
            <w:r w:rsidRPr="00ED3C47">
              <w:rPr>
                <w:rFonts w:ascii="宋体" w:eastAsia="宋体" w:hAnsi="宋体" w:cs="宋体" w:hint="eastAsia"/>
                <w:b/>
                <w:bCs/>
                <w:lang w:eastAsia="zh-CN"/>
              </w:rPr>
              <w:t>：</w:t>
            </w:r>
            <w:r>
              <w:rPr>
                <w:b/>
                <w:bCs/>
                <w:lang w:eastAsia="zh-CN"/>
              </w:rPr>
              <w:t xml:space="preserve"> 公司过去多个季度毛利率波动的主要原因是什么？</w:t>
            </w:r>
          </w:p>
          <w:p w14:paraId="1CC3C632" w14:textId="77777777" w:rsidR="00853C32" w:rsidRPr="00ED3C47" w:rsidRDefault="00853C32" w:rsidP="00ED3C47">
            <w:pPr>
              <w:pStyle w:val="ad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D3C47">
              <w:rPr>
                <w:rFonts w:eastAsiaTheme="minorEastAsia" w:hint="eastAsia"/>
                <w:b/>
                <w:lang w:eastAsia="zh-CN"/>
                <w14:ligatures w14:val="none"/>
              </w:rPr>
              <w:t>答</w:t>
            </w:r>
            <w:r w:rsidRPr="00ED3C47">
              <w:rPr>
                <w:rFonts w:eastAsiaTheme="minorEastAsia"/>
                <w:b/>
                <w:lang w:eastAsia="zh-CN"/>
                <w14:ligatures w14:val="none"/>
              </w:rPr>
              <w:t>:</w:t>
            </w:r>
            <w:r w:rsidRPr="00ED3C47">
              <w:rPr>
                <w:rFonts w:eastAsiaTheme="minorEastAsia"/>
                <w:lang w:eastAsia="zh-CN"/>
                <w14:ligatures w14:val="none"/>
              </w:rPr>
              <w:t>毛</w:t>
            </w:r>
            <w:r>
              <w:rPr>
                <w:lang w:eastAsia="zh-CN"/>
              </w:rPr>
              <w:t>利率波动受多因素综合影响：</w:t>
            </w:r>
            <w:r w:rsidRPr="00ED3C47">
              <w:rPr>
                <w:rFonts w:ascii="Times New Roman" w:hAnsi="Times New Roman" w:cs="Times New Roman"/>
                <w:lang w:eastAsia="zh-CN"/>
              </w:rPr>
              <w:t xml:space="preserve">1. </w:t>
            </w:r>
            <w:r w:rsidRPr="00ED3C47">
              <w:rPr>
                <w:rFonts w:ascii="宋体" w:eastAsia="宋体" w:hAnsi="宋体" w:cs="宋体" w:hint="eastAsia"/>
                <w:lang w:eastAsia="zh-CN"/>
              </w:rPr>
              <w:t>价格因素：面板行业对上游材料每年有降价要求，新品类初期毛利率高（无规模效应、产品稀缺），规模化后价格下降；</w:t>
            </w:r>
            <w:r w:rsidRPr="00ED3C47">
              <w:rPr>
                <w:rFonts w:ascii="Times New Roman" w:hAnsi="Times New Roman" w:cs="Times New Roman"/>
                <w:lang w:eastAsia="zh-CN"/>
              </w:rPr>
              <w:t xml:space="preserve">2. </w:t>
            </w:r>
            <w:r w:rsidRPr="00ED3C47">
              <w:rPr>
                <w:rFonts w:ascii="宋体" w:eastAsia="宋体" w:hAnsi="宋体" w:cs="宋体" w:hint="eastAsia"/>
                <w:lang w:eastAsia="zh-CN"/>
              </w:rPr>
              <w:t>内部精细化管理：公司人员数量精简，前几大供应商多为多年合作的优质合作伙伴，部分原材料外采成本更优；</w:t>
            </w:r>
            <w:r w:rsidRPr="00ED3C47">
              <w:rPr>
                <w:rFonts w:ascii="Times New Roman" w:hAnsi="Times New Roman" w:cs="Times New Roman"/>
                <w:lang w:eastAsia="zh-CN"/>
              </w:rPr>
              <w:t xml:space="preserve">3. </w:t>
            </w:r>
            <w:r w:rsidRPr="00ED3C47">
              <w:rPr>
                <w:rFonts w:ascii="宋体" w:eastAsia="宋体" w:hAnsi="宋体" w:cs="宋体" w:hint="eastAsia"/>
                <w:lang w:eastAsia="zh-CN"/>
              </w:rPr>
              <w:t>工艺与配方优化：合成端工艺精细，单体成本严格控制；混晶配方单体优化，单性能覆盖多款产品，降低配方成本；</w:t>
            </w:r>
            <w:r w:rsidRPr="00ED3C47">
              <w:rPr>
                <w:rFonts w:ascii="Times New Roman" w:hAnsi="Times New Roman" w:cs="Times New Roman"/>
                <w:lang w:eastAsia="zh-CN"/>
              </w:rPr>
              <w:t xml:space="preserve">4. </w:t>
            </w:r>
            <w:r w:rsidRPr="00ED3C47">
              <w:rPr>
                <w:rFonts w:ascii="宋体" w:eastAsia="宋体" w:hAnsi="宋体" w:cs="宋体" w:hint="eastAsia"/>
                <w:lang w:eastAsia="zh-CN"/>
              </w:rPr>
              <w:t>产品结构：新品类毛利率高，常规产品价格低但易体现规模效应。此外，显示材料毛利率下降因行业分类调整，涵盖了混合液晶材料、单体和</w:t>
            </w:r>
            <w:r w:rsidRPr="00ED3C47">
              <w:rPr>
                <w:rFonts w:ascii="Times New Roman" w:hAnsi="Times New Roman" w:cs="Times New Roman"/>
                <w:lang w:eastAsia="zh-CN"/>
              </w:rPr>
              <w:t>OLED</w:t>
            </w:r>
            <w:r w:rsidRPr="00ED3C47">
              <w:rPr>
                <w:rFonts w:ascii="宋体" w:eastAsia="宋体" w:hAnsi="宋体" w:cs="宋体" w:hint="eastAsia"/>
                <w:lang w:eastAsia="zh-CN"/>
              </w:rPr>
              <w:t>材料，液晶业务毛利率稳定。</w:t>
            </w:r>
          </w:p>
          <w:p w14:paraId="1D9737B2" w14:textId="257D0A64" w:rsidR="00853C32" w:rsidRPr="001507F9" w:rsidRDefault="00853C32" w:rsidP="00ED3C47">
            <w:pPr>
              <w:pStyle w:val="ad"/>
              <w:jc w:val="both"/>
              <w:rPr>
                <w:b/>
                <w:bCs/>
                <w:lang w:eastAsia="zh-CN"/>
              </w:rPr>
            </w:pPr>
            <w:bookmarkStart w:id="5" w:name="_Hlk227588726"/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Q11</w:t>
            </w:r>
            <w:r w:rsidRPr="00ED3C47">
              <w:rPr>
                <w:rFonts w:ascii="宋体" w:eastAsia="宋体" w:hAnsi="宋体" w:cs="宋体" w:hint="eastAsia"/>
                <w:b/>
                <w:bCs/>
                <w:lang w:eastAsia="zh-CN"/>
              </w:rPr>
              <w:t>：</w:t>
            </w:r>
            <w:r w:rsidRPr="001507F9">
              <w:rPr>
                <w:rFonts w:hint="eastAsia"/>
                <w:b/>
                <w:bCs/>
                <w:lang w:eastAsia="zh-CN"/>
              </w:rPr>
              <w:t>沧州中间体业务在农药、医药品类上有哪些重要品类具有较大增长潜力？沧州基地后续重点产品的进展如何？</w:t>
            </w:r>
          </w:p>
          <w:p w14:paraId="4D405EBC" w14:textId="385965CE" w:rsidR="00853C32" w:rsidRPr="00853C32" w:rsidRDefault="00853C32" w:rsidP="00ED3C47">
            <w:pPr>
              <w:spacing w:line="400" w:lineRule="exact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 w:rsidRPr="00ED3C47">
              <w:rPr>
                <w:rFonts w:hint="eastAsia"/>
                <w:b/>
                <w:kern w:val="0"/>
                <w:sz w:val="24"/>
                <w:szCs w:val="24"/>
              </w:rPr>
              <w:t>答：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2025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年公司沧州基地因产品整体市场低迷、库存积压等因素对整体数据影响较大，已进行领导团队调整和市场产品调整。针对存量产品，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2026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一季度已通过销售大幅减少了库存积压。针对其他产品，公司利用沧州临港国家级园区通氯、加氢等特殊工艺（国内多数园区无法稳定持续生产）的生产属地优势，调研选型出来了一批有市场且公司能拿出成熟工艺的产品；一是农药产品方面，前期受专利和资质限制进展慢，目前该产品国际巨头专利已到期，公司拿到农药生产许可证，且登记证已公示确定近日下证，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2026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年将借助该产品专利到期窗口期大力推进销售，目前订单初步估计已达成销售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预期。另一个体量相当的农药产品在明年下证，销售额相当看好，具备巨大增长潜力；</w:t>
            </w:r>
            <w:r w:rsidR="00E834F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二</w:t>
            </w:r>
            <w:bookmarkStart w:id="6" w:name="_GoBack"/>
            <w:bookmarkEnd w:id="6"/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是医药领域，聚焦心脑血管、代谢疾病、抗感染类高端中间体，与国内主流药厂战略合作，承接大部分订单。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2026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年定位为盘活过渡年，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2027</w:t>
            </w:r>
            <w:r w:rsidRPr="00853C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年有信心实现更好发展。</w:t>
            </w:r>
          </w:p>
          <w:bookmarkEnd w:id="5"/>
          <w:p w14:paraId="397F3F8B" w14:textId="7B700211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Q12</w:t>
            </w:r>
            <w:r w:rsidRPr="00ED3C47">
              <w:rPr>
                <w:rFonts w:ascii="宋体" w:eastAsia="宋体" w:hAnsi="宋体" w:cs="宋体" w:hint="eastAsia"/>
                <w:b/>
                <w:bCs/>
                <w:lang w:eastAsia="zh-CN"/>
              </w:rPr>
              <w:t>：</w:t>
            </w:r>
            <w:r>
              <w:rPr>
                <w:b/>
                <w:bCs/>
                <w:lang w:eastAsia="zh-CN"/>
              </w:rPr>
              <w:t>公司去年业绩受哪些因素拖累？北京液晶业务的盈利情况如何？</w:t>
            </w:r>
          </w:p>
          <w:p w14:paraId="61B58AE4" w14:textId="77777777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bookmarkStart w:id="7" w:name="OLE_LINK47"/>
            <w:bookmarkStart w:id="8" w:name="OLE_LINK48"/>
            <w:r w:rsidRPr="00ED3C47">
              <w:rPr>
                <w:rFonts w:hint="eastAsia"/>
                <w:b/>
                <w:lang w:eastAsia="zh-CN"/>
              </w:rPr>
              <w:t>答</w:t>
            </w:r>
            <w:r w:rsidRPr="00ED3C47">
              <w:rPr>
                <w:b/>
                <w:lang w:eastAsia="zh-CN"/>
              </w:rPr>
              <w:t>:</w:t>
            </w:r>
            <w:bookmarkEnd w:id="7"/>
            <w:bookmarkEnd w:id="8"/>
            <w:r w:rsidRPr="00ED3C47">
              <w:rPr>
                <w:b/>
                <w:lang w:eastAsia="zh-CN"/>
              </w:rPr>
              <w:t xml:space="preserve"> </w:t>
            </w:r>
            <w:r>
              <w:rPr>
                <w:lang w:eastAsia="zh-CN"/>
              </w:rPr>
              <w:t>去年公司业绩</w:t>
            </w:r>
            <w:r>
              <w:rPr>
                <w:rFonts w:hint="eastAsia"/>
                <w:lang w:eastAsia="zh-CN"/>
              </w:rPr>
              <w:t>主要系公司持续强化研发创新，加大研发投入，研发费用增加；随着子公司项目试生产及产业化的逐步推进，折旧费用增加；叠加年末计提存货跌价</w:t>
            </w:r>
            <w:r w:rsidRPr="00ED3C47">
              <w:rPr>
                <w:rFonts w:ascii="宋体" w:eastAsia="宋体" w:hAnsi="宋体" w:cs="宋体" w:hint="eastAsia"/>
                <w:lang w:eastAsia="zh-CN"/>
              </w:rPr>
              <w:t>准备等综合因素导致相关经营业绩指标较去年同期下降。但主业北京液晶业务去年发展稳健有一定提升，贡献了约</w:t>
            </w:r>
            <w:r w:rsidRPr="00ED3C47">
              <w:rPr>
                <w:rFonts w:ascii="Times New Roman" w:hAnsi="Times New Roman" w:cs="Times New Roman"/>
                <w:lang w:eastAsia="zh-CN"/>
              </w:rPr>
              <w:t>1.6</w:t>
            </w:r>
            <w:r w:rsidRPr="00ED3C47">
              <w:rPr>
                <w:rFonts w:ascii="宋体" w:eastAsia="宋体" w:hAnsi="宋体" w:cs="宋体" w:hint="eastAsia"/>
                <w:lang w:eastAsia="zh-CN"/>
              </w:rPr>
              <w:t>亿元净利润。</w:t>
            </w:r>
            <w:r>
              <w:rPr>
                <w:lang w:eastAsia="zh-CN"/>
              </w:rPr>
              <w:t xml:space="preserve"> </w:t>
            </w:r>
          </w:p>
          <w:p w14:paraId="0C9E2D0A" w14:textId="3FC419B8" w:rsidR="00853C32" w:rsidRPr="00523B89" w:rsidRDefault="00853C32" w:rsidP="00ED3C47">
            <w:pPr>
              <w:pStyle w:val="ad"/>
              <w:jc w:val="both"/>
              <w:rPr>
                <w:b/>
                <w:bCs/>
                <w:lang w:eastAsia="zh-CN"/>
              </w:rPr>
            </w:pPr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Q</w:t>
            </w:r>
            <w:r w:rsidR="00ED3C47"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13</w:t>
            </w:r>
            <w:r w:rsidRPr="00ED3C47">
              <w:rPr>
                <w:rFonts w:ascii="宋体" w:eastAsia="宋体" w:hAnsi="宋体" w:cs="宋体" w:hint="eastAsia"/>
                <w:b/>
                <w:bCs/>
                <w:lang w:eastAsia="zh-CN"/>
              </w:rPr>
              <w:t>：</w:t>
            </w:r>
            <w:r w:rsidRPr="00523B89">
              <w:rPr>
                <w:rFonts w:hint="eastAsia"/>
                <w:b/>
                <w:bCs/>
                <w:lang w:eastAsia="zh-CN"/>
              </w:rPr>
              <w:t>液晶板块行业格局变化对公司后续发展的影响，以及液晶板块新的增长动力有哪些？</w:t>
            </w:r>
          </w:p>
          <w:p w14:paraId="4E8350D7" w14:textId="3EC43EDE" w:rsidR="00853C32" w:rsidRPr="00ED3C47" w:rsidRDefault="00ED3C47" w:rsidP="00ED3C47">
            <w:pPr>
              <w:spacing w:line="40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ED3C47">
              <w:rPr>
                <w:rFonts w:hint="eastAsia"/>
                <w:b/>
                <w:sz w:val="24"/>
                <w:szCs w:val="24"/>
              </w:rPr>
              <w:t>答</w:t>
            </w:r>
            <w:r w:rsidRPr="00ED3C47">
              <w:rPr>
                <w:b/>
                <w:sz w:val="24"/>
                <w:szCs w:val="24"/>
              </w:rPr>
              <w:t>:</w:t>
            </w:r>
            <w:r w:rsidR="00853C32" w:rsidRPr="00523B89">
              <w:rPr>
                <w:rFonts w:hint="eastAsia"/>
                <w:kern w:val="0"/>
                <w:sz w:val="24"/>
                <w:szCs w:val="24"/>
              </w:rPr>
              <w:t>液晶板块近几年经营发展稳健，未来趋势是略有增长。随着国内企业掌握技术，在效率、价格、服务上具备优势，未来主要看点是全球市场份额的进一步提升。随着平板显示行业产能持续向中国大陆</w:t>
            </w:r>
            <w:r w:rsidR="00853C32" w:rsidRPr="00ED3C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转移的趋势，大陆对全球液晶市场的占有量有望进一步加大。</w:t>
            </w:r>
            <w:r w:rsidR="00853C32" w:rsidRPr="00ED3C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2026</w:t>
            </w:r>
            <w:r w:rsidR="00853C32" w:rsidRPr="00ED3C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年公司将进一步加大市场开拓力度，持续研发创新，聚焦新客</w:t>
            </w:r>
            <w:r w:rsidR="00853C32" w:rsidRPr="00523B89">
              <w:rPr>
                <w:rFonts w:hint="eastAsia"/>
                <w:kern w:val="0"/>
                <w:sz w:val="24"/>
                <w:szCs w:val="24"/>
              </w:rPr>
              <w:t>户突破、存量客户新订单，争取市占率的提升。</w:t>
            </w:r>
            <w:bookmarkStart w:id="9" w:name="_Hlk227592719"/>
          </w:p>
          <w:bookmarkEnd w:id="9"/>
          <w:p w14:paraId="1EC1362D" w14:textId="242CCDB6" w:rsidR="00853C32" w:rsidRPr="00523B89" w:rsidRDefault="00853C32" w:rsidP="00ED3C47">
            <w:pPr>
              <w:pStyle w:val="ad"/>
              <w:jc w:val="both"/>
              <w:rPr>
                <w:b/>
                <w:bCs/>
                <w:lang w:eastAsia="zh-CN"/>
              </w:rPr>
            </w:pPr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Q</w:t>
            </w:r>
            <w:r w:rsidR="00ED3C47"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14</w:t>
            </w:r>
            <w:r w:rsidRPr="00ED3C47">
              <w:rPr>
                <w:rFonts w:ascii="宋体" w:eastAsia="宋体" w:hAnsi="宋体" w:cs="宋体" w:hint="eastAsia"/>
                <w:b/>
                <w:bCs/>
                <w:lang w:eastAsia="zh-CN"/>
              </w:rPr>
              <w:t>：公司在新能源材料、</w:t>
            </w:r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OLED</w:t>
            </w:r>
            <w:r w:rsidRPr="00523B89">
              <w:rPr>
                <w:rFonts w:hint="eastAsia"/>
                <w:b/>
                <w:bCs/>
                <w:lang w:eastAsia="zh-CN"/>
              </w:rPr>
              <w:t>材料等方向的布局情况如何？</w:t>
            </w:r>
          </w:p>
          <w:p w14:paraId="75482FAA" w14:textId="77777777" w:rsidR="00853C32" w:rsidRPr="00523B89" w:rsidRDefault="00853C32" w:rsidP="00ED3C47">
            <w:pPr>
              <w:spacing w:line="400" w:lineRule="exact"/>
              <w:rPr>
                <w:kern w:val="0"/>
                <w:sz w:val="24"/>
                <w:szCs w:val="24"/>
              </w:rPr>
            </w:pPr>
            <w:r w:rsidRPr="00ED3C47">
              <w:rPr>
                <w:rFonts w:hint="eastAsia"/>
                <w:b/>
                <w:kern w:val="0"/>
                <w:sz w:val="24"/>
                <w:szCs w:val="24"/>
              </w:rPr>
              <w:t>答：</w:t>
            </w:r>
            <w:r w:rsidRPr="00ED3C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OLED</w:t>
            </w:r>
            <w:r w:rsidRPr="00ED3C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材料布局依靠内生研发，由自有团队开拓客户与市场；跨领域材料布局需发</w:t>
            </w:r>
            <w:r w:rsidRPr="00523B89">
              <w:rPr>
                <w:rFonts w:hint="eastAsia"/>
                <w:kern w:val="0"/>
                <w:sz w:val="24"/>
                <w:szCs w:val="24"/>
              </w:rPr>
              <w:t>挥公司现有资源优势基础上寻找合适团队落地。</w:t>
            </w:r>
          </w:p>
          <w:p w14:paraId="6D598C5C" w14:textId="178EA639" w:rsidR="00853C32" w:rsidRPr="00ED3C47" w:rsidRDefault="00853C32" w:rsidP="00ED3C47">
            <w:pPr>
              <w:pStyle w:val="ad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Q</w:t>
            </w:r>
            <w:r w:rsidR="00ED3C47"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15</w:t>
            </w:r>
            <w:r w:rsidRPr="00ED3C47">
              <w:rPr>
                <w:rFonts w:ascii="宋体" w:eastAsia="宋体" w:hAnsi="宋体" w:cs="宋体" w:hint="eastAsia"/>
                <w:b/>
                <w:bCs/>
                <w:lang w:eastAsia="zh-CN"/>
              </w:rPr>
              <w:t>：</w:t>
            </w:r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ED3C47">
              <w:rPr>
                <w:rFonts w:ascii="宋体" w:eastAsia="宋体" w:hAnsi="宋体" w:cs="宋体" w:hint="eastAsia"/>
                <w:b/>
                <w:bCs/>
                <w:lang w:eastAsia="zh-CN"/>
              </w:rPr>
              <w:t>公司</w:t>
            </w:r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2026</w:t>
            </w:r>
            <w:r w:rsidRPr="00ED3C47">
              <w:rPr>
                <w:rFonts w:ascii="宋体" w:eastAsia="宋体" w:hAnsi="宋体" w:cs="宋体" w:hint="eastAsia"/>
                <w:b/>
                <w:bCs/>
                <w:lang w:eastAsia="zh-CN"/>
              </w:rPr>
              <w:t>年一季度扣非净利润情况如何？该业绩的质量如何？</w:t>
            </w:r>
          </w:p>
          <w:p w14:paraId="1F6A8C27" w14:textId="77777777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ED3C47">
              <w:rPr>
                <w:rFonts w:hint="eastAsia"/>
                <w:b/>
                <w:lang w:eastAsia="zh-CN"/>
              </w:rPr>
              <w:t>答</w:t>
            </w:r>
            <w:r w:rsidRPr="00ED3C47">
              <w:rPr>
                <w:b/>
                <w:lang w:eastAsia="zh-CN"/>
              </w:rPr>
              <w:t>:</w:t>
            </w:r>
            <w:r w:rsidRPr="00ED3C47">
              <w:rPr>
                <w:rFonts w:ascii="Times New Roman" w:hAnsi="Times New Roman" w:cs="Times New Roman"/>
                <w:lang w:eastAsia="zh-CN"/>
              </w:rPr>
              <w:t xml:space="preserve"> 2026</w:t>
            </w:r>
            <w:r>
              <w:rPr>
                <w:lang w:eastAsia="zh-CN"/>
              </w:rPr>
              <w:t>年一季度扣非净利润约为</w:t>
            </w:r>
            <w:r w:rsidRPr="00ED3C47">
              <w:rPr>
                <w:rFonts w:ascii="Times New Roman" w:hAnsi="Times New Roman" w:cs="Times New Roman"/>
                <w:lang w:eastAsia="zh-CN"/>
              </w:rPr>
              <w:t>2300</w:t>
            </w:r>
            <w:r>
              <w:rPr>
                <w:lang w:eastAsia="zh-CN"/>
              </w:rPr>
              <w:t>万元，</w:t>
            </w:r>
            <w:r>
              <w:rPr>
                <w:rFonts w:hint="eastAsia"/>
                <w:lang w:eastAsia="zh-CN"/>
              </w:rPr>
              <w:t>主业稳健贡献较大利润。</w:t>
            </w:r>
          </w:p>
          <w:p w14:paraId="558F68D7" w14:textId="1FDB907B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Q</w:t>
            </w:r>
            <w:r w:rsidR="00ED3C47"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16</w:t>
            </w:r>
            <w:r w:rsidRPr="00ED3C47">
              <w:rPr>
                <w:rFonts w:ascii="微软雅黑" w:eastAsia="微软雅黑" w:hAnsi="微软雅黑" w:cs="微软雅黑" w:hint="eastAsia"/>
                <w:b/>
                <w:bCs/>
                <w:lang w:eastAsia="zh-CN"/>
              </w:rPr>
              <w:t>：</w:t>
            </w:r>
            <w:r>
              <w:rPr>
                <w:b/>
                <w:bCs/>
                <w:lang w:eastAsia="zh-CN"/>
              </w:rPr>
              <w:t>一季度业绩改善的原因是什么？</w:t>
            </w:r>
          </w:p>
          <w:p w14:paraId="79B5F48A" w14:textId="25EAE97A" w:rsidR="00853C32" w:rsidRDefault="00ED3C47" w:rsidP="00ED3C47">
            <w:pPr>
              <w:pStyle w:val="ad"/>
              <w:jc w:val="both"/>
              <w:rPr>
                <w:lang w:eastAsia="zh-CN"/>
              </w:rPr>
            </w:pPr>
            <w:r w:rsidRPr="00F6133D">
              <w:rPr>
                <w:rFonts w:hint="eastAsia"/>
                <w:b/>
                <w:lang w:eastAsia="zh-CN"/>
              </w:rPr>
              <w:lastRenderedPageBreak/>
              <w:t>答</w:t>
            </w:r>
            <w:r w:rsidRPr="00F6133D">
              <w:rPr>
                <w:b/>
                <w:lang w:eastAsia="zh-CN"/>
              </w:rPr>
              <w:t>:</w:t>
            </w:r>
            <w:r w:rsidRPr="00F6133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853C32">
              <w:rPr>
                <w:lang w:eastAsia="zh-CN"/>
              </w:rPr>
              <w:t xml:space="preserve"> 一季度业绩改善主要源于两方面：一是北京业务收入实现</w:t>
            </w:r>
            <w:r w:rsidR="00853C32">
              <w:rPr>
                <w:rFonts w:hint="eastAsia"/>
                <w:lang w:eastAsia="zh-CN"/>
              </w:rPr>
              <w:t>约</w:t>
            </w:r>
            <w:r w:rsidR="00853C32" w:rsidRPr="00ED3C47">
              <w:rPr>
                <w:rFonts w:ascii="Times New Roman" w:hAnsi="Times New Roman" w:cs="Times New Roman"/>
                <w:lang w:eastAsia="zh-CN"/>
              </w:rPr>
              <w:t>15%</w:t>
            </w:r>
            <w:r w:rsidR="00853C32">
              <w:rPr>
                <w:lang w:eastAsia="zh-CN"/>
              </w:rPr>
              <w:t>以上增长，持续贡献现金流；二是</w:t>
            </w:r>
            <w:r w:rsidR="00853C32">
              <w:rPr>
                <w:rFonts w:hint="eastAsia"/>
                <w:lang w:eastAsia="zh-CN"/>
              </w:rPr>
              <w:t>河北医药</w:t>
            </w:r>
            <w:r w:rsidR="00853C32">
              <w:rPr>
                <w:lang w:eastAsia="zh-CN"/>
              </w:rPr>
              <w:t>业务迅速减亏</w:t>
            </w:r>
            <w:r w:rsidR="00853C32">
              <w:rPr>
                <w:rFonts w:hint="eastAsia"/>
                <w:lang w:eastAsia="zh-CN"/>
              </w:rPr>
              <w:t>。</w:t>
            </w:r>
          </w:p>
          <w:p w14:paraId="54735CAD" w14:textId="1A71F4C8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Q</w:t>
            </w:r>
            <w:r w:rsidR="00ED3C47"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17</w:t>
            </w:r>
            <w:r w:rsidRPr="00ED3C47">
              <w:rPr>
                <w:rFonts w:ascii="宋体" w:eastAsia="宋体" w:hAnsi="宋体" w:cs="宋体" w:hint="eastAsia"/>
                <w:b/>
                <w:bCs/>
                <w:lang w:eastAsia="zh-CN"/>
              </w:rPr>
              <w:t>：</w:t>
            </w:r>
            <w:r>
              <w:rPr>
                <w:b/>
                <w:bCs/>
                <w:lang w:eastAsia="zh-CN"/>
              </w:rPr>
              <w:t>公司新的增长点有哪些？光刻胶业务的发展情况如何？</w:t>
            </w:r>
          </w:p>
          <w:p w14:paraId="68B72D24" w14:textId="42BF171B" w:rsidR="00853C32" w:rsidRDefault="00ED3C47" w:rsidP="00ED3C47">
            <w:pPr>
              <w:pStyle w:val="ad"/>
              <w:jc w:val="both"/>
              <w:rPr>
                <w:lang w:eastAsia="zh-CN"/>
              </w:rPr>
            </w:pPr>
            <w:r w:rsidRPr="00F6133D">
              <w:rPr>
                <w:rFonts w:hint="eastAsia"/>
                <w:b/>
                <w:lang w:eastAsia="zh-CN"/>
              </w:rPr>
              <w:t>答</w:t>
            </w:r>
            <w:r w:rsidRPr="00F6133D">
              <w:rPr>
                <w:b/>
                <w:lang w:eastAsia="zh-CN"/>
              </w:rPr>
              <w:t>:</w:t>
            </w:r>
            <w:r w:rsidR="00853C32">
              <w:rPr>
                <w:lang w:eastAsia="zh-CN"/>
              </w:rPr>
              <w:t>公司的第二增长曲线是光刻胶树脂业务，该业务虽需耐心，但发展路径已非常清晰。从材料国产化和产业卡位来看，公司有望成为国内光刻胶领域举足轻重的环节。</w:t>
            </w:r>
          </w:p>
          <w:p w14:paraId="564BA52E" w14:textId="469DAD38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Q</w:t>
            </w:r>
            <w:r w:rsidR="00ED3C47"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18</w:t>
            </w:r>
            <w:r w:rsidRPr="00ED3C47">
              <w:rPr>
                <w:rFonts w:ascii="宋体" w:eastAsia="宋体" w:hAnsi="宋体" w:cs="宋体" w:hint="eastAsia"/>
                <w:b/>
                <w:bCs/>
                <w:lang w:eastAsia="zh-CN"/>
              </w:rPr>
              <w:t>：</w:t>
            </w:r>
            <w:r>
              <w:rPr>
                <w:b/>
                <w:bCs/>
                <w:lang w:eastAsia="zh-CN"/>
              </w:rPr>
              <w:t>公司在投资或收购方面是否有新规划？</w:t>
            </w:r>
          </w:p>
          <w:p w14:paraId="2F0CAD27" w14:textId="29EC84FA" w:rsidR="00853C32" w:rsidRPr="00523B89" w:rsidRDefault="00ED3C47" w:rsidP="00ED3C47">
            <w:pPr>
              <w:pStyle w:val="ad"/>
              <w:jc w:val="both"/>
              <w:rPr>
                <w:lang w:eastAsia="zh-CN"/>
              </w:rPr>
            </w:pPr>
            <w:r w:rsidRPr="00F6133D">
              <w:rPr>
                <w:rFonts w:hint="eastAsia"/>
                <w:b/>
                <w:lang w:eastAsia="zh-CN"/>
              </w:rPr>
              <w:t>答</w:t>
            </w:r>
            <w:r w:rsidRPr="00F6133D">
              <w:rPr>
                <w:b/>
                <w:lang w:eastAsia="zh-CN"/>
              </w:rPr>
              <w:t>:</w:t>
            </w:r>
            <w:r w:rsidR="00853C32">
              <w:rPr>
                <w:lang w:eastAsia="zh-CN"/>
              </w:rPr>
              <w:t>投资方面：公司近</w:t>
            </w:r>
            <w:r w:rsidR="00853C32">
              <w:rPr>
                <w:rFonts w:hint="eastAsia"/>
                <w:lang w:eastAsia="zh-CN"/>
              </w:rPr>
              <w:t>几</w:t>
            </w:r>
            <w:r w:rsidR="00853C32">
              <w:rPr>
                <w:lang w:eastAsia="zh-CN"/>
              </w:rPr>
              <w:t>年持续开展对外财务投资，效果较好。间接投资</w:t>
            </w:r>
            <w:r w:rsidR="00853C32">
              <w:rPr>
                <w:rFonts w:hint="eastAsia"/>
                <w:lang w:eastAsia="zh-CN"/>
              </w:rPr>
              <w:t>的</w:t>
            </w:r>
            <w:r w:rsidR="00853C32">
              <w:rPr>
                <w:lang w:eastAsia="zh-CN"/>
              </w:rPr>
              <w:t>储能企业、半导体测试探针企业等</w:t>
            </w:r>
            <w:r w:rsidR="00853C32">
              <w:rPr>
                <w:rFonts w:hint="eastAsia"/>
                <w:lang w:eastAsia="zh-CN"/>
              </w:rPr>
              <w:t>优质</w:t>
            </w:r>
            <w:r w:rsidR="00853C32">
              <w:rPr>
                <w:lang w:eastAsia="zh-CN"/>
              </w:rPr>
              <w:t>项目</w:t>
            </w:r>
            <w:r w:rsidR="00853C32">
              <w:rPr>
                <w:rFonts w:hint="eastAsia"/>
                <w:lang w:eastAsia="zh-CN"/>
              </w:rPr>
              <w:t>已上市</w:t>
            </w:r>
            <w:r w:rsidR="00853C32">
              <w:rPr>
                <w:lang w:eastAsia="zh-CN"/>
              </w:rPr>
              <w:t>，</w:t>
            </w:r>
            <w:r w:rsidR="00853C32">
              <w:rPr>
                <w:rFonts w:hint="eastAsia"/>
                <w:lang w:eastAsia="zh-CN"/>
              </w:rPr>
              <w:t>并</w:t>
            </w:r>
            <w:r w:rsidR="00853C32">
              <w:rPr>
                <w:lang w:eastAsia="zh-CN"/>
              </w:rPr>
              <w:t>参与</w:t>
            </w:r>
            <w:r w:rsidR="00853C32">
              <w:rPr>
                <w:rFonts w:hint="eastAsia"/>
                <w:lang w:eastAsia="zh-CN"/>
              </w:rPr>
              <w:t>已上市公司</w:t>
            </w:r>
            <w:r w:rsidR="00853C32">
              <w:rPr>
                <w:lang w:eastAsia="zh-CN"/>
              </w:rPr>
              <w:t>恒坤</w:t>
            </w:r>
            <w:r w:rsidR="00853C32">
              <w:rPr>
                <w:rFonts w:hint="eastAsia"/>
                <w:lang w:eastAsia="zh-CN"/>
              </w:rPr>
              <w:t>新材的</w:t>
            </w:r>
            <w:r w:rsidR="00853C32">
              <w:rPr>
                <w:lang w:eastAsia="zh-CN"/>
              </w:rPr>
              <w:t>战略配售</w:t>
            </w:r>
            <w:r w:rsidR="00853C32">
              <w:rPr>
                <w:rFonts w:hint="eastAsia"/>
                <w:lang w:eastAsia="zh-CN"/>
              </w:rPr>
              <w:t>有一定的</w:t>
            </w:r>
            <w:r w:rsidR="00853C32">
              <w:rPr>
                <w:lang w:eastAsia="zh-CN"/>
              </w:rPr>
              <w:t>浮盈</w:t>
            </w:r>
            <w:r w:rsidR="00853C32">
              <w:rPr>
                <w:rFonts w:hint="eastAsia"/>
                <w:lang w:eastAsia="zh-CN"/>
              </w:rPr>
              <w:t>，未来将为公司</w:t>
            </w:r>
            <w:r w:rsidR="00853C32">
              <w:rPr>
                <w:lang w:eastAsia="zh-CN"/>
              </w:rPr>
              <w:t>陆续提供较大</w:t>
            </w:r>
            <w:r w:rsidR="00853C32">
              <w:rPr>
                <w:rFonts w:hint="eastAsia"/>
                <w:lang w:eastAsia="zh-CN"/>
              </w:rPr>
              <w:t>的</w:t>
            </w:r>
            <w:r w:rsidR="00853C32">
              <w:rPr>
                <w:lang w:eastAsia="zh-CN"/>
              </w:rPr>
              <w:t>投资收益</w:t>
            </w:r>
            <w:r w:rsidR="00853C32">
              <w:rPr>
                <w:rFonts w:hint="eastAsia"/>
                <w:lang w:eastAsia="zh-CN"/>
              </w:rPr>
              <w:t>，也</w:t>
            </w:r>
            <w:r w:rsidR="00853C32">
              <w:rPr>
                <w:lang w:eastAsia="zh-CN"/>
              </w:rPr>
              <w:t>有助于补充现金流、降低资产负债率</w:t>
            </w:r>
            <w:r w:rsidR="00853C32">
              <w:rPr>
                <w:rFonts w:hint="eastAsia"/>
                <w:lang w:eastAsia="zh-CN"/>
              </w:rPr>
              <w:t>。</w:t>
            </w:r>
            <w:r w:rsidR="00853C32">
              <w:rPr>
                <w:lang w:eastAsia="zh-CN"/>
              </w:rPr>
              <w:t>并购方面：公司会在合适时机</w:t>
            </w:r>
            <w:r w:rsidR="00853C32" w:rsidRPr="00D57A60">
              <w:rPr>
                <w:rFonts w:hint="eastAsia"/>
                <w:lang w:eastAsia="zh-CN"/>
              </w:rPr>
              <w:t>围绕半导体材料等核心赛道，系统开展战略性并购标的的筛选与储备工作，重点挖掘与公司主业协同性强、具备技术互补或市场延展价值的优质企业。</w:t>
            </w:r>
          </w:p>
          <w:p w14:paraId="145B8A09" w14:textId="749B0ADC" w:rsidR="00853C32" w:rsidRDefault="00853C32" w:rsidP="00ED3C47">
            <w:pPr>
              <w:pStyle w:val="ad"/>
              <w:jc w:val="both"/>
              <w:rPr>
                <w:lang w:eastAsia="zh-CN"/>
              </w:rPr>
            </w:pPr>
            <w:bookmarkStart w:id="10" w:name="_Hlk227588786"/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Q</w:t>
            </w:r>
            <w:r w:rsidR="00ED3C47"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19</w:t>
            </w:r>
            <w:r w:rsidRPr="00ED3C47">
              <w:rPr>
                <w:rFonts w:ascii="宋体" w:eastAsia="宋体" w:hAnsi="宋体" w:cs="宋体" w:hint="eastAsia"/>
                <w:b/>
                <w:bCs/>
                <w:lang w:eastAsia="zh-CN"/>
              </w:rPr>
              <w:t>：</w:t>
            </w:r>
            <w:r>
              <w:rPr>
                <w:b/>
                <w:bCs/>
                <w:lang w:eastAsia="zh-CN"/>
              </w:rPr>
              <w:t>公司</w:t>
            </w:r>
            <w:r w:rsidRPr="00ED3C47">
              <w:rPr>
                <w:rFonts w:ascii="Times New Roman" w:hAnsi="Times New Roman" w:cs="Times New Roman"/>
                <w:b/>
                <w:bCs/>
                <w:lang w:eastAsia="zh-CN"/>
              </w:rPr>
              <w:t>2026</w:t>
            </w:r>
            <w:r>
              <w:rPr>
                <w:b/>
                <w:bCs/>
                <w:lang w:eastAsia="zh-CN"/>
              </w:rPr>
              <w:t>年整体业绩展望如何？</w:t>
            </w:r>
          </w:p>
          <w:p w14:paraId="723CB60E" w14:textId="1B9E8E3D" w:rsidR="00853C32" w:rsidRPr="00ED3C47" w:rsidRDefault="00ED3C47" w:rsidP="00ED3C47">
            <w:pPr>
              <w:pStyle w:val="ad"/>
              <w:adjustRightInd w:val="0"/>
              <w:snapToGrid w:val="0"/>
              <w:jc w:val="both"/>
              <w:rPr>
                <w:rFonts w:ascii="Times New Roman" w:eastAsia="宋体" w:hAnsi="Times New Roman" w:cs="Times New Roman"/>
                <w:b/>
                <w:color w:val="000000"/>
                <w:lang w:eastAsia="zh-CN"/>
              </w:rPr>
            </w:pPr>
            <w:r w:rsidRPr="00F6133D">
              <w:rPr>
                <w:rFonts w:hint="eastAsia"/>
                <w:b/>
                <w:lang w:eastAsia="zh-CN"/>
              </w:rPr>
              <w:t>答</w:t>
            </w:r>
            <w:r w:rsidRPr="00F6133D">
              <w:rPr>
                <w:b/>
                <w:lang w:eastAsia="zh-CN"/>
              </w:rPr>
              <w:t>:</w:t>
            </w:r>
            <w:r w:rsidRPr="00F6133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853C32" w:rsidRPr="00ED3C47">
              <w:rPr>
                <w:rFonts w:ascii="Times New Roman" w:hAnsi="Times New Roman" w:cs="Times New Roman"/>
                <w:lang w:eastAsia="zh-CN"/>
              </w:rPr>
              <w:t>2026</w:t>
            </w:r>
            <w:r w:rsidR="00853C32" w:rsidRPr="00ED3C47">
              <w:rPr>
                <w:rFonts w:ascii="宋体" w:eastAsia="宋体" w:hAnsi="宋体" w:cs="宋体" w:hint="eastAsia"/>
                <w:lang w:eastAsia="zh-CN"/>
              </w:rPr>
              <w:t>年公司整体</w:t>
            </w:r>
            <w:r w:rsidR="00DB3863">
              <w:rPr>
                <w:rFonts w:ascii="宋体" w:eastAsia="宋体" w:hAnsi="宋体" w:cs="宋体" w:hint="eastAsia"/>
                <w:lang w:eastAsia="zh-CN"/>
              </w:rPr>
              <w:t>经营情况预计将</w:t>
            </w:r>
            <w:r w:rsidR="00853C32" w:rsidRPr="00ED3C47">
              <w:rPr>
                <w:rFonts w:ascii="宋体" w:eastAsia="宋体" w:hAnsi="宋体" w:cs="宋体" w:hint="eastAsia"/>
                <w:lang w:eastAsia="zh-CN"/>
              </w:rPr>
              <w:t>比</w:t>
            </w:r>
            <w:r w:rsidR="00853C32" w:rsidRPr="00ED3C47">
              <w:rPr>
                <w:rFonts w:ascii="Times New Roman" w:hAnsi="Times New Roman" w:cs="Times New Roman"/>
                <w:lang w:eastAsia="zh-CN"/>
              </w:rPr>
              <w:t>2025</w:t>
            </w:r>
            <w:r w:rsidR="00853C32" w:rsidRPr="00ED3C47">
              <w:rPr>
                <w:rFonts w:ascii="宋体" w:eastAsia="宋体" w:hAnsi="宋体" w:cs="宋体" w:hint="eastAsia"/>
                <w:lang w:eastAsia="zh-CN"/>
              </w:rPr>
              <w:t>年有较大改善：河北医药业务大幅减亏将提升整体利润，光刻胶树脂业务是新增长点，且投资板块今年将为公司创造较大现金流，全年充满希望。</w:t>
            </w:r>
            <w:bookmarkEnd w:id="10"/>
          </w:p>
          <w:p w14:paraId="57411D3A" w14:textId="307F861A" w:rsidR="00B564CD" w:rsidRPr="00853C32" w:rsidRDefault="00B564CD" w:rsidP="003A0975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:rsidR="00B564CD" w14:paraId="2966C603" w14:textId="77777777">
        <w:trPr>
          <w:trHeight w:val="1086"/>
        </w:trPr>
        <w:tc>
          <w:tcPr>
            <w:tcW w:w="1061" w:type="pct"/>
            <w:vAlign w:val="center"/>
          </w:tcPr>
          <w:p w14:paraId="5F82BB39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3939" w:type="pct"/>
            <w:vAlign w:val="center"/>
          </w:tcPr>
          <w:p w14:paraId="35556DEC" w14:textId="77777777" w:rsidR="00B564CD" w:rsidRDefault="00B5094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564CD" w14:paraId="7442F9E1" w14:textId="77777777">
        <w:trPr>
          <w:trHeight w:val="607"/>
        </w:trPr>
        <w:tc>
          <w:tcPr>
            <w:tcW w:w="1061" w:type="pct"/>
            <w:vAlign w:val="center"/>
          </w:tcPr>
          <w:p w14:paraId="66C71B4F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附件清单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（如有）</w:t>
            </w:r>
          </w:p>
        </w:tc>
        <w:tc>
          <w:tcPr>
            <w:tcW w:w="3939" w:type="pct"/>
            <w:noWrap/>
            <w:vAlign w:val="center"/>
          </w:tcPr>
          <w:p w14:paraId="7F6F84B4" w14:textId="77777777" w:rsidR="00B564CD" w:rsidRDefault="00B5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B564CD" w14:paraId="648F4A95" w14:textId="77777777">
        <w:trPr>
          <w:trHeight w:val="607"/>
        </w:trPr>
        <w:tc>
          <w:tcPr>
            <w:tcW w:w="1061" w:type="pct"/>
            <w:noWrap/>
            <w:vAlign w:val="center"/>
          </w:tcPr>
          <w:p w14:paraId="48791CC2" w14:textId="77777777" w:rsidR="00B564CD" w:rsidRDefault="00B50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939" w:type="pct"/>
            <w:noWrap/>
            <w:vAlign w:val="center"/>
          </w:tcPr>
          <w:p w14:paraId="6951073B" w14:textId="70CCEF7B" w:rsidR="00B564CD" w:rsidRDefault="009A0729" w:rsidP="009A07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  <w:r w:rsidR="0093500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93500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93500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="00B509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82D2266" w14:textId="77777777" w:rsidR="00B564CD" w:rsidRDefault="00B564CD">
      <w:pPr>
        <w:ind w:right="1124"/>
        <w:rPr>
          <w:b/>
          <w:sz w:val="28"/>
          <w:szCs w:val="28"/>
        </w:rPr>
      </w:pPr>
    </w:p>
    <w:sectPr w:rsidR="00B5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9B5EF" w14:textId="77777777" w:rsidR="00E66627" w:rsidRDefault="00E66627" w:rsidP="00B5567B">
      <w:r>
        <w:separator/>
      </w:r>
    </w:p>
  </w:endnote>
  <w:endnote w:type="continuationSeparator" w:id="0">
    <w:p w14:paraId="68807C35" w14:textId="77777777" w:rsidR="00E66627" w:rsidRDefault="00E66627" w:rsidP="00B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747DA" w14:textId="77777777" w:rsidR="00E66627" w:rsidRDefault="00E66627" w:rsidP="00B5567B">
      <w:r>
        <w:separator/>
      </w:r>
    </w:p>
  </w:footnote>
  <w:footnote w:type="continuationSeparator" w:id="0">
    <w:p w14:paraId="1D8FEB1C" w14:textId="77777777" w:rsidR="00E66627" w:rsidRDefault="00E66627" w:rsidP="00B5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BB"/>
    <w:rsid w:val="00001519"/>
    <w:rsid w:val="00002188"/>
    <w:rsid w:val="00004C63"/>
    <w:rsid w:val="00007690"/>
    <w:rsid w:val="00007A50"/>
    <w:rsid w:val="00007C7E"/>
    <w:rsid w:val="00007D59"/>
    <w:rsid w:val="0001209D"/>
    <w:rsid w:val="000137DA"/>
    <w:rsid w:val="000153F0"/>
    <w:rsid w:val="000212A9"/>
    <w:rsid w:val="00025132"/>
    <w:rsid w:val="0002564E"/>
    <w:rsid w:val="00025DA0"/>
    <w:rsid w:val="000325DB"/>
    <w:rsid w:val="00032706"/>
    <w:rsid w:val="00042A22"/>
    <w:rsid w:val="000430EA"/>
    <w:rsid w:val="0004591B"/>
    <w:rsid w:val="000504A8"/>
    <w:rsid w:val="000522EF"/>
    <w:rsid w:val="000536EF"/>
    <w:rsid w:val="00053E0C"/>
    <w:rsid w:val="00063018"/>
    <w:rsid w:val="000657F1"/>
    <w:rsid w:val="0006770E"/>
    <w:rsid w:val="00075922"/>
    <w:rsid w:val="0008017E"/>
    <w:rsid w:val="00083713"/>
    <w:rsid w:val="00084739"/>
    <w:rsid w:val="000931C3"/>
    <w:rsid w:val="00093CF5"/>
    <w:rsid w:val="00094CF9"/>
    <w:rsid w:val="00094E80"/>
    <w:rsid w:val="00097DBC"/>
    <w:rsid w:val="000A3CFC"/>
    <w:rsid w:val="000A61D1"/>
    <w:rsid w:val="000B0FC9"/>
    <w:rsid w:val="000B1326"/>
    <w:rsid w:val="000B16AF"/>
    <w:rsid w:val="000B2AE9"/>
    <w:rsid w:val="000B3DA5"/>
    <w:rsid w:val="000B6317"/>
    <w:rsid w:val="000B6C93"/>
    <w:rsid w:val="000C27BB"/>
    <w:rsid w:val="000C35EE"/>
    <w:rsid w:val="000C5F2D"/>
    <w:rsid w:val="000D1194"/>
    <w:rsid w:val="000E068D"/>
    <w:rsid w:val="000E298E"/>
    <w:rsid w:val="000F5D3B"/>
    <w:rsid w:val="000F5D40"/>
    <w:rsid w:val="00101DC6"/>
    <w:rsid w:val="00102C43"/>
    <w:rsid w:val="00105AD7"/>
    <w:rsid w:val="001066CC"/>
    <w:rsid w:val="00106DC1"/>
    <w:rsid w:val="001110DF"/>
    <w:rsid w:val="00112CDC"/>
    <w:rsid w:val="00113219"/>
    <w:rsid w:val="00113570"/>
    <w:rsid w:val="00116570"/>
    <w:rsid w:val="00120B9A"/>
    <w:rsid w:val="001211AD"/>
    <w:rsid w:val="001217A6"/>
    <w:rsid w:val="00122207"/>
    <w:rsid w:val="00124BF7"/>
    <w:rsid w:val="00127216"/>
    <w:rsid w:val="00130CE7"/>
    <w:rsid w:val="00131EA1"/>
    <w:rsid w:val="00132DBE"/>
    <w:rsid w:val="00136BE0"/>
    <w:rsid w:val="001374E9"/>
    <w:rsid w:val="00137704"/>
    <w:rsid w:val="00141284"/>
    <w:rsid w:val="001418A6"/>
    <w:rsid w:val="00144EB1"/>
    <w:rsid w:val="001462A6"/>
    <w:rsid w:val="00146433"/>
    <w:rsid w:val="001509FB"/>
    <w:rsid w:val="00153E86"/>
    <w:rsid w:val="00154EC9"/>
    <w:rsid w:val="0015663C"/>
    <w:rsid w:val="00157A51"/>
    <w:rsid w:val="00157FAE"/>
    <w:rsid w:val="00160B0E"/>
    <w:rsid w:val="00162B2E"/>
    <w:rsid w:val="00162C83"/>
    <w:rsid w:val="00163CC8"/>
    <w:rsid w:val="00165151"/>
    <w:rsid w:val="00170779"/>
    <w:rsid w:val="001714AA"/>
    <w:rsid w:val="00172E40"/>
    <w:rsid w:val="00173943"/>
    <w:rsid w:val="001758F2"/>
    <w:rsid w:val="00175DEE"/>
    <w:rsid w:val="00176C14"/>
    <w:rsid w:val="001779B0"/>
    <w:rsid w:val="00177CCF"/>
    <w:rsid w:val="001806C3"/>
    <w:rsid w:val="00185EBB"/>
    <w:rsid w:val="00186FD4"/>
    <w:rsid w:val="00190E37"/>
    <w:rsid w:val="00191609"/>
    <w:rsid w:val="00192676"/>
    <w:rsid w:val="00193172"/>
    <w:rsid w:val="00193855"/>
    <w:rsid w:val="001945FA"/>
    <w:rsid w:val="001A10AC"/>
    <w:rsid w:val="001A26E3"/>
    <w:rsid w:val="001A3537"/>
    <w:rsid w:val="001A6596"/>
    <w:rsid w:val="001A7004"/>
    <w:rsid w:val="001B1269"/>
    <w:rsid w:val="001B3E1E"/>
    <w:rsid w:val="001B42D5"/>
    <w:rsid w:val="001B4B4A"/>
    <w:rsid w:val="001B56FA"/>
    <w:rsid w:val="001C001D"/>
    <w:rsid w:val="001C2F2A"/>
    <w:rsid w:val="001C3207"/>
    <w:rsid w:val="001C3F75"/>
    <w:rsid w:val="001C4740"/>
    <w:rsid w:val="001C5A44"/>
    <w:rsid w:val="001D59CB"/>
    <w:rsid w:val="001D5A7B"/>
    <w:rsid w:val="001E2B3D"/>
    <w:rsid w:val="001E2BEC"/>
    <w:rsid w:val="001E2E0A"/>
    <w:rsid w:val="001E362F"/>
    <w:rsid w:val="001E3D86"/>
    <w:rsid w:val="001E3E0F"/>
    <w:rsid w:val="001E5333"/>
    <w:rsid w:val="001F4E3A"/>
    <w:rsid w:val="001F5288"/>
    <w:rsid w:val="001F654A"/>
    <w:rsid w:val="001F6693"/>
    <w:rsid w:val="001F677F"/>
    <w:rsid w:val="001F6A71"/>
    <w:rsid w:val="00201EA5"/>
    <w:rsid w:val="00202DE3"/>
    <w:rsid w:val="00203330"/>
    <w:rsid w:val="00204E15"/>
    <w:rsid w:val="00206197"/>
    <w:rsid w:val="00206222"/>
    <w:rsid w:val="00224061"/>
    <w:rsid w:val="0022627D"/>
    <w:rsid w:val="00226C3E"/>
    <w:rsid w:val="00232E0F"/>
    <w:rsid w:val="002343BC"/>
    <w:rsid w:val="00234AB0"/>
    <w:rsid w:val="00235D41"/>
    <w:rsid w:val="002366ED"/>
    <w:rsid w:val="00236981"/>
    <w:rsid w:val="0024443D"/>
    <w:rsid w:val="00250B7E"/>
    <w:rsid w:val="00250EA4"/>
    <w:rsid w:val="00250FB8"/>
    <w:rsid w:val="002520A0"/>
    <w:rsid w:val="00252750"/>
    <w:rsid w:val="00253335"/>
    <w:rsid w:val="00254357"/>
    <w:rsid w:val="0025773A"/>
    <w:rsid w:val="00257E57"/>
    <w:rsid w:val="002601C6"/>
    <w:rsid w:val="00261942"/>
    <w:rsid w:val="002628D8"/>
    <w:rsid w:val="0026680D"/>
    <w:rsid w:val="0027180B"/>
    <w:rsid w:val="00271C7F"/>
    <w:rsid w:val="00277132"/>
    <w:rsid w:val="0027781B"/>
    <w:rsid w:val="00282FAC"/>
    <w:rsid w:val="00292E0B"/>
    <w:rsid w:val="002A0944"/>
    <w:rsid w:val="002A1871"/>
    <w:rsid w:val="002A32B7"/>
    <w:rsid w:val="002A42A2"/>
    <w:rsid w:val="002A4421"/>
    <w:rsid w:val="002A5CC1"/>
    <w:rsid w:val="002A7AEB"/>
    <w:rsid w:val="002B0287"/>
    <w:rsid w:val="002B02A8"/>
    <w:rsid w:val="002B0B7A"/>
    <w:rsid w:val="002B27B7"/>
    <w:rsid w:val="002B611E"/>
    <w:rsid w:val="002B66AB"/>
    <w:rsid w:val="002C2809"/>
    <w:rsid w:val="002C3464"/>
    <w:rsid w:val="002C348B"/>
    <w:rsid w:val="002C52C2"/>
    <w:rsid w:val="002C6724"/>
    <w:rsid w:val="002C67C8"/>
    <w:rsid w:val="002C68AD"/>
    <w:rsid w:val="002C6DC7"/>
    <w:rsid w:val="002C7B21"/>
    <w:rsid w:val="002D2840"/>
    <w:rsid w:val="002D756D"/>
    <w:rsid w:val="002D7CFC"/>
    <w:rsid w:val="002D7E5B"/>
    <w:rsid w:val="002E0D58"/>
    <w:rsid w:val="002E133D"/>
    <w:rsid w:val="002E1717"/>
    <w:rsid w:val="002E4B73"/>
    <w:rsid w:val="002E4BD6"/>
    <w:rsid w:val="002F0F23"/>
    <w:rsid w:val="002F1361"/>
    <w:rsid w:val="002F31F8"/>
    <w:rsid w:val="002F44EB"/>
    <w:rsid w:val="002F6AA0"/>
    <w:rsid w:val="002F72A8"/>
    <w:rsid w:val="0030145A"/>
    <w:rsid w:val="00301838"/>
    <w:rsid w:val="00302A76"/>
    <w:rsid w:val="003033F9"/>
    <w:rsid w:val="00303AF5"/>
    <w:rsid w:val="00304678"/>
    <w:rsid w:val="003046CD"/>
    <w:rsid w:val="0030475B"/>
    <w:rsid w:val="00304F2A"/>
    <w:rsid w:val="00305B12"/>
    <w:rsid w:val="00307851"/>
    <w:rsid w:val="00311185"/>
    <w:rsid w:val="0031313F"/>
    <w:rsid w:val="00313B8C"/>
    <w:rsid w:val="00315A94"/>
    <w:rsid w:val="003164E5"/>
    <w:rsid w:val="003172BD"/>
    <w:rsid w:val="003219D0"/>
    <w:rsid w:val="003224D4"/>
    <w:rsid w:val="00322B46"/>
    <w:rsid w:val="00322B7C"/>
    <w:rsid w:val="00323ADB"/>
    <w:rsid w:val="003260BB"/>
    <w:rsid w:val="00327E4F"/>
    <w:rsid w:val="00330076"/>
    <w:rsid w:val="00334420"/>
    <w:rsid w:val="003345A5"/>
    <w:rsid w:val="003358B3"/>
    <w:rsid w:val="00335AEF"/>
    <w:rsid w:val="00335B33"/>
    <w:rsid w:val="003370A4"/>
    <w:rsid w:val="00340711"/>
    <w:rsid w:val="00345D36"/>
    <w:rsid w:val="00353586"/>
    <w:rsid w:val="00353FAD"/>
    <w:rsid w:val="00354371"/>
    <w:rsid w:val="0035474E"/>
    <w:rsid w:val="00355016"/>
    <w:rsid w:val="0035627E"/>
    <w:rsid w:val="00356508"/>
    <w:rsid w:val="00357658"/>
    <w:rsid w:val="003624E4"/>
    <w:rsid w:val="00362B49"/>
    <w:rsid w:val="0036430B"/>
    <w:rsid w:val="00364D9E"/>
    <w:rsid w:val="003655FF"/>
    <w:rsid w:val="0037050E"/>
    <w:rsid w:val="00370C86"/>
    <w:rsid w:val="00370E82"/>
    <w:rsid w:val="00375836"/>
    <w:rsid w:val="00376195"/>
    <w:rsid w:val="00376C9F"/>
    <w:rsid w:val="003826EC"/>
    <w:rsid w:val="00384952"/>
    <w:rsid w:val="003921FF"/>
    <w:rsid w:val="003927BB"/>
    <w:rsid w:val="00393090"/>
    <w:rsid w:val="003931AF"/>
    <w:rsid w:val="003933DF"/>
    <w:rsid w:val="003936D5"/>
    <w:rsid w:val="00394236"/>
    <w:rsid w:val="003946BD"/>
    <w:rsid w:val="003A0020"/>
    <w:rsid w:val="003A0975"/>
    <w:rsid w:val="003A1126"/>
    <w:rsid w:val="003A431D"/>
    <w:rsid w:val="003A62BF"/>
    <w:rsid w:val="003A68DC"/>
    <w:rsid w:val="003B010B"/>
    <w:rsid w:val="003B0F68"/>
    <w:rsid w:val="003B1061"/>
    <w:rsid w:val="003B4C55"/>
    <w:rsid w:val="003B59F0"/>
    <w:rsid w:val="003B724C"/>
    <w:rsid w:val="003B7B31"/>
    <w:rsid w:val="003C0838"/>
    <w:rsid w:val="003C49D9"/>
    <w:rsid w:val="003C74F8"/>
    <w:rsid w:val="003C7CC0"/>
    <w:rsid w:val="003D1155"/>
    <w:rsid w:val="003D1932"/>
    <w:rsid w:val="003D5A1C"/>
    <w:rsid w:val="003E2F23"/>
    <w:rsid w:val="003E324E"/>
    <w:rsid w:val="003E5A00"/>
    <w:rsid w:val="003E5BF1"/>
    <w:rsid w:val="003E62A4"/>
    <w:rsid w:val="003F033F"/>
    <w:rsid w:val="003F18A9"/>
    <w:rsid w:val="003F2831"/>
    <w:rsid w:val="003F2AAF"/>
    <w:rsid w:val="003F3312"/>
    <w:rsid w:val="003F43CD"/>
    <w:rsid w:val="003F6C9A"/>
    <w:rsid w:val="004030D4"/>
    <w:rsid w:val="00407430"/>
    <w:rsid w:val="0040796B"/>
    <w:rsid w:val="00410F12"/>
    <w:rsid w:val="0041165E"/>
    <w:rsid w:val="00412665"/>
    <w:rsid w:val="00412CCA"/>
    <w:rsid w:val="00414071"/>
    <w:rsid w:val="00416148"/>
    <w:rsid w:val="00422F0B"/>
    <w:rsid w:val="004245CC"/>
    <w:rsid w:val="00425C8D"/>
    <w:rsid w:val="004268DD"/>
    <w:rsid w:val="004274F6"/>
    <w:rsid w:val="004303E0"/>
    <w:rsid w:val="00430598"/>
    <w:rsid w:val="004314C3"/>
    <w:rsid w:val="0043207F"/>
    <w:rsid w:val="0043359B"/>
    <w:rsid w:val="0043493C"/>
    <w:rsid w:val="00436217"/>
    <w:rsid w:val="004400BD"/>
    <w:rsid w:val="0044750C"/>
    <w:rsid w:val="004506E6"/>
    <w:rsid w:val="00451F61"/>
    <w:rsid w:val="00451F9A"/>
    <w:rsid w:val="00452B8F"/>
    <w:rsid w:val="00455662"/>
    <w:rsid w:val="004558A0"/>
    <w:rsid w:val="004610E0"/>
    <w:rsid w:val="004623CE"/>
    <w:rsid w:val="00463CF8"/>
    <w:rsid w:val="00464274"/>
    <w:rsid w:val="00465992"/>
    <w:rsid w:val="004660F7"/>
    <w:rsid w:val="0046636B"/>
    <w:rsid w:val="00471F8D"/>
    <w:rsid w:val="00472911"/>
    <w:rsid w:val="004743DF"/>
    <w:rsid w:val="00476188"/>
    <w:rsid w:val="004832EA"/>
    <w:rsid w:val="00484756"/>
    <w:rsid w:val="0048716C"/>
    <w:rsid w:val="004913DE"/>
    <w:rsid w:val="0049177E"/>
    <w:rsid w:val="00491DAC"/>
    <w:rsid w:val="00492DC7"/>
    <w:rsid w:val="004951A0"/>
    <w:rsid w:val="00495FF1"/>
    <w:rsid w:val="00496760"/>
    <w:rsid w:val="004A00C3"/>
    <w:rsid w:val="004A4804"/>
    <w:rsid w:val="004A4DFD"/>
    <w:rsid w:val="004B0738"/>
    <w:rsid w:val="004B0E99"/>
    <w:rsid w:val="004B1C0F"/>
    <w:rsid w:val="004B4DAC"/>
    <w:rsid w:val="004B57B8"/>
    <w:rsid w:val="004B731E"/>
    <w:rsid w:val="004C09F7"/>
    <w:rsid w:val="004C385A"/>
    <w:rsid w:val="004D1EB6"/>
    <w:rsid w:val="004D28BB"/>
    <w:rsid w:val="004D2F6D"/>
    <w:rsid w:val="004D3036"/>
    <w:rsid w:val="004D3E89"/>
    <w:rsid w:val="004E617E"/>
    <w:rsid w:val="004E77E4"/>
    <w:rsid w:val="004F1EA9"/>
    <w:rsid w:val="005038AD"/>
    <w:rsid w:val="00504308"/>
    <w:rsid w:val="00505BEC"/>
    <w:rsid w:val="0051020B"/>
    <w:rsid w:val="00510DC9"/>
    <w:rsid w:val="00512E72"/>
    <w:rsid w:val="00513373"/>
    <w:rsid w:val="00513EEB"/>
    <w:rsid w:val="00515327"/>
    <w:rsid w:val="00520044"/>
    <w:rsid w:val="00520F5B"/>
    <w:rsid w:val="0052274D"/>
    <w:rsid w:val="0052526A"/>
    <w:rsid w:val="005252CE"/>
    <w:rsid w:val="00532B68"/>
    <w:rsid w:val="00533589"/>
    <w:rsid w:val="00542410"/>
    <w:rsid w:val="00544489"/>
    <w:rsid w:val="00550E9F"/>
    <w:rsid w:val="005552AD"/>
    <w:rsid w:val="00556ABD"/>
    <w:rsid w:val="00563754"/>
    <w:rsid w:val="00564CAA"/>
    <w:rsid w:val="005703FD"/>
    <w:rsid w:val="005733EC"/>
    <w:rsid w:val="0057439E"/>
    <w:rsid w:val="00580F5E"/>
    <w:rsid w:val="005811D0"/>
    <w:rsid w:val="00582C93"/>
    <w:rsid w:val="0058405A"/>
    <w:rsid w:val="005855ED"/>
    <w:rsid w:val="005867C7"/>
    <w:rsid w:val="00586903"/>
    <w:rsid w:val="00586BD5"/>
    <w:rsid w:val="0058700D"/>
    <w:rsid w:val="00592D5E"/>
    <w:rsid w:val="00594C7F"/>
    <w:rsid w:val="0059626E"/>
    <w:rsid w:val="0059765C"/>
    <w:rsid w:val="005976D3"/>
    <w:rsid w:val="005A10C0"/>
    <w:rsid w:val="005A61F2"/>
    <w:rsid w:val="005B2512"/>
    <w:rsid w:val="005B430E"/>
    <w:rsid w:val="005B7579"/>
    <w:rsid w:val="005C1160"/>
    <w:rsid w:val="005C3562"/>
    <w:rsid w:val="005C456B"/>
    <w:rsid w:val="005C7338"/>
    <w:rsid w:val="005D0350"/>
    <w:rsid w:val="005D13B9"/>
    <w:rsid w:val="005D1F4F"/>
    <w:rsid w:val="005D41D9"/>
    <w:rsid w:val="005D4CAC"/>
    <w:rsid w:val="005D4DF6"/>
    <w:rsid w:val="005E1DDB"/>
    <w:rsid w:val="005E27BD"/>
    <w:rsid w:val="005E3BF0"/>
    <w:rsid w:val="005E3C9D"/>
    <w:rsid w:val="005E3EE2"/>
    <w:rsid w:val="005E4354"/>
    <w:rsid w:val="005E5FD1"/>
    <w:rsid w:val="005F086C"/>
    <w:rsid w:val="005F0A53"/>
    <w:rsid w:val="005F15CA"/>
    <w:rsid w:val="005F6771"/>
    <w:rsid w:val="005F7483"/>
    <w:rsid w:val="00601FB4"/>
    <w:rsid w:val="00602133"/>
    <w:rsid w:val="00602995"/>
    <w:rsid w:val="006031E0"/>
    <w:rsid w:val="00604F36"/>
    <w:rsid w:val="0060520C"/>
    <w:rsid w:val="00606D75"/>
    <w:rsid w:val="006109B6"/>
    <w:rsid w:val="00611381"/>
    <w:rsid w:val="006125F8"/>
    <w:rsid w:val="00613235"/>
    <w:rsid w:val="00613D35"/>
    <w:rsid w:val="006168E0"/>
    <w:rsid w:val="00617256"/>
    <w:rsid w:val="006179D6"/>
    <w:rsid w:val="00625906"/>
    <w:rsid w:val="00630256"/>
    <w:rsid w:val="00630F0B"/>
    <w:rsid w:val="00631DE0"/>
    <w:rsid w:val="00633C4F"/>
    <w:rsid w:val="00637682"/>
    <w:rsid w:val="00640EA8"/>
    <w:rsid w:val="00641914"/>
    <w:rsid w:val="00644A1B"/>
    <w:rsid w:val="0064515F"/>
    <w:rsid w:val="00647A35"/>
    <w:rsid w:val="0065127D"/>
    <w:rsid w:val="00651823"/>
    <w:rsid w:val="00651F3E"/>
    <w:rsid w:val="006538EA"/>
    <w:rsid w:val="006574F4"/>
    <w:rsid w:val="006602BA"/>
    <w:rsid w:val="006608A3"/>
    <w:rsid w:val="006628E7"/>
    <w:rsid w:val="006630CB"/>
    <w:rsid w:val="00665286"/>
    <w:rsid w:val="00666F0A"/>
    <w:rsid w:val="00666F22"/>
    <w:rsid w:val="006705EA"/>
    <w:rsid w:val="00670DF3"/>
    <w:rsid w:val="006716D1"/>
    <w:rsid w:val="00675D00"/>
    <w:rsid w:val="00675E38"/>
    <w:rsid w:val="00675F03"/>
    <w:rsid w:val="006762DA"/>
    <w:rsid w:val="00680F8C"/>
    <w:rsid w:val="006815A1"/>
    <w:rsid w:val="00683C2B"/>
    <w:rsid w:val="00692FAF"/>
    <w:rsid w:val="00693B27"/>
    <w:rsid w:val="00693B2D"/>
    <w:rsid w:val="0069657A"/>
    <w:rsid w:val="006A0609"/>
    <w:rsid w:val="006A2417"/>
    <w:rsid w:val="006B2043"/>
    <w:rsid w:val="006B366D"/>
    <w:rsid w:val="006B5E53"/>
    <w:rsid w:val="006C3F34"/>
    <w:rsid w:val="006C4F07"/>
    <w:rsid w:val="006C563F"/>
    <w:rsid w:val="006D1BFF"/>
    <w:rsid w:val="006D2CC1"/>
    <w:rsid w:val="006D35F1"/>
    <w:rsid w:val="006D3A4B"/>
    <w:rsid w:val="006D3CB5"/>
    <w:rsid w:val="006D6EC3"/>
    <w:rsid w:val="006D73B2"/>
    <w:rsid w:val="006E0726"/>
    <w:rsid w:val="006E2EDA"/>
    <w:rsid w:val="006E4B93"/>
    <w:rsid w:val="006E4C7D"/>
    <w:rsid w:val="006E6C4F"/>
    <w:rsid w:val="006F189C"/>
    <w:rsid w:val="006F1F1D"/>
    <w:rsid w:val="006F5438"/>
    <w:rsid w:val="006F5887"/>
    <w:rsid w:val="006F7031"/>
    <w:rsid w:val="006F7CFF"/>
    <w:rsid w:val="007004B2"/>
    <w:rsid w:val="00701B2D"/>
    <w:rsid w:val="0070409E"/>
    <w:rsid w:val="00704803"/>
    <w:rsid w:val="00705C2C"/>
    <w:rsid w:val="00707E32"/>
    <w:rsid w:val="007118D7"/>
    <w:rsid w:val="00715F8D"/>
    <w:rsid w:val="00722CC6"/>
    <w:rsid w:val="0072359C"/>
    <w:rsid w:val="007242DE"/>
    <w:rsid w:val="007247D8"/>
    <w:rsid w:val="00726553"/>
    <w:rsid w:val="00730BFA"/>
    <w:rsid w:val="00733902"/>
    <w:rsid w:val="00737431"/>
    <w:rsid w:val="007376D1"/>
    <w:rsid w:val="00737A50"/>
    <w:rsid w:val="00737F06"/>
    <w:rsid w:val="007417EC"/>
    <w:rsid w:val="00745793"/>
    <w:rsid w:val="0074609E"/>
    <w:rsid w:val="00750890"/>
    <w:rsid w:val="00751465"/>
    <w:rsid w:val="00761755"/>
    <w:rsid w:val="007618BE"/>
    <w:rsid w:val="00762ED2"/>
    <w:rsid w:val="007639CB"/>
    <w:rsid w:val="00765217"/>
    <w:rsid w:val="007731AF"/>
    <w:rsid w:val="007751A7"/>
    <w:rsid w:val="007755EA"/>
    <w:rsid w:val="00776F72"/>
    <w:rsid w:val="00777238"/>
    <w:rsid w:val="00777A7A"/>
    <w:rsid w:val="007843A7"/>
    <w:rsid w:val="0078549E"/>
    <w:rsid w:val="0078620F"/>
    <w:rsid w:val="00787BA8"/>
    <w:rsid w:val="007919E3"/>
    <w:rsid w:val="0079288B"/>
    <w:rsid w:val="00792959"/>
    <w:rsid w:val="00793E9A"/>
    <w:rsid w:val="007A0EDE"/>
    <w:rsid w:val="007A1F5F"/>
    <w:rsid w:val="007A2F76"/>
    <w:rsid w:val="007A7207"/>
    <w:rsid w:val="007A799A"/>
    <w:rsid w:val="007B3716"/>
    <w:rsid w:val="007B59D1"/>
    <w:rsid w:val="007C0932"/>
    <w:rsid w:val="007C1475"/>
    <w:rsid w:val="007C2BE5"/>
    <w:rsid w:val="007C31BF"/>
    <w:rsid w:val="007C3851"/>
    <w:rsid w:val="007C3986"/>
    <w:rsid w:val="007C3BC4"/>
    <w:rsid w:val="007C6F7A"/>
    <w:rsid w:val="007D13F7"/>
    <w:rsid w:val="007D1D03"/>
    <w:rsid w:val="007D282B"/>
    <w:rsid w:val="007D3A9E"/>
    <w:rsid w:val="007D53EC"/>
    <w:rsid w:val="007D5969"/>
    <w:rsid w:val="007E328E"/>
    <w:rsid w:val="007E7951"/>
    <w:rsid w:val="007E7CF0"/>
    <w:rsid w:val="007F5E51"/>
    <w:rsid w:val="007F5FEA"/>
    <w:rsid w:val="008004B8"/>
    <w:rsid w:val="0080145A"/>
    <w:rsid w:val="00802DB9"/>
    <w:rsid w:val="0080557F"/>
    <w:rsid w:val="008056B5"/>
    <w:rsid w:val="00805DDC"/>
    <w:rsid w:val="00810254"/>
    <w:rsid w:val="008116E6"/>
    <w:rsid w:val="008139EA"/>
    <w:rsid w:val="008149E2"/>
    <w:rsid w:val="008165DE"/>
    <w:rsid w:val="00816A91"/>
    <w:rsid w:val="00817D53"/>
    <w:rsid w:val="00825E6A"/>
    <w:rsid w:val="0082617A"/>
    <w:rsid w:val="00832902"/>
    <w:rsid w:val="00841078"/>
    <w:rsid w:val="00841D94"/>
    <w:rsid w:val="008439EA"/>
    <w:rsid w:val="008451CA"/>
    <w:rsid w:val="0085062D"/>
    <w:rsid w:val="008507AB"/>
    <w:rsid w:val="00853777"/>
    <w:rsid w:val="0085395F"/>
    <w:rsid w:val="00853A6E"/>
    <w:rsid w:val="00853C32"/>
    <w:rsid w:val="008579BC"/>
    <w:rsid w:val="008679FE"/>
    <w:rsid w:val="00872A98"/>
    <w:rsid w:val="008730BC"/>
    <w:rsid w:val="0087394A"/>
    <w:rsid w:val="00880A03"/>
    <w:rsid w:val="0088292B"/>
    <w:rsid w:val="00884188"/>
    <w:rsid w:val="00886661"/>
    <w:rsid w:val="008921E2"/>
    <w:rsid w:val="0089285B"/>
    <w:rsid w:val="00897DE1"/>
    <w:rsid w:val="008A2EB6"/>
    <w:rsid w:val="008A3559"/>
    <w:rsid w:val="008A75EA"/>
    <w:rsid w:val="008A7608"/>
    <w:rsid w:val="008A7D23"/>
    <w:rsid w:val="008B1681"/>
    <w:rsid w:val="008B37E0"/>
    <w:rsid w:val="008B3B35"/>
    <w:rsid w:val="008B68BC"/>
    <w:rsid w:val="008C45F5"/>
    <w:rsid w:val="008D0290"/>
    <w:rsid w:val="008D0A01"/>
    <w:rsid w:val="008D1A0E"/>
    <w:rsid w:val="008D3A8E"/>
    <w:rsid w:val="008D5877"/>
    <w:rsid w:val="008D6B36"/>
    <w:rsid w:val="008D77B4"/>
    <w:rsid w:val="008E0351"/>
    <w:rsid w:val="008E268E"/>
    <w:rsid w:val="008E5692"/>
    <w:rsid w:val="008E7281"/>
    <w:rsid w:val="008E7A2A"/>
    <w:rsid w:val="008F393A"/>
    <w:rsid w:val="008F4DA3"/>
    <w:rsid w:val="008F4E49"/>
    <w:rsid w:val="00900B99"/>
    <w:rsid w:val="00901082"/>
    <w:rsid w:val="0090111A"/>
    <w:rsid w:val="009019B0"/>
    <w:rsid w:val="00906443"/>
    <w:rsid w:val="00912D75"/>
    <w:rsid w:val="009135CE"/>
    <w:rsid w:val="0091467E"/>
    <w:rsid w:val="00914AF9"/>
    <w:rsid w:val="0091621D"/>
    <w:rsid w:val="00917292"/>
    <w:rsid w:val="00917A27"/>
    <w:rsid w:val="009202DF"/>
    <w:rsid w:val="00920E85"/>
    <w:rsid w:val="00921E32"/>
    <w:rsid w:val="00924E17"/>
    <w:rsid w:val="00925687"/>
    <w:rsid w:val="00931706"/>
    <w:rsid w:val="0093334D"/>
    <w:rsid w:val="00934DE0"/>
    <w:rsid w:val="00935005"/>
    <w:rsid w:val="0093680F"/>
    <w:rsid w:val="00936866"/>
    <w:rsid w:val="00936DE9"/>
    <w:rsid w:val="00937AAF"/>
    <w:rsid w:val="009447D2"/>
    <w:rsid w:val="00950040"/>
    <w:rsid w:val="009519DE"/>
    <w:rsid w:val="009549D5"/>
    <w:rsid w:val="009557DE"/>
    <w:rsid w:val="009562DE"/>
    <w:rsid w:val="0096136B"/>
    <w:rsid w:val="00961494"/>
    <w:rsid w:val="009623A8"/>
    <w:rsid w:val="009629AE"/>
    <w:rsid w:val="0097173D"/>
    <w:rsid w:val="009738F7"/>
    <w:rsid w:val="0097495E"/>
    <w:rsid w:val="0097518A"/>
    <w:rsid w:val="009759F2"/>
    <w:rsid w:val="00976627"/>
    <w:rsid w:val="00977305"/>
    <w:rsid w:val="00982656"/>
    <w:rsid w:val="0098549F"/>
    <w:rsid w:val="009903A7"/>
    <w:rsid w:val="009904E9"/>
    <w:rsid w:val="00993BCE"/>
    <w:rsid w:val="009944B5"/>
    <w:rsid w:val="0099753E"/>
    <w:rsid w:val="009975CB"/>
    <w:rsid w:val="009A0729"/>
    <w:rsid w:val="009A0A7C"/>
    <w:rsid w:val="009A2139"/>
    <w:rsid w:val="009A5290"/>
    <w:rsid w:val="009A78E5"/>
    <w:rsid w:val="009B3AB7"/>
    <w:rsid w:val="009B45D0"/>
    <w:rsid w:val="009B4F42"/>
    <w:rsid w:val="009B5E73"/>
    <w:rsid w:val="009C0059"/>
    <w:rsid w:val="009C1531"/>
    <w:rsid w:val="009C38B1"/>
    <w:rsid w:val="009C3E2C"/>
    <w:rsid w:val="009C7EBB"/>
    <w:rsid w:val="009D2FE3"/>
    <w:rsid w:val="009D530A"/>
    <w:rsid w:val="009E1F2C"/>
    <w:rsid w:val="009E6374"/>
    <w:rsid w:val="009E65CD"/>
    <w:rsid w:val="009F0C36"/>
    <w:rsid w:val="009F30F9"/>
    <w:rsid w:val="009F471C"/>
    <w:rsid w:val="009F5DAC"/>
    <w:rsid w:val="009F76CC"/>
    <w:rsid w:val="00A000DD"/>
    <w:rsid w:val="00A01226"/>
    <w:rsid w:val="00A03E0B"/>
    <w:rsid w:val="00A04A37"/>
    <w:rsid w:val="00A04D74"/>
    <w:rsid w:val="00A06A61"/>
    <w:rsid w:val="00A13A55"/>
    <w:rsid w:val="00A13DEA"/>
    <w:rsid w:val="00A15CC3"/>
    <w:rsid w:val="00A20544"/>
    <w:rsid w:val="00A21171"/>
    <w:rsid w:val="00A22DD7"/>
    <w:rsid w:val="00A23DD4"/>
    <w:rsid w:val="00A240B0"/>
    <w:rsid w:val="00A25ED2"/>
    <w:rsid w:val="00A26C07"/>
    <w:rsid w:val="00A321CD"/>
    <w:rsid w:val="00A36163"/>
    <w:rsid w:val="00A42B39"/>
    <w:rsid w:val="00A445E3"/>
    <w:rsid w:val="00A45D0C"/>
    <w:rsid w:val="00A5222A"/>
    <w:rsid w:val="00A5275D"/>
    <w:rsid w:val="00A52C47"/>
    <w:rsid w:val="00A53B3D"/>
    <w:rsid w:val="00A53E71"/>
    <w:rsid w:val="00A56B0A"/>
    <w:rsid w:val="00A56DDF"/>
    <w:rsid w:val="00A63298"/>
    <w:rsid w:val="00A640B5"/>
    <w:rsid w:val="00A65AB2"/>
    <w:rsid w:val="00A66F6F"/>
    <w:rsid w:val="00A71930"/>
    <w:rsid w:val="00A71AFE"/>
    <w:rsid w:val="00A821FE"/>
    <w:rsid w:val="00A87EA2"/>
    <w:rsid w:val="00A905B9"/>
    <w:rsid w:val="00A912DE"/>
    <w:rsid w:val="00A92AE8"/>
    <w:rsid w:val="00A9310A"/>
    <w:rsid w:val="00A96504"/>
    <w:rsid w:val="00AA1CD4"/>
    <w:rsid w:val="00AA237D"/>
    <w:rsid w:val="00AA4751"/>
    <w:rsid w:val="00AA4A87"/>
    <w:rsid w:val="00AA4BAE"/>
    <w:rsid w:val="00AA5B5B"/>
    <w:rsid w:val="00AB1887"/>
    <w:rsid w:val="00AB2B2A"/>
    <w:rsid w:val="00AB2C3B"/>
    <w:rsid w:val="00AB3BCE"/>
    <w:rsid w:val="00AC4A86"/>
    <w:rsid w:val="00AC5651"/>
    <w:rsid w:val="00AD0605"/>
    <w:rsid w:val="00AD11F2"/>
    <w:rsid w:val="00AD6DA5"/>
    <w:rsid w:val="00AD7DFF"/>
    <w:rsid w:val="00AE048F"/>
    <w:rsid w:val="00AE0DF7"/>
    <w:rsid w:val="00AE1CEC"/>
    <w:rsid w:val="00AE2C57"/>
    <w:rsid w:val="00AE33BF"/>
    <w:rsid w:val="00AE5504"/>
    <w:rsid w:val="00AE617F"/>
    <w:rsid w:val="00AF0943"/>
    <w:rsid w:val="00AF0FB5"/>
    <w:rsid w:val="00AF31D3"/>
    <w:rsid w:val="00AF6300"/>
    <w:rsid w:val="00AF739F"/>
    <w:rsid w:val="00AF75AE"/>
    <w:rsid w:val="00AF7D93"/>
    <w:rsid w:val="00B0005B"/>
    <w:rsid w:val="00B00651"/>
    <w:rsid w:val="00B008F9"/>
    <w:rsid w:val="00B03C99"/>
    <w:rsid w:val="00B06051"/>
    <w:rsid w:val="00B074DF"/>
    <w:rsid w:val="00B1252D"/>
    <w:rsid w:val="00B12B2E"/>
    <w:rsid w:val="00B13C3B"/>
    <w:rsid w:val="00B1566C"/>
    <w:rsid w:val="00B15731"/>
    <w:rsid w:val="00B17E92"/>
    <w:rsid w:val="00B201A2"/>
    <w:rsid w:val="00B20F4B"/>
    <w:rsid w:val="00B23108"/>
    <w:rsid w:val="00B24336"/>
    <w:rsid w:val="00B26C4D"/>
    <w:rsid w:val="00B304CB"/>
    <w:rsid w:val="00B402A7"/>
    <w:rsid w:val="00B40FAC"/>
    <w:rsid w:val="00B42F1C"/>
    <w:rsid w:val="00B4506E"/>
    <w:rsid w:val="00B45D96"/>
    <w:rsid w:val="00B466E8"/>
    <w:rsid w:val="00B50290"/>
    <w:rsid w:val="00B5094A"/>
    <w:rsid w:val="00B53C71"/>
    <w:rsid w:val="00B53D11"/>
    <w:rsid w:val="00B53F3F"/>
    <w:rsid w:val="00B5567B"/>
    <w:rsid w:val="00B55C10"/>
    <w:rsid w:val="00B564CD"/>
    <w:rsid w:val="00B565F4"/>
    <w:rsid w:val="00B56E4C"/>
    <w:rsid w:val="00B609A2"/>
    <w:rsid w:val="00B624A3"/>
    <w:rsid w:val="00B62976"/>
    <w:rsid w:val="00B62E7D"/>
    <w:rsid w:val="00B65C68"/>
    <w:rsid w:val="00B67E57"/>
    <w:rsid w:val="00B71079"/>
    <w:rsid w:val="00B7138B"/>
    <w:rsid w:val="00B73534"/>
    <w:rsid w:val="00B751C5"/>
    <w:rsid w:val="00B77087"/>
    <w:rsid w:val="00B77E9D"/>
    <w:rsid w:val="00B81DE4"/>
    <w:rsid w:val="00B83B8C"/>
    <w:rsid w:val="00B83D65"/>
    <w:rsid w:val="00B843B5"/>
    <w:rsid w:val="00B860B4"/>
    <w:rsid w:val="00B87290"/>
    <w:rsid w:val="00B94CF2"/>
    <w:rsid w:val="00B95BD2"/>
    <w:rsid w:val="00BA02EC"/>
    <w:rsid w:val="00BA3BAA"/>
    <w:rsid w:val="00BB0411"/>
    <w:rsid w:val="00BB3B1F"/>
    <w:rsid w:val="00BB458F"/>
    <w:rsid w:val="00BB5494"/>
    <w:rsid w:val="00BB566B"/>
    <w:rsid w:val="00BB6FDC"/>
    <w:rsid w:val="00BB7226"/>
    <w:rsid w:val="00BC1B9D"/>
    <w:rsid w:val="00BC1BD0"/>
    <w:rsid w:val="00BC2318"/>
    <w:rsid w:val="00BC28F4"/>
    <w:rsid w:val="00BC3F2A"/>
    <w:rsid w:val="00BC4BAC"/>
    <w:rsid w:val="00BC569D"/>
    <w:rsid w:val="00BC744F"/>
    <w:rsid w:val="00BD1F7E"/>
    <w:rsid w:val="00BD40B7"/>
    <w:rsid w:val="00BD7C95"/>
    <w:rsid w:val="00BE0D0F"/>
    <w:rsid w:val="00BF3DFD"/>
    <w:rsid w:val="00BF4885"/>
    <w:rsid w:val="00BF660D"/>
    <w:rsid w:val="00C01425"/>
    <w:rsid w:val="00C02469"/>
    <w:rsid w:val="00C03037"/>
    <w:rsid w:val="00C0570B"/>
    <w:rsid w:val="00C0688B"/>
    <w:rsid w:val="00C11716"/>
    <w:rsid w:val="00C11BF1"/>
    <w:rsid w:val="00C133F0"/>
    <w:rsid w:val="00C14CDE"/>
    <w:rsid w:val="00C156B0"/>
    <w:rsid w:val="00C25D19"/>
    <w:rsid w:val="00C31029"/>
    <w:rsid w:val="00C33364"/>
    <w:rsid w:val="00C33827"/>
    <w:rsid w:val="00C35758"/>
    <w:rsid w:val="00C35AB4"/>
    <w:rsid w:val="00C3673F"/>
    <w:rsid w:val="00C36963"/>
    <w:rsid w:val="00C36E64"/>
    <w:rsid w:val="00C4000D"/>
    <w:rsid w:val="00C42934"/>
    <w:rsid w:val="00C43972"/>
    <w:rsid w:val="00C44A6A"/>
    <w:rsid w:val="00C46357"/>
    <w:rsid w:val="00C46510"/>
    <w:rsid w:val="00C47A50"/>
    <w:rsid w:val="00C47DCA"/>
    <w:rsid w:val="00C53C19"/>
    <w:rsid w:val="00C53E80"/>
    <w:rsid w:val="00C555F9"/>
    <w:rsid w:val="00C56184"/>
    <w:rsid w:val="00C57B8E"/>
    <w:rsid w:val="00C617E0"/>
    <w:rsid w:val="00C64B99"/>
    <w:rsid w:val="00C64DD5"/>
    <w:rsid w:val="00C65C24"/>
    <w:rsid w:val="00C66CBF"/>
    <w:rsid w:val="00C7088C"/>
    <w:rsid w:val="00C70D2C"/>
    <w:rsid w:val="00C7354A"/>
    <w:rsid w:val="00C73A09"/>
    <w:rsid w:val="00C7412A"/>
    <w:rsid w:val="00C74881"/>
    <w:rsid w:val="00C76C65"/>
    <w:rsid w:val="00C81025"/>
    <w:rsid w:val="00C82193"/>
    <w:rsid w:val="00C845C6"/>
    <w:rsid w:val="00C852E0"/>
    <w:rsid w:val="00C86E20"/>
    <w:rsid w:val="00C87A7C"/>
    <w:rsid w:val="00C90FA7"/>
    <w:rsid w:val="00C930F4"/>
    <w:rsid w:val="00C93C19"/>
    <w:rsid w:val="00C943E6"/>
    <w:rsid w:val="00C967B6"/>
    <w:rsid w:val="00CA162D"/>
    <w:rsid w:val="00CA2E75"/>
    <w:rsid w:val="00CA4EC7"/>
    <w:rsid w:val="00CA566F"/>
    <w:rsid w:val="00CA6AF2"/>
    <w:rsid w:val="00CB0747"/>
    <w:rsid w:val="00CB1A70"/>
    <w:rsid w:val="00CB20B4"/>
    <w:rsid w:val="00CB43DD"/>
    <w:rsid w:val="00CB75E1"/>
    <w:rsid w:val="00CC3FCF"/>
    <w:rsid w:val="00CC427A"/>
    <w:rsid w:val="00CC475B"/>
    <w:rsid w:val="00CC5813"/>
    <w:rsid w:val="00CC6849"/>
    <w:rsid w:val="00CD1E71"/>
    <w:rsid w:val="00CD56F1"/>
    <w:rsid w:val="00CE2DBF"/>
    <w:rsid w:val="00CE6630"/>
    <w:rsid w:val="00CF18E6"/>
    <w:rsid w:val="00CF4235"/>
    <w:rsid w:val="00CF7272"/>
    <w:rsid w:val="00CF7303"/>
    <w:rsid w:val="00D00373"/>
    <w:rsid w:val="00D00D55"/>
    <w:rsid w:val="00D0423F"/>
    <w:rsid w:val="00D04443"/>
    <w:rsid w:val="00D06095"/>
    <w:rsid w:val="00D06EF1"/>
    <w:rsid w:val="00D07198"/>
    <w:rsid w:val="00D10B38"/>
    <w:rsid w:val="00D11B11"/>
    <w:rsid w:val="00D12647"/>
    <w:rsid w:val="00D12FCA"/>
    <w:rsid w:val="00D143DD"/>
    <w:rsid w:val="00D16AD1"/>
    <w:rsid w:val="00D179A1"/>
    <w:rsid w:val="00D26579"/>
    <w:rsid w:val="00D26709"/>
    <w:rsid w:val="00D2684E"/>
    <w:rsid w:val="00D30764"/>
    <w:rsid w:val="00D31EA8"/>
    <w:rsid w:val="00D370EC"/>
    <w:rsid w:val="00D4009C"/>
    <w:rsid w:val="00D42D33"/>
    <w:rsid w:val="00D4431D"/>
    <w:rsid w:val="00D447B6"/>
    <w:rsid w:val="00D47CEB"/>
    <w:rsid w:val="00D52117"/>
    <w:rsid w:val="00D534F3"/>
    <w:rsid w:val="00D536C7"/>
    <w:rsid w:val="00D53984"/>
    <w:rsid w:val="00D54E53"/>
    <w:rsid w:val="00D56192"/>
    <w:rsid w:val="00D5798E"/>
    <w:rsid w:val="00D57D3F"/>
    <w:rsid w:val="00D57E1A"/>
    <w:rsid w:val="00D654F8"/>
    <w:rsid w:val="00D66CF9"/>
    <w:rsid w:val="00D70F10"/>
    <w:rsid w:val="00D74E64"/>
    <w:rsid w:val="00D758B9"/>
    <w:rsid w:val="00D76773"/>
    <w:rsid w:val="00D85AAC"/>
    <w:rsid w:val="00D909F3"/>
    <w:rsid w:val="00D90EA2"/>
    <w:rsid w:val="00D92D06"/>
    <w:rsid w:val="00D95F01"/>
    <w:rsid w:val="00DA0448"/>
    <w:rsid w:val="00DA1080"/>
    <w:rsid w:val="00DA16A1"/>
    <w:rsid w:val="00DA36D1"/>
    <w:rsid w:val="00DA3B09"/>
    <w:rsid w:val="00DA545D"/>
    <w:rsid w:val="00DA7360"/>
    <w:rsid w:val="00DB3863"/>
    <w:rsid w:val="00DB6D91"/>
    <w:rsid w:val="00DB7F16"/>
    <w:rsid w:val="00DC2329"/>
    <w:rsid w:val="00DC5F60"/>
    <w:rsid w:val="00DC6814"/>
    <w:rsid w:val="00DD0F18"/>
    <w:rsid w:val="00DD2F6B"/>
    <w:rsid w:val="00DD51C6"/>
    <w:rsid w:val="00DD5FB0"/>
    <w:rsid w:val="00DD626E"/>
    <w:rsid w:val="00DD6980"/>
    <w:rsid w:val="00DE13A1"/>
    <w:rsid w:val="00DE4FBD"/>
    <w:rsid w:val="00DE61AA"/>
    <w:rsid w:val="00DF10AD"/>
    <w:rsid w:val="00DF1D65"/>
    <w:rsid w:val="00DF35A8"/>
    <w:rsid w:val="00DF64EA"/>
    <w:rsid w:val="00E03F87"/>
    <w:rsid w:val="00E04D41"/>
    <w:rsid w:val="00E07EBD"/>
    <w:rsid w:val="00E1104D"/>
    <w:rsid w:val="00E1247B"/>
    <w:rsid w:val="00E13DBD"/>
    <w:rsid w:val="00E15DD0"/>
    <w:rsid w:val="00E17272"/>
    <w:rsid w:val="00E21419"/>
    <w:rsid w:val="00E24191"/>
    <w:rsid w:val="00E26466"/>
    <w:rsid w:val="00E26845"/>
    <w:rsid w:val="00E35264"/>
    <w:rsid w:val="00E354E9"/>
    <w:rsid w:val="00E3558E"/>
    <w:rsid w:val="00E374FC"/>
    <w:rsid w:val="00E3753C"/>
    <w:rsid w:val="00E37BA9"/>
    <w:rsid w:val="00E4018A"/>
    <w:rsid w:val="00E42B38"/>
    <w:rsid w:val="00E447F7"/>
    <w:rsid w:val="00E47473"/>
    <w:rsid w:val="00E5023B"/>
    <w:rsid w:val="00E52B12"/>
    <w:rsid w:val="00E568BE"/>
    <w:rsid w:val="00E63517"/>
    <w:rsid w:val="00E65994"/>
    <w:rsid w:val="00E66202"/>
    <w:rsid w:val="00E66627"/>
    <w:rsid w:val="00E70662"/>
    <w:rsid w:val="00E75DC1"/>
    <w:rsid w:val="00E77531"/>
    <w:rsid w:val="00E808D2"/>
    <w:rsid w:val="00E82DE7"/>
    <w:rsid w:val="00E834FF"/>
    <w:rsid w:val="00E85001"/>
    <w:rsid w:val="00E868D4"/>
    <w:rsid w:val="00E9095C"/>
    <w:rsid w:val="00E970D9"/>
    <w:rsid w:val="00EA0A4F"/>
    <w:rsid w:val="00EA135C"/>
    <w:rsid w:val="00EA18DC"/>
    <w:rsid w:val="00EA2478"/>
    <w:rsid w:val="00EA31EB"/>
    <w:rsid w:val="00EA3654"/>
    <w:rsid w:val="00EA3DBC"/>
    <w:rsid w:val="00EA72C9"/>
    <w:rsid w:val="00EB0A27"/>
    <w:rsid w:val="00EB1AA6"/>
    <w:rsid w:val="00EB2741"/>
    <w:rsid w:val="00EB2CF1"/>
    <w:rsid w:val="00EB3BE9"/>
    <w:rsid w:val="00EB47AA"/>
    <w:rsid w:val="00EB6080"/>
    <w:rsid w:val="00EB6103"/>
    <w:rsid w:val="00EC341B"/>
    <w:rsid w:val="00EC6061"/>
    <w:rsid w:val="00EC7500"/>
    <w:rsid w:val="00EC7567"/>
    <w:rsid w:val="00ED3C47"/>
    <w:rsid w:val="00ED7519"/>
    <w:rsid w:val="00EE6258"/>
    <w:rsid w:val="00EE6EDD"/>
    <w:rsid w:val="00EF4A9B"/>
    <w:rsid w:val="00EF5464"/>
    <w:rsid w:val="00EF60F2"/>
    <w:rsid w:val="00EF613B"/>
    <w:rsid w:val="00F00050"/>
    <w:rsid w:val="00F02931"/>
    <w:rsid w:val="00F03572"/>
    <w:rsid w:val="00F03C21"/>
    <w:rsid w:val="00F03DCE"/>
    <w:rsid w:val="00F07165"/>
    <w:rsid w:val="00F07A43"/>
    <w:rsid w:val="00F11DB9"/>
    <w:rsid w:val="00F11E6E"/>
    <w:rsid w:val="00F1590A"/>
    <w:rsid w:val="00F173ED"/>
    <w:rsid w:val="00F21691"/>
    <w:rsid w:val="00F2309A"/>
    <w:rsid w:val="00F23A4C"/>
    <w:rsid w:val="00F261E8"/>
    <w:rsid w:val="00F31E02"/>
    <w:rsid w:val="00F338D7"/>
    <w:rsid w:val="00F35660"/>
    <w:rsid w:val="00F36267"/>
    <w:rsid w:val="00F37350"/>
    <w:rsid w:val="00F41F6A"/>
    <w:rsid w:val="00F42B52"/>
    <w:rsid w:val="00F46870"/>
    <w:rsid w:val="00F46B3B"/>
    <w:rsid w:val="00F474DF"/>
    <w:rsid w:val="00F535B4"/>
    <w:rsid w:val="00F553B4"/>
    <w:rsid w:val="00F575CE"/>
    <w:rsid w:val="00F57E7B"/>
    <w:rsid w:val="00F614F1"/>
    <w:rsid w:val="00F65FCC"/>
    <w:rsid w:val="00F707E9"/>
    <w:rsid w:val="00F7256F"/>
    <w:rsid w:val="00F728BA"/>
    <w:rsid w:val="00F73264"/>
    <w:rsid w:val="00F7432E"/>
    <w:rsid w:val="00F761E0"/>
    <w:rsid w:val="00F76B73"/>
    <w:rsid w:val="00F80D23"/>
    <w:rsid w:val="00F82D06"/>
    <w:rsid w:val="00F84B8E"/>
    <w:rsid w:val="00F86910"/>
    <w:rsid w:val="00F875D6"/>
    <w:rsid w:val="00F90ABC"/>
    <w:rsid w:val="00F912CC"/>
    <w:rsid w:val="00F91FF2"/>
    <w:rsid w:val="00F94204"/>
    <w:rsid w:val="00F95ED3"/>
    <w:rsid w:val="00F972CB"/>
    <w:rsid w:val="00FA012A"/>
    <w:rsid w:val="00FA0951"/>
    <w:rsid w:val="00FA1AD2"/>
    <w:rsid w:val="00FA2ABB"/>
    <w:rsid w:val="00FA32BB"/>
    <w:rsid w:val="00FB2547"/>
    <w:rsid w:val="00FB4817"/>
    <w:rsid w:val="00FB539F"/>
    <w:rsid w:val="00FB71ED"/>
    <w:rsid w:val="00FC29BE"/>
    <w:rsid w:val="00FC42C4"/>
    <w:rsid w:val="00FC553A"/>
    <w:rsid w:val="00FC7B0B"/>
    <w:rsid w:val="00FD05BB"/>
    <w:rsid w:val="00FD17C7"/>
    <w:rsid w:val="00FD2C81"/>
    <w:rsid w:val="00FD6295"/>
    <w:rsid w:val="00FD7585"/>
    <w:rsid w:val="00FD79C1"/>
    <w:rsid w:val="00FE171D"/>
    <w:rsid w:val="00FE1FD7"/>
    <w:rsid w:val="00FE3EFD"/>
    <w:rsid w:val="00FE54E0"/>
    <w:rsid w:val="00FE5D08"/>
    <w:rsid w:val="00FE6592"/>
    <w:rsid w:val="00FE6CD0"/>
    <w:rsid w:val="00FF01C4"/>
    <w:rsid w:val="00FF2C2C"/>
    <w:rsid w:val="00FF67B9"/>
    <w:rsid w:val="01CC2315"/>
    <w:rsid w:val="037A2A1A"/>
    <w:rsid w:val="359035C6"/>
    <w:rsid w:val="4266495D"/>
    <w:rsid w:val="446236D2"/>
    <w:rsid w:val="777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45DC1"/>
  <w15:docId w15:val="{9C8B0CFE-B891-4072-909B-926BF169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B0005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styleId="ab">
    <w:name w:val="annotation reference"/>
    <w:basedOn w:val="a0"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</w:style>
  <w:style w:type="character" w:customStyle="1" w:styleId="Char3">
    <w:name w:val="批注主题 Char"/>
    <w:basedOn w:val="Char"/>
    <w:link w:val="a8"/>
    <w:uiPriority w:val="99"/>
    <w:semiHidden/>
    <w:rPr>
      <w:b/>
      <w:bCs/>
    </w:rPr>
  </w:style>
  <w:style w:type="character" w:customStyle="1" w:styleId="font-gray1">
    <w:name w:val="font-gray1"/>
    <w:basedOn w:val="a0"/>
    <w:rPr>
      <w:color w:val="A7A7A7"/>
    </w:rPr>
  </w:style>
  <w:style w:type="character" w:customStyle="1" w:styleId="3Char">
    <w:name w:val="标题 3 Char"/>
    <w:basedOn w:val="a0"/>
    <w:link w:val="3"/>
    <w:uiPriority w:val="9"/>
    <w:rsid w:val="00B0005B"/>
    <w:rPr>
      <w:rFonts w:ascii="宋体" w:eastAsia="宋体" w:hAnsi="宋体" w:cs="宋体"/>
      <w:b/>
      <w:bCs/>
      <w:sz w:val="27"/>
      <w:szCs w:val="27"/>
    </w:rPr>
  </w:style>
  <w:style w:type="paragraph" w:styleId="ad">
    <w:name w:val="Body Text"/>
    <w:basedOn w:val="a"/>
    <w:link w:val="Char4"/>
    <w:qFormat/>
    <w:rsid w:val="00436217"/>
    <w:pPr>
      <w:widowControl/>
      <w:spacing w:before="180" w:after="180"/>
      <w:jc w:val="left"/>
    </w:pPr>
    <w:rPr>
      <w:rFonts w:eastAsiaTheme="minorHAnsi"/>
      <w:kern w:val="0"/>
      <w:sz w:val="24"/>
      <w:szCs w:val="24"/>
      <w:lang w:eastAsia="en-US"/>
      <w14:ligatures w14:val="standardContextual"/>
    </w:rPr>
  </w:style>
  <w:style w:type="character" w:customStyle="1" w:styleId="Char4">
    <w:name w:val="正文文本 Char"/>
    <w:basedOn w:val="a0"/>
    <w:link w:val="ad"/>
    <w:rsid w:val="00436217"/>
    <w:rPr>
      <w:rFonts w:eastAsiaTheme="minorHAnsi"/>
      <w:sz w:val="24"/>
      <w:szCs w:val="24"/>
      <w:lang w:eastAsia="en-US"/>
      <w14:ligatures w14:val="standardContextual"/>
    </w:rPr>
  </w:style>
  <w:style w:type="paragraph" w:customStyle="1" w:styleId="FirstParagraph">
    <w:name w:val="First Paragraph"/>
    <w:basedOn w:val="ad"/>
    <w:next w:val="ad"/>
    <w:qFormat/>
    <w:rsid w:val="00853C3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1D18E-49A1-4406-B746-9DFE5383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575</Words>
  <Characters>3281</Characters>
  <Application>Microsoft Office Word</Application>
  <DocSecurity>0</DocSecurity>
  <Lines>27</Lines>
  <Paragraphs>7</Paragraphs>
  <ScaleCrop>false</ScaleCrop>
  <Company>P R C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DM</cp:lastModifiedBy>
  <cp:revision>23</cp:revision>
  <cp:lastPrinted>2025-08-20T10:26:00Z</cp:lastPrinted>
  <dcterms:created xsi:type="dcterms:W3CDTF">2025-10-30T04:03:00Z</dcterms:created>
  <dcterms:modified xsi:type="dcterms:W3CDTF">2026-04-20T11:25:00Z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eyJoZGlkIjoiOGM3NDZmNTdmMjUzYWY0ZDlkYzNhMzhjZWUzMzk4MjgiLCJ1c2VySWQiOiIyMjYzOTc0MTQifQ==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1AA5D2D1BEE64C0994CB2308C6191333_13</vt:lpwstr>
  </property>
</Properties>
</file>