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D0C43" w14:textId="3FCC9D46" w:rsidR="000F4056" w:rsidRPr="00D55BA4" w:rsidRDefault="00DB361F" w:rsidP="00D55BA4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</w:t>
      </w:r>
      <w:r w:rsidRPr="00EE2F51">
        <w:rPr>
          <w:bCs/>
          <w:iCs/>
          <w:color w:val="000000"/>
          <w:sz w:val="24"/>
        </w:rPr>
        <w:t>码：</w:t>
      </w:r>
      <w:r w:rsidR="0018094C" w:rsidRPr="00EE2F51">
        <w:rPr>
          <w:bCs/>
          <w:iCs/>
          <w:color w:val="000000"/>
          <w:sz w:val="24"/>
        </w:rPr>
        <w:t>688510</w:t>
      </w:r>
      <w:r w:rsidR="007774E1" w:rsidRPr="00EE2F51">
        <w:rPr>
          <w:bCs/>
          <w:iCs/>
          <w:color w:val="000000"/>
          <w:sz w:val="24"/>
        </w:rPr>
        <w:t xml:space="preserve">  </w:t>
      </w:r>
      <w:r w:rsidR="007774E1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</w:t>
      </w:r>
      <w:r w:rsidRPr="001128EC">
        <w:rPr>
          <w:rFonts w:ascii="宋体" w:hAnsi="宋体" w:hint="eastAsia"/>
          <w:bCs/>
          <w:iCs/>
          <w:color w:val="000000"/>
          <w:sz w:val="24"/>
        </w:rPr>
        <w:t>证券简称：</w:t>
      </w:r>
      <w:r w:rsidR="0018094C">
        <w:rPr>
          <w:rFonts w:ascii="宋体" w:hAnsi="宋体" w:hint="eastAsia"/>
          <w:bCs/>
          <w:iCs/>
          <w:color w:val="000000"/>
          <w:sz w:val="24"/>
        </w:rPr>
        <w:t>航亚科技</w:t>
      </w:r>
    </w:p>
    <w:p w14:paraId="635F0D35" w14:textId="77777777" w:rsidR="00F22CC4" w:rsidRPr="000F4056" w:rsidRDefault="0018094C" w:rsidP="00D55BA4">
      <w:pPr>
        <w:spacing w:beforeLines="100" w:before="312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 w:rsidRPr="000F405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无锡航亚科技</w:t>
      </w:r>
      <w:r w:rsidR="00DB361F" w:rsidRPr="000F405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股份有限公司</w:t>
      </w:r>
    </w:p>
    <w:p w14:paraId="3BEC6FD5" w14:textId="049DDA34" w:rsidR="000F4056" w:rsidRDefault="00DB361F" w:rsidP="00C8400A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 w:rsidRPr="000F405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100EC51" w14:textId="16CB87E2" w:rsidR="00D55BA4" w:rsidRPr="00D55BA4" w:rsidRDefault="00D55BA4" w:rsidP="00D55BA4">
      <w:pPr>
        <w:spacing w:beforeLines="50" w:before="156" w:afterLines="50" w:after="156" w:line="400" w:lineRule="exact"/>
        <w:jc w:val="right"/>
        <w:rPr>
          <w:rFonts w:asciiTheme="minorEastAsia" w:eastAsiaTheme="minorEastAsia" w:hAnsiTheme="minorEastAsia"/>
          <w:bCs/>
          <w:iCs/>
          <w:color w:val="000000"/>
          <w:sz w:val="32"/>
          <w:szCs w:val="32"/>
        </w:rPr>
      </w:pPr>
      <w:r w:rsidRPr="00D55BA4">
        <w:rPr>
          <w:rFonts w:asciiTheme="minorEastAsia" w:eastAsiaTheme="minorEastAsia" w:hAnsiTheme="minorEastAsia" w:hint="eastAsia"/>
          <w:bCs/>
          <w:iCs/>
          <w:color w:val="000000"/>
          <w:sz w:val="24"/>
          <w:szCs w:val="32"/>
        </w:rPr>
        <w:t>编号：2026-001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138"/>
      </w:tblGrid>
      <w:tr w:rsidR="00DB361F" w:rsidRPr="001128EC" w14:paraId="232F8D24" w14:textId="77777777" w:rsidTr="008C3171">
        <w:trPr>
          <w:trHeight w:val="20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7CC0" w14:textId="1C5DCC22" w:rsidR="00DB361F" w:rsidRPr="007552F2" w:rsidRDefault="007552F2" w:rsidP="007552F2">
            <w:pPr>
              <w:spacing w:line="480" w:lineRule="atLeast"/>
              <w:jc w:val="lef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</w:t>
            </w:r>
            <w:r w:rsidR="00DB361F"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C358" w14:textId="1FD0EDE8" w:rsidR="00DB361F" w:rsidRPr="00353D92" w:rsidRDefault="000B0679" w:rsidP="00353D9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5B5EA6"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 w:rsidR="00DB361F" w:rsidRPr="00353D92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353D92">
              <w:rPr>
                <w:rFonts w:ascii="宋体" w:hAnsi="宋体" w:hint="eastAsia"/>
                <w:sz w:val="24"/>
              </w:rPr>
              <w:t xml:space="preserve"> </w:t>
            </w:r>
            <w:r w:rsidR="00DB361F"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DB361F" w:rsidRPr="00353D92">
              <w:rPr>
                <w:rFonts w:ascii="宋体" w:hAnsi="宋体" w:hint="eastAsia"/>
                <w:sz w:val="24"/>
              </w:rPr>
              <w:t>分析师会议</w:t>
            </w:r>
          </w:p>
          <w:p w14:paraId="2D11C888" w14:textId="2FD24B3A" w:rsidR="00DB361F" w:rsidRPr="00353D92" w:rsidRDefault="00DB361F" w:rsidP="00E82F6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53D92">
              <w:rPr>
                <w:rFonts w:ascii="宋体" w:hAnsi="宋体" w:hint="eastAsia"/>
                <w:sz w:val="24"/>
              </w:rPr>
              <w:t xml:space="preserve">媒体采访            </w:t>
            </w:r>
            <w:r w:rsidR="001D7E30" w:rsidRPr="00353D92">
              <w:rPr>
                <w:rFonts w:ascii="宋体" w:hAnsi="宋体" w:hint="eastAsia"/>
                <w:sz w:val="24"/>
              </w:rPr>
              <w:t xml:space="preserve"> </w:t>
            </w:r>
            <w:r w:rsidR="0075331D" w:rsidRPr="005B5EA6"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 w:rsidRPr="00353D92">
              <w:rPr>
                <w:rFonts w:ascii="宋体" w:hAnsi="宋体" w:hint="eastAsia"/>
                <w:sz w:val="24"/>
              </w:rPr>
              <w:t>业绩说明会</w:t>
            </w:r>
          </w:p>
          <w:p w14:paraId="1E46E0C6" w14:textId="77777777" w:rsidR="00DB361F" w:rsidRPr="00353D92" w:rsidRDefault="00DB361F" w:rsidP="00E82F6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53D92">
              <w:rPr>
                <w:rFonts w:ascii="宋体" w:hAnsi="宋体" w:hint="eastAsia"/>
                <w:sz w:val="24"/>
              </w:rPr>
              <w:t xml:space="preserve">新闻发布会          </w:t>
            </w:r>
            <w:r w:rsidR="001D7E30" w:rsidRPr="00353D92">
              <w:rPr>
                <w:rFonts w:ascii="宋体" w:hAnsi="宋体" w:hint="eastAsia"/>
                <w:sz w:val="24"/>
              </w:rPr>
              <w:t xml:space="preserve"> </w:t>
            </w:r>
            <w:r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53D92">
              <w:rPr>
                <w:rFonts w:ascii="宋体" w:hAnsi="宋体" w:hint="eastAsia"/>
                <w:sz w:val="24"/>
              </w:rPr>
              <w:t>路演活动</w:t>
            </w:r>
          </w:p>
          <w:p w14:paraId="012FD5F3" w14:textId="79484778" w:rsidR="00DB361F" w:rsidRPr="001128EC" w:rsidRDefault="00CC2C85" w:rsidP="00CC2C85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DB361F" w:rsidRPr="00353D92">
              <w:rPr>
                <w:rFonts w:ascii="宋体" w:hAnsi="宋体" w:hint="eastAsia"/>
                <w:sz w:val="24"/>
              </w:rPr>
              <w:t>现场参观</w:t>
            </w:r>
            <w:r w:rsidR="00DB361F" w:rsidRPr="00353D92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  <w:t>□</w:t>
            </w:r>
            <w:r w:rsidR="00DB361F" w:rsidRPr="00353D92">
              <w:rPr>
                <w:rFonts w:ascii="宋体" w:hAnsi="宋体" w:hint="eastAsia"/>
                <w:sz w:val="24"/>
              </w:rPr>
              <w:t>其他 （</w:t>
            </w:r>
            <w:r w:rsidR="00DB361F" w:rsidRPr="00353D92">
              <w:rPr>
                <w:rFonts w:ascii="宋体" w:hAnsi="宋体" w:hint="eastAsia"/>
                <w:sz w:val="24"/>
                <w:u w:val="single"/>
              </w:rPr>
              <w:t>文字说明）</w:t>
            </w:r>
          </w:p>
        </w:tc>
      </w:tr>
      <w:tr w:rsidR="00DB361F" w:rsidRPr="001128EC" w14:paraId="20BD82A2" w14:textId="77777777" w:rsidTr="002E6C08">
        <w:trPr>
          <w:trHeight w:val="25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6AF4" w14:textId="11D1AAE5" w:rsidR="00DB361F" w:rsidRPr="007552F2" w:rsidRDefault="00DB361F" w:rsidP="007552F2">
            <w:pPr>
              <w:spacing w:line="480" w:lineRule="atLeast"/>
              <w:jc w:val="lef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9BC5" w14:textId="4081EAC7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碧云银霞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碧云资本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财达证券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财通基金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财通证券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崇山投资</w:t>
            </w:r>
          </w:p>
          <w:p w14:paraId="49CE327D" w14:textId="3F40710B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创新工场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德汇集团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东方证券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东盈投资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方正证券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光大证券</w:t>
            </w:r>
          </w:p>
          <w:p w14:paraId="493250FD" w14:textId="67868FDE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广发证券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国海证券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国金基金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国金证券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国盛证券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国泰海通</w:t>
            </w:r>
          </w:p>
          <w:p w14:paraId="7813F1F8" w14:textId="17780722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国信证券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恒泰证券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泓德基金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华福证券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华润元大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华泰证券</w:t>
            </w:r>
          </w:p>
          <w:p w14:paraId="5B3A1CE8" w14:textId="6BB7885E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华夏久盈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汇安基金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汇涓私募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嘉世私募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江海证券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金信基金</w:t>
            </w:r>
          </w:p>
          <w:p w14:paraId="3961A9C4" w14:textId="05E64558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泾溪投资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开源证券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昆仑健康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民生理财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明河投资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南方基金</w:t>
            </w:r>
          </w:p>
          <w:p w14:paraId="65D43B93" w14:textId="465A7185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宁银理财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平安养老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前海博普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融通基金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三商资产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尚颀投资</w:t>
            </w:r>
          </w:p>
          <w:p w14:paraId="12B642BE" w14:textId="34C5466C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申银万国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太平养老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天风证券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天弘基金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通用技术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西部证券</w:t>
            </w:r>
          </w:p>
          <w:p w14:paraId="10D63418" w14:textId="7B33BC6A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橡果资产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鑫融长弘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兴业证券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银河基金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银河证券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甬兴证券</w:t>
            </w:r>
          </w:p>
          <w:p w14:paraId="7B5D970D" w14:textId="17474BD6" w:rsidR="00F70E1D" w:rsidRPr="00F70E1D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友邦人寿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原点资产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长城基金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长江证券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招商证券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正圆私募</w:t>
            </w:r>
          </w:p>
          <w:p w14:paraId="0FD60654" w14:textId="30E9A9A3" w:rsidR="0066411A" w:rsidRPr="00DB3914" w:rsidRDefault="00F70E1D" w:rsidP="00F70E1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中泓汇富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中金公司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中欧瑞博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中银基金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、常春藤私募、耕霁（上海）投资、国联安基金、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乐盈（珠海）私募、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前海荣德金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上海安信睿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中喜（浙江）私募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等</w:t>
            </w:r>
            <w:r w:rsidR="00FA3FDF" w:rsidRPr="00FE2F29">
              <w:rPr>
                <w:rFonts w:ascii="宋体" w:hAnsi="宋体" w:hint="eastAsia"/>
                <w:bCs/>
                <w:iCs/>
                <w:color w:val="000000"/>
                <w:sz w:val="24"/>
              </w:rPr>
              <w:t>（以上排名不分先后）</w:t>
            </w:r>
          </w:p>
        </w:tc>
      </w:tr>
      <w:tr w:rsidR="00DB361F" w:rsidRPr="001128EC" w14:paraId="224D805B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4A95" w14:textId="77777777" w:rsidR="00DB361F" w:rsidRPr="007552F2" w:rsidRDefault="00DB361F" w:rsidP="007552F2">
            <w:pPr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5C8" w14:textId="14D2BC8A" w:rsidR="00DB361F" w:rsidRPr="00EE2F51" w:rsidRDefault="008F7538" w:rsidP="000F4056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EE2F51">
              <w:rPr>
                <w:bCs/>
                <w:iCs/>
                <w:color w:val="000000"/>
                <w:sz w:val="24"/>
              </w:rPr>
              <w:t>20</w:t>
            </w:r>
            <w:r w:rsidR="0066411A" w:rsidRPr="00EE2F51">
              <w:rPr>
                <w:bCs/>
                <w:iCs/>
                <w:color w:val="000000"/>
                <w:sz w:val="24"/>
              </w:rPr>
              <w:t>2</w:t>
            </w:r>
            <w:r w:rsidR="00F70E1D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="0075331D" w:rsidRPr="00EE2F51">
              <w:rPr>
                <w:bCs/>
                <w:iCs/>
                <w:color w:val="000000"/>
                <w:sz w:val="24"/>
              </w:rPr>
              <w:t>年</w:t>
            </w:r>
            <w:r w:rsidR="00F70E1D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 w:rsidR="0056198C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F70E1D">
              <w:rPr>
                <w:rFonts w:hint="eastAsia"/>
                <w:bCs/>
                <w:iCs/>
                <w:color w:val="000000"/>
                <w:sz w:val="24"/>
              </w:rPr>
              <w:t>17</w:t>
            </w:r>
            <w:r w:rsidR="00F70E1D"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DB361F" w:rsidRPr="001128EC" w14:paraId="544AB5FB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ED77" w14:textId="77777777" w:rsidR="00DB361F" w:rsidRPr="007552F2" w:rsidRDefault="00DB361F" w:rsidP="007552F2">
            <w:pPr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AFDF" w14:textId="6E734B7F" w:rsidR="00DB361F" w:rsidRPr="001128EC" w:rsidRDefault="00554570" w:rsidP="00811884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C53F1D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董事会办公室</w:t>
            </w:r>
          </w:p>
        </w:tc>
      </w:tr>
      <w:tr w:rsidR="00C53F1D" w:rsidRPr="001128EC" w14:paraId="7EDE6373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A4C2" w14:textId="349A2F9C" w:rsidR="00C53F1D" w:rsidRPr="007552F2" w:rsidRDefault="00C53F1D" w:rsidP="007552F2">
            <w:pPr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7800" w14:textId="28B71F1F" w:rsidR="00C53F1D" w:rsidRDefault="000B13A0" w:rsidP="0040668A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</w:tc>
      </w:tr>
      <w:tr w:rsidR="00DB361F" w:rsidRPr="001128EC" w14:paraId="328AFAE4" w14:textId="77777777" w:rsidTr="008C31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5252" w14:textId="0AC79E8B" w:rsidR="00DB361F" w:rsidRPr="007552F2" w:rsidRDefault="007552F2" w:rsidP="00B42C0A">
            <w:pPr>
              <w:spacing w:line="360" w:lineRule="auto"/>
              <w:jc w:val="lef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</w:t>
            </w:r>
            <w:r w:rsidR="00DB361F"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接待人员</w:t>
            </w: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姓名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2735" w14:textId="0AB39283" w:rsidR="00076BF3" w:rsidRPr="008F7538" w:rsidRDefault="000B13A0" w:rsidP="00F70E1D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董事长严奇、</w:t>
            </w:r>
            <w:r w:rsid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候任</w:t>
            </w:r>
            <w:r w:rsidR="0056198C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</w:t>
            </w:r>
            <w:r w:rsid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伏蓉</w:t>
            </w:r>
            <w:r w:rsidR="00957D9F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2D2576">
              <w:rPr>
                <w:rFonts w:ascii="宋体" w:hAnsi="宋体" w:hint="eastAsia"/>
                <w:bCs/>
                <w:iCs/>
                <w:color w:val="000000"/>
                <w:sz w:val="24"/>
              </w:rPr>
              <w:t>财务总监吴巍巍</w:t>
            </w:r>
            <w:r w:rsid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F70E1D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 w:rsidR="000F4056">
              <w:rPr>
                <w:rFonts w:ascii="宋体" w:hAnsi="宋体" w:hint="eastAsia"/>
                <w:bCs/>
                <w:iCs/>
                <w:color w:val="000000"/>
                <w:sz w:val="24"/>
              </w:rPr>
              <w:t>方红涛</w:t>
            </w:r>
          </w:p>
        </w:tc>
      </w:tr>
      <w:tr w:rsidR="00DB361F" w:rsidRPr="001128EC" w14:paraId="5211DCD2" w14:textId="77777777" w:rsidTr="008721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F6B8" w14:textId="2B6BDCDE" w:rsidR="00DB361F" w:rsidRPr="007552F2" w:rsidRDefault="00DB361F" w:rsidP="007552F2">
            <w:pPr>
              <w:spacing w:line="480" w:lineRule="atLeast"/>
              <w:jc w:val="lef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投资者关系活动</w:t>
            </w:r>
            <w:r w:rsid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主要</w:t>
            </w:r>
            <w:r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内容介绍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23E4" w14:textId="6C78B463" w:rsidR="000A5907" w:rsidRDefault="007552F2" w:rsidP="0056198C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本次活动，</w:t>
            </w:r>
            <w:r w:rsidR="0090106C" w:rsidRPr="0090106C">
              <w:rPr>
                <w:rFonts w:hint="eastAsia"/>
                <w:sz w:val="24"/>
              </w:rPr>
              <w:t>公司领导</w:t>
            </w:r>
            <w:r>
              <w:rPr>
                <w:rFonts w:hint="eastAsia"/>
                <w:sz w:val="24"/>
              </w:rPr>
              <w:t>主要</w:t>
            </w:r>
            <w:r w:rsidR="0090106C" w:rsidRPr="0090106C">
              <w:rPr>
                <w:rFonts w:hint="eastAsia"/>
                <w:sz w:val="24"/>
              </w:rPr>
              <w:t>介绍了</w:t>
            </w:r>
            <w:r>
              <w:rPr>
                <w:rFonts w:hint="eastAsia"/>
                <w:sz w:val="24"/>
              </w:rPr>
              <w:t>2025</w:t>
            </w:r>
            <w:r w:rsidR="003A028B">
              <w:rPr>
                <w:rFonts w:hint="eastAsia"/>
                <w:sz w:val="24"/>
              </w:rPr>
              <w:t>年</w:t>
            </w:r>
            <w:r w:rsidR="00672BF0">
              <w:rPr>
                <w:rFonts w:hint="eastAsia"/>
                <w:sz w:val="24"/>
              </w:rPr>
              <w:t>年度</w:t>
            </w:r>
            <w:r w:rsidR="00AB2B33">
              <w:rPr>
                <w:rFonts w:hint="eastAsia"/>
                <w:sz w:val="24"/>
              </w:rPr>
              <w:t>及</w:t>
            </w:r>
            <w:r w:rsidR="00AB2B33">
              <w:rPr>
                <w:rFonts w:hint="eastAsia"/>
                <w:sz w:val="24"/>
              </w:rPr>
              <w:t>2026</w:t>
            </w:r>
            <w:r w:rsidR="00AB2B33">
              <w:rPr>
                <w:rFonts w:hint="eastAsia"/>
                <w:sz w:val="24"/>
              </w:rPr>
              <w:t>年一季度业务发展</w:t>
            </w:r>
            <w:r w:rsidR="003A028B">
              <w:rPr>
                <w:rFonts w:hint="eastAsia"/>
                <w:sz w:val="24"/>
              </w:rPr>
              <w:t>情况</w:t>
            </w:r>
            <w:r w:rsidR="00AB2B33">
              <w:rPr>
                <w:rFonts w:hint="eastAsia"/>
                <w:sz w:val="24"/>
              </w:rPr>
              <w:t>及经营成果</w:t>
            </w:r>
            <w:r w:rsidR="0090106C" w:rsidRPr="0090106C">
              <w:rPr>
                <w:rFonts w:hint="eastAsia"/>
                <w:sz w:val="24"/>
              </w:rPr>
              <w:t>，阐述公司</w:t>
            </w:r>
            <w:r w:rsidR="003A028B">
              <w:rPr>
                <w:rFonts w:hint="eastAsia"/>
                <w:sz w:val="24"/>
              </w:rPr>
              <w:t>各业务</w:t>
            </w:r>
            <w:r w:rsidR="00C6749A">
              <w:rPr>
                <w:rFonts w:hint="eastAsia"/>
                <w:sz w:val="24"/>
              </w:rPr>
              <w:t>板</w:t>
            </w:r>
            <w:r w:rsidR="003A028B">
              <w:rPr>
                <w:rFonts w:hint="eastAsia"/>
                <w:sz w:val="24"/>
              </w:rPr>
              <w:t>块发展</w:t>
            </w:r>
            <w:r w:rsidR="003E3403">
              <w:rPr>
                <w:rFonts w:hint="eastAsia"/>
                <w:sz w:val="24"/>
              </w:rPr>
              <w:t>状况</w:t>
            </w:r>
            <w:r w:rsidR="0090106C" w:rsidRPr="0090106C">
              <w:rPr>
                <w:rFonts w:hint="eastAsia"/>
                <w:sz w:val="24"/>
              </w:rPr>
              <w:t>等内容</w:t>
            </w:r>
            <w:r w:rsidR="0056198C">
              <w:rPr>
                <w:rFonts w:hint="eastAsia"/>
                <w:sz w:val="24"/>
              </w:rPr>
              <w:t>。</w:t>
            </w:r>
            <w:r w:rsidR="003A028B">
              <w:rPr>
                <w:rFonts w:hint="eastAsia"/>
                <w:sz w:val="24"/>
              </w:rPr>
              <w:t>董事长强调</w:t>
            </w:r>
            <w:r w:rsidR="00AB2B33">
              <w:rPr>
                <w:rFonts w:hint="eastAsia"/>
                <w:sz w:val="24"/>
              </w:rPr>
              <w:t>聚焦四大类零部件主业、深耕重点战略客户</w:t>
            </w:r>
            <w:r w:rsidR="00AB2B33" w:rsidRPr="00AB2B33">
              <w:rPr>
                <w:rFonts w:hint="eastAsia"/>
                <w:sz w:val="24"/>
              </w:rPr>
              <w:t>是我们的首要选择</w:t>
            </w:r>
            <w:r w:rsidR="00757CC0">
              <w:rPr>
                <w:rFonts w:hint="eastAsia"/>
                <w:sz w:val="24"/>
              </w:rPr>
              <w:t>，公司</w:t>
            </w:r>
            <w:r w:rsidR="00757CC0" w:rsidRPr="00757CC0">
              <w:rPr>
                <w:rFonts w:hint="eastAsia"/>
                <w:sz w:val="24"/>
              </w:rPr>
              <w:t>不断优化市场结构和产品结构，针对不同产品持续培育竞争力，实行一品一策，</w:t>
            </w:r>
            <w:r w:rsidR="00757CC0">
              <w:rPr>
                <w:rFonts w:hint="eastAsia"/>
                <w:sz w:val="24"/>
              </w:rPr>
              <w:t>稳中求进。</w:t>
            </w:r>
          </w:p>
          <w:p w14:paraId="66BE4EF9" w14:textId="7070F092" w:rsidR="007A265F" w:rsidRPr="00AB2B33" w:rsidRDefault="00757CC0" w:rsidP="007A265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 w:rsidR="006F1E3E">
              <w:rPr>
                <w:rFonts w:hint="eastAsia"/>
                <w:sz w:val="24"/>
              </w:rPr>
              <w:t>年，公司营收</w:t>
            </w:r>
            <w:r>
              <w:rPr>
                <w:rFonts w:hint="eastAsia"/>
                <w:sz w:val="24"/>
              </w:rPr>
              <w:t>出现小幅下滑</w:t>
            </w:r>
            <w:r w:rsidR="007A265F">
              <w:rPr>
                <w:rFonts w:hint="eastAsia"/>
                <w:sz w:val="24"/>
              </w:rPr>
              <w:t>、利润同比下降</w:t>
            </w:r>
            <w:r w:rsidR="00FB27D7">
              <w:rPr>
                <w:rFonts w:hint="eastAsia"/>
                <w:sz w:val="24"/>
              </w:rPr>
              <w:t>，主要原因是国际业务受短周期交付因素扰动，整体交付量有所波动，</w:t>
            </w:r>
            <w:r w:rsidRPr="00757CC0">
              <w:rPr>
                <w:rFonts w:hint="eastAsia"/>
                <w:sz w:val="24"/>
              </w:rPr>
              <w:t>受到海</w:t>
            </w:r>
            <w:r>
              <w:rPr>
                <w:rFonts w:hint="eastAsia"/>
                <w:sz w:val="24"/>
              </w:rPr>
              <w:t>外特种工艺供应链影响，导致北美市场部分叶片订单出现重大延期交付。</w:t>
            </w:r>
            <w:r w:rsidR="007A265F">
              <w:rPr>
                <w:rFonts w:hint="eastAsia"/>
                <w:sz w:val="24"/>
              </w:rPr>
              <w:t>此外，</w:t>
            </w:r>
            <w:r w:rsidR="007A265F" w:rsidRPr="007A265F">
              <w:rPr>
                <w:rFonts w:hint="eastAsia"/>
                <w:sz w:val="24"/>
              </w:rPr>
              <w:t>公司在积极拓展燃机新业务过程中</w:t>
            </w:r>
            <w:r w:rsidR="006F1E3E">
              <w:rPr>
                <w:rFonts w:hint="eastAsia"/>
                <w:sz w:val="24"/>
              </w:rPr>
              <w:t>，持续投入研发，但对相关市场竞争态势、部分客户差异化需求与公司</w:t>
            </w:r>
            <w:r w:rsidR="007A265F" w:rsidRPr="007A265F">
              <w:rPr>
                <w:rFonts w:hint="eastAsia"/>
                <w:sz w:val="24"/>
              </w:rPr>
              <w:t>技</w:t>
            </w:r>
            <w:r w:rsidR="006F1E3E">
              <w:rPr>
                <w:rFonts w:hint="eastAsia"/>
                <w:sz w:val="24"/>
              </w:rPr>
              <w:t>术储备、生产能力</w:t>
            </w:r>
            <w:r w:rsidR="007A265F">
              <w:rPr>
                <w:rFonts w:hint="eastAsia"/>
                <w:sz w:val="24"/>
              </w:rPr>
              <w:t>匹配的研判仍需提升，对当期业绩产生了一定影响。</w:t>
            </w:r>
          </w:p>
          <w:p w14:paraId="5036530D" w14:textId="77777777" w:rsidR="006F1E3E" w:rsidRDefault="007A265F" w:rsidP="006F1E3E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年，</w:t>
            </w:r>
            <w:r w:rsidRPr="007A265F">
              <w:rPr>
                <w:rFonts w:hint="eastAsia"/>
                <w:sz w:val="24"/>
              </w:rPr>
              <w:t>公司市场及业务格局基本保持稳定，核心经营能力未受影响，</w:t>
            </w:r>
            <w:r>
              <w:rPr>
                <w:rFonts w:hint="eastAsia"/>
                <w:sz w:val="24"/>
              </w:rPr>
              <w:t>除叶片业务外，</w:t>
            </w:r>
            <w:r w:rsidRPr="00757CC0">
              <w:rPr>
                <w:rFonts w:hint="eastAsia"/>
                <w:sz w:val="24"/>
              </w:rPr>
              <w:t>其他业</w:t>
            </w:r>
            <w:r>
              <w:rPr>
                <w:rFonts w:hint="eastAsia"/>
                <w:sz w:val="24"/>
              </w:rPr>
              <w:t>务板块均有一定幅度的增长，特别是整体叶盘及贵州航亚业务提升显著。</w:t>
            </w:r>
          </w:p>
          <w:p w14:paraId="0C3D9E1E" w14:textId="4F1D0000" w:rsidR="007A265F" w:rsidRDefault="007A265F" w:rsidP="006F1E3E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年一季度，公司业务结构仍然没有发生根本性变化，</w:t>
            </w:r>
            <w:r w:rsidRPr="007A265F">
              <w:rPr>
                <w:rFonts w:hint="eastAsia"/>
                <w:sz w:val="24"/>
              </w:rPr>
              <w:t>经营</w:t>
            </w:r>
            <w:r>
              <w:rPr>
                <w:rFonts w:hint="eastAsia"/>
                <w:sz w:val="24"/>
              </w:rPr>
              <w:t>性业务稳健，影响当期业绩的主要原因来自于信用减值损失和汇兑损失</w:t>
            </w:r>
            <w:r w:rsidRPr="007A265F">
              <w:rPr>
                <w:rFonts w:hint="eastAsia"/>
                <w:sz w:val="24"/>
              </w:rPr>
              <w:t>。</w:t>
            </w:r>
          </w:p>
          <w:p w14:paraId="2566E22C" w14:textId="77777777" w:rsidR="007A265F" w:rsidRPr="007A265F" w:rsidRDefault="007A265F" w:rsidP="0056198C">
            <w:pPr>
              <w:spacing w:line="360" w:lineRule="auto"/>
              <w:ind w:firstLineChars="200" w:firstLine="480"/>
              <w:rPr>
                <w:sz w:val="24"/>
              </w:rPr>
            </w:pPr>
          </w:p>
          <w:p w14:paraId="14A1B0CE" w14:textId="30C19FBC" w:rsidR="009627BD" w:rsidRPr="0056198C" w:rsidRDefault="00EE2F51" w:rsidP="0056198C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90106C" w:rsidRPr="0090106C">
              <w:rPr>
                <w:rFonts w:hint="eastAsia"/>
                <w:sz w:val="24"/>
              </w:rPr>
              <w:t>主要互动交流重点内容如下：</w:t>
            </w:r>
          </w:p>
          <w:p w14:paraId="2E6249DA" w14:textId="25A09584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6F1E3E">
              <w:rPr>
                <w:rFonts w:eastAsiaTheme="minorEastAsia" w:hint="eastAsia"/>
                <w:b/>
                <w:sz w:val="24"/>
              </w:rPr>
              <w:t>LEAP</w:t>
            </w:r>
            <w:r w:rsidR="006F1E3E">
              <w:rPr>
                <w:rFonts w:eastAsiaTheme="minorEastAsia" w:hint="eastAsia"/>
                <w:b/>
                <w:sz w:val="24"/>
              </w:rPr>
              <w:t>发动机订单今年情况展望</w:t>
            </w:r>
          </w:p>
          <w:p w14:paraId="0BB8094A" w14:textId="19FDCE4B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="00616A34">
              <w:rPr>
                <w:rFonts w:eastAsiaTheme="minorEastAsia"/>
                <w:sz w:val="24"/>
              </w:rPr>
              <w:t xml:space="preserve"> </w:t>
            </w:r>
            <w:r w:rsidR="00616A34">
              <w:rPr>
                <w:rFonts w:eastAsiaTheme="minorEastAsia"/>
                <w:sz w:val="24"/>
              </w:rPr>
              <w:t>去年受短周期交付因素扰动，</w:t>
            </w:r>
            <w:r w:rsidR="00616A34" w:rsidRPr="006F1E3E">
              <w:rPr>
                <w:rFonts w:eastAsiaTheme="minorEastAsia" w:hint="eastAsia"/>
                <w:sz w:val="24"/>
              </w:rPr>
              <w:t>交付量有所波动。</w:t>
            </w:r>
            <w:r w:rsidR="006F1E3E" w:rsidRPr="006F1E3E">
              <w:rPr>
                <w:rFonts w:eastAsiaTheme="minorEastAsia"/>
                <w:sz w:val="24"/>
              </w:rPr>
              <w:t>根据客户</w:t>
            </w:r>
            <w:r w:rsidR="006F1E3E">
              <w:rPr>
                <w:rFonts w:eastAsiaTheme="minorEastAsia"/>
                <w:sz w:val="24"/>
              </w:rPr>
              <w:t>公开披露信息，</w:t>
            </w:r>
            <w:r w:rsidR="006F1E3E">
              <w:rPr>
                <w:rFonts w:eastAsiaTheme="minorEastAsia" w:hint="eastAsia"/>
                <w:sz w:val="24"/>
              </w:rPr>
              <w:t>LEAP</w:t>
            </w:r>
            <w:r w:rsidR="006F1E3E">
              <w:rPr>
                <w:rFonts w:eastAsiaTheme="minorEastAsia" w:hint="eastAsia"/>
                <w:sz w:val="24"/>
              </w:rPr>
              <w:t>发动机去年实际交付</w:t>
            </w:r>
            <w:r w:rsidR="006F1E3E">
              <w:rPr>
                <w:rFonts w:eastAsiaTheme="minorEastAsia" w:hint="eastAsia"/>
                <w:sz w:val="24"/>
              </w:rPr>
              <w:t>1802</w:t>
            </w:r>
            <w:r w:rsidR="006F1E3E">
              <w:rPr>
                <w:rFonts w:eastAsiaTheme="minorEastAsia" w:hint="eastAsia"/>
                <w:sz w:val="24"/>
              </w:rPr>
              <w:t>台，</w:t>
            </w:r>
            <w:r w:rsidR="006F1E3E" w:rsidRPr="006F1E3E">
              <w:rPr>
                <w:rFonts w:eastAsiaTheme="minorEastAsia" w:hint="eastAsia"/>
                <w:sz w:val="24"/>
              </w:rPr>
              <w:t>新增订单量</w:t>
            </w:r>
            <w:r w:rsidR="006F1E3E" w:rsidRPr="006F1E3E">
              <w:rPr>
                <w:rFonts w:eastAsiaTheme="minorEastAsia" w:hint="eastAsia"/>
                <w:sz w:val="24"/>
              </w:rPr>
              <w:t>3302</w:t>
            </w:r>
            <w:r w:rsidR="006F1E3E" w:rsidRPr="006F1E3E">
              <w:rPr>
                <w:rFonts w:eastAsiaTheme="minorEastAsia" w:hint="eastAsia"/>
                <w:sz w:val="24"/>
              </w:rPr>
              <w:t>台，同比增长</w:t>
            </w:r>
            <w:r w:rsidR="006F1E3E" w:rsidRPr="006F1E3E">
              <w:rPr>
                <w:rFonts w:eastAsiaTheme="minorEastAsia" w:hint="eastAsia"/>
                <w:sz w:val="24"/>
              </w:rPr>
              <w:t>9.6%</w:t>
            </w:r>
            <w:r w:rsidRPr="003E3403">
              <w:rPr>
                <w:rFonts w:eastAsiaTheme="minorEastAsia"/>
                <w:sz w:val="24"/>
              </w:rPr>
              <w:t>。</w:t>
            </w:r>
            <w:r w:rsidR="00616A34">
              <w:rPr>
                <w:rFonts w:eastAsiaTheme="minorEastAsia" w:hint="eastAsia"/>
                <w:sz w:val="24"/>
              </w:rPr>
              <w:t>当前国际市场需求持续增长，</w:t>
            </w:r>
            <w:r w:rsidR="00616A34">
              <w:rPr>
                <w:rFonts w:eastAsiaTheme="minorEastAsia" w:hint="eastAsia"/>
                <w:sz w:val="24"/>
              </w:rPr>
              <w:t>LEAP</w:t>
            </w:r>
            <w:r w:rsidR="00616A34">
              <w:rPr>
                <w:rFonts w:eastAsiaTheme="minorEastAsia" w:hint="eastAsia"/>
                <w:sz w:val="24"/>
              </w:rPr>
              <w:t>发动机交付目标指引明确，</w:t>
            </w:r>
            <w:r w:rsidR="00616A34" w:rsidRPr="00616A34">
              <w:rPr>
                <w:rFonts w:eastAsiaTheme="minorEastAsia" w:hint="eastAsia"/>
                <w:sz w:val="24"/>
              </w:rPr>
              <w:t>公司业务与行业发展态势契合，具有长期增长动能。</w:t>
            </w:r>
          </w:p>
          <w:p w14:paraId="118326F6" w14:textId="77777777" w:rsidR="00030EC6" w:rsidRDefault="00030EC6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2E490E3C" w14:textId="3B06202E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 w:rsidR="00616A34">
              <w:rPr>
                <w:rFonts w:eastAsiaTheme="minorEastAsia" w:hint="eastAsia"/>
                <w:b/>
                <w:sz w:val="24"/>
              </w:rPr>
              <w:t>国际</w:t>
            </w:r>
            <w:r w:rsidR="00616A34">
              <w:rPr>
                <w:rFonts w:eastAsiaTheme="minorEastAsia"/>
                <w:b/>
                <w:sz w:val="24"/>
              </w:rPr>
              <w:t>业务其他品类拓展情况</w:t>
            </w:r>
            <w:r w:rsidR="00030EC6" w:rsidRPr="003E3403">
              <w:rPr>
                <w:rFonts w:eastAsiaTheme="minorEastAsia"/>
                <w:b/>
                <w:sz w:val="24"/>
              </w:rPr>
              <w:t xml:space="preserve"> </w:t>
            </w:r>
          </w:p>
          <w:p w14:paraId="43B3F009" w14:textId="2362033C" w:rsid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="00616A34">
              <w:rPr>
                <w:rFonts w:hint="eastAsia"/>
              </w:rPr>
              <w:t xml:space="preserve"> </w:t>
            </w:r>
            <w:r w:rsidR="00616A34">
              <w:rPr>
                <w:rFonts w:hint="eastAsia"/>
                <w:sz w:val="24"/>
              </w:rPr>
              <w:t>公司</w:t>
            </w:r>
            <w:r w:rsidR="00616A34" w:rsidRPr="00616A34">
              <w:rPr>
                <w:rFonts w:eastAsiaTheme="minorEastAsia" w:hint="eastAsia"/>
                <w:sz w:val="24"/>
              </w:rPr>
              <w:t>环形件业务去年</w:t>
            </w:r>
            <w:r w:rsidR="00616A34">
              <w:rPr>
                <w:rFonts w:eastAsiaTheme="minorEastAsia" w:hint="eastAsia"/>
                <w:sz w:val="24"/>
              </w:rPr>
              <w:t>实现大幅</w:t>
            </w:r>
            <w:r w:rsidR="00616A34" w:rsidRPr="00616A34">
              <w:rPr>
                <w:rFonts w:eastAsiaTheme="minorEastAsia" w:hint="eastAsia"/>
                <w:sz w:val="24"/>
              </w:rPr>
              <w:t>增长</w:t>
            </w:r>
            <w:r w:rsidR="00616A34">
              <w:rPr>
                <w:rFonts w:eastAsiaTheme="minorEastAsia" w:hint="eastAsia"/>
                <w:sz w:val="24"/>
              </w:rPr>
              <w:t>，又</w:t>
            </w:r>
            <w:r w:rsidR="00616A34" w:rsidRPr="00616A34">
              <w:rPr>
                <w:rFonts w:eastAsiaTheme="minorEastAsia" w:hint="eastAsia"/>
                <w:sz w:val="24"/>
              </w:rPr>
              <w:t>新增</w:t>
            </w:r>
            <w:r w:rsidR="00616A34" w:rsidRPr="00616A34">
              <w:rPr>
                <w:rFonts w:eastAsiaTheme="minorEastAsia" w:hint="eastAsia"/>
                <w:sz w:val="24"/>
              </w:rPr>
              <w:t>leap</w:t>
            </w:r>
            <w:r w:rsidR="00616A34" w:rsidRPr="00616A34">
              <w:rPr>
                <w:rFonts w:eastAsiaTheme="minorEastAsia" w:hint="eastAsia"/>
                <w:sz w:val="24"/>
              </w:rPr>
              <w:t>环形件</w:t>
            </w:r>
            <w:r w:rsidR="00616A34">
              <w:rPr>
                <w:rFonts w:eastAsiaTheme="minorEastAsia" w:hint="eastAsia"/>
                <w:sz w:val="24"/>
              </w:rPr>
              <w:t>项目，</w:t>
            </w:r>
            <w:r w:rsidR="00997F44">
              <w:rPr>
                <w:rFonts w:eastAsiaTheme="minorEastAsia" w:hint="eastAsia"/>
                <w:sz w:val="24"/>
              </w:rPr>
              <w:t>有望今年实现</w:t>
            </w:r>
            <w:r w:rsidR="00616A34">
              <w:rPr>
                <w:rFonts w:eastAsiaTheme="minorEastAsia" w:hint="eastAsia"/>
                <w:sz w:val="24"/>
              </w:rPr>
              <w:t>量产，同时还在进行复杂结构机匣的开发</w:t>
            </w:r>
            <w:r w:rsidR="00997F44">
              <w:rPr>
                <w:rFonts w:eastAsiaTheme="minorEastAsia" w:hint="eastAsia"/>
                <w:sz w:val="24"/>
              </w:rPr>
              <w:t>研制</w:t>
            </w:r>
            <w:r w:rsidR="00616A34" w:rsidRPr="00616A34">
              <w:rPr>
                <w:rFonts w:eastAsiaTheme="minorEastAsia" w:hint="eastAsia"/>
                <w:sz w:val="24"/>
              </w:rPr>
              <w:t>。</w:t>
            </w:r>
            <w:r w:rsidR="00616A34" w:rsidRPr="00616A34">
              <w:rPr>
                <w:rFonts w:eastAsiaTheme="minorEastAsia" w:hint="eastAsia"/>
                <w:sz w:val="24"/>
              </w:rPr>
              <w:lastRenderedPageBreak/>
              <w:t>公司计划将机匣业务培育成仅次于叶片</w:t>
            </w:r>
            <w:r w:rsidR="00997F44">
              <w:rPr>
                <w:rFonts w:eastAsiaTheme="minorEastAsia" w:hint="eastAsia"/>
                <w:sz w:val="24"/>
              </w:rPr>
              <w:t>业务规模的产品</w:t>
            </w:r>
            <w:r w:rsidR="00616A34" w:rsidRPr="00616A34">
              <w:rPr>
                <w:rFonts w:eastAsiaTheme="minorEastAsia" w:hint="eastAsia"/>
                <w:sz w:val="24"/>
              </w:rPr>
              <w:t>板块</w:t>
            </w:r>
            <w:r w:rsidR="0086129B" w:rsidRPr="0086129B">
              <w:rPr>
                <w:rFonts w:eastAsiaTheme="minorEastAsia" w:hint="eastAsia"/>
                <w:sz w:val="24"/>
              </w:rPr>
              <w:t>。</w:t>
            </w:r>
          </w:p>
          <w:p w14:paraId="6FB5F4FC" w14:textId="77777777" w:rsidR="0086129B" w:rsidRPr="003E3403" w:rsidRDefault="0086129B" w:rsidP="0086129B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253B3E46" w14:textId="6401D764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Q.</w:t>
            </w:r>
            <w:r w:rsidR="00997F44">
              <w:rPr>
                <w:rFonts w:hint="eastAsia"/>
              </w:rPr>
              <w:t xml:space="preserve"> </w:t>
            </w:r>
            <w:r w:rsidR="00997F44">
              <w:rPr>
                <w:rFonts w:eastAsiaTheme="minorEastAsia" w:hint="eastAsia"/>
                <w:b/>
                <w:sz w:val="24"/>
              </w:rPr>
              <w:t>GENX</w:t>
            </w:r>
            <w:r w:rsidR="00997F44" w:rsidRPr="00997F44">
              <w:rPr>
                <w:rFonts w:eastAsiaTheme="minorEastAsia" w:hint="eastAsia"/>
                <w:b/>
                <w:sz w:val="24"/>
              </w:rPr>
              <w:t>、</w:t>
            </w:r>
            <w:r w:rsidR="00997F44">
              <w:rPr>
                <w:rFonts w:eastAsiaTheme="minorEastAsia" w:hint="eastAsia"/>
                <w:b/>
                <w:sz w:val="24"/>
              </w:rPr>
              <w:t>GE</w:t>
            </w:r>
            <w:r w:rsidR="00997F44" w:rsidRPr="00997F44">
              <w:rPr>
                <w:rFonts w:eastAsiaTheme="minorEastAsia" w:hint="eastAsia"/>
                <w:b/>
                <w:sz w:val="24"/>
              </w:rPr>
              <w:t>9</w:t>
            </w:r>
            <w:r w:rsidR="00997F44">
              <w:rPr>
                <w:rFonts w:eastAsiaTheme="minorEastAsia" w:hint="eastAsia"/>
                <w:b/>
                <w:sz w:val="24"/>
              </w:rPr>
              <w:t>X</w:t>
            </w:r>
            <w:r w:rsidR="00997F44">
              <w:rPr>
                <w:rFonts w:eastAsiaTheme="minorEastAsia" w:hint="eastAsia"/>
                <w:b/>
                <w:sz w:val="24"/>
              </w:rPr>
              <w:t>等新</w:t>
            </w:r>
            <w:r w:rsidR="00997F44" w:rsidRPr="00997F44">
              <w:rPr>
                <w:rFonts w:eastAsiaTheme="minorEastAsia" w:hint="eastAsia"/>
                <w:b/>
                <w:sz w:val="24"/>
              </w:rPr>
              <w:t>发动机</w:t>
            </w:r>
            <w:r w:rsidR="00997F44">
              <w:rPr>
                <w:rFonts w:eastAsiaTheme="minorEastAsia" w:hint="eastAsia"/>
                <w:b/>
                <w:sz w:val="24"/>
              </w:rPr>
              <w:t>项目认证进展及未来贡献预期</w:t>
            </w:r>
          </w:p>
          <w:p w14:paraId="2634D4D9" w14:textId="29C1CEC9" w:rsidR="0015315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bookmarkStart w:id="0" w:name="OLE_LINK8"/>
            <w:bookmarkStart w:id="1" w:name="OLE_LINK9"/>
            <w:r w:rsidR="00997F44" w:rsidRPr="00997F44">
              <w:rPr>
                <w:rFonts w:hint="eastAsia"/>
                <w:sz w:val="24"/>
              </w:rPr>
              <w:t>公司</w:t>
            </w:r>
            <w:r w:rsidR="00153153">
              <w:rPr>
                <w:rFonts w:hint="eastAsia"/>
                <w:sz w:val="24"/>
              </w:rPr>
              <w:t>已完成</w:t>
            </w:r>
            <w:r w:rsidR="00997F44" w:rsidRPr="00997F44">
              <w:rPr>
                <w:rFonts w:hint="eastAsia"/>
                <w:sz w:val="24"/>
              </w:rPr>
              <w:t>GE</w:t>
            </w:r>
            <w:r w:rsidR="00997F44" w:rsidRPr="00997F44">
              <w:rPr>
                <w:rFonts w:eastAsiaTheme="minorEastAsia" w:hint="eastAsia"/>
                <w:sz w:val="24"/>
              </w:rPr>
              <w:t>9</w:t>
            </w:r>
            <w:r w:rsidR="00997F44">
              <w:rPr>
                <w:rFonts w:eastAsiaTheme="minorEastAsia" w:hint="eastAsia"/>
                <w:sz w:val="24"/>
              </w:rPr>
              <w:t>X</w:t>
            </w:r>
            <w:r w:rsidR="00997F44" w:rsidRPr="00997F44">
              <w:rPr>
                <w:rFonts w:eastAsiaTheme="minorEastAsia" w:hint="eastAsia"/>
                <w:sz w:val="24"/>
              </w:rPr>
              <w:t>和</w:t>
            </w:r>
            <w:r w:rsidR="00997F44">
              <w:rPr>
                <w:rFonts w:eastAsiaTheme="minorEastAsia" w:hint="eastAsia"/>
                <w:sz w:val="24"/>
              </w:rPr>
              <w:t>GENX</w:t>
            </w:r>
            <w:r w:rsidR="00997F44">
              <w:rPr>
                <w:rFonts w:eastAsiaTheme="minorEastAsia" w:hint="eastAsia"/>
                <w:sz w:val="24"/>
              </w:rPr>
              <w:t>项目的研发</w:t>
            </w:r>
            <w:r w:rsidR="00997F44" w:rsidRPr="00997F44">
              <w:rPr>
                <w:rFonts w:eastAsiaTheme="minorEastAsia" w:hint="eastAsia"/>
                <w:sz w:val="24"/>
              </w:rPr>
              <w:t>，</w:t>
            </w:r>
            <w:r w:rsidR="00153153">
              <w:rPr>
                <w:rFonts w:eastAsiaTheme="minorEastAsia" w:hint="eastAsia"/>
                <w:sz w:val="24"/>
              </w:rPr>
              <w:t>及时响应</w:t>
            </w:r>
            <w:r w:rsidR="005B5952">
              <w:rPr>
                <w:rFonts w:eastAsiaTheme="minorEastAsia" w:hint="eastAsia"/>
                <w:sz w:val="24"/>
              </w:rPr>
              <w:t>了</w:t>
            </w:r>
            <w:r w:rsidR="00153153">
              <w:rPr>
                <w:rFonts w:eastAsiaTheme="minorEastAsia" w:hint="eastAsia"/>
                <w:sz w:val="24"/>
              </w:rPr>
              <w:t>客户</w:t>
            </w:r>
            <w:r w:rsidR="00536155">
              <w:rPr>
                <w:rFonts w:eastAsiaTheme="minorEastAsia" w:hint="eastAsia"/>
                <w:sz w:val="24"/>
              </w:rPr>
              <w:t>的</w:t>
            </w:r>
            <w:r w:rsidR="00153153">
              <w:rPr>
                <w:rFonts w:eastAsiaTheme="minorEastAsia" w:hint="eastAsia"/>
                <w:sz w:val="24"/>
              </w:rPr>
              <w:t>紧急需求，未来</w:t>
            </w:r>
            <w:r w:rsidR="00997F44">
              <w:rPr>
                <w:rFonts w:eastAsiaTheme="minorEastAsia" w:hint="eastAsia"/>
                <w:sz w:val="24"/>
              </w:rPr>
              <w:t>将作为核心供应商</w:t>
            </w:r>
            <w:r w:rsidR="00153153">
              <w:rPr>
                <w:rFonts w:eastAsiaTheme="minorEastAsia" w:hint="eastAsia"/>
                <w:sz w:val="24"/>
              </w:rPr>
              <w:t>持续供货</w:t>
            </w:r>
            <w:r w:rsidRPr="003E3403">
              <w:rPr>
                <w:rFonts w:eastAsiaTheme="minorEastAsia"/>
                <w:sz w:val="24"/>
              </w:rPr>
              <w:t>。</w:t>
            </w:r>
            <w:r w:rsidR="00997F44">
              <w:rPr>
                <w:rFonts w:eastAsiaTheme="minorEastAsia"/>
                <w:sz w:val="24"/>
              </w:rPr>
              <w:t>同</w:t>
            </w:r>
            <w:r w:rsidR="00153153">
              <w:rPr>
                <w:rFonts w:eastAsiaTheme="minorEastAsia" w:hint="eastAsia"/>
                <w:sz w:val="24"/>
              </w:rPr>
              <w:t>系列</w:t>
            </w:r>
            <w:r w:rsidR="00153153">
              <w:rPr>
                <w:rFonts w:eastAsiaTheme="minorEastAsia"/>
                <w:sz w:val="24"/>
              </w:rPr>
              <w:t>的</w:t>
            </w:r>
            <w:r w:rsidR="00997F44">
              <w:rPr>
                <w:rFonts w:eastAsiaTheme="minorEastAsia" w:hint="eastAsia"/>
                <w:sz w:val="24"/>
              </w:rPr>
              <w:t>GE90</w:t>
            </w:r>
            <w:r w:rsidR="00997F44">
              <w:rPr>
                <w:rFonts w:eastAsiaTheme="minorEastAsia" w:hint="eastAsia"/>
                <w:sz w:val="24"/>
              </w:rPr>
              <w:t>项目，公司也正在进行产品</w:t>
            </w:r>
            <w:r w:rsidR="005B5952">
              <w:rPr>
                <w:rFonts w:eastAsiaTheme="minorEastAsia" w:hint="eastAsia"/>
                <w:sz w:val="24"/>
              </w:rPr>
              <w:t>交付。</w:t>
            </w:r>
            <w:r w:rsidR="00153153">
              <w:rPr>
                <w:rFonts w:eastAsiaTheme="minorEastAsia" w:hint="eastAsia"/>
                <w:sz w:val="24"/>
              </w:rPr>
              <w:t>随着后续项目需求释放，</w:t>
            </w:r>
            <w:r w:rsidR="00B42C0A" w:rsidRPr="00B42C0A">
              <w:rPr>
                <w:rFonts w:eastAsiaTheme="minorEastAsia" w:hint="eastAsia"/>
                <w:sz w:val="24"/>
              </w:rPr>
              <w:t>叶片交付量</w:t>
            </w:r>
            <w:r w:rsidR="00153153">
              <w:rPr>
                <w:rFonts w:eastAsiaTheme="minorEastAsia" w:hint="eastAsia"/>
                <w:sz w:val="24"/>
              </w:rPr>
              <w:t>将稳步提升。</w:t>
            </w:r>
          </w:p>
          <w:p w14:paraId="6CD0D194" w14:textId="77768E47" w:rsidR="003E3403" w:rsidRDefault="00153153" w:rsidP="00153153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153153">
              <w:rPr>
                <w:rFonts w:eastAsiaTheme="minorEastAsia" w:hint="eastAsia"/>
                <w:sz w:val="24"/>
              </w:rPr>
              <w:t>公司</w:t>
            </w:r>
            <w:r w:rsidR="00536155">
              <w:rPr>
                <w:rFonts w:eastAsiaTheme="minorEastAsia" w:hint="eastAsia"/>
                <w:sz w:val="24"/>
              </w:rPr>
              <w:t>国际</w:t>
            </w:r>
            <w:r w:rsidRPr="00153153">
              <w:rPr>
                <w:rFonts w:eastAsiaTheme="minorEastAsia" w:hint="eastAsia"/>
                <w:sz w:val="24"/>
              </w:rPr>
              <w:t>叶片产品结构持续向高压段转子及静子部件延伸，研发能力取得国际头部客户认可，部分项目进展获客户</w:t>
            </w:r>
            <w:r w:rsidR="00536155">
              <w:rPr>
                <w:rFonts w:eastAsiaTheme="minorEastAsia" w:hint="eastAsia"/>
                <w:sz w:val="24"/>
              </w:rPr>
              <w:t>肯定并</w:t>
            </w:r>
            <w:r w:rsidRPr="00153153">
              <w:rPr>
                <w:rFonts w:eastAsiaTheme="minorEastAsia" w:hint="eastAsia"/>
                <w:sz w:val="24"/>
              </w:rPr>
              <w:t>公开通报。面对</w:t>
            </w:r>
            <w:r w:rsidR="005B5952">
              <w:rPr>
                <w:rFonts w:eastAsiaTheme="minorEastAsia" w:hint="eastAsia"/>
                <w:sz w:val="24"/>
              </w:rPr>
              <w:t>国际</w:t>
            </w:r>
            <w:r w:rsidRPr="00153153">
              <w:rPr>
                <w:rFonts w:eastAsiaTheme="minorEastAsia" w:hint="eastAsia"/>
                <w:sz w:val="24"/>
              </w:rPr>
              <w:t>市场竞争，公司</w:t>
            </w:r>
            <w:r w:rsidR="00B5385D">
              <w:rPr>
                <w:rFonts w:eastAsiaTheme="minorEastAsia" w:hint="eastAsia"/>
                <w:sz w:val="24"/>
              </w:rPr>
              <w:t>还</w:t>
            </w:r>
            <w:bookmarkStart w:id="2" w:name="_GoBack"/>
            <w:bookmarkEnd w:id="2"/>
            <w:r>
              <w:rPr>
                <w:rFonts w:eastAsiaTheme="minorEastAsia" w:hint="eastAsia"/>
                <w:sz w:val="24"/>
              </w:rPr>
              <w:t>将</w:t>
            </w:r>
            <w:r w:rsidRPr="00153153">
              <w:rPr>
                <w:rFonts w:eastAsiaTheme="minorEastAsia" w:hint="eastAsia"/>
                <w:sz w:val="24"/>
              </w:rPr>
              <w:t>依托马来西亚生产基地强化交付效率与成本竞争力。</w:t>
            </w:r>
            <w:bookmarkEnd w:id="0"/>
            <w:bookmarkEnd w:id="1"/>
          </w:p>
          <w:p w14:paraId="53687263" w14:textId="77777777" w:rsidR="009D37B5" w:rsidRDefault="009D37B5" w:rsidP="00ED18A8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14:paraId="3C7D9651" w14:textId="6AD3A199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 w:rsidR="00153153">
              <w:rPr>
                <w:rFonts w:eastAsiaTheme="minorEastAsia" w:hint="eastAsia"/>
                <w:b/>
                <w:sz w:val="24"/>
              </w:rPr>
              <w:t>公司</w:t>
            </w:r>
            <w:r w:rsidR="00153153">
              <w:rPr>
                <w:rFonts w:eastAsiaTheme="minorEastAsia"/>
                <w:b/>
                <w:sz w:val="24"/>
              </w:rPr>
              <w:t>在燃机领域的拓展规划</w:t>
            </w:r>
            <w:r w:rsidR="009D37B5" w:rsidRPr="003E3403">
              <w:rPr>
                <w:rFonts w:eastAsiaTheme="minorEastAsia"/>
                <w:b/>
                <w:sz w:val="24"/>
              </w:rPr>
              <w:t xml:space="preserve"> </w:t>
            </w:r>
          </w:p>
          <w:p w14:paraId="0375706A" w14:textId="77777777" w:rsidR="00171A0C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="00C8400A">
              <w:rPr>
                <w:rFonts w:hint="eastAsia"/>
              </w:rPr>
              <w:t xml:space="preserve"> </w:t>
            </w:r>
            <w:r w:rsidR="00171A0C">
              <w:rPr>
                <w:rFonts w:hint="eastAsia"/>
              </w:rPr>
              <w:t>公司</w:t>
            </w:r>
            <w:r w:rsidR="00171A0C" w:rsidRPr="00171A0C">
              <w:rPr>
                <w:rFonts w:eastAsiaTheme="minorEastAsia" w:hint="eastAsia"/>
                <w:sz w:val="24"/>
              </w:rPr>
              <w:t>自</w:t>
            </w:r>
            <w:r w:rsidR="00171A0C" w:rsidRPr="00171A0C">
              <w:rPr>
                <w:rFonts w:eastAsiaTheme="minorEastAsia" w:hint="eastAsia"/>
                <w:sz w:val="24"/>
              </w:rPr>
              <w:t>2017</w:t>
            </w:r>
            <w:r w:rsidR="00171A0C" w:rsidRPr="00171A0C">
              <w:rPr>
                <w:rFonts w:eastAsiaTheme="minorEastAsia" w:hint="eastAsia"/>
                <w:sz w:val="24"/>
              </w:rPr>
              <w:t>年就开始开展燃机业务，目前聚焦航改</w:t>
            </w:r>
            <w:r w:rsidR="00171A0C">
              <w:rPr>
                <w:rFonts w:eastAsiaTheme="minorEastAsia" w:hint="eastAsia"/>
                <w:sz w:val="24"/>
              </w:rPr>
              <w:t>燃轻型燃机领域，主要开展两大类业务：压气机叶片和盘件成品加工。</w:t>
            </w:r>
          </w:p>
          <w:p w14:paraId="1DD55424" w14:textId="057B3FDF" w:rsidR="00171A0C" w:rsidRDefault="00171A0C" w:rsidP="00171A0C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171A0C">
              <w:rPr>
                <w:rFonts w:eastAsiaTheme="minorEastAsia" w:hint="eastAsia"/>
                <w:sz w:val="24"/>
              </w:rPr>
              <w:t>公司当前在</w:t>
            </w:r>
            <w:r w:rsidR="00FB27D7">
              <w:rPr>
                <w:rFonts w:eastAsiaTheme="minorEastAsia" w:hint="eastAsia"/>
                <w:sz w:val="24"/>
              </w:rPr>
              <w:t>燃机业务上坚持“有所为、有所不为”的战略导向，重点聚焦技术门槛</w:t>
            </w:r>
            <w:r w:rsidRPr="00171A0C">
              <w:rPr>
                <w:rFonts w:eastAsiaTheme="minorEastAsia" w:hint="eastAsia"/>
                <w:sz w:val="24"/>
              </w:rPr>
              <w:t>高、与现有航</w:t>
            </w:r>
            <w:r w:rsidR="00FB27D7">
              <w:rPr>
                <w:rFonts w:eastAsiaTheme="minorEastAsia" w:hint="eastAsia"/>
                <w:sz w:val="24"/>
              </w:rPr>
              <w:t>空零部件能力协同更强的航改燃机领域，对于部分工业类轻型燃机项目</w:t>
            </w:r>
            <w:r w:rsidRPr="00171A0C">
              <w:rPr>
                <w:rFonts w:eastAsiaTheme="minorEastAsia" w:hint="eastAsia"/>
                <w:sz w:val="24"/>
              </w:rPr>
              <w:t>持审慎态度。</w:t>
            </w:r>
          </w:p>
          <w:p w14:paraId="35B798B1" w14:textId="77777777" w:rsidR="00171A0C" w:rsidRDefault="00171A0C" w:rsidP="00171A0C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171A0C">
              <w:rPr>
                <w:rFonts w:eastAsiaTheme="minorEastAsia" w:hint="eastAsia"/>
                <w:sz w:val="24"/>
              </w:rPr>
              <w:t>报告期内，受航空发动机重点项目研发及产</w:t>
            </w:r>
            <w:r>
              <w:rPr>
                <w:rFonts w:eastAsiaTheme="minorEastAsia" w:hint="eastAsia"/>
                <w:sz w:val="24"/>
              </w:rPr>
              <w:t>能挤占影响，燃机板块交付节奏阶段性调整，收入结构与占比出现波动。</w:t>
            </w:r>
            <w:r w:rsidRPr="00171A0C">
              <w:rPr>
                <w:rFonts w:eastAsiaTheme="minorEastAsia" w:hint="eastAsia"/>
                <w:sz w:val="24"/>
              </w:rPr>
              <w:t>但随着在手订单逐步释放及生产效率优化，预计后续交付规模将回升。</w:t>
            </w:r>
          </w:p>
          <w:p w14:paraId="38FC7978" w14:textId="698D2E98" w:rsidR="003E3403" w:rsidRDefault="00171A0C" w:rsidP="00171A0C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171A0C">
              <w:rPr>
                <w:rFonts w:eastAsiaTheme="minorEastAsia" w:hint="eastAsia"/>
                <w:sz w:val="24"/>
              </w:rPr>
              <w:t>公司</w:t>
            </w:r>
            <w:r w:rsidR="001A3D51">
              <w:rPr>
                <w:rFonts w:eastAsiaTheme="minorEastAsia" w:hint="eastAsia"/>
                <w:sz w:val="24"/>
              </w:rPr>
              <w:t>将</w:t>
            </w:r>
            <w:r w:rsidR="00B42C0A">
              <w:rPr>
                <w:rFonts w:eastAsiaTheme="minorEastAsia" w:hint="eastAsia"/>
                <w:sz w:val="24"/>
              </w:rPr>
              <w:t>依托多年积累的盘件与叶片制造能力，</w:t>
            </w:r>
            <w:r w:rsidRPr="00171A0C">
              <w:rPr>
                <w:rFonts w:eastAsiaTheme="minorEastAsia" w:hint="eastAsia"/>
                <w:sz w:val="24"/>
              </w:rPr>
              <w:t>通过缩短周期、提升合格率等方式挖掘存量产能潜力，在不盲目扩张的前提下提升产出弹性，支撑燃机与航空业务协同增长。</w:t>
            </w:r>
          </w:p>
          <w:p w14:paraId="1BD7D2B2" w14:textId="77777777" w:rsidR="009D37B5" w:rsidRPr="009D37B5" w:rsidRDefault="009D37B5" w:rsidP="009D37B5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48CCB47B" w14:textId="390C9676" w:rsidR="003E3403" w:rsidRPr="003E3403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Q</w:t>
            </w:r>
            <w:r w:rsidRPr="003E3403">
              <w:rPr>
                <w:rFonts w:eastAsiaTheme="minorEastAsia"/>
                <w:b/>
                <w:sz w:val="24"/>
              </w:rPr>
              <w:t>.</w:t>
            </w:r>
            <w:r w:rsidR="00A9201A">
              <w:rPr>
                <w:rFonts w:hint="eastAsia"/>
              </w:rPr>
              <w:t xml:space="preserve"> </w:t>
            </w:r>
            <w:r w:rsidR="00A9201A" w:rsidRPr="00A9201A">
              <w:rPr>
                <w:rFonts w:eastAsiaTheme="minorEastAsia" w:hint="eastAsia"/>
                <w:b/>
                <w:sz w:val="24"/>
              </w:rPr>
              <w:t>马来西亚工厂的最新规划情况？</w:t>
            </w:r>
            <w:r w:rsidR="00ED18A8" w:rsidRPr="003E3403">
              <w:rPr>
                <w:rFonts w:eastAsiaTheme="minorEastAsia"/>
                <w:b/>
                <w:sz w:val="24"/>
              </w:rPr>
              <w:t xml:space="preserve"> </w:t>
            </w:r>
          </w:p>
          <w:p w14:paraId="04A53C95" w14:textId="4B00B1BB" w:rsidR="00881431" w:rsidRPr="00C8400A" w:rsidRDefault="003E3403" w:rsidP="00FB2C36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A</w:t>
            </w:r>
            <w:r w:rsidRPr="003E3403">
              <w:rPr>
                <w:rFonts w:eastAsiaTheme="minorEastAsia"/>
                <w:b/>
                <w:sz w:val="24"/>
              </w:rPr>
              <w:t>:</w:t>
            </w:r>
            <w:r w:rsidR="00A9201A">
              <w:rPr>
                <w:rFonts w:hint="eastAsia"/>
              </w:rPr>
              <w:t xml:space="preserve"> </w:t>
            </w:r>
            <w:r w:rsidR="00A9201A" w:rsidRPr="00A9201A">
              <w:rPr>
                <w:rFonts w:hint="eastAsia"/>
                <w:sz w:val="24"/>
              </w:rPr>
              <w:t>马来西亚工厂</w:t>
            </w:r>
            <w:r w:rsidR="00A9201A" w:rsidRPr="00A9201A">
              <w:rPr>
                <w:rFonts w:eastAsiaTheme="minorEastAsia" w:hint="eastAsia"/>
                <w:sz w:val="24"/>
              </w:rPr>
              <w:t>拟建设两栋专业化厂房：</w:t>
            </w:r>
            <w:r w:rsidR="00A9201A">
              <w:rPr>
                <w:rFonts w:eastAsiaTheme="minorEastAsia" w:hint="eastAsia"/>
                <w:sz w:val="24"/>
              </w:rPr>
              <w:t>一栋专注压气机叶片生产，满产规划年产能</w:t>
            </w:r>
            <w:r w:rsidR="00A9201A" w:rsidRPr="00A9201A">
              <w:rPr>
                <w:rFonts w:eastAsiaTheme="minorEastAsia" w:hint="eastAsia"/>
                <w:sz w:val="24"/>
              </w:rPr>
              <w:t>150</w:t>
            </w:r>
            <w:r w:rsidR="00A9201A" w:rsidRPr="00A9201A">
              <w:rPr>
                <w:rFonts w:eastAsiaTheme="minorEastAsia" w:hint="eastAsia"/>
                <w:sz w:val="24"/>
              </w:rPr>
              <w:t>万片；另一栋布局医疗骨科植入物</w:t>
            </w:r>
            <w:r w:rsidR="00A9201A">
              <w:rPr>
                <w:rFonts w:eastAsiaTheme="minorEastAsia" w:hint="eastAsia"/>
                <w:sz w:val="24"/>
              </w:rPr>
              <w:t>锻件生产，</w:t>
            </w:r>
            <w:r w:rsidR="00B42C0A">
              <w:rPr>
                <w:rFonts w:eastAsiaTheme="minorEastAsia" w:hint="eastAsia"/>
                <w:sz w:val="24"/>
              </w:rPr>
              <w:t>满产</w:t>
            </w:r>
            <w:r w:rsidR="00A9201A">
              <w:rPr>
                <w:rFonts w:eastAsiaTheme="minorEastAsia" w:hint="eastAsia"/>
                <w:sz w:val="24"/>
              </w:rPr>
              <w:t>规划年产能</w:t>
            </w:r>
            <w:r w:rsidR="00A9201A" w:rsidRPr="00A9201A">
              <w:rPr>
                <w:rFonts w:eastAsiaTheme="minorEastAsia" w:hint="eastAsia"/>
                <w:sz w:val="24"/>
              </w:rPr>
              <w:t>100</w:t>
            </w:r>
            <w:r w:rsidR="00A9201A" w:rsidRPr="00A9201A">
              <w:rPr>
                <w:rFonts w:eastAsiaTheme="minorEastAsia" w:hint="eastAsia"/>
                <w:sz w:val="24"/>
              </w:rPr>
              <w:t>万件。选址马来西亚主要考量其与新</w:t>
            </w:r>
            <w:r w:rsidR="00A9201A" w:rsidRPr="00A9201A">
              <w:rPr>
                <w:rFonts w:eastAsiaTheme="minorEastAsia" w:hint="eastAsia"/>
                <w:sz w:val="24"/>
              </w:rPr>
              <w:lastRenderedPageBreak/>
              <w:t>加坡共同形成的东南亚航空零部件产业集群优势，便于就近服务赛峰、罗罗</w:t>
            </w:r>
            <w:r w:rsidR="00FB27D7">
              <w:rPr>
                <w:rFonts w:eastAsiaTheme="minorEastAsia" w:hint="eastAsia"/>
                <w:sz w:val="24"/>
              </w:rPr>
              <w:t>、</w:t>
            </w:r>
            <w:r w:rsidR="00FB27D7">
              <w:rPr>
                <w:rFonts w:eastAsiaTheme="minorEastAsia" w:hint="eastAsia"/>
                <w:sz w:val="24"/>
              </w:rPr>
              <w:t>GE</w:t>
            </w:r>
            <w:r w:rsidR="00A9201A" w:rsidRPr="00A9201A">
              <w:rPr>
                <w:rFonts w:eastAsiaTheme="minorEastAsia" w:hint="eastAsia"/>
                <w:sz w:val="24"/>
              </w:rPr>
              <w:t>等既有国际客户，并拓展</w:t>
            </w:r>
            <w:r w:rsidR="00A9201A">
              <w:rPr>
                <w:rFonts w:eastAsiaTheme="minorEastAsia" w:hint="eastAsia"/>
                <w:sz w:val="24"/>
              </w:rPr>
              <w:t>国际</w:t>
            </w:r>
            <w:r w:rsidR="00A9201A" w:rsidRPr="00A9201A">
              <w:rPr>
                <w:rFonts w:eastAsiaTheme="minorEastAsia" w:hint="eastAsia"/>
                <w:sz w:val="24"/>
              </w:rPr>
              <w:t>潜在合作机会；医疗业务方面，亦契合</w:t>
            </w:r>
            <w:r w:rsidR="00B42C0A">
              <w:rPr>
                <w:rFonts w:eastAsiaTheme="minorEastAsia" w:hint="eastAsia"/>
                <w:sz w:val="24"/>
              </w:rPr>
              <w:t>主要</w:t>
            </w:r>
            <w:r w:rsidR="00A9201A" w:rsidRPr="00A9201A">
              <w:rPr>
                <w:rFonts w:eastAsiaTheme="minorEastAsia" w:hint="eastAsia"/>
                <w:sz w:val="24"/>
              </w:rPr>
              <w:t>客户属地化配套需求，为后续量产奠定基础。</w:t>
            </w:r>
            <w:r w:rsidR="00FB2C36">
              <w:rPr>
                <w:rFonts w:eastAsiaTheme="minorEastAsia" w:hint="eastAsia"/>
                <w:sz w:val="24"/>
              </w:rPr>
              <w:t>该基地</w:t>
            </w:r>
            <w:r w:rsidR="00A9201A" w:rsidRPr="00A9201A">
              <w:rPr>
                <w:rFonts w:eastAsiaTheme="minorEastAsia" w:hint="eastAsia"/>
                <w:sz w:val="24"/>
              </w:rPr>
              <w:t>将承接公司自动化与先进工艺迭代成果，优先配置成熟高效产线，以期尽快</w:t>
            </w:r>
            <w:r w:rsidR="00A9201A">
              <w:rPr>
                <w:rFonts w:eastAsiaTheme="minorEastAsia" w:hint="eastAsia"/>
                <w:sz w:val="24"/>
              </w:rPr>
              <w:t>实现规模化生产与效益贡献，增强对国际客户的近岸交付</w:t>
            </w:r>
            <w:r w:rsidR="00B42C0A">
              <w:rPr>
                <w:rFonts w:eastAsiaTheme="minorEastAsia" w:hint="eastAsia"/>
                <w:sz w:val="24"/>
              </w:rPr>
              <w:t>能力</w:t>
            </w:r>
            <w:r w:rsidR="00A9201A">
              <w:rPr>
                <w:rFonts w:eastAsiaTheme="minorEastAsia" w:hint="eastAsia"/>
                <w:sz w:val="24"/>
              </w:rPr>
              <w:t>与供应链韧性。</w:t>
            </w:r>
          </w:p>
        </w:tc>
      </w:tr>
      <w:tr w:rsidR="00D55BA4" w:rsidRPr="001128EC" w14:paraId="6AA09D4B" w14:textId="77777777" w:rsidTr="007552F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237E" w14:textId="20488392" w:rsidR="00D55BA4" w:rsidRPr="007552F2" w:rsidRDefault="00D55BA4" w:rsidP="00B42C0A">
            <w:pPr>
              <w:jc w:val="lef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7552F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50AB" w14:textId="4A9C6DB7" w:rsidR="00D55BA4" w:rsidRPr="0090106C" w:rsidRDefault="007552F2" w:rsidP="007552F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本次活动不涉及</w:t>
            </w:r>
            <w:r w:rsidR="00D55BA4" w:rsidRPr="00D55BA4">
              <w:rPr>
                <w:rFonts w:hint="eastAsia"/>
                <w:sz w:val="24"/>
              </w:rPr>
              <w:t>未公开</w:t>
            </w:r>
            <w:r>
              <w:rPr>
                <w:rFonts w:hint="eastAsia"/>
                <w:sz w:val="24"/>
              </w:rPr>
              <w:t>披露的重大信息</w:t>
            </w:r>
            <w:r w:rsidR="00D55BA4" w:rsidRPr="00D55BA4">
              <w:rPr>
                <w:rFonts w:hint="eastAsia"/>
                <w:sz w:val="24"/>
              </w:rPr>
              <w:t>。</w:t>
            </w:r>
          </w:p>
        </w:tc>
      </w:tr>
    </w:tbl>
    <w:p w14:paraId="46BB73AA" w14:textId="77777777" w:rsidR="00005DB8" w:rsidRDefault="00005DB8" w:rsidP="006C3D5F"/>
    <w:sectPr w:rsidR="00005DB8" w:rsidSect="0060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B0407" w14:textId="77777777" w:rsidR="0044464B" w:rsidRDefault="0044464B" w:rsidP="0066325D">
      <w:r>
        <w:separator/>
      </w:r>
    </w:p>
  </w:endnote>
  <w:endnote w:type="continuationSeparator" w:id="0">
    <w:p w14:paraId="007CC66B" w14:textId="77777777" w:rsidR="0044464B" w:rsidRDefault="0044464B" w:rsidP="0066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378FB" w14:textId="77777777" w:rsidR="0044464B" w:rsidRDefault="0044464B" w:rsidP="0066325D">
      <w:r>
        <w:separator/>
      </w:r>
    </w:p>
  </w:footnote>
  <w:footnote w:type="continuationSeparator" w:id="0">
    <w:p w14:paraId="278523AB" w14:textId="77777777" w:rsidR="0044464B" w:rsidRDefault="0044464B" w:rsidP="0066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0A6"/>
    <w:multiLevelType w:val="hybridMultilevel"/>
    <w:tmpl w:val="677ED582"/>
    <w:lvl w:ilvl="0" w:tplc="9322155A">
      <w:start w:val="1"/>
      <w:numFmt w:val="decimal"/>
      <w:lvlText w:val="%1）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1">
    <w:nsid w:val="101F2305"/>
    <w:multiLevelType w:val="hybridMultilevel"/>
    <w:tmpl w:val="C7A82D94"/>
    <w:lvl w:ilvl="0" w:tplc="A5B0BA1E">
      <w:start w:val="1"/>
      <w:numFmt w:val="decimal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2">
    <w:nsid w:val="135C6F78"/>
    <w:multiLevelType w:val="hybridMultilevel"/>
    <w:tmpl w:val="A5EAB1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C307863"/>
    <w:multiLevelType w:val="hybridMultilevel"/>
    <w:tmpl w:val="9A809A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8A0DA2"/>
    <w:multiLevelType w:val="hybridMultilevel"/>
    <w:tmpl w:val="9294D5DC"/>
    <w:lvl w:ilvl="0" w:tplc="014AE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58017A"/>
    <w:multiLevelType w:val="hybridMultilevel"/>
    <w:tmpl w:val="83F25C8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Fahng">
    <w15:presenceInfo w15:providerId="Windows Live" w15:userId="b3561ac9babe2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1F"/>
    <w:rsid w:val="00005DB8"/>
    <w:rsid w:val="00007741"/>
    <w:rsid w:val="00007CB9"/>
    <w:rsid w:val="00010028"/>
    <w:rsid w:val="000142FC"/>
    <w:rsid w:val="00025BB0"/>
    <w:rsid w:val="00030EC6"/>
    <w:rsid w:val="00032A58"/>
    <w:rsid w:val="000408E8"/>
    <w:rsid w:val="00041C6D"/>
    <w:rsid w:val="0006018B"/>
    <w:rsid w:val="0006264A"/>
    <w:rsid w:val="0006715E"/>
    <w:rsid w:val="000732FD"/>
    <w:rsid w:val="00076BF3"/>
    <w:rsid w:val="00077BE1"/>
    <w:rsid w:val="0008353C"/>
    <w:rsid w:val="00087A80"/>
    <w:rsid w:val="00090662"/>
    <w:rsid w:val="000909BB"/>
    <w:rsid w:val="000920A4"/>
    <w:rsid w:val="000972D7"/>
    <w:rsid w:val="000A2DEC"/>
    <w:rsid w:val="000A3784"/>
    <w:rsid w:val="000A5907"/>
    <w:rsid w:val="000B0679"/>
    <w:rsid w:val="000B13A0"/>
    <w:rsid w:val="000B615A"/>
    <w:rsid w:val="000B721C"/>
    <w:rsid w:val="000C4A80"/>
    <w:rsid w:val="000C60C3"/>
    <w:rsid w:val="000D09BA"/>
    <w:rsid w:val="000E0B5D"/>
    <w:rsid w:val="000F4056"/>
    <w:rsid w:val="000F71F2"/>
    <w:rsid w:val="000F7EE4"/>
    <w:rsid w:val="00104B97"/>
    <w:rsid w:val="001160F9"/>
    <w:rsid w:val="00130302"/>
    <w:rsid w:val="00133506"/>
    <w:rsid w:val="0013459F"/>
    <w:rsid w:val="00136B87"/>
    <w:rsid w:val="00136DE2"/>
    <w:rsid w:val="001421ED"/>
    <w:rsid w:val="00153153"/>
    <w:rsid w:val="0015602C"/>
    <w:rsid w:val="00170A1A"/>
    <w:rsid w:val="00171A0C"/>
    <w:rsid w:val="0018094C"/>
    <w:rsid w:val="00182C28"/>
    <w:rsid w:val="00184653"/>
    <w:rsid w:val="00191551"/>
    <w:rsid w:val="00191F0E"/>
    <w:rsid w:val="001A07DC"/>
    <w:rsid w:val="001A2406"/>
    <w:rsid w:val="001A3D51"/>
    <w:rsid w:val="001A443D"/>
    <w:rsid w:val="001A6805"/>
    <w:rsid w:val="001B1E03"/>
    <w:rsid w:val="001C1321"/>
    <w:rsid w:val="001D7E30"/>
    <w:rsid w:val="001E3A24"/>
    <w:rsid w:val="001E6603"/>
    <w:rsid w:val="001E7898"/>
    <w:rsid w:val="001F0614"/>
    <w:rsid w:val="00200116"/>
    <w:rsid w:val="00204712"/>
    <w:rsid w:val="00207D69"/>
    <w:rsid w:val="00211116"/>
    <w:rsid w:val="002116B5"/>
    <w:rsid w:val="002161F4"/>
    <w:rsid w:val="0021757C"/>
    <w:rsid w:val="00221B32"/>
    <w:rsid w:val="0022594C"/>
    <w:rsid w:val="0024056D"/>
    <w:rsid w:val="00243E51"/>
    <w:rsid w:val="00247FDD"/>
    <w:rsid w:val="00252ED1"/>
    <w:rsid w:val="00255B4F"/>
    <w:rsid w:val="00256DE0"/>
    <w:rsid w:val="00260123"/>
    <w:rsid w:val="002601F5"/>
    <w:rsid w:val="00260AF1"/>
    <w:rsid w:val="0027315E"/>
    <w:rsid w:val="00280951"/>
    <w:rsid w:val="00283613"/>
    <w:rsid w:val="00287A52"/>
    <w:rsid w:val="002A2C8F"/>
    <w:rsid w:val="002A4E59"/>
    <w:rsid w:val="002A5FD5"/>
    <w:rsid w:val="002B07AB"/>
    <w:rsid w:val="002B29CA"/>
    <w:rsid w:val="002B378A"/>
    <w:rsid w:val="002C0713"/>
    <w:rsid w:val="002C17C7"/>
    <w:rsid w:val="002D2576"/>
    <w:rsid w:val="002D6547"/>
    <w:rsid w:val="002E0461"/>
    <w:rsid w:val="002E6275"/>
    <w:rsid w:val="002E6C08"/>
    <w:rsid w:val="002E6D62"/>
    <w:rsid w:val="002F0EA0"/>
    <w:rsid w:val="0030340C"/>
    <w:rsid w:val="0030420B"/>
    <w:rsid w:val="00304331"/>
    <w:rsid w:val="00313F4E"/>
    <w:rsid w:val="00314809"/>
    <w:rsid w:val="003218DB"/>
    <w:rsid w:val="003312E5"/>
    <w:rsid w:val="003320A5"/>
    <w:rsid w:val="0033695F"/>
    <w:rsid w:val="00343CDD"/>
    <w:rsid w:val="00353D92"/>
    <w:rsid w:val="00354749"/>
    <w:rsid w:val="00366A01"/>
    <w:rsid w:val="00366B4A"/>
    <w:rsid w:val="00373C2E"/>
    <w:rsid w:val="00373CA2"/>
    <w:rsid w:val="00386D9A"/>
    <w:rsid w:val="00387A64"/>
    <w:rsid w:val="00393D67"/>
    <w:rsid w:val="003A028B"/>
    <w:rsid w:val="003B4EBF"/>
    <w:rsid w:val="003B5A8E"/>
    <w:rsid w:val="003B735E"/>
    <w:rsid w:val="003C0906"/>
    <w:rsid w:val="003D368A"/>
    <w:rsid w:val="003E2DA9"/>
    <w:rsid w:val="003E3403"/>
    <w:rsid w:val="00401107"/>
    <w:rsid w:val="00402BBE"/>
    <w:rsid w:val="0040668A"/>
    <w:rsid w:val="00411ADF"/>
    <w:rsid w:val="00412777"/>
    <w:rsid w:val="00412790"/>
    <w:rsid w:val="00417D4C"/>
    <w:rsid w:val="00420730"/>
    <w:rsid w:val="00426BE0"/>
    <w:rsid w:val="00427DA8"/>
    <w:rsid w:val="00430B48"/>
    <w:rsid w:val="00432DA0"/>
    <w:rsid w:val="00444468"/>
    <w:rsid w:val="0044464B"/>
    <w:rsid w:val="004553C0"/>
    <w:rsid w:val="00456BEA"/>
    <w:rsid w:val="00457263"/>
    <w:rsid w:val="0046348A"/>
    <w:rsid w:val="004728AF"/>
    <w:rsid w:val="004736E5"/>
    <w:rsid w:val="00475DCB"/>
    <w:rsid w:val="004776AD"/>
    <w:rsid w:val="00480EBB"/>
    <w:rsid w:val="0048508C"/>
    <w:rsid w:val="00496750"/>
    <w:rsid w:val="00497F61"/>
    <w:rsid w:val="004A26F6"/>
    <w:rsid w:val="004A3BD2"/>
    <w:rsid w:val="004B2836"/>
    <w:rsid w:val="004B2849"/>
    <w:rsid w:val="004B3BF1"/>
    <w:rsid w:val="004B55B3"/>
    <w:rsid w:val="004B7595"/>
    <w:rsid w:val="004C00B7"/>
    <w:rsid w:val="004D255C"/>
    <w:rsid w:val="004D6346"/>
    <w:rsid w:val="004E1223"/>
    <w:rsid w:val="004E1B71"/>
    <w:rsid w:val="004F2413"/>
    <w:rsid w:val="00506FA3"/>
    <w:rsid w:val="00511353"/>
    <w:rsid w:val="005257E2"/>
    <w:rsid w:val="00533CC0"/>
    <w:rsid w:val="005344D8"/>
    <w:rsid w:val="00536155"/>
    <w:rsid w:val="0054039E"/>
    <w:rsid w:val="00543579"/>
    <w:rsid w:val="005437E4"/>
    <w:rsid w:val="00543861"/>
    <w:rsid w:val="00545125"/>
    <w:rsid w:val="00546FC2"/>
    <w:rsid w:val="005471A8"/>
    <w:rsid w:val="005502A2"/>
    <w:rsid w:val="00554570"/>
    <w:rsid w:val="00561566"/>
    <w:rsid w:val="0056166F"/>
    <w:rsid w:val="0056198C"/>
    <w:rsid w:val="00570180"/>
    <w:rsid w:val="0058351C"/>
    <w:rsid w:val="00583E66"/>
    <w:rsid w:val="00585217"/>
    <w:rsid w:val="00587D24"/>
    <w:rsid w:val="005A173B"/>
    <w:rsid w:val="005A24B1"/>
    <w:rsid w:val="005A4B3E"/>
    <w:rsid w:val="005A5476"/>
    <w:rsid w:val="005A6504"/>
    <w:rsid w:val="005A7CF2"/>
    <w:rsid w:val="005B5952"/>
    <w:rsid w:val="005B5EA6"/>
    <w:rsid w:val="005B7AE2"/>
    <w:rsid w:val="005B7E4F"/>
    <w:rsid w:val="005C5D73"/>
    <w:rsid w:val="005D0AB7"/>
    <w:rsid w:val="005D261A"/>
    <w:rsid w:val="005D7ACE"/>
    <w:rsid w:val="005E5E3C"/>
    <w:rsid w:val="005E644C"/>
    <w:rsid w:val="005F204F"/>
    <w:rsid w:val="005F3681"/>
    <w:rsid w:val="00603D34"/>
    <w:rsid w:val="006124ED"/>
    <w:rsid w:val="00613CD7"/>
    <w:rsid w:val="00616A34"/>
    <w:rsid w:val="006206DC"/>
    <w:rsid w:val="00621096"/>
    <w:rsid w:val="006228D2"/>
    <w:rsid w:val="00637817"/>
    <w:rsid w:val="006516D0"/>
    <w:rsid w:val="00660205"/>
    <w:rsid w:val="00660EE4"/>
    <w:rsid w:val="0066325D"/>
    <w:rsid w:val="0066411A"/>
    <w:rsid w:val="006672F4"/>
    <w:rsid w:val="00672BF0"/>
    <w:rsid w:val="006803C5"/>
    <w:rsid w:val="00682A23"/>
    <w:rsid w:val="006851E5"/>
    <w:rsid w:val="00687144"/>
    <w:rsid w:val="006952F3"/>
    <w:rsid w:val="00695DE2"/>
    <w:rsid w:val="006A7E11"/>
    <w:rsid w:val="006B00B8"/>
    <w:rsid w:val="006B43B8"/>
    <w:rsid w:val="006B5D64"/>
    <w:rsid w:val="006B70BE"/>
    <w:rsid w:val="006C1671"/>
    <w:rsid w:val="006C3D5F"/>
    <w:rsid w:val="006D1A6A"/>
    <w:rsid w:val="006D6BBF"/>
    <w:rsid w:val="006E073E"/>
    <w:rsid w:val="006E1C5D"/>
    <w:rsid w:val="006E4871"/>
    <w:rsid w:val="006F09AC"/>
    <w:rsid w:val="006F1E3E"/>
    <w:rsid w:val="006F534B"/>
    <w:rsid w:val="00706AF3"/>
    <w:rsid w:val="00710081"/>
    <w:rsid w:val="00717439"/>
    <w:rsid w:val="007217AA"/>
    <w:rsid w:val="00752000"/>
    <w:rsid w:val="0075331D"/>
    <w:rsid w:val="00753985"/>
    <w:rsid w:val="00754103"/>
    <w:rsid w:val="007545EF"/>
    <w:rsid w:val="007546B1"/>
    <w:rsid w:val="007552EA"/>
    <w:rsid w:val="007552F2"/>
    <w:rsid w:val="00757CC0"/>
    <w:rsid w:val="00761055"/>
    <w:rsid w:val="007612CF"/>
    <w:rsid w:val="007618D3"/>
    <w:rsid w:val="00764163"/>
    <w:rsid w:val="00767760"/>
    <w:rsid w:val="00770F4F"/>
    <w:rsid w:val="00771116"/>
    <w:rsid w:val="0077431B"/>
    <w:rsid w:val="00774FB2"/>
    <w:rsid w:val="0077572D"/>
    <w:rsid w:val="007774E1"/>
    <w:rsid w:val="007931CF"/>
    <w:rsid w:val="0079430E"/>
    <w:rsid w:val="007965AF"/>
    <w:rsid w:val="007A265F"/>
    <w:rsid w:val="007A4895"/>
    <w:rsid w:val="007B06B4"/>
    <w:rsid w:val="007C3EEF"/>
    <w:rsid w:val="007C6053"/>
    <w:rsid w:val="007D6460"/>
    <w:rsid w:val="007D6F84"/>
    <w:rsid w:val="007E0341"/>
    <w:rsid w:val="007E1953"/>
    <w:rsid w:val="007E2F5B"/>
    <w:rsid w:val="007E61B4"/>
    <w:rsid w:val="007F133F"/>
    <w:rsid w:val="007F3EBD"/>
    <w:rsid w:val="008001BD"/>
    <w:rsid w:val="0080357B"/>
    <w:rsid w:val="0080394A"/>
    <w:rsid w:val="00811884"/>
    <w:rsid w:val="0081324A"/>
    <w:rsid w:val="00830B87"/>
    <w:rsid w:val="00830D18"/>
    <w:rsid w:val="00831B6F"/>
    <w:rsid w:val="0086129B"/>
    <w:rsid w:val="00865A41"/>
    <w:rsid w:val="0086618B"/>
    <w:rsid w:val="00872174"/>
    <w:rsid w:val="0087774A"/>
    <w:rsid w:val="008805E4"/>
    <w:rsid w:val="00880E92"/>
    <w:rsid w:val="00881431"/>
    <w:rsid w:val="008914AA"/>
    <w:rsid w:val="00891621"/>
    <w:rsid w:val="008929E7"/>
    <w:rsid w:val="008930F7"/>
    <w:rsid w:val="00894268"/>
    <w:rsid w:val="00895019"/>
    <w:rsid w:val="00895939"/>
    <w:rsid w:val="008B147E"/>
    <w:rsid w:val="008B683A"/>
    <w:rsid w:val="008B6EC9"/>
    <w:rsid w:val="008C316C"/>
    <w:rsid w:val="008C3171"/>
    <w:rsid w:val="008E652A"/>
    <w:rsid w:val="008F1BA0"/>
    <w:rsid w:val="008F23B1"/>
    <w:rsid w:val="008F7538"/>
    <w:rsid w:val="0090106C"/>
    <w:rsid w:val="009018FB"/>
    <w:rsid w:val="00917DE6"/>
    <w:rsid w:val="00921BA3"/>
    <w:rsid w:val="009324B8"/>
    <w:rsid w:val="00936F2B"/>
    <w:rsid w:val="00937FC7"/>
    <w:rsid w:val="00944ADD"/>
    <w:rsid w:val="00950823"/>
    <w:rsid w:val="009517FE"/>
    <w:rsid w:val="00957A5B"/>
    <w:rsid w:val="00957D9F"/>
    <w:rsid w:val="009606C0"/>
    <w:rsid w:val="00960FFF"/>
    <w:rsid w:val="009627BD"/>
    <w:rsid w:val="00967F9D"/>
    <w:rsid w:val="0098398A"/>
    <w:rsid w:val="009859F6"/>
    <w:rsid w:val="00987364"/>
    <w:rsid w:val="00997F44"/>
    <w:rsid w:val="009A1D74"/>
    <w:rsid w:val="009C5ADB"/>
    <w:rsid w:val="009D37B5"/>
    <w:rsid w:val="009D5336"/>
    <w:rsid w:val="009D60B5"/>
    <w:rsid w:val="009D70C1"/>
    <w:rsid w:val="009D7899"/>
    <w:rsid w:val="00A105E0"/>
    <w:rsid w:val="00A129DD"/>
    <w:rsid w:val="00A17E87"/>
    <w:rsid w:val="00A27CA4"/>
    <w:rsid w:val="00A420D3"/>
    <w:rsid w:val="00A427C1"/>
    <w:rsid w:val="00A46038"/>
    <w:rsid w:val="00A81FAE"/>
    <w:rsid w:val="00A829F5"/>
    <w:rsid w:val="00A91E8B"/>
    <w:rsid w:val="00A9201A"/>
    <w:rsid w:val="00A92059"/>
    <w:rsid w:val="00AA31FD"/>
    <w:rsid w:val="00AA7685"/>
    <w:rsid w:val="00AB00AD"/>
    <w:rsid w:val="00AB11DA"/>
    <w:rsid w:val="00AB2B33"/>
    <w:rsid w:val="00AB678C"/>
    <w:rsid w:val="00AB7394"/>
    <w:rsid w:val="00AB7A34"/>
    <w:rsid w:val="00AC08DC"/>
    <w:rsid w:val="00AC3757"/>
    <w:rsid w:val="00AC60A2"/>
    <w:rsid w:val="00AC7132"/>
    <w:rsid w:val="00AD3C1D"/>
    <w:rsid w:val="00AD6151"/>
    <w:rsid w:val="00AD675D"/>
    <w:rsid w:val="00AE4106"/>
    <w:rsid w:val="00AE5555"/>
    <w:rsid w:val="00AE5856"/>
    <w:rsid w:val="00AF1B4D"/>
    <w:rsid w:val="00AF76ED"/>
    <w:rsid w:val="00B07BB2"/>
    <w:rsid w:val="00B07FD7"/>
    <w:rsid w:val="00B13464"/>
    <w:rsid w:val="00B14627"/>
    <w:rsid w:val="00B16D36"/>
    <w:rsid w:val="00B22B29"/>
    <w:rsid w:val="00B274D5"/>
    <w:rsid w:val="00B427A3"/>
    <w:rsid w:val="00B42C0A"/>
    <w:rsid w:val="00B46FDB"/>
    <w:rsid w:val="00B513F2"/>
    <w:rsid w:val="00B5258C"/>
    <w:rsid w:val="00B5385D"/>
    <w:rsid w:val="00B613A4"/>
    <w:rsid w:val="00B63874"/>
    <w:rsid w:val="00B66517"/>
    <w:rsid w:val="00B74D13"/>
    <w:rsid w:val="00B81232"/>
    <w:rsid w:val="00B87178"/>
    <w:rsid w:val="00B946DC"/>
    <w:rsid w:val="00BA3596"/>
    <w:rsid w:val="00BA4FBB"/>
    <w:rsid w:val="00BA5CD4"/>
    <w:rsid w:val="00BA5E94"/>
    <w:rsid w:val="00BA68F7"/>
    <w:rsid w:val="00BB4564"/>
    <w:rsid w:val="00BB5021"/>
    <w:rsid w:val="00BB7274"/>
    <w:rsid w:val="00BB7914"/>
    <w:rsid w:val="00BC1E0D"/>
    <w:rsid w:val="00BC54C4"/>
    <w:rsid w:val="00BC7548"/>
    <w:rsid w:val="00BD1C5E"/>
    <w:rsid w:val="00BE2D8D"/>
    <w:rsid w:val="00BE3A48"/>
    <w:rsid w:val="00BE5C47"/>
    <w:rsid w:val="00BF360A"/>
    <w:rsid w:val="00BF3627"/>
    <w:rsid w:val="00BF4AAF"/>
    <w:rsid w:val="00BF59DB"/>
    <w:rsid w:val="00BF6C33"/>
    <w:rsid w:val="00C03BDE"/>
    <w:rsid w:val="00C10B76"/>
    <w:rsid w:val="00C11BE8"/>
    <w:rsid w:val="00C12C23"/>
    <w:rsid w:val="00C157EE"/>
    <w:rsid w:val="00C31D65"/>
    <w:rsid w:val="00C31FED"/>
    <w:rsid w:val="00C44C17"/>
    <w:rsid w:val="00C47666"/>
    <w:rsid w:val="00C53F1D"/>
    <w:rsid w:val="00C63810"/>
    <w:rsid w:val="00C6749A"/>
    <w:rsid w:val="00C677E3"/>
    <w:rsid w:val="00C80E2D"/>
    <w:rsid w:val="00C8400A"/>
    <w:rsid w:val="00C93625"/>
    <w:rsid w:val="00CA5404"/>
    <w:rsid w:val="00CB17C3"/>
    <w:rsid w:val="00CC27A3"/>
    <w:rsid w:val="00CC2C85"/>
    <w:rsid w:val="00CD08E0"/>
    <w:rsid w:val="00CD16D3"/>
    <w:rsid w:val="00CD2619"/>
    <w:rsid w:val="00CD7C88"/>
    <w:rsid w:val="00CE3BED"/>
    <w:rsid w:val="00CE5809"/>
    <w:rsid w:val="00CE6826"/>
    <w:rsid w:val="00CE6C89"/>
    <w:rsid w:val="00CE7969"/>
    <w:rsid w:val="00CF07A2"/>
    <w:rsid w:val="00D00ED2"/>
    <w:rsid w:val="00D013C5"/>
    <w:rsid w:val="00D1230D"/>
    <w:rsid w:val="00D22984"/>
    <w:rsid w:val="00D2770E"/>
    <w:rsid w:val="00D27BC4"/>
    <w:rsid w:val="00D35020"/>
    <w:rsid w:val="00D35D32"/>
    <w:rsid w:val="00D44AB2"/>
    <w:rsid w:val="00D47FF0"/>
    <w:rsid w:val="00D51EF6"/>
    <w:rsid w:val="00D55BA4"/>
    <w:rsid w:val="00D64A88"/>
    <w:rsid w:val="00D64AEF"/>
    <w:rsid w:val="00D66E2B"/>
    <w:rsid w:val="00D73506"/>
    <w:rsid w:val="00D80838"/>
    <w:rsid w:val="00D86BF5"/>
    <w:rsid w:val="00D9333E"/>
    <w:rsid w:val="00D93704"/>
    <w:rsid w:val="00D93CF9"/>
    <w:rsid w:val="00D943FB"/>
    <w:rsid w:val="00D97D0A"/>
    <w:rsid w:val="00D97E10"/>
    <w:rsid w:val="00DA3CE8"/>
    <w:rsid w:val="00DA6AF4"/>
    <w:rsid w:val="00DB2D71"/>
    <w:rsid w:val="00DB361F"/>
    <w:rsid w:val="00DB3914"/>
    <w:rsid w:val="00DB39EC"/>
    <w:rsid w:val="00DC090C"/>
    <w:rsid w:val="00DC11D6"/>
    <w:rsid w:val="00DC3334"/>
    <w:rsid w:val="00DE3E03"/>
    <w:rsid w:val="00DF1A0B"/>
    <w:rsid w:val="00E25962"/>
    <w:rsid w:val="00E25BD9"/>
    <w:rsid w:val="00E317B9"/>
    <w:rsid w:val="00E34D11"/>
    <w:rsid w:val="00E5089F"/>
    <w:rsid w:val="00E50A6B"/>
    <w:rsid w:val="00E54474"/>
    <w:rsid w:val="00E55729"/>
    <w:rsid w:val="00E60A88"/>
    <w:rsid w:val="00E61B9F"/>
    <w:rsid w:val="00E640AE"/>
    <w:rsid w:val="00E746E7"/>
    <w:rsid w:val="00E82F67"/>
    <w:rsid w:val="00EB26A2"/>
    <w:rsid w:val="00EB41C2"/>
    <w:rsid w:val="00EC4198"/>
    <w:rsid w:val="00EC6137"/>
    <w:rsid w:val="00EC7125"/>
    <w:rsid w:val="00ED18A8"/>
    <w:rsid w:val="00ED246C"/>
    <w:rsid w:val="00ED2DE4"/>
    <w:rsid w:val="00ED4E45"/>
    <w:rsid w:val="00ED4EFE"/>
    <w:rsid w:val="00ED6986"/>
    <w:rsid w:val="00EE00B2"/>
    <w:rsid w:val="00EE2859"/>
    <w:rsid w:val="00EE2F51"/>
    <w:rsid w:val="00EE5386"/>
    <w:rsid w:val="00EF5D3F"/>
    <w:rsid w:val="00F05774"/>
    <w:rsid w:val="00F06389"/>
    <w:rsid w:val="00F07977"/>
    <w:rsid w:val="00F13846"/>
    <w:rsid w:val="00F21ECE"/>
    <w:rsid w:val="00F22CC4"/>
    <w:rsid w:val="00F238AB"/>
    <w:rsid w:val="00F26D0B"/>
    <w:rsid w:val="00F2738F"/>
    <w:rsid w:val="00F30073"/>
    <w:rsid w:val="00F308C5"/>
    <w:rsid w:val="00F400EF"/>
    <w:rsid w:val="00F410F6"/>
    <w:rsid w:val="00F55360"/>
    <w:rsid w:val="00F627BD"/>
    <w:rsid w:val="00F649F0"/>
    <w:rsid w:val="00F674E6"/>
    <w:rsid w:val="00F70928"/>
    <w:rsid w:val="00F70E1D"/>
    <w:rsid w:val="00F7277C"/>
    <w:rsid w:val="00F87924"/>
    <w:rsid w:val="00F9620D"/>
    <w:rsid w:val="00F97E1D"/>
    <w:rsid w:val="00FA3FDF"/>
    <w:rsid w:val="00FB27D7"/>
    <w:rsid w:val="00FB2C36"/>
    <w:rsid w:val="00FB4361"/>
    <w:rsid w:val="00FB50CA"/>
    <w:rsid w:val="00FB571C"/>
    <w:rsid w:val="00FB7ADA"/>
    <w:rsid w:val="00FC1018"/>
    <w:rsid w:val="00FC3029"/>
    <w:rsid w:val="00FD184B"/>
    <w:rsid w:val="00FD1B22"/>
    <w:rsid w:val="00FD2F89"/>
    <w:rsid w:val="00FD399F"/>
    <w:rsid w:val="00FD5FBC"/>
    <w:rsid w:val="00FE2F29"/>
    <w:rsid w:val="00FE7E63"/>
    <w:rsid w:val="00FF248E"/>
    <w:rsid w:val="00FF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A9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75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29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29F5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61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612CF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612CF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7217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217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7217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21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2174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2A4E5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75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29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29F5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61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612CF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612CF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7217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217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7217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21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2174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2A4E5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skd004</dc:creator>
  <cp:keywords/>
  <dc:description/>
  <cp:lastModifiedBy>lyl</cp:lastModifiedBy>
  <cp:revision>16</cp:revision>
  <dcterms:created xsi:type="dcterms:W3CDTF">2025-04-01T07:23:00Z</dcterms:created>
  <dcterms:modified xsi:type="dcterms:W3CDTF">2026-04-21T06:36:00Z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-1369374440</vt:i4>
  </property>
</Properties>
</file>