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1BD7">
      <w:pPr>
        <w:ind w:firstLine="120" w:firstLineChars="50"/>
        <w:rPr>
          <w:rFonts w:cs="宋体"/>
          <w:b/>
          <w:bCs/>
          <w:iCs/>
          <w:color w:val="000000"/>
        </w:rPr>
      </w:pPr>
      <w:r>
        <w:rPr>
          <w:rFonts w:cs="宋体"/>
          <w:bCs/>
          <w:iCs/>
          <w:color w:val="000000"/>
        </w:rPr>
        <w:t xml:space="preserve">证券代码：688244                           </w:t>
      </w:r>
      <w:r>
        <w:rPr>
          <w:rFonts w:hint="eastAsia" w:cs="宋体"/>
          <w:bCs/>
          <w:iCs/>
          <w:color w:val="000000"/>
        </w:rPr>
        <w:t xml:space="preserve"> </w:t>
      </w:r>
      <w:r>
        <w:rPr>
          <w:rFonts w:cs="宋体"/>
          <w:bCs/>
          <w:iCs/>
          <w:color w:val="000000"/>
        </w:rPr>
        <w:t xml:space="preserve"> </w:t>
      </w:r>
      <w:r>
        <w:rPr>
          <w:rFonts w:hint="eastAsia" w:cs="宋体"/>
          <w:bCs/>
          <w:iCs/>
          <w:color w:val="000000"/>
        </w:rPr>
        <w:t xml:space="preserve">  </w:t>
      </w:r>
      <w:r>
        <w:rPr>
          <w:rFonts w:cs="宋体"/>
          <w:bCs/>
          <w:iCs/>
          <w:color w:val="000000"/>
        </w:rPr>
        <w:t xml:space="preserve">    证券简称：永信至诚</w:t>
      </w:r>
    </w:p>
    <w:p w14:paraId="6FD2D614">
      <w:pPr>
        <w:ind w:firstLine="0" w:firstLineChars="0"/>
        <w:jc w:val="center"/>
        <w:rPr>
          <w:rFonts w:cs="宋体"/>
          <w:b/>
          <w:bCs/>
          <w:iCs/>
          <w:color w:val="000000"/>
          <w:sz w:val="36"/>
        </w:rPr>
      </w:pPr>
      <w:r>
        <w:rPr>
          <w:rFonts w:hint="eastAsia" w:cs="宋体"/>
          <w:b/>
          <w:bCs/>
          <w:iCs/>
          <w:color w:val="000000"/>
          <w:sz w:val="36"/>
        </w:rPr>
        <w:t>永信至诚科技集团股份有限公司</w:t>
      </w:r>
    </w:p>
    <w:p w14:paraId="066BA858">
      <w:pPr>
        <w:ind w:firstLine="0" w:firstLineChars="0"/>
        <w:jc w:val="center"/>
        <w:rPr>
          <w:rFonts w:cs="宋体"/>
          <w:b/>
          <w:bCs/>
          <w:iCs/>
          <w:color w:val="000000"/>
          <w:sz w:val="36"/>
        </w:rPr>
      </w:pPr>
      <w:r>
        <w:rPr>
          <w:rFonts w:hint="eastAsia" w:cs="宋体"/>
          <w:b/>
          <w:bCs/>
          <w:iCs/>
          <w:color w:val="000000"/>
          <w:sz w:val="36"/>
        </w:rPr>
        <w:t>投资者关系活动记录表</w:t>
      </w:r>
    </w:p>
    <w:p w14:paraId="6B25DACF">
      <w:pPr>
        <w:spacing w:line="400" w:lineRule="exact"/>
        <w:ind w:firstLine="480"/>
        <w:rPr>
          <w:rFonts w:cs="宋体"/>
          <w:bCs/>
          <w:iCs/>
          <w:color w:val="000000"/>
        </w:rPr>
      </w:pPr>
      <w:r>
        <w:rPr>
          <w:rFonts w:hint="eastAsia" w:cs="宋体"/>
          <w:bCs/>
          <w:iCs/>
          <w:color w:val="000000"/>
        </w:rPr>
        <w:t xml:space="preserve">                                                   编号：2026-001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6882"/>
      </w:tblGrid>
      <w:tr w14:paraId="600F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22CC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BFA8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sym w:font="Wingdings 2" w:char="0052"/>
            </w:r>
            <w:r>
              <w:rPr>
                <w:rFonts w:hint="eastAsia" w:cs="宋体"/>
              </w:rPr>
              <w:t xml:space="preserve">特定对象调研        </w:t>
            </w:r>
            <w:r>
              <w:rPr>
                <w:rFonts w:hint="eastAsia" w:cs="宋体"/>
                <w:bCs/>
                <w:iCs/>
                <w:color w:val="000000"/>
              </w:rPr>
              <w:t>□</w:t>
            </w:r>
            <w:r>
              <w:rPr>
                <w:rFonts w:hint="eastAsia" w:cs="宋体"/>
              </w:rPr>
              <w:t>分析师会议</w:t>
            </w:r>
          </w:p>
          <w:p w14:paraId="18A457D1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□</w:t>
            </w:r>
            <w:r>
              <w:rPr>
                <w:rFonts w:hint="eastAsia" w:cs="宋体"/>
              </w:rPr>
              <w:t xml:space="preserve">媒体采访            </w:t>
            </w:r>
            <w:r>
              <w:rPr>
                <w:rFonts w:hint="eastAsia" w:cs="宋体"/>
                <w:bCs/>
                <w:iCs/>
                <w:color w:val="000000"/>
              </w:rPr>
              <w:sym w:font="Wingdings 2" w:char="00A3"/>
            </w:r>
            <w:r>
              <w:rPr>
                <w:rFonts w:hint="eastAsia" w:cs="宋体"/>
              </w:rPr>
              <w:t>业绩说明会</w:t>
            </w:r>
          </w:p>
          <w:p w14:paraId="73C9A0D9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□</w:t>
            </w:r>
            <w:r>
              <w:rPr>
                <w:rFonts w:hint="eastAsia" w:cs="宋体"/>
              </w:rPr>
              <w:t xml:space="preserve">新闻发布会          </w:t>
            </w:r>
            <w:r>
              <w:rPr>
                <w:rFonts w:hint="eastAsia" w:cs="宋体"/>
                <w:bCs/>
                <w:iCs/>
                <w:color w:val="000000"/>
              </w:rPr>
              <w:t>□</w:t>
            </w:r>
            <w:r>
              <w:rPr>
                <w:rFonts w:hint="eastAsia" w:cs="宋体"/>
              </w:rPr>
              <w:t>路演活动</w:t>
            </w:r>
          </w:p>
          <w:p w14:paraId="192CA051">
            <w:pPr>
              <w:tabs>
                <w:tab w:val="left" w:pos="3045"/>
                <w:tab w:val="center" w:pos="3199"/>
              </w:tabs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sym w:font="Wingdings 2" w:char="00A3"/>
            </w:r>
            <w:r>
              <w:rPr>
                <w:rFonts w:hint="eastAsia" w:cs="宋体"/>
              </w:rPr>
              <w:t xml:space="preserve">现场参观            </w:t>
            </w:r>
            <w:r>
              <w:rPr>
                <w:rFonts w:hint="eastAsia" w:cs="宋体"/>
                <w:bCs/>
                <w:iCs/>
                <w:color w:val="000000"/>
              </w:rPr>
              <w:t>□</w:t>
            </w:r>
            <w:r>
              <w:rPr>
                <w:rFonts w:hint="eastAsia" w:cs="宋体"/>
              </w:rPr>
              <w:t>其他</w:t>
            </w:r>
          </w:p>
        </w:tc>
      </w:tr>
      <w:tr w14:paraId="0038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6D4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C000">
            <w:pPr>
              <w:pStyle w:val="12"/>
              <w:tabs>
                <w:tab w:val="left" w:pos="1792"/>
              </w:tabs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本次</w:t>
            </w:r>
            <w:r>
              <w:rPr>
                <w:rFonts w:hint="eastAsia" w:cs="宋体"/>
                <w:bCs/>
                <w:iCs/>
                <w:color w:val="000000"/>
              </w:rPr>
              <w:t>线上</w:t>
            </w:r>
            <w:r>
              <w:rPr>
                <w:rFonts w:cs="宋体"/>
                <w:bCs/>
                <w:iCs/>
                <w:color w:val="000000"/>
              </w:rPr>
              <w:t>会议共计</w:t>
            </w:r>
            <w:r>
              <w:rPr>
                <w:rFonts w:hint="eastAsia" w:cs="宋体"/>
                <w:bCs/>
                <w:iCs/>
                <w:color w:val="000000"/>
              </w:rPr>
              <w:t>22家机构</w:t>
            </w:r>
            <w:r>
              <w:rPr>
                <w:rFonts w:hint="eastAsia" w:cs="宋体"/>
                <w:bCs/>
                <w:iCs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bCs/>
                <w:iCs/>
                <w:color w:val="000000"/>
                <w:lang w:val="en-US" w:eastAsia="zh-CN"/>
              </w:rPr>
              <w:t>3名</w:t>
            </w:r>
            <w:r>
              <w:rPr>
                <w:rFonts w:hint="eastAsia" w:cs="宋体"/>
                <w:bCs/>
                <w:iCs/>
                <w:color w:val="000000"/>
              </w:rPr>
              <w:t>自然人投资者</w:t>
            </w:r>
            <w:r>
              <w:rPr>
                <w:rFonts w:cs="宋体"/>
                <w:bCs/>
                <w:iCs/>
                <w:color w:val="000000"/>
              </w:rPr>
              <w:t>，详细信息请参阅文末附表</w:t>
            </w:r>
            <w:r>
              <w:rPr>
                <w:rFonts w:hint="eastAsia" w:cs="宋体"/>
                <w:bCs/>
                <w:iCs/>
                <w:color w:val="000000"/>
              </w:rPr>
              <w:t>。</w:t>
            </w:r>
          </w:p>
        </w:tc>
      </w:tr>
      <w:tr w14:paraId="2E2B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E33C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时间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2C66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202</w:t>
            </w:r>
            <w:r>
              <w:rPr>
                <w:rFonts w:hint="eastAsia" w:cs="宋体"/>
                <w:bCs/>
                <w:iCs/>
                <w:color w:val="000000"/>
              </w:rPr>
              <w:t>6</w:t>
            </w:r>
            <w:r>
              <w:rPr>
                <w:rFonts w:cs="宋体"/>
                <w:bCs/>
                <w:iCs/>
                <w:color w:val="000000"/>
              </w:rPr>
              <w:t>年</w:t>
            </w:r>
            <w:r>
              <w:rPr>
                <w:rFonts w:hint="eastAsia" w:cs="宋体"/>
                <w:bCs/>
                <w:iCs/>
                <w:color w:val="000000"/>
              </w:rPr>
              <w:t>4</w:t>
            </w:r>
            <w:r>
              <w:rPr>
                <w:rFonts w:cs="宋体"/>
                <w:bCs/>
                <w:iCs/>
                <w:color w:val="000000"/>
              </w:rPr>
              <w:t>月</w:t>
            </w:r>
            <w:r>
              <w:rPr>
                <w:rFonts w:hint="eastAsia" w:cs="宋体"/>
                <w:bCs/>
                <w:iCs/>
                <w:color w:val="000000"/>
              </w:rPr>
              <w:t>28日19:00-20:00</w:t>
            </w:r>
          </w:p>
        </w:tc>
      </w:tr>
      <w:tr w14:paraId="2FB9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C905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地点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C0AD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</w:rPr>
              <w:t>进门财经线上会议</w:t>
            </w:r>
          </w:p>
        </w:tc>
      </w:tr>
      <w:tr w14:paraId="2E5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F123">
            <w:pPr>
              <w:ind w:firstLine="0" w:firstLineChars="0"/>
              <w:jc w:val="distribute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D0F0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董事长：蔡晶晶</w:t>
            </w:r>
          </w:p>
          <w:p w14:paraId="09EA5F88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总经理：陈俊</w:t>
            </w:r>
          </w:p>
          <w:p w14:paraId="7F5F9DCC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财务总监：刘明霞</w:t>
            </w:r>
          </w:p>
          <w:p w14:paraId="1235A08F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董事会秘书：张恒</w:t>
            </w:r>
          </w:p>
        </w:tc>
      </w:tr>
      <w:tr w14:paraId="0A02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62E7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1C40">
            <w:pPr>
              <w:numPr>
                <w:ilvl w:val="0"/>
                <w:numId w:val="1"/>
              </w:numPr>
              <w:ind w:firstLine="482"/>
              <w:rPr>
                <w:rFonts w:cs="宋体"/>
                <w:b/>
                <w:bCs/>
                <w:szCs w:val="32"/>
              </w:rPr>
            </w:pPr>
            <w:r>
              <w:rPr>
                <w:rFonts w:hint="eastAsia" w:cs="宋体"/>
                <w:b/>
                <w:bCs/>
                <w:szCs w:val="32"/>
              </w:rPr>
              <w:t>公司管理层介绍2025年度及2026年一季度经营情况</w:t>
            </w:r>
          </w:p>
          <w:p w14:paraId="74DC7F0A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2025年，公司实现营业收入27,634.02万元，实现归属于上市公司股东的净利润-4,898.67万元。</w:t>
            </w:r>
          </w:p>
          <w:p w14:paraId="4A02A0E3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报告期内，虽然公司业绩出现一定下滑，但是公司持续深化降本增效举措，加强对费用和应收账款等方面的管控力度，经营管理效率实现提升；同时，公司积极推动AI相关业务加速落地，AI相关业务收入成为公司重要的收入增长引擎。整体来看：</w:t>
            </w:r>
          </w:p>
          <w:p w14:paraId="61E300DA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1、2025年度，公司人均营收始终处于行业领先水平；2026年一季度，市场需求出现结构性复苏，同时，随着公司在AI等创新领域产品能力获得客户持续认可，一季度营业收入同比增长5%；</w:t>
            </w:r>
          </w:p>
          <w:p w14:paraId="5CA4839C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2、AI方面：2025年，公司AI相关业务实现营业收入3,246万元，同比增长307%；</w:t>
            </w:r>
          </w:p>
          <w:p w14:paraId="2E59DE66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3、费用方面：2025年，公司持续深化降本增效举措，经营管理效率稳步提升，销售费用、管理费用同比分别下降10%和11%；</w:t>
            </w:r>
          </w:p>
          <w:p w14:paraId="48B5CA04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4、回款方面：2025年，公司销售回款态势持续向好，经营性现金流净额同比大幅增长超95%；应收账款规模持续下降，期末应收账款及应收票据金额同比下降13%；</w:t>
            </w:r>
          </w:p>
          <w:p w14:paraId="0113E8ED">
            <w:pPr>
              <w:ind w:firstLine="480"/>
              <w:rPr>
                <w:rFonts w:cs="宋体"/>
                <w:szCs w:val="32"/>
              </w:rPr>
            </w:pPr>
            <w:r>
              <w:rPr>
                <w:rFonts w:hint="eastAsia" w:cs="宋体"/>
                <w:szCs w:val="32"/>
              </w:rPr>
              <w:t>5、客户结构方面：2025年，公司客户结构持续优化，民营企业、教育行业需求持续释放，非G端客户收入占比持续增长。</w:t>
            </w:r>
          </w:p>
          <w:p w14:paraId="73DB8E08">
            <w:pPr>
              <w:ind w:firstLine="480"/>
              <w:rPr>
                <w:rFonts w:cs="宋体"/>
                <w:szCs w:val="32"/>
              </w:rPr>
            </w:pPr>
          </w:p>
          <w:p w14:paraId="48E4C31E">
            <w:pPr>
              <w:numPr>
                <w:ilvl w:val="0"/>
                <w:numId w:val="1"/>
              </w:numPr>
              <w:ind w:firstLine="482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  <w:szCs w:val="32"/>
              </w:rPr>
              <w:t>问答交流环节</w:t>
            </w:r>
          </w:p>
          <w:p w14:paraId="0B1E1ECF">
            <w:pPr>
              <w:ind w:firstLine="482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1、请问公司2025年至今，数字风洞在行业场景落地、客户拓展等方面有哪些进展？</w:t>
            </w:r>
          </w:p>
          <w:p w14:paraId="1D909490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回复：</w:t>
            </w:r>
          </w:p>
          <w:p w14:paraId="4EA015FA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2025年，公司持续推动数字风洞在行业场景覆盖、创新应用落地、客户结构、市场拓展等方面都取得了一系列积极进展，数字风洞及运营实现营业收入1.75亿元，销售收入表现稳健。报告期内，“数字风洞”产品体系已在数字政府、工业互联网、卫星互联网、供应链安全、勒索病毒专项防御等多个典型应用场景实现规模化落地，并持续向AI、低空经济、具身智能等前沿新兴应用领域延伸；客户结构持续优化，B端客户已经成为“数字风洞”最主要的收入来源；收入来源更加多元化，“数字风洞”产品体系加速在港澳地区实现应用落地，港澳市场未来也将成为“数字风洞”产品体系重要的收入增长来源。</w:t>
            </w:r>
          </w:p>
          <w:p w14:paraId="6E780477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谢谢！</w:t>
            </w:r>
          </w:p>
          <w:p w14:paraId="0D50319C">
            <w:pPr>
              <w:ind w:firstLine="480"/>
              <w:rPr>
                <w:rFonts w:cs="宋体"/>
              </w:rPr>
            </w:pPr>
          </w:p>
          <w:p w14:paraId="588BE232">
            <w:pPr>
              <w:ind w:firstLine="482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2、请问在网络安全行业持续调整的背景下，公司对于接下来数字风洞和网络靶场都有哪些规划？</w:t>
            </w:r>
          </w:p>
          <w:p w14:paraId="09717EAB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回复：</w:t>
            </w:r>
          </w:p>
          <w:p w14:paraId="62152C2D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未来公司将从三个方面持续提升市场渗透率和行业影响力：</w:t>
            </w:r>
          </w:p>
          <w:p w14:paraId="614CB42E">
            <w:pPr>
              <w:ind w:firstLine="480"/>
              <w:rPr>
                <w:rFonts w:cs="宋体"/>
              </w:rPr>
            </w:pPr>
            <w:r>
              <w:rPr>
                <w:rFonts w:hint="eastAsia" w:cs="宋体"/>
              </w:rPr>
              <w:t>（1）</w:t>
            </w:r>
            <w:r>
              <w:rPr>
                <w:rFonts w:cs="宋体"/>
              </w:rPr>
              <w:t>加快新兴场景融合，积极推动“数字风洞”产品体系和网络靶场系列产品在更多新兴场景实现应用落地，让更多行业、更多客户能够高效、便捷、安全地使用。</w:t>
            </w:r>
          </w:p>
          <w:p w14:paraId="56A92FE3">
            <w:pPr>
              <w:ind w:firstLine="480"/>
              <w:rPr>
                <w:rFonts w:cs="宋体"/>
              </w:rPr>
            </w:pPr>
            <w:r>
              <w:rPr>
                <w:rFonts w:hint="eastAsia" w:cs="宋体"/>
              </w:rPr>
              <w:t>（2）</w:t>
            </w:r>
            <w:r>
              <w:rPr>
                <w:rFonts w:cs="宋体"/>
              </w:rPr>
              <w:t>深化成熟解决方案的复制推广，把已经在重点行业、重点客户落地的成熟方案，快速推广到同行业、同类型客户中，形成规模化示范效应，降低交付成本、提升交付效率。</w:t>
            </w:r>
          </w:p>
          <w:p w14:paraId="339EF5E0">
            <w:pPr>
              <w:ind w:firstLine="480"/>
              <w:rPr>
                <w:rFonts w:cs="宋体"/>
              </w:rPr>
            </w:pPr>
            <w:r>
              <w:rPr>
                <w:rFonts w:hint="eastAsia" w:cs="宋体"/>
              </w:rPr>
              <w:t>（3）</w:t>
            </w:r>
            <w:r>
              <w:rPr>
                <w:rFonts w:cs="宋体"/>
              </w:rPr>
              <w:t>推动标准建设与行业共识，结合新修订</w:t>
            </w:r>
            <w:r>
              <w:rPr>
                <w:rFonts w:hint="eastAsia" w:cs="宋体"/>
              </w:rPr>
              <w:t>的</w:t>
            </w:r>
            <w:r>
              <w:rPr>
                <w:rFonts w:cs="宋体"/>
              </w:rPr>
              <w:t>《网络安全法》</w:t>
            </w:r>
            <w:r>
              <w:rPr>
                <w:rFonts w:hint="eastAsia" w:cs="宋体"/>
              </w:rPr>
              <w:t>的</w:t>
            </w:r>
            <w:r>
              <w:rPr>
                <w:rFonts w:cs="宋体"/>
              </w:rPr>
              <w:t>治理要求，持续深度参与行业标准、白皮书、规范</w:t>
            </w:r>
            <w:r>
              <w:rPr>
                <w:rFonts w:hint="eastAsia" w:cs="宋体"/>
              </w:rPr>
              <w:t>的</w:t>
            </w:r>
            <w:r>
              <w:rPr>
                <w:rFonts w:cs="宋体"/>
              </w:rPr>
              <w:t>制定，将数字风洞的前沿技术理念、科学测评方法提炼并上升为行业通用共识，推动“先测评、再上线、常体检”的安全管控模式，成为政企数字化建设的刚性标配与合规刚需。</w:t>
            </w:r>
          </w:p>
          <w:p w14:paraId="744B671E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谢谢！</w:t>
            </w:r>
          </w:p>
          <w:p w14:paraId="0BBFD473">
            <w:pPr>
              <w:ind w:firstLine="480"/>
              <w:rPr>
                <w:rFonts w:cs="宋体"/>
              </w:rPr>
            </w:pPr>
          </w:p>
          <w:p w14:paraId="5945FEA4">
            <w:pPr>
              <w:ind w:firstLine="482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3、请问公司最近公告涉及的诉讼案件进展如何？对公司未来影响怎么样？</w:t>
            </w:r>
          </w:p>
          <w:p w14:paraId="6D46C2A0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回复：</w:t>
            </w:r>
          </w:p>
          <w:p w14:paraId="4EA5674A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截至目前，该案件尚未开庭审理。本次诉讼为偶发合同纠纷，不影响公司核心业务、经营秩序与持续发展能力，不会影响公司日常生产经营。本次诉讼对公司本期及期后损益的具体影响存在不确定性，最终实际影响需以生效判决为准，公司将依据案件进展情况和企业会计准则进行审慎的财务处理。</w:t>
            </w:r>
            <w:r>
              <w:rPr>
                <w:rFonts w:hint="eastAsia" w:cs="宋体"/>
              </w:rPr>
              <w:t>后续，</w:t>
            </w:r>
            <w:r>
              <w:rPr>
                <w:rFonts w:cs="宋体"/>
              </w:rPr>
              <w:t>公司将持续跟进案件进展，并根据信息披露规则及时进行公告。</w:t>
            </w:r>
          </w:p>
          <w:p w14:paraId="3A7862C4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谢谢！</w:t>
            </w:r>
          </w:p>
          <w:p w14:paraId="3771CDB9">
            <w:pPr>
              <w:ind w:firstLine="480"/>
              <w:rPr>
                <w:rFonts w:cs="宋体"/>
              </w:rPr>
            </w:pPr>
          </w:p>
          <w:p w14:paraId="23EE07DA">
            <w:pPr>
              <w:ind w:firstLine="482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4、请问公司</w:t>
            </w:r>
            <w:r>
              <w:rPr>
                <w:rFonts w:hint="eastAsia" w:cs="宋体"/>
                <w:b/>
                <w:bCs/>
              </w:rPr>
              <w:t>在</w:t>
            </w:r>
            <w:r>
              <w:rPr>
                <w:rFonts w:cs="宋体"/>
                <w:b/>
                <w:bCs/>
              </w:rPr>
              <w:t>AI安全测评、AI原生安全、智能体安全三大方向的整体定位与协同关系是怎样的？</w:t>
            </w:r>
          </w:p>
          <w:p w14:paraId="7DB00145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回复：</w:t>
            </w:r>
          </w:p>
          <w:p w14:paraId="642DB46B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公司在AI领域的业务布局以“数字风洞”为技术底座，形成了从大模型测评到私有化部署再到智能体安全的三位一体，层层递进AI产品矩阵，三者定位清晰，能力互补、互相赋能。其中，AI大模型安全测评侧重于模型层的“数字健康”管理；AI原生安全是在保证AI大模型本身安全的基础上，兼顾平台层，即大模型构建、部署到运营的全流程安全管理；AI智能体安全定位是端侧与应用层的闭环治理。</w:t>
            </w:r>
          </w:p>
          <w:p w14:paraId="486F4C8E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整体来看，随着公司持续加大对AI相关业务领域研发的投入强度及市场推广力度，AI领域已经成为公司重要的收入来源。2025年，</w:t>
            </w:r>
            <w:r>
              <w:rPr>
                <w:rFonts w:hint="eastAsia" w:cs="宋体"/>
              </w:rPr>
              <w:t>AI相关业务</w:t>
            </w:r>
            <w:r>
              <w:rPr>
                <w:rFonts w:cs="宋体"/>
              </w:rPr>
              <w:t>实现营业收入3,24</w:t>
            </w:r>
            <w:r>
              <w:rPr>
                <w:rFonts w:hint="eastAsia" w:cs="宋体"/>
              </w:rPr>
              <w:t>6</w:t>
            </w:r>
            <w:r>
              <w:rPr>
                <w:rFonts w:cs="宋体"/>
              </w:rPr>
              <w:t>万元，同比增长30</w:t>
            </w:r>
            <w:r>
              <w:rPr>
                <w:rFonts w:hint="eastAsia" w:cs="宋体"/>
              </w:rPr>
              <w:t>7</w:t>
            </w:r>
            <w:r>
              <w:rPr>
                <w:rFonts w:cs="宋体"/>
              </w:rPr>
              <w:t>%。</w:t>
            </w:r>
          </w:p>
          <w:p w14:paraId="70D8BBB3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谢谢！</w:t>
            </w:r>
          </w:p>
          <w:p w14:paraId="45A5B33E">
            <w:pPr>
              <w:ind w:firstLine="480"/>
              <w:rPr>
                <w:rFonts w:cs="宋体"/>
              </w:rPr>
            </w:pPr>
          </w:p>
          <w:p w14:paraId="00DA3D0D">
            <w:pPr>
              <w:ind w:firstLine="482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5、请问公司如何看待未来AI和网络安全之间的发展关系？</w:t>
            </w:r>
          </w:p>
          <w:p w14:paraId="4F64C1EF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回复：</w:t>
            </w:r>
          </w:p>
          <w:p w14:paraId="386FA950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公司长期坚定认为AI与网络安全共生共荣、互相成就，AI不会替代网安行业，反而推动安全刚需升级、抬升行业长期价值。公司早在2023年便前瞻布局AI安全领域，目前产品体系成熟且已规模化落地，AI业务营收占比稳步提升。AI正在重构网络攻防环境，催生全新安全风险，行业进入结构性洗牌阶段，具备核心实战与防护能力的企业将持续受益。</w:t>
            </w:r>
          </w:p>
          <w:p w14:paraId="6770E017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同时，安全是AI产业发展的刚性底线与前置条件，网安已成为AI产业化发展的重要底座，市场需求稳固。未来公司将持续加大技术投入，完善AI安全解决方案，紧抓行业变革机遇，稳健创造长期价值。</w:t>
            </w:r>
          </w:p>
          <w:p w14:paraId="7051B7BB">
            <w:pPr>
              <w:ind w:firstLine="480"/>
              <w:rPr>
                <w:rFonts w:cs="宋体"/>
              </w:rPr>
            </w:pPr>
            <w:r>
              <w:rPr>
                <w:rFonts w:cs="宋体"/>
              </w:rPr>
              <w:t>谢谢！</w:t>
            </w:r>
          </w:p>
        </w:tc>
      </w:tr>
      <w:tr w14:paraId="36A1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5D4C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525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2"/>
              <w:gridCol w:w="4464"/>
            </w:tblGrid>
            <w:tr w14:paraId="1CED56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6AE7CE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B4B9057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kern w:val="0"/>
                      <w:sz w:val="22"/>
                      <w:szCs w:val="22"/>
                      <w:lang w:bidi="ar"/>
                    </w:rPr>
                    <w:t>机构名称</w:t>
                  </w:r>
                </w:p>
              </w:tc>
            </w:tr>
            <w:tr w14:paraId="0DF67C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2B10EA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34C1A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北京志开投资管理有限公司</w:t>
                  </w:r>
                </w:p>
              </w:tc>
            </w:tr>
            <w:tr w14:paraId="345AB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C1A4E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29EC4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创金合信管理有限公司</w:t>
                  </w:r>
                </w:p>
              </w:tc>
            </w:tr>
            <w:tr w14:paraId="12FEF0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3C1463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E6E57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东方财富信息股份有限公司</w:t>
                  </w:r>
                </w:p>
              </w:tc>
            </w:tr>
            <w:tr w14:paraId="4BFEF6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520E93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C05F7C4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东吴证券股份有限公司</w:t>
                  </w:r>
                </w:p>
              </w:tc>
            </w:tr>
            <w:tr w14:paraId="0CD2FD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3B57C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A3B13A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国金证券股份有限公司</w:t>
                  </w:r>
                </w:p>
              </w:tc>
            </w:tr>
            <w:tr w14:paraId="14B425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6335E7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178E20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国泰海通证券股份有限公司</w:t>
                  </w:r>
                </w:p>
              </w:tc>
            </w:tr>
            <w:tr w14:paraId="66C982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E187B68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432403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国投证券股份有限公司</w:t>
                  </w:r>
                </w:p>
              </w:tc>
            </w:tr>
            <w:tr w14:paraId="499BAD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91C2F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25B0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华宝信托有限责任公司</w:t>
                  </w:r>
                </w:p>
              </w:tc>
            </w:tr>
            <w:tr w14:paraId="690C62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6983DF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9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EF506A3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华创证券有限责任公司</w:t>
                  </w:r>
                </w:p>
              </w:tc>
            </w:tr>
            <w:tr w14:paraId="024981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1F0C5A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298E6C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开源证券股份有限公司</w:t>
                  </w:r>
                </w:p>
              </w:tc>
            </w:tr>
            <w:tr w14:paraId="5CFEC6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48024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B4BE8C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昆仑信托有限责任公司</w:t>
                  </w:r>
                </w:p>
              </w:tc>
            </w:tr>
            <w:tr w14:paraId="76F4B2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19593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80F99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上海喜世润投资管理有限公司</w:t>
                  </w:r>
                </w:p>
              </w:tc>
            </w:tr>
            <w:tr w14:paraId="36C26A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824051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13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EA18B3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深圳大道至诚投资管理合伙企业</w:t>
                  </w:r>
                </w:p>
              </w:tc>
            </w:tr>
            <w:tr w14:paraId="491C23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7C009F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14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30AAF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深圳前海珞珈方圆资产管理有限公司</w:t>
                  </w:r>
                </w:p>
              </w:tc>
            </w:tr>
            <w:tr w14:paraId="552D8D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7D129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15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3FF882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深圳市尚诚资产管理有限责任公司</w:t>
                  </w:r>
                </w:p>
              </w:tc>
            </w:tr>
            <w:tr w14:paraId="425C4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9A9ED9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16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CCD6E0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天津易鑫安资产管理有限公司</w:t>
                  </w:r>
                </w:p>
              </w:tc>
            </w:tr>
            <w:tr w14:paraId="3814EB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F8776D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17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C0A7419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西安清善企业管理咨询有限公司</w:t>
                  </w:r>
                </w:p>
              </w:tc>
            </w:tr>
            <w:tr w14:paraId="60FB34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A22AC9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18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5019D2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西部利得基金管理有限公司</w:t>
                  </w:r>
                </w:p>
              </w:tc>
            </w:tr>
            <w:tr w14:paraId="00EFDE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1EC5D4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19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98187A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招商基金管理有限公司</w:t>
                  </w:r>
                </w:p>
              </w:tc>
            </w:tr>
            <w:tr w14:paraId="3BAE0D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3AC0F1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08839E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中信期货有限公司</w:t>
                  </w:r>
                </w:p>
              </w:tc>
            </w:tr>
            <w:tr w14:paraId="3FD696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F56C818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21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46F29F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中银基金管理有限公司</w:t>
                  </w:r>
                </w:p>
              </w:tc>
            </w:tr>
            <w:tr w14:paraId="39901E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5A826E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22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A7C51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紫金信托有限责任公司</w:t>
                  </w:r>
                </w:p>
              </w:tc>
            </w:tr>
            <w:tr w14:paraId="5F6147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F94268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23</w:t>
                  </w:r>
                </w:p>
              </w:tc>
              <w:tc>
                <w:tcPr>
                  <w:tcW w:w="4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757DA0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3名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自然人投资者</w:t>
                  </w:r>
                </w:p>
              </w:tc>
            </w:tr>
          </w:tbl>
          <w:p w14:paraId="32104E86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</w:p>
        </w:tc>
      </w:tr>
      <w:tr w14:paraId="045A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2207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493A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hint="eastAsia" w:cs="宋体"/>
                <w:bCs/>
                <w:iCs/>
                <w:color w:val="000000"/>
              </w:rPr>
              <w:t>不涉及。</w:t>
            </w:r>
            <w:bookmarkStart w:id="0" w:name="_GoBack"/>
            <w:bookmarkEnd w:id="0"/>
          </w:p>
        </w:tc>
      </w:tr>
      <w:tr w14:paraId="757C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42EB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日期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0572">
            <w:pPr>
              <w:ind w:firstLine="0" w:firstLineChars="0"/>
              <w:rPr>
                <w:rFonts w:cs="宋体"/>
                <w:bCs/>
                <w:iCs/>
                <w:color w:val="000000"/>
              </w:rPr>
            </w:pPr>
            <w:r>
              <w:rPr>
                <w:rFonts w:cs="宋体"/>
                <w:bCs/>
                <w:iCs/>
                <w:color w:val="000000"/>
              </w:rPr>
              <w:t>202</w:t>
            </w:r>
            <w:r>
              <w:rPr>
                <w:rFonts w:hint="eastAsia" w:cs="宋体"/>
                <w:bCs/>
                <w:iCs/>
                <w:color w:val="000000"/>
              </w:rPr>
              <w:t>6</w:t>
            </w:r>
            <w:r>
              <w:rPr>
                <w:rFonts w:cs="宋体"/>
                <w:bCs/>
                <w:iCs/>
                <w:color w:val="000000"/>
              </w:rPr>
              <w:t>年</w:t>
            </w:r>
            <w:r>
              <w:rPr>
                <w:rFonts w:hint="eastAsia" w:cs="宋体"/>
                <w:bCs/>
                <w:iCs/>
                <w:color w:val="000000"/>
              </w:rPr>
              <w:t>4</w:t>
            </w:r>
            <w:r>
              <w:rPr>
                <w:rFonts w:cs="宋体"/>
                <w:bCs/>
                <w:iCs/>
                <w:color w:val="000000"/>
              </w:rPr>
              <w:t>月</w:t>
            </w:r>
            <w:r>
              <w:rPr>
                <w:rFonts w:hint="eastAsia" w:cs="宋体"/>
                <w:bCs/>
                <w:iCs/>
                <w:color w:val="000000"/>
              </w:rPr>
              <w:t>29</w:t>
            </w:r>
            <w:r>
              <w:rPr>
                <w:rFonts w:cs="宋体"/>
                <w:bCs/>
                <w:iCs/>
                <w:color w:val="000000"/>
              </w:rPr>
              <w:t>日</w:t>
            </w:r>
          </w:p>
        </w:tc>
      </w:tr>
    </w:tbl>
    <w:p w14:paraId="47035EB1">
      <w:pPr>
        <w:ind w:firstLine="0" w:firstLineChars="0"/>
        <w:rPr>
          <w:rFonts w:cs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228D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58C8C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12E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66D9">
    <w:pPr>
      <w:pStyle w:val="5"/>
      <w:pBdr>
        <w:bottom w:val="none" w:color="auto" w:sz="0" w:space="1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BE7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1ED1B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B446A"/>
    <w:multiLevelType w:val="singleLevel"/>
    <w:tmpl w:val="395B44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ZjE0YWNhYWVkZjI5ZjNlNDE0NjljM2MyODRhNjUifQ=="/>
  </w:docVars>
  <w:rsids>
    <w:rsidRoot w:val="00172A27"/>
    <w:rsid w:val="00172A27"/>
    <w:rsid w:val="001E524F"/>
    <w:rsid w:val="00327CDD"/>
    <w:rsid w:val="00407AED"/>
    <w:rsid w:val="004772EE"/>
    <w:rsid w:val="004A48DB"/>
    <w:rsid w:val="004E119C"/>
    <w:rsid w:val="005F12EA"/>
    <w:rsid w:val="007756C4"/>
    <w:rsid w:val="007942E4"/>
    <w:rsid w:val="008A61DD"/>
    <w:rsid w:val="00942ED3"/>
    <w:rsid w:val="00C173E8"/>
    <w:rsid w:val="00D2164A"/>
    <w:rsid w:val="011F438E"/>
    <w:rsid w:val="014A102B"/>
    <w:rsid w:val="014F0907"/>
    <w:rsid w:val="015F18D3"/>
    <w:rsid w:val="017A44F6"/>
    <w:rsid w:val="01CD3856"/>
    <w:rsid w:val="0207450B"/>
    <w:rsid w:val="023162B0"/>
    <w:rsid w:val="026C07D6"/>
    <w:rsid w:val="02A31A87"/>
    <w:rsid w:val="03083252"/>
    <w:rsid w:val="030B3E9B"/>
    <w:rsid w:val="035727A5"/>
    <w:rsid w:val="038325D2"/>
    <w:rsid w:val="039667A9"/>
    <w:rsid w:val="03A57BC3"/>
    <w:rsid w:val="03D62CC0"/>
    <w:rsid w:val="03F90BFD"/>
    <w:rsid w:val="041D47D5"/>
    <w:rsid w:val="04223B99"/>
    <w:rsid w:val="044879A6"/>
    <w:rsid w:val="04575F38"/>
    <w:rsid w:val="049F51EA"/>
    <w:rsid w:val="04AB59BD"/>
    <w:rsid w:val="04B213C1"/>
    <w:rsid w:val="04B70785"/>
    <w:rsid w:val="04C6056D"/>
    <w:rsid w:val="04DC01EC"/>
    <w:rsid w:val="04E3370E"/>
    <w:rsid w:val="04E452F2"/>
    <w:rsid w:val="04F26DCA"/>
    <w:rsid w:val="05190D24"/>
    <w:rsid w:val="053008CF"/>
    <w:rsid w:val="05663F59"/>
    <w:rsid w:val="059C5BCD"/>
    <w:rsid w:val="05A633CC"/>
    <w:rsid w:val="05B03308"/>
    <w:rsid w:val="05BE6CDA"/>
    <w:rsid w:val="05C23769"/>
    <w:rsid w:val="05DF697B"/>
    <w:rsid w:val="05EE4197"/>
    <w:rsid w:val="06035C4C"/>
    <w:rsid w:val="06097DF4"/>
    <w:rsid w:val="06175254"/>
    <w:rsid w:val="066C1618"/>
    <w:rsid w:val="06E72E78"/>
    <w:rsid w:val="07252E67"/>
    <w:rsid w:val="07566B93"/>
    <w:rsid w:val="07915E14"/>
    <w:rsid w:val="079A1FEB"/>
    <w:rsid w:val="07AD0DC8"/>
    <w:rsid w:val="07FB4E2D"/>
    <w:rsid w:val="082E5CA6"/>
    <w:rsid w:val="08595C88"/>
    <w:rsid w:val="086566F6"/>
    <w:rsid w:val="086F6CC9"/>
    <w:rsid w:val="08734A0E"/>
    <w:rsid w:val="087E3324"/>
    <w:rsid w:val="08872BFB"/>
    <w:rsid w:val="08981DFC"/>
    <w:rsid w:val="08AD62DC"/>
    <w:rsid w:val="08F16230"/>
    <w:rsid w:val="09664E55"/>
    <w:rsid w:val="099B4F41"/>
    <w:rsid w:val="09A94E7D"/>
    <w:rsid w:val="09BB0087"/>
    <w:rsid w:val="09BF7A4A"/>
    <w:rsid w:val="09F9539C"/>
    <w:rsid w:val="0A1674FB"/>
    <w:rsid w:val="0A1B17B6"/>
    <w:rsid w:val="0A732F1D"/>
    <w:rsid w:val="0A9C42D4"/>
    <w:rsid w:val="0AA61519"/>
    <w:rsid w:val="0ABF3C7B"/>
    <w:rsid w:val="0AD05143"/>
    <w:rsid w:val="0AD6392F"/>
    <w:rsid w:val="0B251BC5"/>
    <w:rsid w:val="0B3F14D4"/>
    <w:rsid w:val="0B5A630E"/>
    <w:rsid w:val="0B753148"/>
    <w:rsid w:val="0B941820"/>
    <w:rsid w:val="0BB27EF8"/>
    <w:rsid w:val="0BCB0FBA"/>
    <w:rsid w:val="0C07746D"/>
    <w:rsid w:val="0C38335C"/>
    <w:rsid w:val="0C48327C"/>
    <w:rsid w:val="0C776A4C"/>
    <w:rsid w:val="0C8F07B5"/>
    <w:rsid w:val="0CA572F2"/>
    <w:rsid w:val="0CE16C19"/>
    <w:rsid w:val="0CE93869"/>
    <w:rsid w:val="0D050000"/>
    <w:rsid w:val="0D4B23B2"/>
    <w:rsid w:val="0D533015"/>
    <w:rsid w:val="0D846069"/>
    <w:rsid w:val="0D850204"/>
    <w:rsid w:val="0DD04666"/>
    <w:rsid w:val="0DD95C10"/>
    <w:rsid w:val="0DDB0885"/>
    <w:rsid w:val="0DF44BCB"/>
    <w:rsid w:val="0DFD0724"/>
    <w:rsid w:val="0E144605"/>
    <w:rsid w:val="0E337276"/>
    <w:rsid w:val="0E9E67E5"/>
    <w:rsid w:val="0EA0672E"/>
    <w:rsid w:val="0EF96F6E"/>
    <w:rsid w:val="0F514D1A"/>
    <w:rsid w:val="0F8049E2"/>
    <w:rsid w:val="0F865924"/>
    <w:rsid w:val="0F8E730C"/>
    <w:rsid w:val="0FE95EB3"/>
    <w:rsid w:val="10120F66"/>
    <w:rsid w:val="101747CE"/>
    <w:rsid w:val="103F1DDB"/>
    <w:rsid w:val="10420350"/>
    <w:rsid w:val="10A87B1C"/>
    <w:rsid w:val="10B50053"/>
    <w:rsid w:val="11007EC8"/>
    <w:rsid w:val="11047240"/>
    <w:rsid w:val="111451B1"/>
    <w:rsid w:val="11393EDD"/>
    <w:rsid w:val="11531534"/>
    <w:rsid w:val="118045F5"/>
    <w:rsid w:val="11832FD5"/>
    <w:rsid w:val="11CF1FA4"/>
    <w:rsid w:val="11D87F8D"/>
    <w:rsid w:val="11FB40C9"/>
    <w:rsid w:val="12345C6D"/>
    <w:rsid w:val="124F46F3"/>
    <w:rsid w:val="124F7A11"/>
    <w:rsid w:val="125C66D5"/>
    <w:rsid w:val="125D08B6"/>
    <w:rsid w:val="126606D5"/>
    <w:rsid w:val="12855EB1"/>
    <w:rsid w:val="1295091B"/>
    <w:rsid w:val="12BB09DD"/>
    <w:rsid w:val="12F802F2"/>
    <w:rsid w:val="1304325B"/>
    <w:rsid w:val="135424F4"/>
    <w:rsid w:val="13947A04"/>
    <w:rsid w:val="13A46379"/>
    <w:rsid w:val="13C12E5E"/>
    <w:rsid w:val="13FE1CD1"/>
    <w:rsid w:val="145C6B3D"/>
    <w:rsid w:val="153205D3"/>
    <w:rsid w:val="1566168B"/>
    <w:rsid w:val="15765A17"/>
    <w:rsid w:val="15B607BD"/>
    <w:rsid w:val="160E44DB"/>
    <w:rsid w:val="161F618A"/>
    <w:rsid w:val="162F5DE7"/>
    <w:rsid w:val="167101DC"/>
    <w:rsid w:val="16870BD5"/>
    <w:rsid w:val="169965C8"/>
    <w:rsid w:val="16F90BF7"/>
    <w:rsid w:val="172E452A"/>
    <w:rsid w:val="17367C2F"/>
    <w:rsid w:val="1759711B"/>
    <w:rsid w:val="17604CAC"/>
    <w:rsid w:val="1776665E"/>
    <w:rsid w:val="17CC40F0"/>
    <w:rsid w:val="1816189E"/>
    <w:rsid w:val="181D3E4B"/>
    <w:rsid w:val="182D427B"/>
    <w:rsid w:val="185B5474"/>
    <w:rsid w:val="18736C61"/>
    <w:rsid w:val="18982F87"/>
    <w:rsid w:val="18A159CB"/>
    <w:rsid w:val="18A230A3"/>
    <w:rsid w:val="18EB2C9C"/>
    <w:rsid w:val="19164401"/>
    <w:rsid w:val="19202796"/>
    <w:rsid w:val="194C6893"/>
    <w:rsid w:val="1980050B"/>
    <w:rsid w:val="198377B8"/>
    <w:rsid w:val="198F3627"/>
    <w:rsid w:val="199C3D29"/>
    <w:rsid w:val="19CF6955"/>
    <w:rsid w:val="19D83269"/>
    <w:rsid w:val="19FE7785"/>
    <w:rsid w:val="1A1277F4"/>
    <w:rsid w:val="1A1E49AB"/>
    <w:rsid w:val="1A592F7C"/>
    <w:rsid w:val="1A702F28"/>
    <w:rsid w:val="1A735DAC"/>
    <w:rsid w:val="1ABC78F6"/>
    <w:rsid w:val="1B154000"/>
    <w:rsid w:val="1B4A480A"/>
    <w:rsid w:val="1B787D97"/>
    <w:rsid w:val="1CCF5FBC"/>
    <w:rsid w:val="1D38721B"/>
    <w:rsid w:val="1D5A03DD"/>
    <w:rsid w:val="1D67143F"/>
    <w:rsid w:val="1D7E5D89"/>
    <w:rsid w:val="1D8B67FB"/>
    <w:rsid w:val="1DA54B73"/>
    <w:rsid w:val="1DAF6046"/>
    <w:rsid w:val="1DC03E10"/>
    <w:rsid w:val="1E3E5895"/>
    <w:rsid w:val="1E412909"/>
    <w:rsid w:val="1E871743"/>
    <w:rsid w:val="1ED2413B"/>
    <w:rsid w:val="1EE2225B"/>
    <w:rsid w:val="1EF87EC0"/>
    <w:rsid w:val="1F033994"/>
    <w:rsid w:val="1F070103"/>
    <w:rsid w:val="1F494278"/>
    <w:rsid w:val="1F4E015B"/>
    <w:rsid w:val="1F7914A2"/>
    <w:rsid w:val="1F8935B5"/>
    <w:rsid w:val="1F9C3214"/>
    <w:rsid w:val="1FF266BE"/>
    <w:rsid w:val="201E3957"/>
    <w:rsid w:val="2040567B"/>
    <w:rsid w:val="2041577A"/>
    <w:rsid w:val="206E71C6"/>
    <w:rsid w:val="2083717B"/>
    <w:rsid w:val="20942C3C"/>
    <w:rsid w:val="20D41EFC"/>
    <w:rsid w:val="21532C9C"/>
    <w:rsid w:val="215D7706"/>
    <w:rsid w:val="217636FE"/>
    <w:rsid w:val="21780E44"/>
    <w:rsid w:val="21A73A23"/>
    <w:rsid w:val="22064865"/>
    <w:rsid w:val="221729AF"/>
    <w:rsid w:val="22743578"/>
    <w:rsid w:val="22880D2B"/>
    <w:rsid w:val="22A31EF1"/>
    <w:rsid w:val="22E628E8"/>
    <w:rsid w:val="235F2ACE"/>
    <w:rsid w:val="23675615"/>
    <w:rsid w:val="238D0796"/>
    <w:rsid w:val="23A178E3"/>
    <w:rsid w:val="23BE1F34"/>
    <w:rsid w:val="23E92C8D"/>
    <w:rsid w:val="24080102"/>
    <w:rsid w:val="241D1787"/>
    <w:rsid w:val="243A781A"/>
    <w:rsid w:val="24637B8A"/>
    <w:rsid w:val="24BA6742"/>
    <w:rsid w:val="24CD4C80"/>
    <w:rsid w:val="24FE04D7"/>
    <w:rsid w:val="25AC730F"/>
    <w:rsid w:val="25BD707E"/>
    <w:rsid w:val="25C94365"/>
    <w:rsid w:val="25ED6C2E"/>
    <w:rsid w:val="25F34B00"/>
    <w:rsid w:val="26091E75"/>
    <w:rsid w:val="26486B6E"/>
    <w:rsid w:val="264E0C27"/>
    <w:rsid w:val="266D5C8E"/>
    <w:rsid w:val="26CC5449"/>
    <w:rsid w:val="26E2748C"/>
    <w:rsid w:val="26F16656"/>
    <w:rsid w:val="26F830B9"/>
    <w:rsid w:val="26FD15C9"/>
    <w:rsid w:val="27115945"/>
    <w:rsid w:val="27E65603"/>
    <w:rsid w:val="280C4AB1"/>
    <w:rsid w:val="280E42B1"/>
    <w:rsid w:val="28685249"/>
    <w:rsid w:val="288A6EE9"/>
    <w:rsid w:val="28BE24D9"/>
    <w:rsid w:val="28CF3A40"/>
    <w:rsid w:val="290E6969"/>
    <w:rsid w:val="29153F1F"/>
    <w:rsid w:val="29296B7F"/>
    <w:rsid w:val="292E4E75"/>
    <w:rsid w:val="295E2971"/>
    <w:rsid w:val="29740C0E"/>
    <w:rsid w:val="297C7B44"/>
    <w:rsid w:val="297F05D4"/>
    <w:rsid w:val="29820AB2"/>
    <w:rsid w:val="29A749BD"/>
    <w:rsid w:val="29A866EC"/>
    <w:rsid w:val="29AC3D81"/>
    <w:rsid w:val="29B13146"/>
    <w:rsid w:val="29C42E79"/>
    <w:rsid w:val="29ED1FAF"/>
    <w:rsid w:val="2A4D7312"/>
    <w:rsid w:val="2A524929"/>
    <w:rsid w:val="2A546D9A"/>
    <w:rsid w:val="2A8B4DBA"/>
    <w:rsid w:val="2AB96756"/>
    <w:rsid w:val="2B2C5055"/>
    <w:rsid w:val="2B681F2A"/>
    <w:rsid w:val="2B6E3322"/>
    <w:rsid w:val="2B9176D3"/>
    <w:rsid w:val="2BA201FA"/>
    <w:rsid w:val="2BD57917"/>
    <w:rsid w:val="2BE604E8"/>
    <w:rsid w:val="2C2F64D1"/>
    <w:rsid w:val="2C414C55"/>
    <w:rsid w:val="2C760D34"/>
    <w:rsid w:val="2CC3212C"/>
    <w:rsid w:val="2CCE0001"/>
    <w:rsid w:val="2CE13D42"/>
    <w:rsid w:val="2D123AE7"/>
    <w:rsid w:val="2D610081"/>
    <w:rsid w:val="2D8C7E74"/>
    <w:rsid w:val="2DDD275B"/>
    <w:rsid w:val="2DFF158E"/>
    <w:rsid w:val="2E187C37"/>
    <w:rsid w:val="2E284F1F"/>
    <w:rsid w:val="2E4D4C15"/>
    <w:rsid w:val="2E792383"/>
    <w:rsid w:val="2EB247E4"/>
    <w:rsid w:val="2EC23349"/>
    <w:rsid w:val="2EC34218"/>
    <w:rsid w:val="2EDF3243"/>
    <w:rsid w:val="2F356A0E"/>
    <w:rsid w:val="2F5B220E"/>
    <w:rsid w:val="2F6D6827"/>
    <w:rsid w:val="3069477A"/>
    <w:rsid w:val="30906ABD"/>
    <w:rsid w:val="30AB02D9"/>
    <w:rsid w:val="30B67293"/>
    <w:rsid w:val="30DC3303"/>
    <w:rsid w:val="312B33F9"/>
    <w:rsid w:val="3142475D"/>
    <w:rsid w:val="31652F1C"/>
    <w:rsid w:val="31813D45"/>
    <w:rsid w:val="31872CAE"/>
    <w:rsid w:val="31C50AA2"/>
    <w:rsid w:val="31E06B8E"/>
    <w:rsid w:val="31FA2E4C"/>
    <w:rsid w:val="32252923"/>
    <w:rsid w:val="32391A82"/>
    <w:rsid w:val="324B6B27"/>
    <w:rsid w:val="324F7B86"/>
    <w:rsid w:val="32807421"/>
    <w:rsid w:val="328A4CDF"/>
    <w:rsid w:val="328E7E55"/>
    <w:rsid w:val="32BF68D3"/>
    <w:rsid w:val="32D0288E"/>
    <w:rsid w:val="32D41893"/>
    <w:rsid w:val="32E26ED4"/>
    <w:rsid w:val="33267F05"/>
    <w:rsid w:val="33520CE3"/>
    <w:rsid w:val="33525999"/>
    <w:rsid w:val="337542B0"/>
    <w:rsid w:val="33A51F6D"/>
    <w:rsid w:val="33B150B6"/>
    <w:rsid w:val="342804A8"/>
    <w:rsid w:val="342B679A"/>
    <w:rsid w:val="34706793"/>
    <w:rsid w:val="3474193F"/>
    <w:rsid w:val="349544F9"/>
    <w:rsid w:val="34A65341"/>
    <w:rsid w:val="34C93A39"/>
    <w:rsid w:val="34D34D2D"/>
    <w:rsid w:val="34DF749D"/>
    <w:rsid w:val="34F62354"/>
    <w:rsid w:val="351A6043"/>
    <w:rsid w:val="3539132E"/>
    <w:rsid w:val="35564CC5"/>
    <w:rsid w:val="358A6172"/>
    <w:rsid w:val="35907EB0"/>
    <w:rsid w:val="359178D8"/>
    <w:rsid w:val="35FA024A"/>
    <w:rsid w:val="362D706B"/>
    <w:rsid w:val="36527A5E"/>
    <w:rsid w:val="3667773B"/>
    <w:rsid w:val="36B81FB7"/>
    <w:rsid w:val="36E42DAC"/>
    <w:rsid w:val="37417371"/>
    <w:rsid w:val="3784633D"/>
    <w:rsid w:val="378C1BB4"/>
    <w:rsid w:val="37D22D14"/>
    <w:rsid w:val="380451B2"/>
    <w:rsid w:val="38423EAE"/>
    <w:rsid w:val="38600DF1"/>
    <w:rsid w:val="386F2B4A"/>
    <w:rsid w:val="387E4B3B"/>
    <w:rsid w:val="38A02D03"/>
    <w:rsid w:val="38A071BA"/>
    <w:rsid w:val="38B211EA"/>
    <w:rsid w:val="38D86941"/>
    <w:rsid w:val="392E6561"/>
    <w:rsid w:val="396C5791"/>
    <w:rsid w:val="396C7089"/>
    <w:rsid w:val="3984118D"/>
    <w:rsid w:val="3A112894"/>
    <w:rsid w:val="3A697E40"/>
    <w:rsid w:val="3A6D0985"/>
    <w:rsid w:val="3A9C243F"/>
    <w:rsid w:val="3AAA7E69"/>
    <w:rsid w:val="3AC75AB0"/>
    <w:rsid w:val="3ADA7C32"/>
    <w:rsid w:val="3AF03F5C"/>
    <w:rsid w:val="3B7A783B"/>
    <w:rsid w:val="3B9B409F"/>
    <w:rsid w:val="3BC82C9D"/>
    <w:rsid w:val="3C297611"/>
    <w:rsid w:val="3C410359"/>
    <w:rsid w:val="3C6D55F2"/>
    <w:rsid w:val="3C7249B6"/>
    <w:rsid w:val="3C8E505C"/>
    <w:rsid w:val="3CF73DAA"/>
    <w:rsid w:val="3D000214"/>
    <w:rsid w:val="3D073351"/>
    <w:rsid w:val="3D5746B8"/>
    <w:rsid w:val="3D5E2D92"/>
    <w:rsid w:val="3DD2532F"/>
    <w:rsid w:val="3DE25B6C"/>
    <w:rsid w:val="3DF633AD"/>
    <w:rsid w:val="3E3F6B1A"/>
    <w:rsid w:val="3E573E64"/>
    <w:rsid w:val="3E7E1BD5"/>
    <w:rsid w:val="3E7F52BB"/>
    <w:rsid w:val="3F012022"/>
    <w:rsid w:val="3F107CD6"/>
    <w:rsid w:val="3F113767"/>
    <w:rsid w:val="3F3B6A01"/>
    <w:rsid w:val="3FB84953"/>
    <w:rsid w:val="3FD55988"/>
    <w:rsid w:val="400C1F7F"/>
    <w:rsid w:val="401230A9"/>
    <w:rsid w:val="406803C3"/>
    <w:rsid w:val="409A44DC"/>
    <w:rsid w:val="40A778F9"/>
    <w:rsid w:val="40B45E28"/>
    <w:rsid w:val="40CF13F9"/>
    <w:rsid w:val="40FD0C5D"/>
    <w:rsid w:val="416215AA"/>
    <w:rsid w:val="41A61C4A"/>
    <w:rsid w:val="41AF58D6"/>
    <w:rsid w:val="41C731BE"/>
    <w:rsid w:val="41D449AA"/>
    <w:rsid w:val="41E10A8C"/>
    <w:rsid w:val="41F63994"/>
    <w:rsid w:val="420B3EDE"/>
    <w:rsid w:val="421309EA"/>
    <w:rsid w:val="4253528A"/>
    <w:rsid w:val="429F402B"/>
    <w:rsid w:val="42B9333F"/>
    <w:rsid w:val="42D737C5"/>
    <w:rsid w:val="4303280C"/>
    <w:rsid w:val="43165BD1"/>
    <w:rsid w:val="431B34C2"/>
    <w:rsid w:val="432408CF"/>
    <w:rsid w:val="432D0DBD"/>
    <w:rsid w:val="43521D3A"/>
    <w:rsid w:val="43793EB2"/>
    <w:rsid w:val="43D148EC"/>
    <w:rsid w:val="43DE50E0"/>
    <w:rsid w:val="444658C3"/>
    <w:rsid w:val="446C498C"/>
    <w:rsid w:val="44842622"/>
    <w:rsid w:val="449F5497"/>
    <w:rsid w:val="44AE238B"/>
    <w:rsid w:val="44C026C4"/>
    <w:rsid w:val="452767C2"/>
    <w:rsid w:val="455530C7"/>
    <w:rsid w:val="45637162"/>
    <w:rsid w:val="459736E0"/>
    <w:rsid w:val="45C73FC5"/>
    <w:rsid w:val="46512326"/>
    <w:rsid w:val="47060B1D"/>
    <w:rsid w:val="47595CEC"/>
    <w:rsid w:val="476E00B5"/>
    <w:rsid w:val="479843E6"/>
    <w:rsid w:val="47BA2682"/>
    <w:rsid w:val="47CA785F"/>
    <w:rsid w:val="47CD0EC1"/>
    <w:rsid w:val="48304617"/>
    <w:rsid w:val="48345BE2"/>
    <w:rsid w:val="48A01DAF"/>
    <w:rsid w:val="48F70977"/>
    <w:rsid w:val="492D05E3"/>
    <w:rsid w:val="4948188A"/>
    <w:rsid w:val="495971A9"/>
    <w:rsid w:val="49666560"/>
    <w:rsid w:val="49672BD9"/>
    <w:rsid w:val="497A134E"/>
    <w:rsid w:val="49A416BC"/>
    <w:rsid w:val="49D071C0"/>
    <w:rsid w:val="49E32AD3"/>
    <w:rsid w:val="4A2A1CBE"/>
    <w:rsid w:val="4A767D68"/>
    <w:rsid w:val="4A791A20"/>
    <w:rsid w:val="4AC2525E"/>
    <w:rsid w:val="4AF0420D"/>
    <w:rsid w:val="4B0509D0"/>
    <w:rsid w:val="4B2528B4"/>
    <w:rsid w:val="4B305BD1"/>
    <w:rsid w:val="4B550C11"/>
    <w:rsid w:val="4B614553"/>
    <w:rsid w:val="4B6B2A9D"/>
    <w:rsid w:val="4B9A7A86"/>
    <w:rsid w:val="4BC0427F"/>
    <w:rsid w:val="4BC91C06"/>
    <w:rsid w:val="4BCB7C3F"/>
    <w:rsid w:val="4BFC0ABE"/>
    <w:rsid w:val="4C5F3EF7"/>
    <w:rsid w:val="4CF34446"/>
    <w:rsid w:val="4D063625"/>
    <w:rsid w:val="4D0C408A"/>
    <w:rsid w:val="4D44026A"/>
    <w:rsid w:val="4D542571"/>
    <w:rsid w:val="4D7A7B6F"/>
    <w:rsid w:val="4DD92B50"/>
    <w:rsid w:val="4DF12013"/>
    <w:rsid w:val="4DF16C24"/>
    <w:rsid w:val="4E642A86"/>
    <w:rsid w:val="4E762D32"/>
    <w:rsid w:val="4E982440"/>
    <w:rsid w:val="4EC0022B"/>
    <w:rsid w:val="4ED67027"/>
    <w:rsid w:val="4F0E1A71"/>
    <w:rsid w:val="4F6A739C"/>
    <w:rsid w:val="4FC409F4"/>
    <w:rsid w:val="4FD24C9E"/>
    <w:rsid w:val="502103ED"/>
    <w:rsid w:val="50267864"/>
    <w:rsid w:val="502E28EC"/>
    <w:rsid w:val="50521F82"/>
    <w:rsid w:val="5054048B"/>
    <w:rsid w:val="507D0D8A"/>
    <w:rsid w:val="50A251A3"/>
    <w:rsid w:val="50A61734"/>
    <w:rsid w:val="51220301"/>
    <w:rsid w:val="512B5EAA"/>
    <w:rsid w:val="513C35A3"/>
    <w:rsid w:val="51551B35"/>
    <w:rsid w:val="51936A0B"/>
    <w:rsid w:val="51FB0B52"/>
    <w:rsid w:val="520B6BAA"/>
    <w:rsid w:val="520F4DBE"/>
    <w:rsid w:val="5238691C"/>
    <w:rsid w:val="52453690"/>
    <w:rsid w:val="528F5E6A"/>
    <w:rsid w:val="52CC4C6B"/>
    <w:rsid w:val="53181B09"/>
    <w:rsid w:val="53194B44"/>
    <w:rsid w:val="53353A42"/>
    <w:rsid w:val="53373E0C"/>
    <w:rsid w:val="537A2677"/>
    <w:rsid w:val="5398792D"/>
    <w:rsid w:val="539E1985"/>
    <w:rsid w:val="53A314DF"/>
    <w:rsid w:val="54014B46"/>
    <w:rsid w:val="543D5452"/>
    <w:rsid w:val="54624EB9"/>
    <w:rsid w:val="54AE3095"/>
    <w:rsid w:val="54FA5BF4"/>
    <w:rsid w:val="55171EA3"/>
    <w:rsid w:val="551C0E7A"/>
    <w:rsid w:val="556D1843"/>
    <w:rsid w:val="55760C1C"/>
    <w:rsid w:val="55E71B19"/>
    <w:rsid w:val="561D378D"/>
    <w:rsid w:val="56576C9F"/>
    <w:rsid w:val="56680C13"/>
    <w:rsid w:val="568832FC"/>
    <w:rsid w:val="568D446F"/>
    <w:rsid w:val="56921A85"/>
    <w:rsid w:val="569F79E5"/>
    <w:rsid w:val="56C55598"/>
    <w:rsid w:val="56D51B54"/>
    <w:rsid w:val="56D67664"/>
    <w:rsid w:val="57064384"/>
    <w:rsid w:val="570D59CA"/>
    <w:rsid w:val="57366803"/>
    <w:rsid w:val="575E5C82"/>
    <w:rsid w:val="577613A7"/>
    <w:rsid w:val="578810DA"/>
    <w:rsid w:val="579D2757"/>
    <w:rsid w:val="57A3398A"/>
    <w:rsid w:val="57AD28EF"/>
    <w:rsid w:val="57CF0AB7"/>
    <w:rsid w:val="57D04F5B"/>
    <w:rsid w:val="58020E8D"/>
    <w:rsid w:val="58276B45"/>
    <w:rsid w:val="58680747"/>
    <w:rsid w:val="58940F45"/>
    <w:rsid w:val="58BE3005"/>
    <w:rsid w:val="592A069B"/>
    <w:rsid w:val="595D6DE1"/>
    <w:rsid w:val="598252A5"/>
    <w:rsid w:val="59A84AF2"/>
    <w:rsid w:val="59CC23EC"/>
    <w:rsid w:val="5A033BBE"/>
    <w:rsid w:val="5A201A9E"/>
    <w:rsid w:val="5A490FF5"/>
    <w:rsid w:val="5A56101C"/>
    <w:rsid w:val="5A7F1121"/>
    <w:rsid w:val="5ADC01F6"/>
    <w:rsid w:val="5AE1122D"/>
    <w:rsid w:val="5AFD593B"/>
    <w:rsid w:val="5B037F4A"/>
    <w:rsid w:val="5B0A0784"/>
    <w:rsid w:val="5B106EC8"/>
    <w:rsid w:val="5B1D1DFA"/>
    <w:rsid w:val="5B667D82"/>
    <w:rsid w:val="5B766EE6"/>
    <w:rsid w:val="5BA81D4B"/>
    <w:rsid w:val="5BE56AFB"/>
    <w:rsid w:val="5BF9558D"/>
    <w:rsid w:val="5C03271E"/>
    <w:rsid w:val="5C324440"/>
    <w:rsid w:val="5C417CD4"/>
    <w:rsid w:val="5C533AA5"/>
    <w:rsid w:val="5C955B1A"/>
    <w:rsid w:val="5CA03CEE"/>
    <w:rsid w:val="5CCE758F"/>
    <w:rsid w:val="5CD0549D"/>
    <w:rsid w:val="5D113A02"/>
    <w:rsid w:val="5D7C704C"/>
    <w:rsid w:val="5D901C14"/>
    <w:rsid w:val="5D9A480F"/>
    <w:rsid w:val="5DE36657"/>
    <w:rsid w:val="5E3A35C7"/>
    <w:rsid w:val="5E3E24F3"/>
    <w:rsid w:val="5E47584B"/>
    <w:rsid w:val="5E5400D2"/>
    <w:rsid w:val="5E5D6E1D"/>
    <w:rsid w:val="5E820631"/>
    <w:rsid w:val="5E9B6D41"/>
    <w:rsid w:val="5EA5543B"/>
    <w:rsid w:val="5EE906B0"/>
    <w:rsid w:val="5EF37781"/>
    <w:rsid w:val="5F5D4BFA"/>
    <w:rsid w:val="5F602B5C"/>
    <w:rsid w:val="5F78109E"/>
    <w:rsid w:val="5FA016B7"/>
    <w:rsid w:val="5FF7576A"/>
    <w:rsid w:val="600B35FE"/>
    <w:rsid w:val="60123C37"/>
    <w:rsid w:val="603F5E2B"/>
    <w:rsid w:val="60595D03"/>
    <w:rsid w:val="60734E05"/>
    <w:rsid w:val="60B84F34"/>
    <w:rsid w:val="60C72C73"/>
    <w:rsid w:val="60E33983"/>
    <w:rsid w:val="61092C9B"/>
    <w:rsid w:val="611D739F"/>
    <w:rsid w:val="61656907"/>
    <w:rsid w:val="617C35F5"/>
    <w:rsid w:val="6231138A"/>
    <w:rsid w:val="62370578"/>
    <w:rsid w:val="62600C89"/>
    <w:rsid w:val="628014F6"/>
    <w:rsid w:val="628E2CFF"/>
    <w:rsid w:val="628E665B"/>
    <w:rsid w:val="62B114E5"/>
    <w:rsid w:val="62BB4431"/>
    <w:rsid w:val="62E45204"/>
    <w:rsid w:val="62FE12D4"/>
    <w:rsid w:val="630E4B89"/>
    <w:rsid w:val="630F3557"/>
    <w:rsid w:val="634E7457"/>
    <w:rsid w:val="635E7188"/>
    <w:rsid w:val="63666773"/>
    <w:rsid w:val="637675BB"/>
    <w:rsid w:val="63B02B42"/>
    <w:rsid w:val="63C66E37"/>
    <w:rsid w:val="63F80DEE"/>
    <w:rsid w:val="63F83144"/>
    <w:rsid w:val="64095ACE"/>
    <w:rsid w:val="64104931"/>
    <w:rsid w:val="648C6FF1"/>
    <w:rsid w:val="649A4313"/>
    <w:rsid w:val="64F310F0"/>
    <w:rsid w:val="650030E5"/>
    <w:rsid w:val="651B7BD4"/>
    <w:rsid w:val="653D3504"/>
    <w:rsid w:val="65864EAB"/>
    <w:rsid w:val="65920B84"/>
    <w:rsid w:val="659770B8"/>
    <w:rsid w:val="659872B3"/>
    <w:rsid w:val="65A9290F"/>
    <w:rsid w:val="65C6174B"/>
    <w:rsid w:val="65C92FEA"/>
    <w:rsid w:val="65CB308A"/>
    <w:rsid w:val="66482160"/>
    <w:rsid w:val="665E1B1B"/>
    <w:rsid w:val="666351EC"/>
    <w:rsid w:val="669453A6"/>
    <w:rsid w:val="66B069CD"/>
    <w:rsid w:val="66F064F7"/>
    <w:rsid w:val="670F0ED0"/>
    <w:rsid w:val="67380A0F"/>
    <w:rsid w:val="67417E9F"/>
    <w:rsid w:val="677919A7"/>
    <w:rsid w:val="677944F4"/>
    <w:rsid w:val="67917B37"/>
    <w:rsid w:val="67A07D7A"/>
    <w:rsid w:val="67A45ABC"/>
    <w:rsid w:val="67B11F87"/>
    <w:rsid w:val="67BD3540"/>
    <w:rsid w:val="67D34540"/>
    <w:rsid w:val="67DF4D46"/>
    <w:rsid w:val="67EC6DAB"/>
    <w:rsid w:val="681C315E"/>
    <w:rsid w:val="681C38A5"/>
    <w:rsid w:val="682251BD"/>
    <w:rsid w:val="68297D70"/>
    <w:rsid w:val="6862203E"/>
    <w:rsid w:val="68A47B01"/>
    <w:rsid w:val="68C63810"/>
    <w:rsid w:val="68D31142"/>
    <w:rsid w:val="68E40CF1"/>
    <w:rsid w:val="68E64520"/>
    <w:rsid w:val="69112CDD"/>
    <w:rsid w:val="69407A67"/>
    <w:rsid w:val="694F21D6"/>
    <w:rsid w:val="69535E32"/>
    <w:rsid w:val="69653029"/>
    <w:rsid w:val="697D0B66"/>
    <w:rsid w:val="69833C19"/>
    <w:rsid w:val="69A54205"/>
    <w:rsid w:val="69F0323B"/>
    <w:rsid w:val="69FD3262"/>
    <w:rsid w:val="6A0C7795"/>
    <w:rsid w:val="6A656DB4"/>
    <w:rsid w:val="6AAD3041"/>
    <w:rsid w:val="6AB043E7"/>
    <w:rsid w:val="6AE61F48"/>
    <w:rsid w:val="6B2D401B"/>
    <w:rsid w:val="6B5415A7"/>
    <w:rsid w:val="6B971847"/>
    <w:rsid w:val="6BA213E8"/>
    <w:rsid w:val="6BB65749"/>
    <w:rsid w:val="6BE03046"/>
    <w:rsid w:val="6BE3175D"/>
    <w:rsid w:val="6C0C1E82"/>
    <w:rsid w:val="6C133210"/>
    <w:rsid w:val="6C214E33"/>
    <w:rsid w:val="6C3867D3"/>
    <w:rsid w:val="6C6A7DCE"/>
    <w:rsid w:val="6CE202AE"/>
    <w:rsid w:val="6CE81FA7"/>
    <w:rsid w:val="6CEF2B56"/>
    <w:rsid w:val="6D0001DD"/>
    <w:rsid w:val="6D040931"/>
    <w:rsid w:val="6D0843F7"/>
    <w:rsid w:val="6D1F0506"/>
    <w:rsid w:val="6D2D0302"/>
    <w:rsid w:val="6D536F78"/>
    <w:rsid w:val="6D5B0840"/>
    <w:rsid w:val="6DBE4CC4"/>
    <w:rsid w:val="6DE2669F"/>
    <w:rsid w:val="6E0426FC"/>
    <w:rsid w:val="6E1E7F7D"/>
    <w:rsid w:val="6E3A0F28"/>
    <w:rsid w:val="6E5220BF"/>
    <w:rsid w:val="6E713C80"/>
    <w:rsid w:val="6E83754C"/>
    <w:rsid w:val="6E9246AC"/>
    <w:rsid w:val="6EC20602"/>
    <w:rsid w:val="6EC44541"/>
    <w:rsid w:val="6F0F4292"/>
    <w:rsid w:val="6F4A0656"/>
    <w:rsid w:val="6F5A6137"/>
    <w:rsid w:val="6F681C75"/>
    <w:rsid w:val="6F890C9E"/>
    <w:rsid w:val="6FAA3E8C"/>
    <w:rsid w:val="6FAF4FFE"/>
    <w:rsid w:val="6FB00A34"/>
    <w:rsid w:val="6FB6774A"/>
    <w:rsid w:val="6FC94825"/>
    <w:rsid w:val="70116504"/>
    <w:rsid w:val="70404A69"/>
    <w:rsid w:val="70464646"/>
    <w:rsid w:val="70860455"/>
    <w:rsid w:val="7086489E"/>
    <w:rsid w:val="70FA674D"/>
    <w:rsid w:val="71001D9A"/>
    <w:rsid w:val="710475CC"/>
    <w:rsid w:val="71AB71E1"/>
    <w:rsid w:val="71E13469"/>
    <w:rsid w:val="71F95A04"/>
    <w:rsid w:val="720F5436"/>
    <w:rsid w:val="72693242"/>
    <w:rsid w:val="72AC3A77"/>
    <w:rsid w:val="72E93551"/>
    <w:rsid w:val="73534921"/>
    <w:rsid w:val="735C147E"/>
    <w:rsid w:val="73691968"/>
    <w:rsid w:val="736B77CB"/>
    <w:rsid w:val="73AE0554"/>
    <w:rsid w:val="743015A5"/>
    <w:rsid w:val="74321EB3"/>
    <w:rsid w:val="74C133D5"/>
    <w:rsid w:val="74CF014C"/>
    <w:rsid w:val="74ED2EAA"/>
    <w:rsid w:val="74EF33FD"/>
    <w:rsid w:val="74FA5FA6"/>
    <w:rsid w:val="751D0C5C"/>
    <w:rsid w:val="75306BE1"/>
    <w:rsid w:val="75616D9B"/>
    <w:rsid w:val="75A23CF1"/>
    <w:rsid w:val="75CA5C54"/>
    <w:rsid w:val="75DA52F8"/>
    <w:rsid w:val="76185815"/>
    <w:rsid w:val="762027B2"/>
    <w:rsid w:val="764A5A81"/>
    <w:rsid w:val="764F2013"/>
    <w:rsid w:val="767C213F"/>
    <w:rsid w:val="768E1E11"/>
    <w:rsid w:val="7691545E"/>
    <w:rsid w:val="76917CD2"/>
    <w:rsid w:val="76D80DD0"/>
    <w:rsid w:val="772C5186"/>
    <w:rsid w:val="773A24AC"/>
    <w:rsid w:val="775D7A36"/>
    <w:rsid w:val="776B5E90"/>
    <w:rsid w:val="77831214"/>
    <w:rsid w:val="77884AB3"/>
    <w:rsid w:val="77EB58A3"/>
    <w:rsid w:val="77EF66FC"/>
    <w:rsid w:val="77F04406"/>
    <w:rsid w:val="7880442D"/>
    <w:rsid w:val="78AB72C9"/>
    <w:rsid w:val="78DB6041"/>
    <w:rsid w:val="78F341AE"/>
    <w:rsid w:val="79312F28"/>
    <w:rsid w:val="79731E5F"/>
    <w:rsid w:val="797F2719"/>
    <w:rsid w:val="7985085A"/>
    <w:rsid w:val="79C124FE"/>
    <w:rsid w:val="79CE0777"/>
    <w:rsid w:val="7A2A460B"/>
    <w:rsid w:val="7A884DCA"/>
    <w:rsid w:val="7AF16AE5"/>
    <w:rsid w:val="7B18614D"/>
    <w:rsid w:val="7B3D65B0"/>
    <w:rsid w:val="7B721A19"/>
    <w:rsid w:val="7B877DC7"/>
    <w:rsid w:val="7BB60EDE"/>
    <w:rsid w:val="7BD4058E"/>
    <w:rsid w:val="7BDD2EF3"/>
    <w:rsid w:val="7C741487"/>
    <w:rsid w:val="7CD10CAA"/>
    <w:rsid w:val="7CDD7C71"/>
    <w:rsid w:val="7D1C09F8"/>
    <w:rsid w:val="7D2E49EF"/>
    <w:rsid w:val="7D562F5D"/>
    <w:rsid w:val="7D875A0C"/>
    <w:rsid w:val="7DBA1F10"/>
    <w:rsid w:val="7DBE7FB0"/>
    <w:rsid w:val="7DE207E0"/>
    <w:rsid w:val="7E0F2973"/>
    <w:rsid w:val="7E1D4289"/>
    <w:rsid w:val="7E321D1D"/>
    <w:rsid w:val="7E337E8A"/>
    <w:rsid w:val="7E387DA4"/>
    <w:rsid w:val="7E4940BC"/>
    <w:rsid w:val="7E7F64E4"/>
    <w:rsid w:val="7E8804AF"/>
    <w:rsid w:val="7EA85802"/>
    <w:rsid w:val="7EC376F8"/>
    <w:rsid w:val="7ED722BB"/>
    <w:rsid w:val="7ED74EE9"/>
    <w:rsid w:val="7F086BA9"/>
    <w:rsid w:val="7F1B1861"/>
    <w:rsid w:val="7F1C3C2A"/>
    <w:rsid w:val="7F572FBC"/>
    <w:rsid w:val="7F923FF5"/>
    <w:rsid w:val="7FC5261C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Table Paragraph"/>
    <w:basedOn w:val="1"/>
    <w:autoRedefine/>
    <w:qFormat/>
    <w:uiPriority w:val="1"/>
  </w:style>
  <w:style w:type="paragraph" w:customStyle="1" w:styleId="13">
    <w:name w:val="005正文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2432</Words>
  <Characters>2584</Characters>
  <Lines>58</Lines>
  <Paragraphs>28</Paragraphs>
  <TotalTime>46</TotalTime>
  <ScaleCrop>false</ScaleCrop>
  <LinksUpToDate>false</LinksUpToDate>
  <CharactersWithSpaces>2712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2023-03-15T07:29:00Z</dcterms:created>
  <dc:creator>Ding</dc:creator>
  <cp:lastModifiedBy>周周周</cp:lastModifiedBy>
  <dcterms:modified xsi:type="dcterms:W3CDTF">2026-04-29T07:22:05Z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0CD9E9CDE08741969E729F888E4D6D04_13</vt:lpwstr>
  </property>
  <property fmtid="{D5CDD505-2E9C-101B-9397-08002B2CF9AE}" pid="4" name="KSOTemplateDocerSaveRecord">
    <vt:lpwstr>eyJoZGlkIjoiYWEyZjE0YWNhYWVkZjI5ZjNlNDE0NjljM2MyODRhNjUiLCJ1c2VySWQiOiI0Mzg3NjQzOTIifQ==</vt:lpwstr>
  </property>
</Properties>
</file>